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łącznik nr 1 do SIWZ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OPIS PRZEDMIOTU ZAMÓWIENIA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Szczegó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łowy  opis przedmiotu zamówienia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Przedmiotem zamówienia jest odbieranie i zagospodarowanie (odzysk lub unieszkodliwienie), wskazanych w opisie zamówienia, odpadów komunalnych z nieruchomo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zamieszkałych położonych na terenie Gminy Brochów, w sposób zapewniający osiągnięcie odpowiednich poziomów recyklingu, przygotowania do ponownego użycia i odzysku innymi metodami oraz ograniczenie masy odpadów komunalnych ulegających biodegradacji przekazywanych do składowania, zgodnie z zapisami ustawy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 dnia 13 wrze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śnia 1996 r. o utrzymaniu czystości i porządku w gminach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(Dz. U. z 2019 r. poz. 2010 z późn. zm.)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Planem Gospodarki Odpadami, przyjętym uchwałą Sejmiku Województwa Mazowieckiego nr 3/19 z dnia 22.01.2019 roku w sprawie uchwalenia Planu Gospodarki Odpadami dla województwa mazowieckiego 2024 zwanym dalej PGO, a także przepisami prawa mie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jscowego.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ZAKRES I ZAMÓWIENIA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ądzenia do gromadzenia odpadów: pojemniki i worki, które zostaną ustawione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miejscach gromadzenia odpadów wskazanych przez Zamawiaj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ącego, zapewnia Wykonawca.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ZAKRES II ZAMÓWIENIA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Urz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ądzenia do gromadzenia odpadów: pojemniki zapewnia Zamawiający, zaś worki zapewnia Wykonawca.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6"/>
          <w:shd w:fill="auto" w:val="clear"/>
        </w:rPr>
        <w:t xml:space="preserve">UWAGA 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6"/>
          <w:shd w:fill="auto" w:val="clear"/>
        </w:rPr>
        <w:t xml:space="preserve">ZAMAWIAJ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6"/>
          <w:shd w:fill="auto" w:val="clear"/>
        </w:rPr>
        <w:t xml:space="preserve">ĄCY ZASTRZEGA SOBIE PRAWO WYBORU ZAKRESU REALIZACJI USŁUGI.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Ogólna charakterystyka Gminy Brochów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Powierzchnia Gminy Brochów – 116,76 km </w:t>
      </w: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km², w tym 47,38 km² to tereny niezabudowane Kampinoskiego Parku Narodowego. Drogi dojazdowe w ok. 90%    o nawierzchni asfaltowej.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Liczba mieszka</w:t>
      </w: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ńców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dzień 21.02.2020 r. według ewidencji ludności: 4 310 osób zameldowanych na pobyt stały, 45 osób na pobyt czasowy.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Ilo</w:t>
      </w: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ść mieszkańców objętych systemem odbioru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odpadów –</w:t>
      </w: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3 961 osób</w:t>
      </w: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 według złożonych deklaracji, zamieszkujących na stałe lub okresowo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dzień 21.02.2020 r.</w:t>
      </w: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Na terenie Gminy Brochów wyst</w:t>
      </w:r>
      <w:r>
        <w:rPr>
          <w:rFonts w:ascii="Calibri" w:hAnsi="Calibri" w:cs="Calibri" w:eastAsia="Calibri"/>
          <w:color w:val="252525"/>
          <w:spacing w:val="0"/>
          <w:position w:val="0"/>
          <w:sz w:val="24"/>
          <w:shd w:fill="auto" w:val="clear"/>
        </w:rPr>
        <w:t xml:space="preserve">ępuje zabudowa jednorodzinna.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25252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52525"/>
          <w:spacing w:val="0"/>
          <w:position w:val="0"/>
          <w:sz w:val="24"/>
          <w:shd w:fill="auto" w:val="clear"/>
        </w:rPr>
        <w:t xml:space="preserve">Struktura mieszka</w:t>
      </w:r>
      <w:r>
        <w:rPr>
          <w:rFonts w:ascii="Calibri" w:hAnsi="Calibri" w:cs="Calibri" w:eastAsia="Calibri"/>
          <w:b/>
          <w:color w:val="252525"/>
          <w:spacing w:val="0"/>
          <w:position w:val="0"/>
          <w:sz w:val="24"/>
          <w:shd w:fill="auto" w:val="clear"/>
        </w:rPr>
        <w:t xml:space="preserve">ńców w zakresie postępowania z odpadami komunalnymi na dzień 21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.02.2020 r. </w:t>
      </w:r>
      <w:r>
        <w:rPr>
          <w:rFonts w:ascii="Calibri" w:hAnsi="Calibri" w:cs="Calibri" w:eastAsia="Calibri"/>
          <w:b/>
          <w:color w:val="252525"/>
          <w:spacing w:val="0"/>
          <w:position w:val="0"/>
          <w:sz w:val="24"/>
          <w:shd w:fill="auto" w:val="clear"/>
        </w:rPr>
        <w:t xml:space="preserve">(na podstawie złożonych deklaracji):</w:t>
      </w:r>
    </w:p>
    <w:tbl>
      <w:tblPr/>
      <w:tblGrid>
        <w:gridCol w:w="709"/>
        <w:gridCol w:w="1700"/>
        <w:gridCol w:w="3259"/>
        <w:gridCol w:w="3829"/>
      </w:tblGrid>
      <w:tr>
        <w:trPr>
          <w:trHeight w:val="598" w:hRule="auto"/>
          <w:jc w:val="left"/>
        </w:trPr>
        <w:tc>
          <w:tcPr>
            <w:tcW w:w="70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52525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170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52525"/>
                <w:spacing w:val="0"/>
                <w:position w:val="0"/>
                <w:sz w:val="24"/>
                <w:shd w:fill="auto" w:val="clear"/>
              </w:rPr>
              <w:t xml:space="preserve">Nazwa gminy</w:t>
            </w:r>
          </w:p>
        </w:tc>
        <w:tc>
          <w:tcPr>
            <w:tcW w:w="325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52525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b/>
                <w:color w:val="252525"/>
                <w:spacing w:val="0"/>
                <w:position w:val="0"/>
                <w:sz w:val="24"/>
                <w:shd w:fill="auto" w:val="clear"/>
              </w:rPr>
              <w:t xml:space="preserve">ł osób niesegregujących odpady %*</w:t>
            </w:r>
          </w:p>
        </w:tc>
        <w:tc>
          <w:tcPr>
            <w:tcW w:w="38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52525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b/>
                <w:color w:val="252525"/>
                <w:spacing w:val="0"/>
                <w:position w:val="0"/>
                <w:sz w:val="24"/>
                <w:shd w:fill="auto" w:val="clear"/>
              </w:rPr>
              <w:t xml:space="preserve">ł osób segregujących odpady %*</w:t>
            </w:r>
          </w:p>
        </w:tc>
      </w:tr>
      <w:tr>
        <w:trPr>
          <w:trHeight w:val="785" w:hRule="auto"/>
          <w:jc w:val="left"/>
        </w:trPr>
        <w:tc>
          <w:tcPr>
            <w:tcW w:w="70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52525"/>
                <w:spacing w:val="0"/>
                <w:position w:val="0"/>
                <w:sz w:val="24"/>
                <w:shd w:fill="auto" w:val="clear"/>
              </w:rPr>
              <w:t xml:space="preserve"> 1.</w:t>
            </w:r>
          </w:p>
        </w:tc>
        <w:tc>
          <w:tcPr>
            <w:tcW w:w="170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52525"/>
                <w:spacing w:val="0"/>
                <w:position w:val="0"/>
                <w:sz w:val="24"/>
                <w:shd w:fill="auto" w:val="clear"/>
              </w:rPr>
              <w:t xml:space="preserve">Gmina Brochów</w:t>
            </w:r>
          </w:p>
        </w:tc>
        <w:tc>
          <w:tcPr>
            <w:tcW w:w="325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1,31</w:t>
            </w:r>
          </w:p>
        </w:tc>
        <w:tc>
          <w:tcPr>
            <w:tcW w:w="38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98,69</w:t>
            </w:r>
          </w:p>
        </w:tc>
      </w:tr>
    </w:tbl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gdzie: * - Uwaga –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zastrzega sobie prawo zmiany procentu udziału osób niesegregujących i segregujących odpady. Ich procentowy udział w ciągu okresu realizacji zamówienia może ulec zmianie. W takim przypadku wynagrodzenie Wykonawcy nie ulegnie zmianie.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Podkre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śla się, że Gmina Brochów na charakter rolniczy i dotychczas odpady zielone przeznaczane były na kompost. W związku z tym tylko niewielka ilość  mieszkańców, zamieszkujących działki o małej powierzchni,  będzie gromadzić odpady zielone, których odbiór Gmina będzie prowadzić przez GZGK we własnym zakresie, w sposób zgodny z powszechnie obowiązującymi przepisami prawa.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8"/>
        <w:gridCol w:w="2939"/>
        <w:gridCol w:w="2976"/>
        <w:gridCol w:w="2729"/>
      </w:tblGrid>
      <w:tr>
        <w:trPr>
          <w:trHeight w:val="1134" w:hRule="auto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miejscowo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nieruchomo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 (liczba punktów odbioru odpadów według złożonych deklaracji)*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mieszka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ńców ujętych w deklaracjach)*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Andrzejów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Bieliny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Brochocin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Brochów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396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Brochów-Kolonia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Famu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łki Brochowskie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Famu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łki Królewskie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Górki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Gorzewnica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Hilarów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Janów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489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Kromnów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Konary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285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Lasocin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Łasice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Malanowo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Miszory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Nowa Wie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ś-Śladów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Olszowiec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Plecewice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456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Piaski Duchowne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ęsławice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209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Sianno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Śladów 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344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łowice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Wilcze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Śladowskie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Wilcze 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łowskie 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29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Wólka Smolana</w:t>
            </w:r>
          </w:p>
        </w:tc>
        <w:tc>
          <w:tcPr>
            <w:tcW w:w="297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72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</w:tr>
    </w:tbl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Szacunkowa liczba nieruchomo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zamieszkałych okresowo (domki letniskowe, rekreacyjne) – około 100 nieruchomości*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gdzie: * - Uwaga – 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 zastrzega sobie prawo zmiany liczby punktów odbioru odpadów komunalnych oraz liczby mieszkańców od których będą odbierane odpady komunalne. Ich ilość i liczba w ciągu okresu realizacji zamówienia może ulec zmianie. W takim przypadku wynagrodzenie Wykonawcy nie ulegnie zmianie.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Szacunkowa miesi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ęczna ilość odpadów komunalnych [ Mg ] z terenu Gminy Brochów wyliczona na 2020 r., obliczona jest na podstawie średniej ilości poszczególnych rodzajów odpadów odbieranych od mieszkańców w okresie od 01.01.2019 r. do 31.12.2019 r. ponieważ ten okres pozwala stworzyć najbardziej aktualną prognozę.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342"/>
        <w:gridCol w:w="1"/>
        <w:gridCol w:w="2869"/>
        <w:gridCol w:w="13"/>
      </w:tblGrid>
      <w:tr>
        <w:trPr>
          <w:trHeight w:val="770" w:hRule="auto"/>
          <w:jc w:val="left"/>
        </w:trPr>
        <w:tc>
          <w:tcPr>
            <w:tcW w:w="634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Rodzaj odpadów</w:t>
            </w:r>
          </w:p>
        </w:tc>
        <w:tc>
          <w:tcPr>
            <w:tcW w:w="2883" w:type="dxa"/>
            <w:gridSpan w:val="3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[Mg] *</w:t>
            </w:r>
          </w:p>
        </w:tc>
      </w:tr>
      <w:tr>
        <w:trPr>
          <w:trHeight w:val="1003" w:hRule="auto"/>
          <w:jc w:val="left"/>
        </w:trPr>
        <w:tc>
          <w:tcPr>
            <w:tcW w:w="634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Niesegregowane (zmieszane) odpady komunalne –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20 03 01</w:t>
            </w:r>
          </w:p>
        </w:tc>
        <w:tc>
          <w:tcPr>
            <w:tcW w:w="2883" w:type="dxa"/>
            <w:gridSpan w:val="3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45,77</w:t>
            </w:r>
          </w:p>
        </w:tc>
      </w:tr>
      <w:tr>
        <w:trPr>
          <w:trHeight w:val="709" w:hRule="auto"/>
          <w:jc w:val="left"/>
        </w:trPr>
        <w:tc>
          <w:tcPr>
            <w:tcW w:w="634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Opakowania z tektury i papieru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15 01 01</w:t>
            </w:r>
          </w:p>
        </w:tc>
        <w:tc>
          <w:tcPr>
            <w:tcW w:w="2883" w:type="dxa"/>
            <w:gridSpan w:val="3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1,27</w:t>
            </w:r>
          </w:p>
        </w:tc>
      </w:tr>
      <w:tr>
        <w:trPr>
          <w:trHeight w:val="665" w:hRule="auto"/>
          <w:jc w:val="left"/>
        </w:trPr>
        <w:tc>
          <w:tcPr>
            <w:tcW w:w="634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Opakowania ze szk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–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15 01 07</w:t>
            </w:r>
          </w:p>
        </w:tc>
        <w:tc>
          <w:tcPr>
            <w:tcW w:w="2883" w:type="dxa"/>
            <w:gridSpan w:val="3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1,77</w:t>
            </w:r>
          </w:p>
        </w:tc>
      </w:tr>
      <w:tr>
        <w:trPr>
          <w:trHeight w:val="663" w:hRule="auto"/>
          <w:jc w:val="left"/>
        </w:trPr>
        <w:tc>
          <w:tcPr>
            <w:tcW w:w="634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Zmieszane odpady opakowaniowe –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15 01 06</w:t>
            </w:r>
          </w:p>
        </w:tc>
        <w:tc>
          <w:tcPr>
            <w:tcW w:w="2883" w:type="dxa"/>
            <w:gridSpan w:val="3"/>
            <w:tcBorders>
              <w:top w:val="single" w:color="000000" w:sz="0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5,64</w:t>
            </w:r>
          </w:p>
        </w:tc>
      </w:tr>
      <w:tr>
        <w:trPr>
          <w:trHeight w:val="1" w:hRule="atLeast"/>
          <w:jc w:val="left"/>
        </w:trPr>
        <w:tc>
          <w:tcPr>
            <w:tcW w:w="6343" w:type="dxa"/>
            <w:gridSpan w:val="2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Opakowania z tworzyw sztucznych –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15 01 02</w:t>
            </w:r>
          </w:p>
        </w:tc>
        <w:tc>
          <w:tcPr>
            <w:tcW w:w="286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0,96</w:t>
            </w:r>
          </w:p>
        </w:tc>
      </w:tr>
      <w:tr>
        <w:trPr>
          <w:trHeight w:val="1" w:hRule="atLeast"/>
          <w:jc w:val="left"/>
        </w:trPr>
        <w:tc>
          <w:tcPr>
            <w:tcW w:w="6343" w:type="dxa"/>
            <w:gridSpan w:val="2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Inne nie wymienione frakcje zbierane w sposób selektywny – </w:t>
            </w:r>
          </w:p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20 01 99</w:t>
            </w:r>
          </w:p>
        </w:tc>
        <w:tc>
          <w:tcPr>
            <w:tcW w:w="286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7,19</w:t>
            </w:r>
          </w:p>
        </w:tc>
      </w:tr>
    </w:tbl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gdzie* - Uwaga – 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 zastrzega sobie, że ilość i rodzaj odebranych odpadów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 terenów zamieszka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łych Gminy Brochów w okresie objętym zamówieniem może ulec zmianie. W takim przypadku wynagrodzenie Wykonawcy nie ulegnie zmianie. 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Niesegregowane (zmieszane) odpady komunalne (kod 20 03 01).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Niesegregowane (zmieszane) odpady komunalne zbierane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w pojemnikach.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ęstotliwość wywozu przez Wykonawcę odpadów niesegregowanych (zmieszanych) odbywać się będzie według harmonogramu sporządzonego przez Wykonawcę w uzgodnieniu z Zamawiającym w godzinach (7.00 – 20.00):</w:t>
      </w:r>
    </w:p>
    <w:p>
      <w:pPr>
        <w:numPr>
          <w:ilvl w:val="0"/>
          <w:numId w:val="145"/>
        </w:num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okresie od 1 kwietnia do 31 pa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ździernika – nie rzadziej niż raz na dwa tygodnie</w:t>
      </w:r>
    </w:p>
    <w:p>
      <w:pPr>
        <w:numPr>
          <w:ilvl w:val="0"/>
          <w:numId w:val="145"/>
        </w:num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okresie od 1 listopada do 31 marca – nie rzadziej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raz na cztery tygodnie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Selektywnie zbierane odpady komunalne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kody: 15 01 01, 15 01 02, 15 01 04,15 01 05, 15 01 06, 15 01 07, 20 01 01, 20 01 02, 20 01 39, 20 01 40, 20 01 99), </w:t>
      </w:r>
    </w:p>
    <w:p>
      <w:pPr>
        <w:tabs>
          <w:tab w:val="left" w:pos="265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Selektywna zbiórka odpadów komunalnych na terenie zabudowy jednorodzinnej odbywa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 będzie systemem workowym, dodatkowe punkty na terenie gminy systemem pojemnikowym (co najmniej 4 punkty).  </w:t>
      </w:r>
    </w:p>
    <w:p>
      <w:pPr>
        <w:spacing w:before="100" w:after="100" w:line="240"/>
        <w:ind w:right="23" w:left="2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ęstotliwość wywozu przez Wykonawcę odpadów zbieranych selektywnie odbywać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 będzie według harmonogramu sporządzonego przez Wykonawcę w uzgodnieniu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ącym: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numPr>
          <w:ilvl w:val="0"/>
          <w:numId w:val="151"/>
        </w:numPr>
        <w:tabs>
          <w:tab w:val="left" w:pos="463" w:leader="none"/>
        </w:tabs>
        <w:spacing w:before="100" w:after="100" w:line="240"/>
        <w:ind w:right="0" w:left="0" w:hanging="3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worki na szk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ło  – nie rzadziej niż  co 12 tygodni, w godzinach (7.00 -20.00), </w:t>
      </w:r>
    </w:p>
    <w:p>
      <w:pPr>
        <w:numPr>
          <w:ilvl w:val="0"/>
          <w:numId w:val="151"/>
        </w:numPr>
        <w:tabs>
          <w:tab w:val="left" w:pos="463" w:leader="none"/>
        </w:tabs>
        <w:spacing w:before="100" w:after="100" w:line="240"/>
        <w:ind w:right="0" w:left="0" w:hanging="3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papier, metale, plastik i opakowania wielomateria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łowe – nie rzadziej niż co 8 tygodni,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 godzinach (7.00- 20.00), </w:t>
      </w:r>
    </w:p>
    <w:p>
      <w:pPr>
        <w:numPr>
          <w:ilvl w:val="0"/>
          <w:numId w:val="151"/>
        </w:num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popió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–  nie rzadziej niż 2 razy w roku,  w uzgodnieniu z Wykonawcą Zamawiający zbiera we własnym zakresie lub mieszkańcy dostarczają  do wskazanego miejsca -kontenera, który zapewni Wykonawca.</w:t>
      </w:r>
    </w:p>
    <w:p>
      <w:pPr>
        <w:numPr>
          <w:ilvl w:val="0"/>
          <w:numId w:val="151"/>
        </w:numPr>
        <w:tabs>
          <w:tab w:val="left" w:pos="463" w:leader="none"/>
        </w:tabs>
        <w:spacing w:before="100" w:after="100" w:line="240"/>
        <w:ind w:right="0" w:left="0" w:hanging="3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pojemniki ustawione przy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łach i Urzędzie Gminy (gniazda) – będą odbierane przez Wykonawcę na zgłoszenie przez Zamawiającego o zapełnieniu, ale nie rzadziej niż raz na 8 tygodni,</w:t>
      </w:r>
    </w:p>
    <w:p>
      <w:pPr>
        <w:tabs>
          <w:tab w:val="left" w:pos="574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5. Urz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ądzenia do gromadzenia odpadów.</w:t>
      </w:r>
    </w:p>
    <w:p>
      <w:pPr>
        <w:spacing w:before="100" w:after="100" w:line="240"/>
        <w:ind w:right="0" w:left="32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5.1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. Worki do selektywnej zbiórki odpadów:    </w:t>
      </w:r>
    </w:p>
    <w:p>
      <w:pPr>
        <w:numPr>
          <w:ilvl w:val="0"/>
          <w:numId w:val="156"/>
        </w:numPr>
        <w:tabs>
          <w:tab w:val="left" w:pos="598" w:leader="none"/>
        </w:tabs>
        <w:spacing w:before="100" w:after="100" w:line="240"/>
        <w:ind w:right="0" w:left="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 - folia polietylenowa LDPE,</w:t>
      </w:r>
    </w:p>
    <w:p>
      <w:pPr>
        <w:numPr>
          <w:ilvl w:val="0"/>
          <w:numId w:val="156"/>
        </w:numPr>
        <w:tabs>
          <w:tab w:val="left" w:pos="598" w:leader="none"/>
        </w:tabs>
        <w:spacing w:before="100" w:after="100" w:line="240"/>
        <w:ind w:right="0" w:left="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pojemno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ść - 120 dm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  <w:vertAlign w:val="superscript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</w:t>
      </w:r>
    </w:p>
    <w:p>
      <w:pPr>
        <w:numPr>
          <w:ilvl w:val="0"/>
          <w:numId w:val="156"/>
        </w:numPr>
        <w:tabs>
          <w:tab w:val="left" w:pos="598" w:leader="none"/>
        </w:tabs>
        <w:spacing w:before="100" w:after="100" w:line="240"/>
        <w:ind w:right="0" w:left="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kolor:</w:t>
      </w:r>
    </w:p>
    <w:p>
      <w:pPr>
        <w:tabs>
          <w:tab w:val="left" w:pos="598" w:leader="none"/>
        </w:tabs>
        <w:spacing w:before="100" w:after="100" w:line="240"/>
        <w:ind w:right="0" w:left="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- niebieski – odpady papieru, w tym tektura, odpady opakowaniowe z papieru i odpady opakowaniowe z tektury; ( napis na worku „Papier”),</w:t>
      </w:r>
    </w:p>
    <w:p>
      <w:pPr>
        <w:tabs>
          <w:tab w:val="left" w:pos="598" w:leader="none"/>
        </w:tabs>
        <w:spacing w:before="100" w:after="100" w:line="240"/>
        <w:ind w:right="0" w:left="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-zielony – odpady ze szk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ła, w tym odpady opakowaniowe ze szkła; (napis na worku „Szkło”),</w:t>
      </w:r>
    </w:p>
    <w:p>
      <w:pPr>
        <w:tabs>
          <w:tab w:val="left" w:pos="598" w:leader="none"/>
        </w:tabs>
        <w:spacing w:before="100" w:after="100" w:line="240"/>
        <w:ind w:right="0" w:left="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żółty – odpady metali, w tym odpady opakowaniowe z metali, odpady tworzyw sztucznych, w tym odpady opakowaniowe tworzyw sztucznych, oraz odpady opakowaniowe wielomateriałowe;( napis na worku”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Plastik, metale i tworzywa sztuczne”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)</w:t>
      </w:r>
    </w:p>
    <w:p>
      <w:pPr>
        <w:numPr>
          <w:ilvl w:val="0"/>
          <w:numId w:val="158"/>
        </w:numPr>
        <w:tabs>
          <w:tab w:val="left" w:pos="598" w:leader="none"/>
        </w:tabs>
        <w:spacing w:before="100" w:after="100" w:line="240"/>
        <w:ind w:right="0" w:left="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grubo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ść - co najmniej 60 mikronów,</w:t>
      </w:r>
    </w:p>
    <w:p>
      <w:pPr>
        <w:numPr>
          <w:ilvl w:val="0"/>
          <w:numId w:val="158"/>
        </w:numPr>
        <w:tabs>
          <w:tab w:val="left" w:pos="598" w:leader="none"/>
        </w:tabs>
        <w:spacing w:before="100" w:after="100" w:line="240"/>
        <w:ind w:right="0" w:left="0" w:hanging="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oznakowanie - worki winny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opatrzone nadrukiem jednostronnym na jaki rodzaj odpadu są przeznaczone i zawierać informację jakie odpady winny być umieszczane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 worku. Dodatkowo na workach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że widnieć adres i dane kontaktowe Wykonawcy.</w:t>
      </w:r>
    </w:p>
    <w:p>
      <w:pPr>
        <w:tabs>
          <w:tab w:val="left" w:pos="278" w:leader="none"/>
        </w:tabs>
        <w:spacing w:before="100" w:after="100" w:line="240"/>
        <w:ind w:right="0" w:left="-3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5.2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. Worki do selektywnej zbiórki popio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łu:</w:t>
      </w:r>
    </w:p>
    <w:p>
      <w:pPr>
        <w:tabs>
          <w:tab w:val="left" w:pos="278" w:leader="none"/>
        </w:tabs>
        <w:spacing w:before="100" w:after="100" w:line="240"/>
        <w:ind w:right="0" w:left="-3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    a) 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 – dowolny, przystosowany do magazynowania tego rodzaju odpadu,</w:t>
      </w:r>
    </w:p>
    <w:p>
      <w:pPr>
        <w:tabs>
          <w:tab w:val="left" w:pos="598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b) pojemno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ść – przystosowana do gromadzenia odpadów w ilośći nie większej niż 25 kg.</w:t>
      </w:r>
    </w:p>
    <w:p>
      <w:pPr>
        <w:tabs>
          <w:tab w:val="left" w:pos="278" w:leader="none"/>
        </w:tabs>
        <w:spacing w:before="100" w:after="100" w:line="240"/>
        <w:ind w:right="0" w:left="-3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   c) kolor –dowolny z 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łączeniem kolorów wymienionych w pkt 5.1.c SIWZ ( napis na worku            </w:t>
        <w:tab/>
        <w:t xml:space="preserve">„Popiół”), </w:t>
      </w:r>
    </w:p>
    <w:p>
      <w:pPr>
        <w:tabs>
          <w:tab w:val="left" w:pos="278" w:leader="none"/>
        </w:tabs>
        <w:spacing w:before="100" w:after="100" w:line="240"/>
        <w:ind w:right="0" w:left="-3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   d) oznakowanie - worki winny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opatrzone nadrukiem jednostronnym na jaki rodzaj odpadu są          </w:t>
        <w:tab/>
        <w:t xml:space="preserve">przeznaczone i zawierać informację jakie odpady winny być umieszczane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ab/>
        <w:t xml:space="preserve">w worku. Dodatkowo na workach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że widnieć adres i dane kontaktowe Wykonawcy.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5.3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. Pojemniki do selektywnej zbiórki odpadów: (zlokalizowane przy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łach i Urzędzie Gminy)</w:t>
      </w:r>
    </w:p>
    <w:p>
      <w:pPr>
        <w:numPr>
          <w:ilvl w:val="0"/>
          <w:numId w:val="164"/>
        </w:numPr>
        <w:tabs>
          <w:tab w:val="left" w:pos="0" w:leader="none"/>
        </w:tabs>
        <w:spacing w:before="100" w:after="100" w:line="240"/>
        <w:ind w:right="0" w:left="0" w:hanging="34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pojemno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ść, co najmniej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1000 l,</w:t>
      </w:r>
    </w:p>
    <w:p>
      <w:pPr>
        <w:numPr>
          <w:ilvl w:val="0"/>
          <w:numId w:val="164"/>
        </w:numPr>
        <w:tabs>
          <w:tab w:val="left" w:pos="0" w:leader="none"/>
        </w:tabs>
        <w:spacing w:before="100" w:after="100" w:line="240"/>
        <w:ind w:right="0" w:left="0" w:hanging="3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zaopatrzone w specjalne otwory wrzutowe. </w:t>
      </w:r>
    </w:p>
    <w:p>
      <w:pPr>
        <w:numPr>
          <w:ilvl w:val="0"/>
          <w:numId w:val="164"/>
        </w:numPr>
        <w:tabs>
          <w:tab w:val="left" w:pos="0" w:leader="none"/>
        </w:tabs>
        <w:spacing w:before="100" w:after="100" w:line="240"/>
        <w:ind w:right="0" w:left="0" w:hanging="3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pojemniki winne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oznaczone na jaki rodzaj odpadu są przeznaczone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5.4.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Pojemniki do zbiórki odpadów zmieszanych:</w:t>
      </w:r>
    </w:p>
    <w:p>
      <w:pPr>
        <w:tabs>
          <w:tab w:val="left" w:pos="598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      -  podstawowa  pojemno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ść: 120  l, </w:t>
      </w:r>
    </w:p>
    <w:p>
      <w:pPr>
        <w:tabs>
          <w:tab w:val="left" w:pos="598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Liczb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 i pojemność pojemników należy dostosować do ilości osób zamieszkujących daną nieruchomość – 40 litrów/osobę.</w:t>
      </w:r>
    </w:p>
    <w:p>
      <w:pPr>
        <w:numPr>
          <w:ilvl w:val="0"/>
          <w:numId w:val="168"/>
        </w:num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Minimalna pojemno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ść pojemnika, w jaki powinna być wyposażona nieruchomość- 120 l.</w:t>
      </w:r>
    </w:p>
    <w:p>
      <w:pPr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  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ązki Wykonawcy przed rozpoczęciem i w trakcie realizacji zamówienia.</w:t>
      </w:r>
    </w:p>
    <w:p>
      <w:pPr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8" w:left="4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co najmniej 5 dni przed rozpocz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ęciem realizacji zamówienia Zamawiający dostarczy Wykonawcy szczegółowy wykaz adresów nieruchomości objętych umową odbioru odpadów komunalnych oraz miejsc ich gromadzenia. Na podstawie ww. wykazu, na co najmniej 7 dni przed rozpoczęciem realizacji zamówienia Wykonawca opracuje w uzgodnieniu z Zamawiającym harmonogram odbioru odpadów komunalnych dla terenu Gminy Brochów, obowiązujący w   2020 r., obejmujący poszczególne miejscowości i będący kontynuacją istniejącego harmonogramu </w:t>
      </w:r>
    </w:p>
    <w:p>
      <w:pPr>
        <w:spacing w:before="0" w:after="0" w:line="240"/>
        <w:ind w:right="58" w:left="4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Harmonogram powinien:</w:t>
      </w:r>
    </w:p>
    <w:p>
      <w:pPr>
        <w:numPr>
          <w:ilvl w:val="0"/>
          <w:numId w:val="171"/>
        </w:numPr>
        <w:spacing w:before="0" w:after="0" w:line="240"/>
        <w:ind w:right="5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wskazywa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daty odbierania poszczególnych rodzajów odpadów z nieruchomości,</w:t>
      </w:r>
    </w:p>
    <w:p>
      <w:pPr>
        <w:numPr>
          <w:ilvl w:val="0"/>
          <w:numId w:val="171"/>
        </w:numPr>
        <w:spacing w:before="0" w:after="0" w:line="240"/>
        <w:ind w:right="5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zapewnia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regularność i powtarzalność odbierania odpadów, by mieszkańcy mogli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łatwy sposób zaplanować przygotowanie odpadów,</w:t>
      </w:r>
    </w:p>
    <w:p>
      <w:pPr>
        <w:numPr>
          <w:ilvl w:val="0"/>
          <w:numId w:val="171"/>
        </w:numPr>
        <w:spacing w:before="0" w:after="0" w:line="240"/>
        <w:ind w:right="5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sformułowany w sposób przejrzysty, jasny, pozwalający na szybkie zorientowanie się co do konkretnych dat odbierania odpadów</w:t>
      </w:r>
    </w:p>
    <w:p>
      <w:pPr>
        <w:spacing w:before="0" w:after="0" w:line="240"/>
        <w:ind w:right="58" w:left="4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72" w:left="2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Wykonawca ma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ązek wyposażenia miejsc gromadzenia odpadów komunalnych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niezb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ędne pojemniki oraz właścicieli nieruchomości w niezbędne worki na swój koszt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 pierwszym dniem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ązywania umowy na odbiór odpadów zawartej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ącym. Wykonawca zobowiązany jest dostosować wielkość pojemników do ilości osób zamieszkujących poszczególne nieruchomości. Na potwierdzenie dostarczenia pojemników Wykonawca przedłoży Zamawiającemu potwierdzenia od właścicieli nieruchomości opatrzone datą przekazania i podpisem właściciela bądź jego przedstawiciela. W przypadku niemożności spełnienia tego warunku z przyczyn niezależnych od Wykonawcy wskaże on Zamawiającemu te</w:t>
      </w:r>
    </w:p>
    <w:p>
      <w:pPr>
        <w:spacing w:before="0" w:after="0" w:line="240"/>
        <w:ind w:right="7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przyczyny na 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śmie i udokumentuje ich zaistnienie.</w:t>
      </w:r>
    </w:p>
    <w:p>
      <w:pPr>
        <w:spacing w:before="0" w:after="0" w:line="240"/>
        <w:ind w:right="7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dowód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być uznane wskazania urządzeń kontrolujących czas i przebieg tras pojazdów. Za przyczyny niezależne od Wykonawcy można będzie uznać w szczególności, co najmniej trzykrotne niezastanie właściciela nieruchomości pod wskazanym adresem  w odstępach,  co najmniej 3 dniowych w godzinach 7.00 - 20.00.</w:t>
      </w:r>
    </w:p>
    <w:p>
      <w:pPr>
        <w:spacing w:before="100" w:after="100" w:line="276"/>
        <w:ind w:right="5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Wyposa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również w rezerwowe worki dla mieszkańców sołtysów wsi oraz pracownika Urzędu Gminy odpowiedzialnego za działania związane z gospodarką odpadami.</w:t>
      </w:r>
    </w:p>
    <w:p>
      <w:pPr>
        <w:spacing w:before="100" w:after="100" w:line="276"/>
        <w:ind w:right="7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momencie 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ńczenia realizacji  umowy na odbieranie  i zagospodarowanie  odpadów komunalnych  z nieruchomości, na których  zamieszkują mieszkańcy Gminy Brochów, odbiór koszy od mieszkańców  może nastąpić najwcześniej  ostatniego dnia umowy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dotyczy I zakresu zamówienia.</w:t>
      </w:r>
    </w:p>
    <w:p>
      <w:pPr>
        <w:spacing w:before="100" w:after="100" w:line="276"/>
        <w:ind w:right="7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ma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ązek wyposażenia miejsc gromadzenia odpadów komunalnych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niezb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ędne worki na swój koszt przed pierwszym dniem obowiązywania umowy na odbiór odpadów zawartej z Zamawiającym. Wyposaży również w rezerwowe worki dla mieszkańców sołtysów wsi oraz pracownika Urzędu Gminy odpowiedzialnego za działania związane z gospodarką odpadami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dotyczy II zakresu zamówienia.</w:t>
      </w:r>
    </w:p>
    <w:p>
      <w:pPr>
        <w:tabs>
          <w:tab w:val="left" w:pos="446" w:leader="none"/>
        </w:tabs>
        <w:spacing w:before="100" w:after="100" w:line="276"/>
        <w:ind w:right="34" w:left="4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6.4.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do przedkładania Zamawiającemu raportów miesięcznych zawierających informację o ilości i rodzaju wydanych pojemników i worków w terminie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 dni roboczych od dnia 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ńczenia danego miesiąca.</w:t>
      </w:r>
    </w:p>
    <w:p>
      <w:pPr>
        <w:tabs>
          <w:tab w:val="left" w:pos="453" w:leader="none"/>
        </w:tabs>
        <w:spacing w:before="100" w:after="100" w:line="276"/>
        <w:ind w:right="74" w:left="4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jest również do przekazywania comiesięcznych wykazów w formie papierowej potwierdzonej podpisem koordynatora umowy, kierownika, bądź dyrektora firmy realizującej umowę oraz w wersji elektronicznej (format .xls) potwierdzających odbiór odpadów zmieszanych i selektywnych od mieszkańców  z zaznaczeniem adresu nieruchomości, rodzaju odpadu i ilości odebranych pojemników oraz worków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dotyczy I zakresu zamówienia.</w:t>
      </w:r>
    </w:p>
    <w:p>
      <w:pPr>
        <w:tabs>
          <w:tab w:val="left" w:pos="453" w:leader="none"/>
        </w:tabs>
        <w:spacing w:before="100" w:after="100" w:line="276"/>
        <w:ind w:right="74" w:left="4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do przedkładania Zamawiającemu raportów miesięcznych zawierających informację o ilości i rodzaju wydanych worków w terminie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 dni roboczych od dnia 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ńczenia danego miesiąca.</w:t>
      </w:r>
    </w:p>
    <w:p>
      <w:pPr>
        <w:tabs>
          <w:tab w:val="left" w:pos="453" w:leader="none"/>
        </w:tabs>
        <w:spacing w:before="100" w:after="100" w:line="276"/>
        <w:ind w:right="74" w:left="4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jest również do przekazywania comiesięcznych wykazów w formie papierowej potwierdzonej podpisem koordynatora umowy, kierownika, bądź dyrektora firmy realizującej umowę oraz w wersji elektronicznej (format .xls) potwierdzających odbiór odpadów zmieszanych i selektywnych od mieszkańców  z zaznaczeniem adresu nieruchomości, rodzaju odpadu i ilości odebranych pojemników oraz worków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dotyczy II zakresu zamówienia. </w:t>
      </w:r>
    </w:p>
    <w:p>
      <w:pPr>
        <w:numPr>
          <w:ilvl w:val="0"/>
          <w:numId w:val="183"/>
        </w:numPr>
        <w:tabs>
          <w:tab w:val="left" w:pos="446" w:leader="none"/>
        </w:tabs>
        <w:spacing w:before="100" w:after="100" w:line="276"/>
        <w:ind w:right="62" w:left="4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trakcie wykonywania umowy 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do wyposażenia, zgłaszanych przez Zamawiającego miejsc gromadzenia odpadów w niezbędne pojemniki nie później niż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w ciągu 3 dni roboczych od dnia zgłoszenia, na zasadach określonych w pkt 6.2. SIWZ.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Wykonawca dokona zmiany pojemnika na mniejszy lub większy na wniosek Zamawiającego –</w:t>
      </w:r>
    </w:p>
    <w:p>
      <w:pPr>
        <w:tabs>
          <w:tab w:val="left" w:pos="446" w:leader="none"/>
        </w:tabs>
        <w:spacing w:before="100" w:after="100" w:line="276"/>
        <w:ind w:right="62" w:left="43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dotyczy I zakresu zamówienia.</w:t>
      </w:r>
    </w:p>
    <w:p>
      <w:pPr>
        <w:tabs>
          <w:tab w:val="left" w:pos="701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6.7.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Wykonawca odpowiada za informowanie mieszka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ńców Gminy Brochów o terminach odbierania poszczególnych rodzajów odpadów komunalnych oraz o zasadach ich selekcjonowania. W tym celu Wykonawca w uzgodnieniu z Zamawiającym sporządza harmonogram odbioru odpadów komunalnych oraz informacje o zasadach selekcjonowania odpadów. Harmonogram oraz informacje o zasadach selekcjonowania odpadów Zamawiający będzie publikował na swojej stronie internetowej oraz tablicy ogłoszeń, a także przekaże w wersji papierowej każdemu nowemu podmiotowi przystępującemu do systemu gospodarki odpadami. Wykonawca jest również odpowiedzialny za powielenie i dystrybucję do mieszkańców przy pierwszej i każdej kolejnej zmianie harmonogramu odbioru odpadów komunalnych oraz informacji o zasadach selekcjonowania odpadów.</w:t>
      </w:r>
    </w:p>
    <w:p>
      <w:pPr>
        <w:tabs>
          <w:tab w:val="left" w:pos="706" w:leader="none"/>
          <w:tab w:val="left" w:pos="1134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6.8.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Wykonawca odpowiada za stan techniczny i sanitarny pojemników i kontenerów </w:t>
        <w:br/>
        <w:t xml:space="preserve">do gromadzenia odpadów komunalnych. Na wezwanie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ącego jest zobowiązany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do ich napraw, systematycznych konserwacji, mycia i dezynfekcji oraz wymiany uszkodzonych lub zniszczonych pojemników. Mycie i dezynfekcja musi odbywa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 się pojazdami i preparatami do tego przystosowanymi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dotyczy I zakresu zamówienia.</w:t>
      </w:r>
    </w:p>
    <w:p>
      <w:pPr>
        <w:tabs>
          <w:tab w:val="left" w:pos="408" w:leader="none"/>
        </w:tabs>
        <w:spacing w:before="100" w:after="100" w:line="276"/>
        <w:ind w:right="19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się do odbierania odpadów w sposób zapewniający utrzymanie odpowiedniego stanu sanitarnego, w szczególności do:</w:t>
      </w:r>
    </w:p>
    <w:p>
      <w:pPr>
        <w:numPr>
          <w:ilvl w:val="0"/>
          <w:numId w:val="189"/>
        </w:numPr>
        <w:tabs>
          <w:tab w:val="left" w:pos="0" w:leader="none"/>
          <w:tab w:val="left" w:pos="408" w:leader="none"/>
        </w:tabs>
        <w:spacing w:before="100" w:after="100" w:line="240"/>
        <w:ind w:right="19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zapobiegania wysypywania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odpadów z pojemników i worków podczas dokonywania odbioru,</w:t>
      </w:r>
    </w:p>
    <w:p>
      <w:pPr>
        <w:numPr>
          <w:ilvl w:val="0"/>
          <w:numId w:val="189"/>
        </w:numPr>
        <w:tabs>
          <w:tab w:val="left" w:pos="0" w:leader="none"/>
          <w:tab w:val="left" w:pos="408" w:leader="none"/>
        </w:tabs>
        <w:spacing w:before="100" w:after="100" w:line="240"/>
        <w:ind w:right="19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ątnięcia i odbierania odpadów z miejsc ich gromadzenia, w tym także tych, które nie zostały umieszczone w pojemnikach, dotyczy to również zbiórki selektywnej,</w:t>
      </w:r>
    </w:p>
    <w:p>
      <w:pPr>
        <w:numPr>
          <w:ilvl w:val="0"/>
          <w:numId w:val="189"/>
        </w:numPr>
        <w:tabs>
          <w:tab w:val="left" w:pos="0" w:leader="none"/>
          <w:tab w:val="left" w:pos="408" w:leader="none"/>
        </w:tabs>
        <w:spacing w:before="100" w:after="100" w:line="240"/>
        <w:ind w:right="19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zebrania i odebrania odpadów z miejsc gromadzenia odpadów, równie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w przypadku gdy ich wysypanie nie nastąpiło w trakcie odbierania,</w:t>
      </w:r>
    </w:p>
    <w:p>
      <w:pPr>
        <w:numPr>
          <w:ilvl w:val="0"/>
          <w:numId w:val="189"/>
        </w:numPr>
        <w:tabs>
          <w:tab w:val="left" w:pos="0" w:leader="none"/>
          <w:tab w:val="left" w:pos="408" w:leader="none"/>
        </w:tabs>
        <w:spacing w:before="100" w:after="100" w:line="240"/>
        <w:ind w:right="19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do zebrania także odpadów leżących obok pojemników i worków, jeśli jest to wynikiem jego działalności.</w:t>
      </w:r>
    </w:p>
    <w:p>
      <w:pPr>
        <w:tabs>
          <w:tab w:val="left" w:pos="408" w:leader="none"/>
        </w:tabs>
        <w:spacing w:before="100" w:after="100" w:line="276"/>
        <w:ind w:right="58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6.10.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Wykonawca ubezpieczy na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łasny koszt pojemniki i zabezpieczy je od ryzyka związanego z uszkodzeniem lub kradzieżą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dotyczy I zakresu zamówienia</w:t>
      </w:r>
    </w:p>
    <w:p>
      <w:pPr>
        <w:tabs>
          <w:tab w:val="left" w:pos="456" w:leader="none"/>
        </w:tabs>
        <w:spacing w:before="100" w:after="100" w:line="276"/>
        <w:ind w:right="72" w:left="4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Za szkody w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ątku Zamawiającego lub osób trzecich spowodowane w trakcie odbioru odpadów odpowiedzialność ponosi Wykonawca.</w:t>
      </w:r>
    </w:p>
    <w:p>
      <w:pPr>
        <w:tabs>
          <w:tab w:val="left" w:pos="706" w:leader="none"/>
          <w:tab w:val="left" w:pos="1134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6.12.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ązany do monitorowania obowiązku ciążącego na właścicielu nieruchomości w zakresie selektywnego zbierania odpadów. W przypadku stwierdzenia nieprawidłowości, Wykonawca zobowiązany jest poinformować o zaistniałym fakcie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na 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śmie w ciągu 2 dni roboczych, Urząd Gminy Brochów wraz z dokumentacją potwierdzającą zaistniały fakt oraz Zarządcę ww. nieruchomości. W przypadku, gdy odpady nie są gromadzone w pojemnikach, w tym w workach odpowiadających wymaganiom Regulaminu utrzymania czystości i porządku na terenie gminy Brochów, Wykonawca zobowiązuje się do ich odbierania oraz poinformowania Zamawiającego o nieruchomości, na której odpady nie są gromadzone w sposób odpowiadający wymaganiom regulaminu.</w:t>
      </w:r>
    </w:p>
    <w:p>
      <w:pPr>
        <w:spacing w:before="100" w:after="100" w:line="276"/>
        <w:ind w:right="0" w:left="590" w:hanging="58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6.13.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jest do przestrzegania  obowiązujących w   trakcie   trwania umowy przepisów prawnych, a w szczególności:</w:t>
      </w:r>
    </w:p>
    <w:p>
      <w:pPr>
        <w:numPr>
          <w:ilvl w:val="0"/>
          <w:numId w:val="195"/>
        </w:numPr>
        <w:tabs>
          <w:tab w:val="left" w:pos="773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ustawy z dnia 14 grudnia 2012 r. o odpadach (t. j. Dz. U. z 2019  r. poz. 701), </w:t>
      </w:r>
    </w:p>
    <w:p>
      <w:pPr>
        <w:numPr>
          <w:ilvl w:val="0"/>
          <w:numId w:val="195"/>
        </w:numPr>
        <w:tabs>
          <w:tab w:val="left" w:pos="773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ustawy z dnia 13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1996 r. o utrzymaniu czystości i porządku w gminach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(Dz. U. z 2019 r. poz. 2010)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195"/>
        </w:numPr>
        <w:tabs>
          <w:tab w:val="left" w:pos="773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ądzenia Ministra Środowiska z dnia 11 stycznia 2013 r. w sprawie szczególnych wymagań w zakresie odbierania odpadów komunalnych od właścicieli nieruchomości (Dz. U. z 2013 r. poz 122),</w:t>
      </w:r>
    </w:p>
    <w:p>
      <w:pPr>
        <w:numPr>
          <w:ilvl w:val="0"/>
          <w:numId w:val="195"/>
        </w:numPr>
        <w:tabs>
          <w:tab w:val="left" w:pos="773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ądzenia Ministra Środowiska z dnia 14 grudnia 2016 r. w sprawie poziomów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recyklingu, przygotowania do ponownego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życia i odzysku innymi metodami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niektórych   frakcji   odpadów  komunalnych (Dz. U.   z    2016   r. poz. 2167 ),</w:t>
      </w:r>
    </w:p>
    <w:p>
      <w:pPr>
        <w:numPr>
          <w:ilvl w:val="0"/>
          <w:numId w:val="195"/>
        </w:numPr>
        <w:tabs>
          <w:tab w:val="left" w:pos="773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 dnia 27 kwietnia 2001 r. Prawo ochrony środowiska (Dz. U. 2019, poz.1396),</w:t>
      </w:r>
    </w:p>
    <w:p>
      <w:pPr>
        <w:numPr>
          <w:ilvl w:val="0"/>
          <w:numId w:val="195"/>
        </w:numPr>
        <w:tabs>
          <w:tab w:val="left" w:pos="773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ązująca w okresie trwania umowy Regulaminem utrzymania czystości i porządku na terenie Gminy Brochów,</w:t>
      </w:r>
    </w:p>
    <w:p>
      <w:pPr>
        <w:numPr>
          <w:ilvl w:val="0"/>
          <w:numId w:val="195"/>
        </w:numPr>
        <w:tabs>
          <w:tab w:val="left" w:pos="773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ązującą w okresie trwania umowy uchwałą Rady Gminy Brochów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>
      <w:pPr>
        <w:tabs>
          <w:tab w:val="left" w:pos="773" w:leader="none"/>
        </w:tabs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zapisami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ązującego Wojewódzkiego  Planu Gospodarki Odpadami, przyjętego  uchwałą Sejmiku Województwa Mazowieckiego nr 3/19 z dnia 22.01.2019 roku w sprawie uchwalenia Planu Gospodarki Odpadami dla województwa mazowieckiego 2024 zwanym dalej PGO, </w:t>
      </w:r>
    </w:p>
    <w:p>
      <w:pPr>
        <w:tabs>
          <w:tab w:val="left" w:pos="691" w:leader="none"/>
        </w:tabs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6.14.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ązany jest do:</w:t>
      </w:r>
    </w:p>
    <w:p>
      <w:pPr>
        <w:tabs>
          <w:tab w:val="left" w:pos="691" w:leader="none"/>
        </w:tabs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1)  przekazywania odebranych od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łaścicieli nieruchomości zmieszanych odpadów </w:t>
        <w:tab/>
        <w:t xml:space="preserve">komunalnych oraz pozostałości z sortowania odpadów komunalnych przeznaczonych do </w:t>
        <w:tab/>
        <w:t xml:space="preserve">składowania do instalacji komunalnych wpisanych na listę prowadzoną przez Marszałka </w:t>
        <w:tab/>
        <w:t xml:space="preserve">Województwa Mazowieckiego położonego na obszarze całego kraju, ale zgodnie z ogólną </w:t>
        <w:tab/>
        <w:t xml:space="preserve">zasadą bliskości i hierarchią sposobu gospodarowania odpadami,</w:t>
      </w:r>
    </w:p>
    <w:p>
      <w:pPr>
        <w:numPr>
          <w:ilvl w:val="0"/>
          <w:numId w:val="200"/>
        </w:numPr>
        <w:tabs>
          <w:tab w:val="left" w:pos="691" w:leader="none"/>
        </w:tabs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przekazywanie odebranych od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łaścicieli nieruchomości zamieszkałych selektywnie </w:t>
        <w:tab/>
        <w:t xml:space="preserve">zebranych odpadów komunalnych do instalacji odzysku i unieszkodliwiania odpadów, </w:t>
        <w:tab/>
        <w:t xml:space="preserve">zgodnie z hierarchią postępowania, o której mowa w art. 17 ustawy z dnia 14 grudnia 2012 </w:t>
        <w:tab/>
        <w:t xml:space="preserve">roku o odpadach (Dz.U. z 2019 r. poz.701 ze zm.),</w:t>
      </w:r>
    </w:p>
    <w:p>
      <w:pPr>
        <w:numPr>
          <w:ilvl w:val="0"/>
          <w:numId w:val="200"/>
        </w:numPr>
        <w:tabs>
          <w:tab w:val="left" w:pos="746" w:leader="none"/>
        </w:tabs>
        <w:spacing w:before="0" w:after="0" w:line="240"/>
        <w:ind w:right="20" w:left="5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gospodarowania odebranymi odpadami w sposób zapewniaj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ący wywiązywanie Gminy z </w:t>
        <w:tab/>
        <w:t xml:space="preserve">obowiązków nałożonych w rozporządzeniach wydanych na podstawie art.3b ust. 2 i art.3c </w:t>
        <w:tab/>
        <w:t xml:space="preserve">ust.2 ustawy z dnia 13 września 2012 r. o utrzymaniu czystości i porządku w gminach (Dz. </w:t>
        <w:tab/>
        <w:t xml:space="preserve">U. z 2019 r. poz.2010 ze zm.)tj.</w:t>
      </w:r>
    </w:p>
    <w:p>
      <w:pPr>
        <w:tabs>
          <w:tab w:val="left" w:pos="691" w:leader="none"/>
        </w:tabs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     a)  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ądzeniem Ministra Środowiska z dnia 14 grudnia 2016 r. w sprawie poziomów  </w:t>
        <w:tab/>
        <w:tab/>
        <w:t xml:space="preserve">recyklingu, przygotowania do ponownego użycia i odzysku innymi metodami niektórych </w:t>
        <w:tab/>
        <w:t xml:space="preserve">frakcji odpadów komunalnych ( Dz. U. z 2016 r. poz. 2167),</w:t>
      </w:r>
    </w:p>
    <w:p>
      <w:pPr>
        <w:tabs>
          <w:tab w:val="left" w:pos="691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tabs>
          <w:tab w:val="left" w:pos="691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UWAGA:</w:t>
      </w:r>
    </w:p>
    <w:p>
      <w:pPr>
        <w:tabs>
          <w:tab w:val="left" w:pos="1193" w:leader="none"/>
        </w:tabs>
        <w:spacing w:before="100" w:after="100" w:line="276"/>
        <w:ind w:right="48" w:left="42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ązuje się do wskazania w formularzu ofertowym instalacji, w szczególności regionalnych instalacji do przetwarzania odpadów komunalnych, do których podmiot odbierający odpady komunalne od właścicieli nieruchomości przekaże odebrane odpady, a w przypadku niewielkich ilości odebranych odpadów selektywnie zbieranych niepodlegających przekazaniu do regionalnej instalacji do przetwarzania odpadów komunalnych możliwe jest wskazanie podmiotu zbierającego odpady.</w:t>
      </w:r>
    </w:p>
    <w:p>
      <w:pPr>
        <w:tabs>
          <w:tab w:val="left" w:pos="691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6.15.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Wykonawca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ązany wyznaczyć osobę koordynatora realizacji umowy oraz jego zastępcę, z którym Zamawiający będzie mógł się kontaktować bezpośrednio w dniach od poniedziałku do piątku w godzinach od 7.00 do 17.00, a w dniach wykonywania odbioru odpadów co najmniej w godzinach ich realizacji. Koordynator realizacji umowy odpowiedzialny będzie za nadzorowanie i koordynowanie wykonywania przez Wykonawcę postanowień niniejszej umowy.</w:t>
      </w:r>
    </w:p>
    <w:p>
      <w:pPr>
        <w:tabs>
          <w:tab w:val="left" w:pos="691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6.16.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ązuje się do niezwłocznego przekazywania informacji dotyczących realizacji umowy, na każde żądanie Zamawiającego, jednak nie później niż w terminie 1 dnia roboczego od dnia otrzymania żądania. </w:t>
      </w:r>
    </w:p>
    <w:p>
      <w:pPr>
        <w:tabs>
          <w:tab w:val="left" w:pos="408" w:leader="none"/>
        </w:tabs>
        <w:spacing w:before="100" w:after="100" w:line="276"/>
        <w:ind w:right="19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6.17.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Wykonawca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przekazywał Zamawiającemu z wykonywanych usług sprawozdania, o których mowa w art. 9n zgodnie z ustawą z dnia 13 września 1996 r. o utrzymaniu czystości i porządku w gminach (Dz. U. z 2019 r. poz. 2010) a także inne jeżeli będą wynikały z przepisów prawa. </w:t>
      </w:r>
    </w:p>
    <w:p>
      <w:pPr>
        <w:tabs>
          <w:tab w:val="left" w:pos="691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6.18.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Wykonawca zwróci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ącemu w terminie 3 dni od daty otrzymania wezwania kwoty stanowiącej równowartość wszelkiego rodzaju podatków, kar pieniężnych, grzywien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i innych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żności lub opłat nałożonych w postępowaniu administracyjnym lub karnym zakończonych prawomocną decyzją lub prawomocnym orzeczeniem na Zamawiającego powstałych na wskutek wszelkich zaniedbań Wykonawcy lub zaniedbań osób, przy pomocy których wykonuje on czynności wynikające z niniejszej umowy, albo którym wykonanie tych czynności powierza.</w:t>
      </w:r>
    </w:p>
    <w:p>
      <w:pPr>
        <w:tabs>
          <w:tab w:val="left" w:pos="691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6.19.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ązuje się do przestrzegania poufności co do informacji lub danych pozyskanych w związku lub w wyniku realizacji zamówienia, w szczególności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do przestrzegania przepisów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ących ochrony danych osobowych, które to informacje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i dane nie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 być wykorzystane przez Wykonawcę w celu innym niż dla potrzeb realizacji postanowień umowy, w szczególności informacje i dane nie mogą zostać wykorzystane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 celach marketingowych oraz reklamowych.</w:t>
      </w:r>
    </w:p>
    <w:p>
      <w:pPr>
        <w:tabs>
          <w:tab w:val="left" w:pos="453" w:leader="none"/>
        </w:tabs>
        <w:spacing w:before="100" w:after="100" w:line="276"/>
        <w:ind w:right="74" w:left="4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6.20.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Wykonawca zapewnia przez 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okres realizacji umowy w uzgodnieniu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ącym, aby system monitorowania pracy sprzętu obejmował:</w:t>
      </w:r>
    </w:p>
    <w:p>
      <w:pPr>
        <w:numPr>
          <w:ilvl w:val="0"/>
          <w:numId w:val="212"/>
        </w:numPr>
        <w:tabs>
          <w:tab w:val="left" w:pos="0" w:leader="none"/>
          <w:tab w:val="left" w:pos="408" w:leader="none"/>
        </w:tabs>
        <w:spacing w:before="100" w:after="100" w:line="240"/>
        <w:ind w:right="7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żące śledzenie pozycji pojazdów w oparciu o wykorzystanie systemu GPS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i komunikowanie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 nimi w dowolnym momencie w celu odczytu ww. danych pamięci,</w:t>
      </w:r>
    </w:p>
    <w:p>
      <w:pPr>
        <w:numPr>
          <w:ilvl w:val="0"/>
          <w:numId w:val="212"/>
        </w:numPr>
        <w:tabs>
          <w:tab w:val="left" w:pos="0" w:leader="none"/>
          <w:tab w:val="left" w:pos="408" w:leader="none"/>
        </w:tabs>
        <w:spacing w:before="100" w:after="100" w:line="240"/>
        <w:ind w:right="7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odwzorowanie aktualnej pozycji i przebytej trasy pojazdu na mapie gminy Brochów umo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żliwiającej określenie miejsca (adresu) wykonywania prac,</w:t>
      </w:r>
    </w:p>
    <w:p>
      <w:pPr>
        <w:numPr>
          <w:ilvl w:val="0"/>
          <w:numId w:val="212"/>
        </w:numPr>
        <w:tabs>
          <w:tab w:val="left" w:pos="0" w:leader="none"/>
          <w:tab w:val="left" w:pos="408" w:leader="none"/>
        </w:tabs>
        <w:spacing w:before="100" w:after="100" w:line="240"/>
        <w:ind w:right="7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odtwarzanie i analiz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„historii” pracy sprzętu z okresu realizacji umowy oraz prowadzenie jej rozliczenia na podstawie danych odczytanych z urządzeń monitorujących pracę sprzętu</w:t>
      </w:r>
    </w:p>
    <w:p>
      <w:pPr>
        <w:numPr>
          <w:ilvl w:val="0"/>
          <w:numId w:val="212"/>
        </w:numPr>
        <w:tabs>
          <w:tab w:val="left" w:pos="691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Zamówienie  nie obejmuje  odbierania odpadów komunalnych  od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łaścicieli nieruchomości , na których  nie zamieszkują mieszkańcy.</w:t>
      </w:r>
    </w:p>
    <w:p>
      <w:pPr>
        <w:tabs>
          <w:tab w:val="left" w:pos="691" w:leader="none"/>
        </w:tabs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5"/>
        </w:numPr>
        <w:spacing w:before="100" w:after="100" w:line="240"/>
        <w:ind w:right="2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ązki Zamawiającego przed rozpoczęciem i w trakcie realizacji zamówienia.</w:t>
      </w:r>
    </w:p>
    <w:p>
      <w:pPr>
        <w:spacing w:before="100" w:after="10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w trakcie realizacji postanowień przedmiotu zamówienia zobowiązuje się do bieżącej i stałej współpracy z Wykonawcą w celu zapewnienia wykonania przedmiotu umowy zgodnie z jej postanowieniami, w szczególności do:</w:t>
      </w:r>
    </w:p>
    <w:p>
      <w:pPr>
        <w:numPr>
          <w:ilvl w:val="0"/>
          <w:numId w:val="218"/>
        </w:num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 z Wykonawcą przy akceptacji Harmonogramu odbioru odpadów komunalnych oraz informacji o sposobie segregacji i ich zmian, </w:t>
      </w:r>
    </w:p>
    <w:p>
      <w:pPr>
        <w:numPr>
          <w:ilvl w:val="0"/>
          <w:numId w:val="218"/>
        </w:num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informowania Wykonawcy o zaistnieniu konieczno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zmiany ilości lub rodzajów pojemników i worków przeznaczonych do gromadzenia odpadów w związku ze zmianami osobowymi na nieruchomościach objętych systemem oraz o nowo przyjętych właścicielach nieruchomości do sytemu gospodarowania odpadami w okresie trwania umowy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dotyczy I zakresu zamówienia,</w:t>
      </w:r>
    </w:p>
    <w:p>
      <w:pPr>
        <w:numPr>
          <w:ilvl w:val="0"/>
          <w:numId w:val="218"/>
        </w:num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umieszczania na stronie internetowej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aktualnego Harmonogramu wywozu odpadów, oraz informacji o sposobie segregacji.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45">
    <w:abstractNumId w:val="78"/>
  </w:num>
  <w:num w:numId="151">
    <w:abstractNumId w:val="72"/>
  </w:num>
  <w:num w:numId="156">
    <w:abstractNumId w:val="66"/>
  </w:num>
  <w:num w:numId="158">
    <w:abstractNumId w:val="60"/>
  </w:num>
  <w:num w:numId="164">
    <w:abstractNumId w:val="54"/>
  </w:num>
  <w:num w:numId="168">
    <w:abstractNumId w:val="48"/>
  </w:num>
  <w:num w:numId="171">
    <w:abstractNumId w:val="42"/>
  </w:num>
  <w:num w:numId="183">
    <w:abstractNumId w:val="36"/>
  </w:num>
  <w:num w:numId="189">
    <w:abstractNumId w:val="30"/>
  </w:num>
  <w:num w:numId="195">
    <w:abstractNumId w:val="24"/>
  </w:num>
  <w:num w:numId="200">
    <w:abstractNumId w:val="18"/>
  </w:num>
  <w:num w:numId="212">
    <w:abstractNumId w:val="12"/>
  </w:num>
  <w:num w:numId="215">
    <w:abstractNumId w:val="6"/>
  </w:num>
  <w:num w:numId="2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