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5.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sz w:val="52"/>
          <w:szCs w:val="52"/>
        </w:rPr>
        <w:id w:val="-1990772135"/>
        <w:docPartObj>
          <w:docPartGallery w:val="Cover Pages"/>
          <w:docPartUnique/>
        </w:docPartObj>
      </w:sdtPr>
      <w:sdtEndPr>
        <w:rPr>
          <w:rStyle w:val="TytuZnak"/>
          <w:rFonts w:eastAsiaTheme="majorEastAsia" w:cstheme="majorBidi"/>
          <w:color w:val="1F497D" w:themeColor="text2"/>
          <w:spacing w:val="5"/>
          <w:kern w:val="28"/>
        </w:rPr>
      </w:sdtEndPr>
      <w:sdtContent>
        <w:p w14:paraId="2B2E9418" w14:textId="043E9C89" w:rsidR="007F210C" w:rsidRPr="000D597A" w:rsidRDefault="00A4051B" w:rsidP="00A26204">
          <w:pPr>
            <w:spacing w:before="3000" w:after="840" w:line="276" w:lineRule="auto"/>
            <w:jc w:val="center"/>
            <w:rPr>
              <w:rStyle w:val="TytuZnak"/>
            </w:rPr>
          </w:pPr>
          <w:r w:rsidRPr="000D597A">
            <w:rPr>
              <w:rStyle w:val="TytuZnak"/>
            </w:rPr>
            <w:t xml:space="preserve">Program </w:t>
          </w:r>
          <w:r w:rsidRPr="00DE1717">
            <w:rPr>
              <w:rStyle w:val="TytuZnak"/>
            </w:rPr>
            <w:t xml:space="preserve">Ochrony Środowiska </w:t>
          </w:r>
          <w:r w:rsidR="00340A8C">
            <w:rPr>
              <w:rStyle w:val="TytuZnak"/>
            </w:rPr>
            <w:br/>
          </w:r>
          <w:r w:rsidRPr="00DE1717">
            <w:rPr>
              <w:rStyle w:val="TytuZnak"/>
            </w:rPr>
            <w:t xml:space="preserve">dla Gminy </w:t>
          </w:r>
          <w:r w:rsidR="00765AED">
            <w:rPr>
              <w:rStyle w:val="TytuZnak"/>
            </w:rPr>
            <w:t>Brochów na lata 2018-2021 z perspektywą na lata 2022-2025</w:t>
          </w:r>
        </w:p>
      </w:sdtContent>
    </w:sdt>
    <w:p w14:paraId="224F6D5D" w14:textId="7107F1E2" w:rsidR="00CE0BF4" w:rsidRDefault="00765AED" w:rsidP="00340A8C">
      <w:pPr>
        <w:spacing w:after="200" w:line="276" w:lineRule="auto"/>
        <w:jc w:val="center"/>
        <w:rPr>
          <w:b/>
          <w:color w:val="1F497D" w:themeColor="text2"/>
          <w:sz w:val="32"/>
          <w:szCs w:val="32"/>
        </w:rPr>
        <w:sectPr w:rsidR="00CE0BF4" w:rsidSect="00107D6E">
          <w:headerReference w:type="default" r:id="rId10"/>
          <w:footerReference w:type="default" r:id="rId11"/>
          <w:type w:val="continuous"/>
          <w:pgSz w:w="11906" w:h="16838"/>
          <w:pgMar w:top="1440" w:right="1440" w:bottom="1440" w:left="1800" w:header="680" w:footer="283" w:gutter="0"/>
          <w:cols w:space="708"/>
          <w:titlePg/>
          <w:docGrid w:linePitch="360"/>
        </w:sectPr>
      </w:pPr>
      <w:r>
        <w:rPr>
          <w:noProof/>
          <w:lang w:eastAsia="pl-PL"/>
        </w:rPr>
        <w:drawing>
          <wp:inline distT="0" distB="0" distL="0" distR="0" wp14:anchorId="6A155EDF" wp14:editId="1B7A1A24">
            <wp:extent cx="2486025" cy="2716925"/>
            <wp:effectExtent l="0" t="0" r="0" b="7620"/>
            <wp:docPr id="36" name="Obraz 36" descr="Znalezione obrazy dla zapytania gmina broch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gmina brochó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6025" cy="2716925"/>
                    </a:xfrm>
                    <a:prstGeom prst="rect">
                      <a:avLst/>
                    </a:prstGeom>
                    <a:noFill/>
                    <a:ln>
                      <a:noFill/>
                    </a:ln>
                  </pic:spPr>
                </pic:pic>
              </a:graphicData>
            </a:graphic>
          </wp:inline>
        </w:drawing>
      </w:r>
    </w:p>
    <w:p w14:paraId="537E25F1" w14:textId="7E6CA99B" w:rsidR="009F09C2" w:rsidRDefault="009F09C2">
      <w:pPr>
        <w:spacing w:after="200" w:line="276" w:lineRule="auto"/>
        <w:jc w:val="left"/>
        <w:rPr>
          <w:b/>
          <w:color w:val="1F497D" w:themeColor="text2"/>
          <w:sz w:val="32"/>
          <w:szCs w:val="32"/>
        </w:rPr>
      </w:pPr>
      <w:r>
        <w:rPr>
          <w:b/>
          <w:color w:val="1F497D" w:themeColor="text2"/>
          <w:sz w:val="32"/>
          <w:szCs w:val="32"/>
        </w:rPr>
        <w:lastRenderedPageBreak/>
        <w:br w:type="page"/>
      </w:r>
    </w:p>
    <w:p w14:paraId="29B397A5" w14:textId="77777777" w:rsidR="00CE0BF4" w:rsidRDefault="00CE0BF4" w:rsidP="00CE0BF4">
      <w:pPr>
        <w:spacing w:after="200" w:line="276" w:lineRule="auto"/>
        <w:rPr>
          <w:b/>
          <w:color w:val="1F497D" w:themeColor="text2"/>
          <w:sz w:val="32"/>
          <w:szCs w:val="32"/>
        </w:rPr>
        <w:sectPr w:rsidR="00CE0BF4" w:rsidSect="00CE0BF4">
          <w:pgSz w:w="11906" w:h="16838"/>
          <w:pgMar w:top="1440" w:right="1440" w:bottom="1440" w:left="1800" w:header="680" w:footer="283" w:gutter="0"/>
          <w:cols w:space="708"/>
          <w:titlePg/>
          <w:docGrid w:linePitch="360"/>
        </w:sectPr>
      </w:pPr>
    </w:p>
    <w:p w14:paraId="77F4FC88" w14:textId="77777777" w:rsidR="00A04884" w:rsidRPr="000F5B8C" w:rsidRDefault="00A04884" w:rsidP="00A04884">
      <w:pPr>
        <w:spacing w:before="240"/>
        <w:rPr>
          <w:b/>
          <w:color w:val="1F497D" w:themeColor="text2"/>
          <w:sz w:val="32"/>
          <w:szCs w:val="32"/>
        </w:rPr>
      </w:pPr>
      <w:r w:rsidRPr="000F5B8C">
        <w:rPr>
          <w:b/>
          <w:color w:val="1F497D" w:themeColor="text2"/>
          <w:sz w:val="32"/>
          <w:szCs w:val="32"/>
        </w:rPr>
        <w:lastRenderedPageBreak/>
        <w:t>Autorzy opracowania:</w:t>
      </w:r>
    </w:p>
    <w:p w14:paraId="0C88EF1C" w14:textId="77777777" w:rsidR="00A04884" w:rsidRPr="000F5B8C" w:rsidRDefault="00A04884" w:rsidP="00A04884">
      <w:pPr>
        <w:spacing w:before="360" w:after="0"/>
        <w:rPr>
          <w:rFonts w:ascii="Calibri" w:hAnsi="Calibri"/>
          <w:sz w:val="28"/>
          <w:szCs w:val="28"/>
        </w:rPr>
      </w:pPr>
      <w:r w:rsidRPr="000F5B8C">
        <w:rPr>
          <w:rFonts w:ascii="Calibri" w:hAnsi="Calibri"/>
          <w:sz w:val="28"/>
          <w:szCs w:val="28"/>
        </w:rPr>
        <w:t>Krzysztof Pietrzak</w:t>
      </w:r>
      <w:r>
        <w:rPr>
          <w:rFonts w:ascii="Calibri" w:hAnsi="Calibri"/>
          <w:sz w:val="28"/>
          <w:szCs w:val="28"/>
        </w:rPr>
        <w:t>………………………………………………………………………………………….</w:t>
      </w:r>
    </w:p>
    <w:p w14:paraId="7C49C8D4" w14:textId="77777777" w:rsidR="00A04884" w:rsidRDefault="00A04884" w:rsidP="00A04884">
      <w:pPr>
        <w:spacing w:before="360" w:after="0"/>
        <w:rPr>
          <w:rFonts w:ascii="Calibri" w:hAnsi="Calibri"/>
          <w:sz w:val="28"/>
          <w:szCs w:val="28"/>
        </w:rPr>
      </w:pPr>
      <w:r>
        <w:rPr>
          <w:rFonts w:ascii="Calibri" w:hAnsi="Calibri"/>
          <w:sz w:val="28"/>
          <w:szCs w:val="28"/>
        </w:rPr>
        <w:t>Bartłomiej Przybylski…………………………………………………………………………………….</w:t>
      </w:r>
    </w:p>
    <w:p w14:paraId="35AA6E0B" w14:textId="77777777" w:rsidR="00A04884" w:rsidRPr="000F5B8C" w:rsidRDefault="00A04884" w:rsidP="00A04884">
      <w:pPr>
        <w:tabs>
          <w:tab w:val="left" w:pos="5810"/>
        </w:tabs>
        <w:spacing w:before="360" w:after="0"/>
        <w:rPr>
          <w:rFonts w:ascii="Calibri" w:hAnsi="Calibri"/>
          <w:sz w:val="28"/>
          <w:szCs w:val="28"/>
        </w:rPr>
      </w:pPr>
      <w:r>
        <w:rPr>
          <w:rFonts w:ascii="Calibri" w:hAnsi="Calibri"/>
          <w:sz w:val="28"/>
          <w:szCs w:val="28"/>
        </w:rPr>
        <w:t>Mateusz Repliński…………………………………………………………………………………………</w:t>
      </w:r>
    </w:p>
    <w:p w14:paraId="664C6DBE" w14:textId="77777777" w:rsidR="00A04884" w:rsidRDefault="00A04884" w:rsidP="00A04884">
      <w:pPr>
        <w:jc w:val="center"/>
        <w:rPr>
          <w:rFonts w:ascii="Calibri" w:hAnsi="Calibri"/>
          <w:sz w:val="28"/>
          <w:szCs w:val="28"/>
        </w:rPr>
      </w:pPr>
    </w:p>
    <w:p w14:paraId="1D1AF262" w14:textId="77777777" w:rsidR="00A04884" w:rsidRDefault="00A04884" w:rsidP="00A04884">
      <w:pPr>
        <w:jc w:val="center"/>
        <w:rPr>
          <w:rFonts w:ascii="Calibri" w:hAnsi="Calibri"/>
          <w:sz w:val="28"/>
          <w:szCs w:val="28"/>
        </w:rPr>
      </w:pPr>
    </w:p>
    <w:p w14:paraId="2DD163B5" w14:textId="77777777" w:rsidR="00A04884" w:rsidRDefault="00A04884" w:rsidP="00A04884">
      <w:pPr>
        <w:jc w:val="center"/>
        <w:rPr>
          <w:rFonts w:ascii="Calibri" w:hAnsi="Calibri"/>
          <w:sz w:val="28"/>
          <w:szCs w:val="28"/>
        </w:rPr>
      </w:pPr>
    </w:p>
    <w:p w14:paraId="54EAE2E1" w14:textId="77777777" w:rsidR="00A04884" w:rsidRDefault="00A04884" w:rsidP="00A04884">
      <w:pPr>
        <w:jc w:val="center"/>
        <w:rPr>
          <w:rFonts w:ascii="Calibri" w:hAnsi="Calibri"/>
          <w:sz w:val="28"/>
          <w:szCs w:val="28"/>
        </w:rPr>
      </w:pPr>
    </w:p>
    <w:p w14:paraId="520EC08E" w14:textId="77777777" w:rsidR="00A04884" w:rsidRDefault="00A04884" w:rsidP="00A04884">
      <w:pPr>
        <w:jc w:val="center"/>
        <w:rPr>
          <w:rFonts w:ascii="Calibri" w:hAnsi="Calibri"/>
          <w:sz w:val="28"/>
          <w:szCs w:val="28"/>
        </w:rPr>
      </w:pPr>
    </w:p>
    <w:p w14:paraId="1AFDFA3B" w14:textId="77777777" w:rsidR="00A04884" w:rsidRPr="00DE1717" w:rsidRDefault="00A04884" w:rsidP="00A04884">
      <w:pPr>
        <w:jc w:val="center"/>
        <w:rPr>
          <w:rFonts w:ascii="Calibri" w:hAnsi="Calibri"/>
          <w:color w:val="000000" w:themeColor="text1"/>
        </w:rPr>
      </w:pPr>
      <w:r>
        <w:rPr>
          <w:noProof/>
          <w:lang w:eastAsia="pl-PL"/>
        </w:rPr>
        <w:drawing>
          <wp:inline distT="0" distB="0" distL="0" distR="0" wp14:anchorId="1C08C817" wp14:editId="3520E129">
            <wp:extent cx="1934845" cy="702945"/>
            <wp:effectExtent l="0" t="0" r="8255" b="1905"/>
            <wp:docPr id="4" name="Obraz 1" descr="LOGO_WERSJA-WYBRANA_KOLORY-RGB-poziom-duze-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ERSJA-WYBRANA_KOLORY-RGB-poziom-duze-01-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4845" cy="702945"/>
                    </a:xfrm>
                    <a:prstGeom prst="rect">
                      <a:avLst/>
                    </a:prstGeom>
                    <a:noFill/>
                    <a:ln>
                      <a:noFill/>
                    </a:ln>
                  </pic:spPr>
                </pic:pic>
              </a:graphicData>
            </a:graphic>
          </wp:inline>
        </w:drawing>
      </w:r>
    </w:p>
    <w:p w14:paraId="1C755977" w14:textId="77777777" w:rsidR="00A04884" w:rsidRPr="00DE1717" w:rsidRDefault="00A04884" w:rsidP="00A04884">
      <w:pPr>
        <w:jc w:val="center"/>
        <w:rPr>
          <w:rFonts w:ascii="Calibri" w:hAnsi="Calibri"/>
          <w:color w:val="000000" w:themeColor="text1"/>
        </w:rPr>
      </w:pPr>
    </w:p>
    <w:p w14:paraId="5CF5EE44" w14:textId="77777777" w:rsidR="00A04884" w:rsidRPr="00DE1717" w:rsidRDefault="00A04884" w:rsidP="00A04884">
      <w:pPr>
        <w:jc w:val="center"/>
        <w:rPr>
          <w:rFonts w:ascii="Calibri" w:hAnsi="Calibri"/>
          <w:color w:val="000000" w:themeColor="text1"/>
        </w:rPr>
      </w:pPr>
    </w:p>
    <w:p w14:paraId="61C27DD8" w14:textId="77777777" w:rsidR="00A04884" w:rsidRPr="00DE1717" w:rsidRDefault="00A04884" w:rsidP="00A04884">
      <w:pPr>
        <w:jc w:val="center"/>
        <w:rPr>
          <w:rFonts w:ascii="Calibri" w:hAnsi="Calibri"/>
          <w:color w:val="000000" w:themeColor="text1"/>
        </w:rPr>
      </w:pPr>
    </w:p>
    <w:p w14:paraId="7D62AAD2" w14:textId="77777777" w:rsidR="00A04884" w:rsidRPr="00DE1717" w:rsidRDefault="00A04884" w:rsidP="00A04884">
      <w:pPr>
        <w:jc w:val="center"/>
        <w:rPr>
          <w:rFonts w:ascii="Calibri" w:hAnsi="Calibri"/>
          <w:color w:val="000000" w:themeColor="text1"/>
        </w:rPr>
      </w:pPr>
    </w:p>
    <w:p w14:paraId="4D4034F2" w14:textId="77777777" w:rsidR="00A04884" w:rsidRPr="00F4362F" w:rsidRDefault="00A04884" w:rsidP="00A04884">
      <w:pPr>
        <w:widowControl w:val="0"/>
        <w:spacing w:after="0" w:line="273" w:lineRule="auto"/>
        <w:jc w:val="center"/>
        <w:rPr>
          <w:rFonts w:cs="Arial"/>
          <w:bCs/>
          <w:szCs w:val="24"/>
          <w:lang w:val="en-GB"/>
        </w:rPr>
      </w:pPr>
      <w:r w:rsidRPr="00F4362F">
        <w:rPr>
          <w:rFonts w:cs="Arial"/>
          <w:bCs/>
          <w:szCs w:val="24"/>
          <w:lang w:val="en-GB"/>
        </w:rPr>
        <w:t>Meritum Competence</w:t>
      </w:r>
    </w:p>
    <w:p w14:paraId="333C0F17" w14:textId="77777777" w:rsidR="00A04884" w:rsidRPr="00F4362F" w:rsidRDefault="00A04884" w:rsidP="00A04884">
      <w:pPr>
        <w:widowControl w:val="0"/>
        <w:spacing w:after="0" w:line="273" w:lineRule="auto"/>
        <w:jc w:val="center"/>
        <w:rPr>
          <w:rFonts w:cs="Arial"/>
          <w:bCs/>
          <w:szCs w:val="24"/>
          <w:lang w:val="en-GB"/>
        </w:rPr>
      </w:pPr>
      <w:r w:rsidRPr="00F4362F">
        <w:rPr>
          <w:rFonts w:cs="Arial"/>
          <w:bCs/>
          <w:szCs w:val="24"/>
          <w:lang w:val="en-GB"/>
        </w:rPr>
        <w:t>ul. Syta 135, 02-987 Warszawa</w:t>
      </w:r>
    </w:p>
    <w:p w14:paraId="221BC3C4" w14:textId="77777777" w:rsidR="00A04884" w:rsidRPr="00F4362F" w:rsidRDefault="00A04884" w:rsidP="00A04884">
      <w:pPr>
        <w:widowControl w:val="0"/>
        <w:spacing w:after="0" w:line="273" w:lineRule="auto"/>
        <w:jc w:val="center"/>
        <w:rPr>
          <w:rStyle w:val="Hipercze"/>
          <w:rFonts w:cs="Arial"/>
          <w:color w:val="auto"/>
          <w:szCs w:val="24"/>
          <w:u w:val="none"/>
          <w:lang w:val="en-GB"/>
        </w:rPr>
      </w:pPr>
      <w:r w:rsidRPr="00F4362F">
        <w:rPr>
          <w:rStyle w:val="Hipercze"/>
          <w:rFonts w:cs="Arial"/>
          <w:color w:val="auto"/>
          <w:szCs w:val="24"/>
          <w:u w:val="none"/>
          <w:lang w:val="en-GB"/>
        </w:rPr>
        <w:t>szkolenia@meritumnet.pl, azbest@meritumnet.pl, audyt@meritumnet.pl</w:t>
      </w:r>
    </w:p>
    <w:p w14:paraId="1E320AF3" w14:textId="77777777" w:rsidR="00A04884" w:rsidRPr="00F4362F" w:rsidRDefault="00F706BA" w:rsidP="00A04884">
      <w:pPr>
        <w:widowControl w:val="0"/>
        <w:spacing w:after="0" w:line="273" w:lineRule="auto"/>
        <w:jc w:val="center"/>
        <w:rPr>
          <w:rStyle w:val="Hipercze"/>
          <w:rFonts w:cs="Arial"/>
          <w:bCs/>
          <w:color w:val="auto"/>
          <w:szCs w:val="24"/>
          <w:u w:val="none"/>
          <w:lang w:val="en-GB"/>
        </w:rPr>
      </w:pPr>
      <w:hyperlink r:id="rId14" w:history="1">
        <w:r w:rsidR="00A04884" w:rsidRPr="00F4362F">
          <w:rPr>
            <w:rStyle w:val="Hipercze"/>
            <w:rFonts w:cs="Arial"/>
            <w:bCs/>
            <w:color w:val="auto"/>
            <w:szCs w:val="24"/>
            <w:u w:val="none"/>
            <w:lang w:val="en-GB"/>
          </w:rPr>
          <w:t>www.szkolenia.meritumnet.pl</w:t>
        </w:r>
      </w:hyperlink>
    </w:p>
    <w:p w14:paraId="00DAD077" w14:textId="77777777" w:rsidR="00A04884" w:rsidRPr="00F4362F" w:rsidRDefault="00A04884" w:rsidP="00A04884">
      <w:pPr>
        <w:widowControl w:val="0"/>
        <w:spacing w:after="0" w:line="273" w:lineRule="auto"/>
        <w:jc w:val="center"/>
        <w:rPr>
          <w:rStyle w:val="Hipercze"/>
          <w:rFonts w:cs="Arial"/>
          <w:bCs/>
          <w:color w:val="auto"/>
          <w:szCs w:val="24"/>
          <w:u w:val="none"/>
          <w:lang w:val="en-GB"/>
        </w:rPr>
      </w:pPr>
    </w:p>
    <w:p w14:paraId="657C23F2" w14:textId="77777777" w:rsidR="00A04884" w:rsidRPr="00F4362F" w:rsidRDefault="00A04884" w:rsidP="00A04884">
      <w:pPr>
        <w:widowControl w:val="0"/>
        <w:spacing w:after="0" w:line="273" w:lineRule="auto"/>
        <w:jc w:val="center"/>
        <w:rPr>
          <w:rStyle w:val="Hipercze"/>
          <w:rFonts w:cs="Arial"/>
          <w:bCs/>
          <w:color w:val="auto"/>
          <w:szCs w:val="24"/>
          <w:u w:val="none"/>
          <w:lang w:val="en-GB"/>
        </w:rPr>
      </w:pPr>
    </w:p>
    <w:p w14:paraId="667BD607" w14:textId="77777777" w:rsidR="00A04884" w:rsidRPr="00F4362F" w:rsidRDefault="00A04884" w:rsidP="00A04884">
      <w:pPr>
        <w:widowControl w:val="0"/>
        <w:spacing w:after="0" w:line="273" w:lineRule="auto"/>
        <w:jc w:val="center"/>
        <w:rPr>
          <w:rStyle w:val="Hipercze"/>
          <w:rFonts w:cs="Arial"/>
          <w:bCs/>
          <w:color w:val="auto"/>
          <w:szCs w:val="24"/>
          <w:u w:val="none"/>
          <w:lang w:val="en-GB"/>
        </w:rPr>
      </w:pPr>
    </w:p>
    <w:p w14:paraId="37CEAB0D" w14:textId="77777777" w:rsidR="00A04884" w:rsidRPr="00F4362F" w:rsidRDefault="00A04884" w:rsidP="00A04884">
      <w:pPr>
        <w:widowControl w:val="0"/>
        <w:spacing w:after="0" w:line="273" w:lineRule="auto"/>
        <w:jc w:val="center"/>
        <w:rPr>
          <w:rStyle w:val="Hipercze"/>
          <w:rFonts w:cs="Arial"/>
          <w:bCs/>
          <w:color w:val="auto"/>
          <w:szCs w:val="24"/>
          <w:u w:val="none"/>
          <w:lang w:val="en-GB"/>
        </w:rPr>
      </w:pPr>
    </w:p>
    <w:p w14:paraId="3C6E1AC4" w14:textId="1595D8C9" w:rsidR="0075520B" w:rsidRPr="00C10700" w:rsidRDefault="00A04884" w:rsidP="00A04884">
      <w:pPr>
        <w:spacing w:before="240"/>
        <w:jc w:val="center"/>
        <w:rPr>
          <w:b/>
          <w:color w:val="1F497D" w:themeColor="text2"/>
          <w:sz w:val="44"/>
          <w:szCs w:val="44"/>
          <w:lang w:val="en-GB"/>
        </w:rPr>
      </w:pPr>
      <w:r w:rsidRPr="003F5667">
        <w:rPr>
          <w:b/>
          <w:color w:val="1F497D" w:themeColor="text2"/>
          <w:sz w:val="44"/>
          <w:szCs w:val="44"/>
          <w:lang w:val="en-GB"/>
        </w:rPr>
        <w:t>Brochów</w:t>
      </w:r>
      <w:r w:rsidRPr="00F4362F">
        <w:rPr>
          <w:b/>
          <w:color w:val="1F497D" w:themeColor="text2"/>
          <w:sz w:val="44"/>
          <w:szCs w:val="44"/>
          <w:lang w:val="en-GB"/>
        </w:rPr>
        <w:t>, 2018</w:t>
      </w:r>
      <w:r w:rsidR="0075520B" w:rsidRPr="00C10700">
        <w:rPr>
          <w:b/>
          <w:color w:val="1F497D" w:themeColor="text2"/>
          <w:sz w:val="44"/>
          <w:szCs w:val="44"/>
          <w:lang w:val="en-GB"/>
        </w:rPr>
        <w:br w:type="page"/>
      </w:r>
    </w:p>
    <w:bookmarkStart w:id="0" w:name="_Toc464197763" w:displacedByCustomXml="next"/>
    <w:sdt>
      <w:sdtPr>
        <w:rPr>
          <w:rFonts w:asciiTheme="minorHAnsi" w:eastAsiaTheme="minorHAnsi" w:hAnsiTheme="minorHAnsi" w:cstheme="minorBidi"/>
          <w:b w:val="0"/>
          <w:bCs w:val="0"/>
          <w:color w:val="auto"/>
          <w:sz w:val="22"/>
          <w:szCs w:val="22"/>
          <w:lang w:eastAsia="en-US"/>
        </w:rPr>
        <w:id w:val="-1894959507"/>
        <w:docPartObj>
          <w:docPartGallery w:val="Table of Contents"/>
          <w:docPartUnique/>
        </w:docPartObj>
      </w:sdtPr>
      <w:sdtEndPr>
        <w:rPr>
          <w:rFonts w:eastAsia="Batang"/>
          <w:bCs/>
          <w:sz w:val="24"/>
          <w:szCs w:val="20"/>
        </w:rPr>
      </w:sdtEndPr>
      <w:sdtContent>
        <w:p w14:paraId="6705A6EB" w14:textId="77777777" w:rsidR="008F30F9" w:rsidRPr="00EC03C9" w:rsidRDefault="008F30F9" w:rsidP="008F30F9">
          <w:pPr>
            <w:pStyle w:val="Nagwekspisutreci"/>
            <w:jc w:val="center"/>
            <w:rPr>
              <w:rFonts w:asciiTheme="minorHAnsi" w:hAnsiTheme="minorHAnsi"/>
              <w:sz w:val="32"/>
              <w:szCs w:val="32"/>
            </w:rPr>
          </w:pPr>
          <w:r w:rsidRPr="00EC03C9">
            <w:rPr>
              <w:rFonts w:asciiTheme="minorHAnsi" w:hAnsiTheme="minorHAnsi"/>
              <w:sz w:val="32"/>
              <w:szCs w:val="32"/>
            </w:rPr>
            <w:t>Spis treści</w:t>
          </w:r>
        </w:p>
        <w:p w14:paraId="662E9827" w14:textId="77777777" w:rsidR="00B05ABB" w:rsidRDefault="007D1C42" w:rsidP="008E2DC8">
          <w:pPr>
            <w:pStyle w:val="Spistreci1"/>
            <w:tabs>
              <w:tab w:val="right" w:leader="dot" w:pos="8656"/>
            </w:tabs>
            <w:spacing w:before="0" w:after="0"/>
            <w:rPr>
              <w:rFonts w:eastAsiaTheme="minorEastAsia"/>
              <w:bCs w:val="0"/>
              <w:noProof/>
              <w:sz w:val="22"/>
              <w:szCs w:val="22"/>
              <w:lang w:eastAsia="pl-PL"/>
            </w:rPr>
          </w:pPr>
          <w:r>
            <w:fldChar w:fldCharType="begin"/>
          </w:r>
          <w:r>
            <w:instrText xml:space="preserve"> TOC \o "1-4" \h \z \u </w:instrText>
          </w:r>
          <w:r>
            <w:fldChar w:fldCharType="separate"/>
          </w:r>
          <w:hyperlink w:anchor="_Toc513444305" w:history="1">
            <w:r w:rsidR="00B05ABB" w:rsidRPr="00B63EDB">
              <w:rPr>
                <w:rStyle w:val="Hipercze"/>
                <w:noProof/>
              </w:rPr>
              <w:t>Wykaz skrótów</w:t>
            </w:r>
            <w:r w:rsidR="00B05ABB">
              <w:rPr>
                <w:noProof/>
                <w:webHidden/>
              </w:rPr>
              <w:tab/>
            </w:r>
            <w:r w:rsidR="00B05ABB">
              <w:rPr>
                <w:noProof/>
                <w:webHidden/>
              </w:rPr>
              <w:fldChar w:fldCharType="begin"/>
            </w:r>
            <w:r w:rsidR="00B05ABB">
              <w:rPr>
                <w:noProof/>
                <w:webHidden/>
              </w:rPr>
              <w:instrText xml:space="preserve"> PAGEREF _Toc513444305 \h </w:instrText>
            </w:r>
            <w:r w:rsidR="00B05ABB">
              <w:rPr>
                <w:noProof/>
                <w:webHidden/>
              </w:rPr>
            </w:r>
            <w:r w:rsidR="00B05ABB">
              <w:rPr>
                <w:noProof/>
                <w:webHidden/>
              </w:rPr>
              <w:fldChar w:fldCharType="separate"/>
            </w:r>
            <w:r w:rsidR="00FA229C">
              <w:rPr>
                <w:noProof/>
                <w:webHidden/>
              </w:rPr>
              <w:t>6</w:t>
            </w:r>
            <w:r w:rsidR="00B05ABB">
              <w:rPr>
                <w:noProof/>
                <w:webHidden/>
              </w:rPr>
              <w:fldChar w:fldCharType="end"/>
            </w:r>
          </w:hyperlink>
        </w:p>
        <w:p w14:paraId="248FEBE2" w14:textId="5C6FC347" w:rsidR="00B05ABB" w:rsidRDefault="00F706BA" w:rsidP="008E2DC8">
          <w:pPr>
            <w:pStyle w:val="Spistreci1"/>
            <w:tabs>
              <w:tab w:val="left" w:pos="480"/>
              <w:tab w:val="right" w:leader="dot" w:pos="8656"/>
            </w:tabs>
            <w:spacing w:before="0" w:after="0"/>
            <w:rPr>
              <w:rFonts w:eastAsiaTheme="minorEastAsia"/>
              <w:bCs w:val="0"/>
              <w:noProof/>
              <w:sz w:val="22"/>
              <w:szCs w:val="22"/>
              <w:lang w:eastAsia="pl-PL"/>
            </w:rPr>
          </w:pPr>
          <w:hyperlink w:anchor="_Toc513444306" w:history="1">
            <w:r w:rsidR="00B05ABB" w:rsidRPr="00B63EDB">
              <w:rPr>
                <w:rStyle w:val="Hipercze"/>
                <w:noProof/>
                <w14:scene3d>
                  <w14:camera w14:prst="orthographicFront"/>
                  <w14:lightRig w14:rig="threePt" w14:dir="t">
                    <w14:rot w14:lat="0" w14:lon="0" w14:rev="0"/>
                  </w14:lightRig>
                </w14:scene3d>
              </w:rPr>
              <w:t>1</w:t>
            </w:r>
            <w:r w:rsidR="00B05ABB">
              <w:rPr>
                <w:rFonts w:eastAsiaTheme="minorEastAsia"/>
                <w:bCs w:val="0"/>
                <w:noProof/>
                <w:sz w:val="22"/>
                <w:szCs w:val="22"/>
                <w:lang w:eastAsia="pl-PL"/>
              </w:rPr>
              <w:tab/>
            </w:r>
            <w:r w:rsidR="00B05ABB" w:rsidRPr="00B63EDB">
              <w:rPr>
                <w:rStyle w:val="Hipercze"/>
                <w:noProof/>
              </w:rPr>
              <w:t>Wstęp</w:t>
            </w:r>
            <w:r w:rsidR="00B05ABB">
              <w:rPr>
                <w:noProof/>
                <w:webHidden/>
              </w:rPr>
              <w:tab/>
            </w:r>
            <w:r w:rsidR="00B05ABB">
              <w:rPr>
                <w:noProof/>
                <w:webHidden/>
              </w:rPr>
              <w:fldChar w:fldCharType="begin"/>
            </w:r>
            <w:r w:rsidR="00B05ABB">
              <w:rPr>
                <w:noProof/>
                <w:webHidden/>
              </w:rPr>
              <w:instrText xml:space="preserve"> PAGEREF _Toc513444306 \h </w:instrText>
            </w:r>
            <w:r w:rsidR="00B05ABB">
              <w:rPr>
                <w:noProof/>
                <w:webHidden/>
              </w:rPr>
            </w:r>
            <w:r w:rsidR="00B05ABB">
              <w:rPr>
                <w:noProof/>
                <w:webHidden/>
              </w:rPr>
              <w:fldChar w:fldCharType="separate"/>
            </w:r>
            <w:r w:rsidR="00FA229C">
              <w:rPr>
                <w:noProof/>
                <w:webHidden/>
              </w:rPr>
              <w:t>7</w:t>
            </w:r>
            <w:r w:rsidR="00B05ABB">
              <w:rPr>
                <w:noProof/>
                <w:webHidden/>
              </w:rPr>
              <w:fldChar w:fldCharType="end"/>
            </w:r>
          </w:hyperlink>
        </w:p>
        <w:p w14:paraId="4058FD2A" w14:textId="77777777" w:rsidR="00B05ABB" w:rsidRDefault="00F706BA" w:rsidP="008E2DC8">
          <w:pPr>
            <w:pStyle w:val="Spistreci1"/>
            <w:tabs>
              <w:tab w:val="left" w:pos="480"/>
              <w:tab w:val="right" w:leader="dot" w:pos="8656"/>
            </w:tabs>
            <w:spacing w:before="0" w:after="0"/>
            <w:rPr>
              <w:rFonts w:eastAsiaTheme="minorEastAsia"/>
              <w:bCs w:val="0"/>
              <w:noProof/>
              <w:sz w:val="22"/>
              <w:szCs w:val="22"/>
              <w:lang w:eastAsia="pl-PL"/>
            </w:rPr>
          </w:pPr>
          <w:hyperlink w:anchor="_Toc513444307" w:history="1">
            <w:r w:rsidR="00B05ABB" w:rsidRPr="00B63EDB">
              <w:rPr>
                <w:rStyle w:val="Hipercze"/>
                <w:noProof/>
                <w14:scene3d>
                  <w14:camera w14:prst="orthographicFront"/>
                  <w14:lightRig w14:rig="threePt" w14:dir="t">
                    <w14:rot w14:lat="0" w14:lon="0" w14:rev="0"/>
                  </w14:lightRig>
                </w14:scene3d>
              </w:rPr>
              <w:t>2</w:t>
            </w:r>
            <w:r w:rsidR="00B05ABB">
              <w:rPr>
                <w:rFonts w:eastAsiaTheme="minorEastAsia"/>
                <w:bCs w:val="0"/>
                <w:noProof/>
                <w:sz w:val="22"/>
                <w:szCs w:val="22"/>
                <w:lang w:eastAsia="pl-PL"/>
              </w:rPr>
              <w:tab/>
            </w:r>
            <w:r w:rsidR="00B05ABB" w:rsidRPr="00B63EDB">
              <w:rPr>
                <w:rStyle w:val="Hipercze"/>
                <w:noProof/>
              </w:rPr>
              <w:t>Streszczenie</w:t>
            </w:r>
            <w:r w:rsidR="00B05ABB">
              <w:rPr>
                <w:noProof/>
                <w:webHidden/>
              </w:rPr>
              <w:tab/>
            </w:r>
            <w:r w:rsidR="00B05ABB">
              <w:rPr>
                <w:noProof/>
                <w:webHidden/>
              </w:rPr>
              <w:fldChar w:fldCharType="begin"/>
            </w:r>
            <w:r w:rsidR="00B05ABB">
              <w:rPr>
                <w:noProof/>
                <w:webHidden/>
              </w:rPr>
              <w:instrText xml:space="preserve"> PAGEREF _Toc513444307 \h </w:instrText>
            </w:r>
            <w:r w:rsidR="00B05ABB">
              <w:rPr>
                <w:noProof/>
                <w:webHidden/>
              </w:rPr>
            </w:r>
            <w:r w:rsidR="00B05ABB">
              <w:rPr>
                <w:noProof/>
                <w:webHidden/>
              </w:rPr>
              <w:fldChar w:fldCharType="separate"/>
            </w:r>
            <w:r w:rsidR="00FA229C">
              <w:rPr>
                <w:noProof/>
                <w:webHidden/>
              </w:rPr>
              <w:t>8</w:t>
            </w:r>
            <w:r w:rsidR="00B05ABB">
              <w:rPr>
                <w:noProof/>
                <w:webHidden/>
              </w:rPr>
              <w:fldChar w:fldCharType="end"/>
            </w:r>
          </w:hyperlink>
        </w:p>
        <w:p w14:paraId="30F519B6" w14:textId="77777777" w:rsidR="00B05ABB" w:rsidRDefault="00F706BA" w:rsidP="008E2DC8">
          <w:pPr>
            <w:pStyle w:val="Spistreci1"/>
            <w:tabs>
              <w:tab w:val="left" w:pos="480"/>
              <w:tab w:val="right" w:leader="dot" w:pos="8656"/>
            </w:tabs>
            <w:spacing w:before="0" w:after="0"/>
            <w:rPr>
              <w:rFonts w:eastAsiaTheme="minorEastAsia"/>
              <w:bCs w:val="0"/>
              <w:noProof/>
              <w:sz w:val="22"/>
              <w:szCs w:val="22"/>
              <w:lang w:eastAsia="pl-PL"/>
            </w:rPr>
          </w:pPr>
          <w:hyperlink w:anchor="_Toc513444308" w:history="1">
            <w:r w:rsidR="00B05ABB" w:rsidRPr="00B63EDB">
              <w:rPr>
                <w:rStyle w:val="Hipercze"/>
                <w:noProof/>
                <w14:scene3d>
                  <w14:camera w14:prst="orthographicFront"/>
                  <w14:lightRig w14:rig="threePt" w14:dir="t">
                    <w14:rot w14:lat="0" w14:lon="0" w14:rev="0"/>
                  </w14:lightRig>
                </w14:scene3d>
              </w:rPr>
              <w:t>3</w:t>
            </w:r>
            <w:r w:rsidR="00B05ABB">
              <w:rPr>
                <w:rFonts w:eastAsiaTheme="minorEastAsia"/>
                <w:bCs w:val="0"/>
                <w:noProof/>
                <w:sz w:val="22"/>
                <w:szCs w:val="22"/>
                <w:lang w:eastAsia="pl-PL"/>
              </w:rPr>
              <w:tab/>
            </w:r>
            <w:r w:rsidR="00B05ABB" w:rsidRPr="00B63EDB">
              <w:rPr>
                <w:rStyle w:val="Hipercze"/>
                <w:noProof/>
              </w:rPr>
              <w:t>Spójność z dokumentami strategicznymi i programowymi</w:t>
            </w:r>
            <w:r w:rsidR="00B05ABB">
              <w:rPr>
                <w:noProof/>
                <w:webHidden/>
              </w:rPr>
              <w:tab/>
            </w:r>
            <w:r w:rsidR="00B05ABB">
              <w:rPr>
                <w:noProof/>
                <w:webHidden/>
              </w:rPr>
              <w:fldChar w:fldCharType="begin"/>
            </w:r>
            <w:r w:rsidR="00B05ABB">
              <w:rPr>
                <w:noProof/>
                <w:webHidden/>
              </w:rPr>
              <w:instrText xml:space="preserve"> PAGEREF _Toc513444308 \h </w:instrText>
            </w:r>
            <w:r w:rsidR="00B05ABB">
              <w:rPr>
                <w:noProof/>
                <w:webHidden/>
              </w:rPr>
            </w:r>
            <w:r w:rsidR="00B05ABB">
              <w:rPr>
                <w:noProof/>
                <w:webHidden/>
              </w:rPr>
              <w:fldChar w:fldCharType="separate"/>
            </w:r>
            <w:r w:rsidR="00FA229C">
              <w:rPr>
                <w:noProof/>
                <w:webHidden/>
              </w:rPr>
              <w:t>9</w:t>
            </w:r>
            <w:r w:rsidR="00B05ABB">
              <w:rPr>
                <w:noProof/>
                <w:webHidden/>
              </w:rPr>
              <w:fldChar w:fldCharType="end"/>
            </w:r>
          </w:hyperlink>
        </w:p>
        <w:p w14:paraId="45E832B5" w14:textId="77777777" w:rsidR="00B05ABB" w:rsidRDefault="00F706BA" w:rsidP="008E2DC8">
          <w:pPr>
            <w:pStyle w:val="Spistreci1"/>
            <w:tabs>
              <w:tab w:val="left" w:pos="480"/>
              <w:tab w:val="right" w:leader="dot" w:pos="8656"/>
            </w:tabs>
            <w:spacing w:before="0" w:after="0"/>
            <w:rPr>
              <w:rFonts w:eastAsiaTheme="minorEastAsia"/>
              <w:bCs w:val="0"/>
              <w:noProof/>
              <w:sz w:val="22"/>
              <w:szCs w:val="22"/>
              <w:lang w:eastAsia="pl-PL"/>
            </w:rPr>
          </w:pPr>
          <w:hyperlink w:anchor="_Toc513444309" w:history="1">
            <w:r w:rsidR="00B05ABB" w:rsidRPr="00B63EDB">
              <w:rPr>
                <w:rStyle w:val="Hipercze"/>
                <w:noProof/>
                <w14:scene3d>
                  <w14:camera w14:prst="orthographicFront"/>
                  <w14:lightRig w14:rig="threePt" w14:dir="t">
                    <w14:rot w14:lat="0" w14:lon="0" w14:rev="0"/>
                  </w14:lightRig>
                </w14:scene3d>
              </w:rPr>
              <w:t>4</w:t>
            </w:r>
            <w:r w:rsidR="00B05ABB">
              <w:rPr>
                <w:rFonts w:eastAsiaTheme="minorEastAsia"/>
                <w:bCs w:val="0"/>
                <w:noProof/>
                <w:sz w:val="22"/>
                <w:szCs w:val="22"/>
                <w:lang w:eastAsia="pl-PL"/>
              </w:rPr>
              <w:tab/>
            </w:r>
            <w:r w:rsidR="00B05ABB" w:rsidRPr="00B63EDB">
              <w:rPr>
                <w:rStyle w:val="Hipercze"/>
                <w:noProof/>
              </w:rPr>
              <w:t>Charakterystyka obszaru gminy Brochów</w:t>
            </w:r>
            <w:r w:rsidR="00B05ABB">
              <w:rPr>
                <w:noProof/>
                <w:webHidden/>
              </w:rPr>
              <w:tab/>
            </w:r>
            <w:r w:rsidR="00B05ABB">
              <w:rPr>
                <w:noProof/>
                <w:webHidden/>
              </w:rPr>
              <w:fldChar w:fldCharType="begin"/>
            </w:r>
            <w:r w:rsidR="00B05ABB">
              <w:rPr>
                <w:noProof/>
                <w:webHidden/>
              </w:rPr>
              <w:instrText xml:space="preserve"> PAGEREF _Toc513444309 \h </w:instrText>
            </w:r>
            <w:r w:rsidR="00B05ABB">
              <w:rPr>
                <w:noProof/>
                <w:webHidden/>
              </w:rPr>
            </w:r>
            <w:r w:rsidR="00B05ABB">
              <w:rPr>
                <w:noProof/>
                <w:webHidden/>
              </w:rPr>
              <w:fldChar w:fldCharType="separate"/>
            </w:r>
            <w:r w:rsidR="00FA229C">
              <w:rPr>
                <w:noProof/>
                <w:webHidden/>
              </w:rPr>
              <w:t>13</w:t>
            </w:r>
            <w:r w:rsidR="00B05ABB">
              <w:rPr>
                <w:noProof/>
                <w:webHidden/>
              </w:rPr>
              <w:fldChar w:fldCharType="end"/>
            </w:r>
          </w:hyperlink>
        </w:p>
        <w:p w14:paraId="77EE308D" w14:textId="77777777" w:rsidR="00B05ABB" w:rsidRDefault="00F706BA" w:rsidP="00B05ABB">
          <w:pPr>
            <w:pStyle w:val="Spistreci2"/>
            <w:tabs>
              <w:tab w:val="left" w:pos="960"/>
              <w:tab w:val="right" w:leader="dot" w:pos="8656"/>
            </w:tabs>
            <w:rPr>
              <w:rFonts w:eastAsiaTheme="minorEastAsia"/>
              <w:noProof/>
              <w:sz w:val="22"/>
              <w:szCs w:val="22"/>
              <w:lang w:eastAsia="pl-PL"/>
            </w:rPr>
          </w:pPr>
          <w:hyperlink w:anchor="_Toc513444310" w:history="1">
            <w:r w:rsidR="00B05ABB" w:rsidRPr="00B63EDB">
              <w:rPr>
                <w:rStyle w:val="Hipercze"/>
                <w:noProof/>
                <w14:scene3d>
                  <w14:camera w14:prst="orthographicFront"/>
                  <w14:lightRig w14:rig="threePt" w14:dir="t">
                    <w14:rot w14:lat="0" w14:lon="0" w14:rev="0"/>
                  </w14:lightRig>
                </w14:scene3d>
              </w:rPr>
              <w:t>4.1</w:t>
            </w:r>
            <w:r w:rsidR="00B05ABB">
              <w:rPr>
                <w:rFonts w:eastAsiaTheme="minorEastAsia"/>
                <w:noProof/>
                <w:sz w:val="22"/>
                <w:szCs w:val="22"/>
                <w:lang w:eastAsia="pl-PL"/>
              </w:rPr>
              <w:tab/>
            </w:r>
            <w:r w:rsidR="00B05ABB" w:rsidRPr="00B63EDB">
              <w:rPr>
                <w:rStyle w:val="Hipercze"/>
                <w:noProof/>
              </w:rPr>
              <w:t>Położenie</w:t>
            </w:r>
            <w:r w:rsidR="00B05ABB">
              <w:rPr>
                <w:noProof/>
                <w:webHidden/>
              </w:rPr>
              <w:tab/>
            </w:r>
            <w:r w:rsidR="00B05ABB">
              <w:rPr>
                <w:noProof/>
                <w:webHidden/>
              </w:rPr>
              <w:fldChar w:fldCharType="begin"/>
            </w:r>
            <w:r w:rsidR="00B05ABB">
              <w:rPr>
                <w:noProof/>
                <w:webHidden/>
              </w:rPr>
              <w:instrText xml:space="preserve"> PAGEREF _Toc513444310 \h </w:instrText>
            </w:r>
            <w:r w:rsidR="00B05ABB">
              <w:rPr>
                <w:noProof/>
                <w:webHidden/>
              </w:rPr>
            </w:r>
            <w:r w:rsidR="00B05ABB">
              <w:rPr>
                <w:noProof/>
                <w:webHidden/>
              </w:rPr>
              <w:fldChar w:fldCharType="separate"/>
            </w:r>
            <w:r w:rsidR="00FA229C">
              <w:rPr>
                <w:noProof/>
                <w:webHidden/>
              </w:rPr>
              <w:t>13</w:t>
            </w:r>
            <w:r w:rsidR="00B05ABB">
              <w:rPr>
                <w:noProof/>
                <w:webHidden/>
              </w:rPr>
              <w:fldChar w:fldCharType="end"/>
            </w:r>
          </w:hyperlink>
        </w:p>
        <w:p w14:paraId="07C99985" w14:textId="77777777" w:rsidR="00B05ABB" w:rsidRDefault="00F706BA" w:rsidP="00B05ABB">
          <w:pPr>
            <w:pStyle w:val="Spistreci2"/>
            <w:tabs>
              <w:tab w:val="left" w:pos="960"/>
              <w:tab w:val="right" w:leader="dot" w:pos="8656"/>
            </w:tabs>
            <w:rPr>
              <w:rFonts w:eastAsiaTheme="minorEastAsia"/>
              <w:noProof/>
              <w:sz w:val="22"/>
              <w:szCs w:val="22"/>
              <w:lang w:eastAsia="pl-PL"/>
            </w:rPr>
          </w:pPr>
          <w:hyperlink w:anchor="_Toc513444311" w:history="1">
            <w:r w:rsidR="00B05ABB" w:rsidRPr="00B63EDB">
              <w:rPr>
                <w:rStyle w:val="Hipercze"/>
                <w:noProof/>
                <w14:scene3d>
                  <w14:camera w14:prst="orthographicFront"/>
                  <w14:lightRig w14:rig="threePt" w14:dir="t">
                    <w14:rot w14:lat="0" w14:lon="0" w14:rev="0"/>
                  </w14:lightRig>
                </w14:scene3d>
              </w:rPr>
              <w:t>4.2</w:t>
            </w:r>
            <w:r w:rsidR="00B05ABB">
              <w:rPr>
                <w:rFonts w:eastAsiaTheme="minorEastAsia"/>
                <w:noProof/>
                <w:sz w:val="22"/>
                <w:szCs w:val="22"/>
                <w:lang w:eastAsia="pl-PL"/>
              </w:rPr>
              <w:tab/>
            </w:r>
            <w:r w:rsidR="00B05ABB" w:rsidRPr="00B63EDB">
              <w:rPr>
                <w:rStyle w:val="Hipercze"/>
                <w:noProof/>
              </w:rPr>
              <w:t>Demografia</w:t>
            </w:r>
            <w:r w:rsidR="00B05ABB">
              <w:rPr>
                <w:noProof/>
                <w:webHidden/>
              </w:rPr>
              <w:tab/>
            </w:r>
            <w:r w:rsidR="00B05ABB">
              <w:rPr>
                <w:noProof/>
                <w:webHidden/>
              </w:rPr>
              <w:fldChar w:fldCharType="begin"/>
            </w:r>
            <w:r w:rsidR="00B05ABB">
              <w:rPr>
                <w:noProof/>
                <w:webHidden/>
              </w:rPr>
              <w:instrText xml:space="preserve"> PAGEREF _Toc513444311 \h </w:instrText>
            </w:r>
            <w:r w:rsidR="00B05ABB">
              <w:rPr>
                <w:noProof/>
                <w:webHidden/>
              </w:rPr>
            </w:r>
            <w:r w:rsidR="00B05ABB">
              <w:rPr>
                <w:noProof/>
                <w:webHidden/>
              </w:rPr>
              <w:fldChar w:fldCharType="separate"/>
            </w:r>
            <w:r w:rsidR="00FA229C">
              <w:rPr>
                <w:noProof/>
                <w:webHidden/>
              </w:rPr>
              <w:t>15</w:t>
            </w:r>
            <w:r w:rsidR="00B05ABB">
              <w:rPr>
                <w:noProof/>
                <w:webHidden/>
              </w:rPr>
              <w:fldChar w:fldCharType="end"/>
            </w:r>
          </w:hyperlink>
        </w:p>
        <w:p w14:paraId="5C134660" w14:textId="77777777" w:rsidR="00B05ABB" w:rsidRDefault="00F706BA">
          <w:pPr>
            <w:pStyle w:val="Spistreci2"/>
            <w:tabs>
              <w:tab w:val="left" w:pos="960"/>
              <w:tab w:val="right" w:leader="dot" w:pos="8656"/>
            </w:tabs>
            <w:rPr>
              <w:rFonts w:eastAsiaTheme="minorEastAsia"/>
              <w:noProof/>
              <w:sz w:val="22"/>
              <w:szCs w:val="22"/>
              <w:lang w:eastAsia="pl-PL"/>
            </w:rPr>
          </w:pPr>
          <w:hyperlink w:anchor="_Toc513444312" w:history="1">
            <w:r w:rsidR="00B05ABB" w:rsidRPr="00B63EDB">
              <w:rPr>
                <w:rStyle w:val="Hipercze"/>
                <w:noProof/>
                <w14:scene3d>
                  <w14:camera w14:prst="orthographicFront"/>
                  <w14:lightRig w14:rig="threePt" w14:dir="t">
                    <w14:rot w14:lat="0" w14:lon="0" w14:rev="0"/>
                  </w14:lightRig>
                </w14:scene3d>
              </w:rPr>
              <w:t>4.3</w:t>
            </w:r>
            <w:r w:rsidR="00B05ABB">
              <w:rPr>
                <w:rFonts w:eastAsiaTheme="minorEastAsia"/>
                <w:noProof/>
                <w:sz w:val="22"/>
                <w:szCs w:val="22"/>
                <w:lang w:eastAsia="pl-PL"/>
              </w:rPr>
              <w:tab/>
            </w:r>
            <w:r w:rsidR="00B05ABB" w:rsidRPr="00B63EDB">
              <w:rPr>
                <w:rStyle w:val="Hipercze"/>
                <w:rFonts w:eastAsia="Times New Roman"/>
                <w:noProof/>
                <w:lang w:eastAsia="pl-PL"/>
              </w:rPr>
              <w:t>G</w:t>
            </w:r>
            <w:r w:rsidR="00B05ABB" w:rsidRPr="00B63EDB">
              <w:rPr>
                <w:rStyle w:val="Hipercze"/>
                <w:noProof/>
              </w:rPr>
              <w:t>ospodarka</w:t>
            </w:r>
            <w:r w:rsidR="00B05ABB">
              <w:rPr>
                <w:noProof/>
                <w:webHidden/>
              </w:rPr>
              <w:tab/>
            </w:r>
            <w:r w:rsidR="00B05ABB">
              <w:rPr>
                <w:noProof/>
                <w:webHidden/>
              </w:rPr>
              <w:fldChar w:fldCharType="begin"/>
            </w:r>
            <w:r w:rsidR="00B05ABB">
              <w:rPr>
                <w:noProof/>
                <w:webHidden/>
              </w:rPr>
              <w:instrText xml:space="preserve"> PAGEREF _Toc513444312 \h </w:instrText>
            </w:r>
            <w:r w:rsidR="00B05ABB">
              <w:rPr>
                <w:noProof/>
                <w:webHidden/>
              </w:rPr>
            </w:r>
            <w:r w:rsidR="00B05ABB">
              <w:rPr>
                <w:noProof/>
                <w:webHidden/>
              </w:rPr>
              <w:fldChar w:fldCharType="separate"/>
            </w:r>
            <w:r w:rsidR="00FA229C">
              <w:rPr>
                <w:noProof/>
                <w:webHidden/>
              </w:rPr>
              <w:t>16</w:t>
            </w:r>
            <w:r w:rsidR="00B05ABB">
              <w:rPr>
                <w:noProof/>
                <w:webHidden/>
              </w:rPr>
              <w:fldChar w:fldCharType="end"/>
            </w:r>
          </w:hyperlink>
        </w:p>
        <w:p w14:paraId="6A7FC084" w14:textId="77777777" w:rsidR="00B05ABB" w:rsidRDefault="00F706BA">
          <w:pPr>
            <w:pStyle w:val="Spistreci3"/>
            <w:tabs>
              <w:tab w:val="left" w:pos="1200"/>
              <w:tab w:val="right" w:leader="dot" w:pos="8656"/>
            </w:tabs>
            <w:rPr>
              <w:rFonts w:eastAsiaTheme="minorEastAsia"/>
              <w:iCs w:val="0"/>
              <w:noProof/>
              <w:sz w:val="22"/>
              <w:szCs w:val="22"/>
              <w:lang w:eastAsia="pl-PL"/>
            </w:rPr>
          </w:pPr>
          <w:hyperlink w:anchor="_Toc513444313" w:history="1">
            <w:r w:rsidR="00B05ABB" w:rsidRPr="00B63EDB">
              <w:rPr>
                <w:rStyle w:val="Hipercze"/>
                <w:noProof/>
                <w14:scene3d>
                  <w14:camera w14:prst="orthographicFront"/>
                  <w14:lightRig w14:rig="threePt" w14:dir="t">
                    <w14:rot w14:lat="0" w14:lon="0" w14:rev="0"/>
                  </w14:lightRig>
                </w14:scene3d>
              </w:rPr>
              <w:t>4.3.1</w:t>
            </w:r>
            <w:r w:rsidR="00B05ABB">
              <w:rPr>
                <w:rFonts w:eastAsiaTheme="minorEastAsia"/>
                <w:iCs w:val="0"/>
                <w:noProof/>
                <w:sz w:val="22"/>
                <w:szCs w:val="22"/>
                <w:lang w:eastAsia="pl-PL"/>
              </w:rPr>
              <w:tab/>
            </w:r>
            <w:r w:rsidR="00B05ABB" w:rsidRPr="00B63EDB">
              <w:rPr>
                <w:rStyle w:val="Hipercze"/>
                <w:noProof/>
              </w:rPr>
              <w:t>Przemysł</w:t>
            </w:r>
            <w:r w:rsidR="00B05ABB">
              <w:rPr>
                <w:noProof/>
                <w:webHidden/>
              </w:rPr>
              <w:tab/>
            </w:r>
            <w:r w:rsidR="00B05ABB">
              <w:rPr>
                <w:noProof/>
                <w:webHidden/>
              </w:rPr>
              <w:fldChar w:fldCharType="begin"/>
            </w:r>
            <w:r w:rsidR="00B05ABB">
              <w:rPr>
                <w:noProof/>
                <w:webHidden/>
              </w:rPr>
              <w:instrText xml:space="preserve"> PAGEREF _Toc513444313 \h </w:instrText>
            </w:r>
            <w:r w:rsidR="00B05ABB">
              <w:rPr>
                <w:noProof/>
                <w:webHidden/>
              </w:rPr>
            </w:r>
            <w:r w:rsidR="00B05ABB">
              <w:rPr>
                <w:noProof/>
                <w:webHidden/>
              </w:rPr>
              <w:fldChar w:fldCharType="separate"/>
            </w:r>
            <w:r w:rsidR="00FA229C">
              <w:rPr>
                <w:noProof/>
                <w:webHidden/>
              </w:rPr>
              <w:t>16</w:t>
            </w:r>
            <w:r w:rsidR="00B05ABB">
              <w:rPr>
                <w:noProof/>
                <w:webHidden/>
              </w:rPr>
              <w:fldChar w:fldCharType="end"/>
            </w:r>
          </w:hyperlink>
        </w:p>
        <w:p w14:paraId="42097A85" w14:textId="77777777" w:rsidR="00B05ABB" w:rsidRDefault="00F706BA">
          <w:pPr>
            <w:pStyle w:val="Spistreci2"/>
            <w:tabs>
              <w:tab w:val="left" w:pos="960"/>
              <w:tab w:val="right" w:leader="dot" w:pos="8656"/>
            </w:tabs>
            <w:rPr>
              <w:rFonts w:eastAsiaTheme="minorEastAsia"/>
              <w:noProof/>
              <w:sz w:val="22"/>
              <w:szCs w:val="22"/>
              <w:lang w:eastAsia="pl-PL"/>
            </w:rPr>
          </w:pPr>
          <w:hyperlink w:anchor="_Toc513444314" w:history="1">
            <w:r w:rsidR="00B05ABB" w:rsidRPr="00B63EDB">
              <w:rPr>
                <w:rStyle w:val="Hipercze"/>
                <w:noProof/>
                <w14:scene3d>
                  <w14:camera w14:prst="orthographicFront"/>
                  <w14:lightRig w14:rig="threePt" w14:dir="t">
                    <w14:rot w14:lat="0" w14:lon="0" w14:rev="0"/>
                  </w14:lightRig>
                </w14:scene3d>
              </w:rPr>
              <w:t>4.4</w:t>
            </w:r>
            <w:r w:rsidR="00B05ABB">
              <w:rPr>
                <w:rFonts w:eastAsiaTheme="minorEastAsia"/>
                <w:noProof/>
                <w:sz w:val="22"/>
                <w:szCs w:val="22"/>
                <w:lang w:eastAsia="pl-PL"/>
              </w:rPr>
              <w:tab/>
            </w:r>
            <w:r w:rsidR="00B05ABB" w:rsidRPr="00B63EDB">
              <w:rPr>
                <w:rStyle w:val="Hipercze"/>
                <w:noProof/>
              </w:rPr>
              <w:t>Turystyka</w:t>
            </w:r>
            <w:r w:rsidR="00B05ABB">
              <w:rPr>
                <w:noProof/>
                <w:webHidden/>
              </w:rPr>
              <w:tab/>
            </w:r>
            <w:r w:rsidR="00B05ABB">
              <w:rPr>
                <w:noProof/>
                <w:webHidden/>
              </w:rPr>
              <w:fldChar w:fldCharType="begin"/>
            </w:r>
            <w:r w:rsidR="00B05ABB">
              <w:rPr>
                <w:noProof/>
                <w:webHidden/>
              </w:rPr>
              <w:instrText xml:space="preserve"> PAGEREF _Toc513444314 \h </w:instrText>
            </w:r>
            <w:r w:rsidR="00B05ABB">
              <w:rPr>
                <w:noProof/>
                <w:webHidden/>
              </w:rPr>
            </w:r>
            <w:r w:rsidR="00B05ABB">
              <w:rPr>
                <w:noProof/>
                <w:webHidden/>
              </w:rPr>
              <w:fldChar w:fldCharType="separate"/>
            </w:r>
            <w:r w:rsidR="00FA229C">
              <w:rPr>
                <w:noProof/>
                <w:webHidden/>
              </w:rPr>
              <w:t>18</w:t>
            </w:r>
            <w:r w:rsidR="00B05ABB">
              <w:rPr>
                <w:noProof/>
                <w:webHidden/>
              </w:rPr>
              <w:fldChar w:fldCharType="end"/>
            </w:r>
          </w:hyperlink>
        </w:p>
        <w:p w14:paraId="00AE0FBF" w14:textId="77777777" w:rsidR="00B05ABB" w:rsidRDefault="00F706BA" w:rsidP="008E2DC8">
          <w:pPr>
            <w:pStyle w:val="Spistreci1"/>
            <w:tabs>
              <w:tab w:val="left" w:pos="480"/>
              <w:tab w:val="right" w:leader="dot" w:pos="8656"/>
            </w:tabs>
            <w:spacing w:before="0" w:after="0"/>
            <w:rPr>
              <w:rFonts w:eastAsiaTheme="minorEastAsia"/>
              <w:bCs w:val="0"/>
              <w:noProof/>
              <w:sz w:val="22"/>
              <w:szCs w:val="22"/>
              <w:lang w:eastAsia="pl-PL"/>
            </w:rPr>
          </w:pPr>
          <w:hyperlink w:anchor="_Toc513444315" w:history="1">
            <w:r w:rsidR="00B05ABB" w:rsidRPr="00B63EDB">
              <w:rPr>
                <w:rStyle w:val="Hipercze"/>
                <w:noProof/>
                <w14:scene3d>
                  <w14:camera w14:prst="orthographicFront"/>
                  <w14:lightRig w14:rig="threePt" w14:dir="t">
                    <w14:rot w14:lat="0" w14:lon="0" w14:rev="0"/>
                  </w14:lightRig>
                </w14:scene3d>
              </w:rPr>
              <w:t>5</w:t>
            </w:r>
            <w:r w:rsidR="00B05ABB">
              <w:rPr>
                <w:rFonts w:eastAsiaTheme="minorEastAsia"/>
                <w:bCs w:val="0"/>
                <w:noProof/>
                <w:sz w:val="22"/>
                <w:szCs w:val="22"/>
                <w:lang w:eastAsia="pl-PL"/>
              </w:rPr>
              <w:tab/>
            </w:r>
            <w:r w:rsidR="00B05ABB" w:rsidRPr="00B63EDB">
              <w:rPr>
                <w:rStyle w:val="Hipercze"/>
                <w:noProof/>
              </w:rPr>
              <w:t>Ocena aktualnego stanu środowiska gminy Brochów – obszary interwencji</w:t>
            </w:r>
            <w:r w:rsidR="00B05ABB">
              <w:rPr>
                <w:noProof/>
                <w:webHidden/>
              </w:rPr>
              <w:tab/>
            </w:r>
            <w:r w:rsidR="00B05ABB">
              <w:rPr>
                <w:noProof/>
                <w:webHidden/>
              </w:rPr>
              <w:fldChar w:fldCharType="begin"/>
            </w:r>
            <w:r w:rsidR="00B05ABB">
              <w:rPr>
                <w:noProof/>
                <w:webHidden/>
              </w:rPr>
              <w:instrText xml:space="preserve"> PAGEREF _Toc513444315 \h </w:instrText>
            </w:r>
            <w:r w:rsidR="00B05ABB">
              <w:rPr>
                <w:noProof/>
                <w:webHidden/>
              </w:rPr>
            </w:r>
            <w:r w:rsidR="00B05ABB">
              <w:rPr>
                <w:noProof/>
                <w:webHidden/>
              </w:rPr>
              <w:fldChar w:fldCharType="separate"/>
            </w:r>
            <w:r w:rsidR="00FA229C">
              <w:rPr>
                <w:noProof/>
                <w:webHidden/>
              </w:rPr>
              <w:t>21</w:t>
            </w:r>
            <w:r w:rsidR="00B05ABB">
              <w:rPr>
                <w:noProof/>
                <w:webHidden/>
              </w:rPr>
              <w:fldChar w:fldCharType="end"/>
            </w:r>
          </w:hyperlink>
        </w:p>
        <w:p w14:paraId="309EB42E" w14:textId="77777777" w:rsidR="00B05ABB" w:rsidRDefault="00F706BA" w:rsidP="00B05ABB">
          <w:pPr>
            <w:pStyle w:val="Spistreci2"/>
            <w:tabs>
              <w:tab w:val="left" w:pos="960"/>
              <w:tab w:val="right" w:leader="dot" w:pos="8656"/>
            </w:tabs>
            <w:rPr>
              <w:rFonts w:eastAsiaTheme="minorEastAsia"/>
              <w:noProof/>
              <w:sz w:val="22"/>
              <w:szCs w:val="22"/>
              <w:lang w:eastAsia="pl-PL"/>
            </w:rPr>
          </w:pPr>
          <w:hyperlink w:anchor="_Toc513444316" w:history="1">
            <w:r w:rsidR="00B05ABB" w:rsidRPr="00B63EDB">
              <w:rPr>
                <w:rStyle w:val="Hipercze"/>
                <w:noProof/>
                <w14:scene3d>
                  <w14:camera w14:prst="orthographicFront"/>
                  <w14:lightRig w14:rig="threePt" w14:dir="t">
                    <w14:rot w14:lat="0" w14:lon="0" w14:rev="0"/>
                  </w14:lightRig>
                </w14:scene3d>
              </w:rPr>
              <w:t>5.1</w:t>
            </w:r>
            <w:r w:rsidR="00B05ABB">
              <w:rPr>
                <w:rFonts w:eastAsiaTheme="minorEastAsia"/>
                <w:noProof/>
                <w:sz w:val="22"/>
                <w:szCs w:val="22"/>
                <w:lang w:eastAsia="pl-PL"/>
              </w:rPr>
              <w:tab/>
            </w:r>
            <w:r w:rsidR="00B05ABB" w:rsidRPr="00B63EDB">
              <w:rPr>
                <w:rStyle w:val="Hipercze"/>
                <w:noProof/>
              </w:rPr>
              <w:t>Ochrona klimatu i jakości powietrza</w:t>
            </w:r>
            <w:r w:rsidR="00B05ABB">
              <w:rPr>
                <w:noProof/>
                <w:webHidden/>
              </w:rPr>
              <w:tab/>
            </w:r>
            <w:r w:rsidR="00B05ABB">
              <w:rPr>
                <w:noProof/>
                <w:webHidden/>
              </w:rPr>
              <w:fldChar w:fldCharType="begin"/>
            </w:r>
            <w:r w:rsidR="00B05ABB">
              <w:rPr>
                <w:noProof/>
                <w:webHidden/>
              </w:rPr>
              <w:instrText xml:space="preserve"> PAGEREF _Toc513444316 \h </w:instrText>
            </w:r>
            <w:r w:rsidR="00B05ABB">
              <w:rPr>
                <w:noProof/>
                <w:webHidden/>
              </w:rPr>
            </w:r>
            <w:r w:rsidR="00B05ABB">
              <w:rPr>
                <w:noProof/>
                <w:webHidden/>
              </w:rPr>
              <w:fldChar w:fldCharType="separate"/>
            </w:r>
            <w:r w:rsidR="00FA229C">
              <w:rPr>
                <w:noProof/>
                <w:webHidden/>
              </w:rPr>
              <w:t>21</w:t>
            </w:r>
            <w:r w:rsidR="00B05ABB">
              <w:rPr>
                <w:noProof/>
                <w:webHidden/>
              </w:rPr>
              <w:fldChar w:fldCharType="end"/>
            </w:r>
          </w:hyperlink>
        </w:p>
        <w:p w14:paraId="53731F7A" w14:textId="77777777" w:rsidR="00B05ABB" w:rsidRDefault="00F706BA" w:rsidP="00B05ABB">
          <w:pPr>
            <w:pStyle w:val="Spistreci3"/>
            <w:tabs>
              <w:tab w:val="left" w:pos="1200"/>
              <w:tab w:val="right" w:leader="dot" w:pos="8656"/>
            </w:tabs>
            <w:rPr>
              <w:rFonts w:eastAsiaTheme="minorEastAsia"/>
              <w:iCs w:val="0"/>
              <w:noProof/>
              <w:sz w:val="22"/>
              <w:szCs w:val="22"/>
              <w:lang w:eastAsia="pl-PL"/>
            </w:rPr>
          </w:pPr>
          <w:hyperlink w:anchor="_Toc513444317" w:history="1">
            <w:r w:rsidR="00B05ABB" w:rsidRPr="00B63EDB">
              <w:rPr>
                <w:rStyle w:val="Hipercze"/>
                <w:noProof/>
                <w14:scene3d>
                  <w14:camera w14:prst="orthographicFront"/>
                  <w14:lightRig w14:rig="threePt" w14:dir="t">
                    <w14:rot w14:lat="0" w14:lon="0" w14:rev="0"/>
                  </w14:lightRig>
                </w14:scene3d>
              </w:rPr>
              <w:t>5.1.1</w:t>
            </w:r>
            <w:r w:rsidR="00B05ABB">
              <w:rPr>
                <w:rFonts w:eastAsiaTheme="minorEastAsia"/>
                <w:iCs w:val="0"/>
                <w:noProof/>
                <w:sz w:val="22"/>
                <w:szCs w:val="22"/>
                <w:lang w:eastAsia="pl-PL"/>
              </w:rPr>
              <w:tab/>
            </w:r>
            <w:r w:rsidR="00B05ABB" w:rsidRPr="00B63EDB">
              <w:rPr>
                <w:rStyle w:val="Hipercze"/>
                <w:noProof/>
              </w:rPr>
              <w:t>Warunki klimatyczne</w:t>
            </w:r>
            <w:r w:rsidR="00B05ABB">
              <w:rPr>
                <w:noProof/>
                <w:webHidden/>
              </w:rPr>
              <w:tab/>
            </w:r>
            <w:r w:rsidR="00B05ABB">
              <w:rPr>
                <w:noProof/>
                <w:webHidden/>
              </w:rPr>
              <w:fldChar w:fldCharType="begin"/>
            </w:r>
            <w:r w:rsidR="00B05ABB">
              <w:rPr>
                <w:noProof/>
                <w:webHidden/>
              </w:rPr>
              <w:instrText xml:space="preserve"> PAGEREF _Toc513444317 \h </w:instrText>
            </w:r>
            <w:r w:rsidR="00B05ABB">
              <w:rPr>
                <w:noProof/>
                <w:webHidden/>
              </w:rPr>
            </w:r>
            <w:r w:rsidR="00B05ABB">
              <w:rPr>
                <w:noProof/>
                <w:webHidden/>
              </w:rPr>
              <w:fldChar w:fldCharType="separate"/>
            </w:r>
            <w:r w:rsidR="00FA229C">
              <w:rPr>
                <w:noProof/>
                <w:webHidden/>
              </w:rPr>
              <w:t>21</w:t>
            </w:r>
            <w:r w:rsidR="00B05ABB">
              <w:rPr>
                <w:noProof/>
                <w:webHidden/>
              </w:rPr>
              <w:fldChar w:fldCharType="end"/>
            </w:r>
          </w:hyperlink>
        </w:p>
        <w:p w14:paraId="028B7DB4" w14:textId="77777777" w:rsidR="00B05ABB" w:rsidRDefault="00F706BA">
          <w:pPr>
            <w:pStyle w:val="Spistreci3"/>
            <w:tabs>
              <w:tab w:val="left" w:pos="1200"/>
              <w:tab w:val="right" w:leader="dot" w:pos="8656"/>
            </w:tabs>
            <w:rPr>
              <w:rFonts w:eastAsiaTheme="minorEastAsia"/>
              <w:iCs w:val="0"/>
              <w:noProof/>
              <w:sz w:val="22"/>
              <w:szCs w:val="22"/>
              <w:lang w:eastAsia="pl-PL"/>
            </w:rPr>
          </w:pPr>
          <w:hyperlink w:anchor="_Toc513444318" w:history="1">
            <w:r w:rsidR="00B05ABB" w:rsidRPr="00B63EDB">
              <w:rPr>
                <w:rStyle w:val="Hipercze"/>
                <w:noProof/>
                <w14:scene3d>
                  <w14:camera w14:prst="orthographicFront"/>
                  <w14:lightRig w14:rig="threePt" w14:dir="t">
                    <w14:rot w14:lat="0" w14:lon="0" w14:rev="0"/>
                  </w14:lightRig>
                </w14:scene3d>
              </w:rPr>
              <w:t>5.1.2</w:t>
            </w:r>
            <w:r w:rsidR="00B05ABB">
              <w:rPr>
                <w:rFonts w:eastAsiaTheme="minorEastAsia"/>
                <w:iCs w:val="0"/>
                <w:noProof/>
                <w:sz w:val="22"/>
                <w:szCs w:val="22"/>
                <w:lang w:eastAsia="pl-PL"/>
              </w:rPr>
              <w:tab/>
            </w:r>
            <w:r w:rsidR="00B05ABB" w:rsidRPr="00B63EDB">
              <w:rPr>
                <w:rStyle w:val="Hipercze"/>
                <w:noProof/>
              </w:rPr>
              <w:t>Jakość powietrza atmosferycznego</w:t>
            </w:r>
            <w:r w:rsidR="00B05ABB">
              <w:rPr>
                <w:noProof/>
                <w:webHidden/>
              </w:rPr>
              <w:tab/>
            </w:r>
            <w:r w:rsidR="00B05ABB">
              <w:rPr>
                <w:noProof/>
                <w:webHidden/>
              </w:rPr>
              <w:fldChar w:fldCharType="begin"/>
            </w:r>
            <w:r w:rsidR="00B05ABB">
              <w:rPr>
                <w:noProof/>
                <w:webHidden/>
              </w:rPr>
              <w:instrText xml:space="preserve"> PAGEREF _Toc513444318 \h </w:instrText>
            </w:r>
            <w:r w:rsidR="00B05ABB">
              <w:rPr>
                <w:noProof/>
                <w:webHidden/>
              </w:rPr>
            </w:r>
            <w:r w:rsidR="00B05ABB">
              <w:rPr>
                <w:noProof/>
                <w:webHidden/>
              </w:rPr>
              <w:fldChar w:fldCharType="separate"/>
            </w:r>
            <w:r w:rsidR="00FA229C">
              <w:rPr>
                <w:noProof/>
                <w:webHidden/>
              </w:rPr>
              <w:t>22</w:t>
            </w:r>
            <w:r w:rsidR="00B05ABB">
              <w:rPr>
                <w:noProof/>
                <w:webHidden/>
              </w:rPr>
              <w:fldChar w:fldCharType="end"/>
            </w:r>
          </w:hyperlink>
        </w:p>
        <w:p w14:paraId="3C620D40" w14:textId="77777777" w:rsidR="00B05ABB" w:rsidRDefault="00F706BA">
          <w:pPr>
            <w:pStyle w:val="Spistreci3"/>
            <w:tabs>
              <w:tab w:val="left" w:pos="1200"/>
              <w:tab w:val="right" w:leader="dot" w:pos="8656"/>
            </w:tabs>
            <w:rPr>
              <w:rFonts w:eastAsiaTheme="minorEastAsia"/>
              <w:iCs w:val="0"/>
              <w:noProof/>
              <w:sz w:val="22"/>
              <w:szCs w:val="22"/>
              <w:lang w:eastAsia="pl-PL"/>
            </w:rPr>
          </w:pPr>
          <w:hyperlink w:anchor="_Toc513444319" w:history="1">
            <w:r w:rsidR="00B05ABB" w:rsidRPr="00B63EDB">
              <w:rPr>
                <w:rStyle w:val="Hipercze"/>
                <w:noProof/>
                <w14:scene3d>
                  <w14:camera w14:prst="orthographicFront"/>
                  <w14:lightRig w14:rig="threePt" w14:dir="t">
                    <w14:rot w14:lat="0" w14:lon="0" w14:rev="0"/>
                  </w14:lightRig>
                </w14:scene3d>
              </w:rPr>
              <w:t>5.1.3</w:t>
            </w:r>
            <w:r w:rsidR="00B05ABB">
              <w:rPr>
                <w:rFonts w:eastAsiaTheme="minorEastAsia"/>
                <w:iCs w:val="0"/>
                <w:noProof/>
                <w:sz w:val="22"/>
                <w:szCs w:val="22"/>
                <w:lang w:eastAsia="pl-PL"/>
              </w:rPr>
              <w:tab/>
            </w:r>
            <w:r w:rsidR="00B05ABB" w:rsidRPr="00B63EDB">
              <w:rPr>
                <w:rStyle w:val="Hipercze"/>
                <w:noProof/>
              </w:rPr>
              <w:t>Zagadnienia horyzontalne</w:t>
            </w:r>
            <w:r w:rsidR="00B05ABB">
              <w:rPr>
                <w:noProof/>
                <w:webHidden/>
              </w:rPr>
              <w:tab/>
            </w:r>
            <w:r w:rsidR="00B05ABB">
              <w:rPr>
                <w:noProof/>
                <w:webHidden/>
              </w:rPr>
              <w:fldChar w:fldCharType="begin"/>
            </w:r>
            <w:r w:rsidR="00B05ABB">
              <w:rPr>
                <w:noProof/>
                <w:webHidden/>
              </w:rPr>
              <w:instrText xml:space="preserve"> PAGEREF _Toc513444319 \h </w:instrText>
            </w:r>
            <w:r w:rsidR="00B05ABB">
              <w:rPr>
                <w:noProof/>
                <w:webHidden/>
              </w:rPr>
            </w:r>
            <w:r w:rsidR="00B05ABB">
              <w:rPr>
                <w:noProof/>
                <w:webHidden/>
              </w:rPr>
              <w:fldChar w:fldCharType="separate"/>
            </w:r>
            <w:r w:rsidR="00FA229C">
              <w:rPr>
                <w:noProof/>
                <w:webHidden/>
              </w:rPr>
              <w:t>28</w:t>
            </w:r>
            <w:r w:rsidR="00B05ABB">
              <w:rPr>
                <w:noProof/>
                <w:webHidden/>
              </w:rPr>
              <w:fldChar w:fldCharType="end"/>
            </w:r>
          </w:hyperlink>
        </w:p>
        <w:p w14:paraId="18A32633" w14:textId="77777777" w:rsidR="00B05ABB" w:rsidRDefault="00F706BA">
          <w:pPr>
            <w:pStyle w:val="Spistreci3"/>
            <w:tabs>
              <w:tab w:val="left" w:pos="1200"/>
              <w:tab w:val="right" w:leader="dot" w:pos="8656"/>
            </w:tabs>
            <w:rPr>
              <w:rFonts w:eastAsiaTheme="minorEastAsia"/>
              <w:iCs w:val="0"/>
              <w:noProof/>
              <w:sz w:val="22"/>
              <w:szCs w:val="22"/>
              <w:lang w:eastAsia="pl-PL"/>
            </w:rPr>
          </w:pPr>
          <w:hyperlink w:anchor="_Toc513444320" w:history="1">
            <w:r w:rsidR="00B05ABB" w:rsidRPr="00B63EDB">
              <w:rPr>
                <w:rStyle w:val="Hipercze"/>
                <w:noProof/>
                <w14:scene3d>
                  <w14:camera w14:prst="orthographicFront"/>
                  <w14:lightRig w14:rig="threePt" w14:dir="t">
                    <w14:rot w14:lat="0" w14:lon="0" w14:rev="0"/>
                  </w14:lightRig>
                </w14:scene3d>
              </w:rPr>
              <w:t>5.1.4</w:t>
            </w:r>
            <w:r w:rsidR="00B05ABB">
              <w:rPr>
                <w:rFonts w:eastAsiaTheme="minorEastAsia"/>
                <w:iCs w:val="0"/>
                <w:noProof/>
                <w:sz w:val="22"/>
                <w:szCs w:val="22"/>
                <w:lang w:eastAsia="pl-PL"/>
              </w:rPr>
              <w:tab/>
            </w:r>
            <w:r w:rsidR="00B05ABB" w:rsidRPr="00B63EDB">
              <w:rPr>
                <w:rStyle w:val="Hipercze"/>
                <w:noProof/>
              </w:rPr>
              <w:t>Podsumowanie</w:t>
            </w:r>
            <w:r w:rsidR="00B05ABB">
              <w:rPr>
                <w:noProof/>
                <w:webHidden/>
              </w:rPr>
              <w:tab/>
            </w:r>
            <w:r w:rsidR="00B05ABB">
              <w:rPr>
                <w:noProof/>
                <w:webHidden/>
              </w:rPr>
              <w:fldChar w:fldCharType="begin"/>
            </w:r>
            <w:r w:rsidR="00B05ABB">
              <w:rPr>
                <w:noProof/>
                <w:webHidden/>
              </w:rPr>
              <w:instrText xml:space="preserve"> PAGEREF _Toc513444320 \h </w:instrText>
            </w:r>
            <w:r w:rsidR="00B05ABB">
              <w:rPr>
                <w:noProof/>
                <w:webHidden/>
              </w:rPr>
            </w:r>
            <w:r w:rsidR="00B05ABB">
              <w:rPr>
                <w:noProof/>
                <w:webHidden/>
              </w:rPr>
              <w:fldChar w:fldCharType="separate"/>
            </w:r>
            <w:r w:rsidR="00FA229C">
              <w:rPr>
                <w:noProof/>
                <w:webHidden/>
              </w:rPr>
              <w:t>29</w:t>
            </w:r>
            <w:r w:rsidR="00B05ABB">
              <w:rPr>
                <w:noProof/>
                <w:webHidden/>
              </w:rPr>
              <w:fldChar w:fldCharType="end"/>
            </w:r>
          </w:hyperlink>
        </w:p>
        <w:p w14:paraId="45FD23C1" w14:textId="77777777" w:rsidR="00B05ABB" w:rsidRDefault="00F706BA">
          <w:pPr>
            <w:pStyle w:val="Spistreci2"/>
            <w:tabs>
              <w:tab w:val="left" w:pos="960"/>
              <w:tab w:val="right" w:leader="dot" w:pos="8656"/>
            </w:tabs>
            <w:rPr>
              <w:rFonts w:eastAsiaTheme="minorEastAsia"/>
              <w:noProof/>
              <w:sz w:val="22"/>
              <w:szCs w:val="22"/>
              <w:lang w:eastAsia="pl-PL"/>
            </w:rPr>
          </w:pPr>
          <w:hyperlink w:anchor="_Toc513444321" w:history="1">
            <w:r w:rsidR="00B05ABB" w:rsidRPr="00B63EDB">
              <w:rPr>
                <w:rStyle w:val="Hipercze"/>
                <w:noProof/>
                <w14:scene3d>
                  <w14:camera w14:prst="orthographicFront"/>
                  <w14:lightRig w14:rig="threePt" w14:dir="t">
                    <w14:rot w14:lat="0" w14:lon="0" w14:rev="0"/>
                  </w14:lightRig>
                </w14:scene3d>
              </w:rPr>
              <w:t>5.2</w:t>
            </w:r>
            <w:r w:rsidR="00B05ABB">
              <w:rPr>
                <w:rFonts w:eastAsiaTheme="minorEastAsia"/>
                <w:noProof/>
                <w:sz w:val="22"/>
                <w:szCs w:val="22"/>
                <w:lang w:eastAsia="pl-PL"/>
              </w:rPr>
              <w:tab/>
            </w:r>
            <w:r w:rsidR="00B05ABB" w:rsidRPr="00B63EDB">
              <w:rPr>
                <w:rStyle w:val="Hipercze"/>
                <w:noProof/>
              </w:rPr>
              <w:t>Zagrożenia hałasem</w:t>
            </w:r>
            <w:r w:rsidR="00B05ABB">
              <w:rPr>
                <w:noProof/>
                <w:webHidden/>
              </w:rPr>
              <w:tab/>
            </w:r>
            <w:r w:rsidR="00B05ABB">
              <w:rPr>
                <w:noProof/>
                <w:webHidden/>
              </w:rPr>
              <w:fldChar w:fldCharType="begin"/>
            </w:r>
            <w:r w:rsidR="00B05ABB">
              <w:rPr>
                <w:noProof/>
                <w:webHidden/>
              </w:rPr>
              <w:instrText xml:space="preserve"> PAGEREF _Toc513444321 \h </w:instrText>
            </w:r>
            <w:r w:rsidR="00B05ABB">
              <w:rPr>
                <w:noProof/>
                <w:webHidden/>
              </w:rPr>
            </w:r>
            <w:r w:rsidR="00B05ABB">
              <w:rPr>
                <w:noProof/>
                <w:webHidden/>
              </w:rPr>
              <w:fldChar w:fldCharType="separate"/>
            </w:r>
            <w:r w:rsidR="00FA229C">
              <w:rPr>
                <w:noProof/>
                <w:webHidden/>
              </w:rPr>
              <w:t>30</w:t>
            </w:r>
            <w:r w:rsidR="00B05ABB">
              <w:rPr>
                <w:noProof/>
                <w:webHidden/>
              </w:rPr>
              <w:fldChar w:fldCharType="end"/>
            </w:r>
          </w:hyperlink>
        </w:p>
        <w:p w14:paraId="1B5189EB" w14:textId="77777777" w:rsidR="00B05ABB" w:rsidRDefault="00F706BA">
          <w:pPr>
            <w:pStyle w:val="Spistreci3"/>
            <w:tabs>
              <w:tab w:val="left" w:pos="1200"/>
              <w:tab w:val="right" w:leader="dot" w:pos="8656"/>
            </w:tabs>
            <w:rPr>
              <w:rFonts w:eastAsiaTheme="minorEastAsia"/>
              <w:iCs w:val="0"/>
              <w:noProof/>
              <w:sz w:val="22"/>
              <w:szCs w:val="22"/>
              <w:lang w:eastAsia="pl-PL"/>
            </w:rPr>
          </w:pPr>
          <w:hyperlink w:anchor="_Toc513444323" w:history="1">
            <w:r w:rsidR="00B05ABB" w:rsidRPr="00B63EDB">
              <w:rPr>
                <w:rStyle w:val="Hipercze"/>
                <w:noProof/>
                <w14:scene3d>
                  <w14:camera w14:prst="orthographicFront"/>
                  <w14:lightRig w14:rig="threePt" w14:dir="t">
                    <w14:rot w14:lat="0" w14:lon="0" w14:rev="0"/>
                  </w14:lightRig>
                </w14:scene3d>
              </w:rPr>
              <w:t>5.2.1</w:t>
            </w:r>
            <w:r w:rsidR="00B05ABB">
              <w:rPr>
                <w:rFonts w:eastAsiaTheme="minorEastAsia"/>
                <w:iCs w:val="0"/>
                <w:noProof/>
                <w:sz w:val="22"/>
                <w:szCs w:val="22"/>
                <w:lang w:eastAsia="pl-PL"/>
              </w:rPr>
              <w:tab/>
            </w:r>
            <w:r w:rsidR="00B05ABB" w:rsidRPr="00B63EDB">
              <w:rPr>
                <w:rStyle w:val="Hipercze"/>
                <w:noProof/>
              </w:rPr>
              <w:t>Zagadnienia horyzontalne</w:t>
            </w:r>
            <w:r w:rsidR="00B05ABB">
              <w:rPr>
                <w:noProof/>
                <w:webHidden/>
              </w:rPr>
              <w:tab/>
            </w:r>
            <w:r w:rsidR="00B05ABB">
              <w:rPr>
                <w:noProof/>
                <w:webHidden/>
              </w:rPr>
              <w:fldChar w:fldCharType="begin"/>
            </w:r>
            <w:r w:rsidR="00B05ABB">
              <w:rPr>
                <w:noProof/>
                <w:webHidden/>
              </w:rPr>
              <w:instrText xml:space="preserve"> PAGEREF _Toc513444323 \h </w:instrText>
            </w:r>
            <w:r w:rsidR="00B05ABB">
              <w:rPr>
                <w:noProof/>
                <w:webHidden/>
              </w:rPr>
            </w:r>
            <w:r w:rsidR="00B05ABB">
              <w:rPr>
                <w:noProof/>
                <w:webHidden/>
              </w:rPr>
              <w:fldChar w:fldCharType="separate"/>
            </w:r>
            <w:r w:rsidR="00FA229C">
              <w:rPr>
                <w:noProof/>
                <w:webHidden/>
              </w:rPr>
              <w:t>33</w:t>
            </w:r>
            <w:r w:rsidR="00B05ABB">
              <w:rPr>
                <w:noProof/>
                <w:webHidden/>
              </w:rPr>
              <w:fldChar w:fldCharType="end"/>
            </w:r>
          </w:hyperlink>
        </w:p>
        <w:p w14:paraId="2224B7F1" w14:textId="77777777" w:rsidR="00B05ABB" w:rsidRDefault="00F706BA">
          <w:pPr>
            <w:pStyle w:val="Spistreci3"/>
            <w:tabs>
              <w:tab w:val="left" w:pos="1200"/>
              <w:tab w:val="right" w:leader="dot" w:pos="8656"/>
            </w:tabs>
            <w:rPr>
              <w:rFonts w:eastAsiaTheme="minorEastAsia"/>
              <w:iCs w:val="0"/>
              <w:noProof/>
              <w:sz w:val="22"/>
              <w:szCs w:val="22"/>
              <w:lang w:eastAsia="pl-PL"/>
            </w:rPr>
          </w:pPr>
          <w:hyperlink w:anchor="_Toc513444324" w:history="1">
            <w:r w:rsidR="00B05ABB" w:rsidRPr="00B63EDB">
              <w:rPr>
                <w:rStyle w:val="Hipercze"/>
                <w:noProof/>
                <w14:scene3d>
                  <w14:camera w14:prst="orthographicFront"/>
                  <w14:lightRig w14:rig="threePt" w14:dir="t">
                    <w14:rot w14:lat="0" w14:lon="0" w14:rev="0"/>
                  </w14:lightRig>
                </w14:scene3d>
              </w:rPr>
              <w:t>5.2.2</w:t>
            </w:r>
            <w:r w:rsidR="00B05ABB">
              <w:rPr>
                <w:rFonts w:eastAsiaTheme="minorEastAsia"/>
                <w:iCs w:val="0"/>
                <w:noProof/>
                <w:sz w:val="22"/>
                <w:szCs w:val="22"/>
                <w:lang w:eastAsia="pl-PL"/>
              </w:rPr>
              <w:tab/>
            </w:r>
            <w:r w:rsidR="00B05ABB" w:rsidRPr="00B63EDB">
              <w:rPr>
                <w:rStyle w:val="Hipercze"/>
                <w:noProof/>
              </w:rPr>
              <w:t>Podsumowanie</w:t>
            </w:r>
            <w:r w:rsidR="00B05ABB">
              <w:rPr>
                <w:noProof/>
                <w:webHidden/>
              </w:rPr>
              <w:tab/>
            </w:r>
            <w:r w:rsidR="00B05ABB">
              <w:rPr>
                <w:noProof/>
                <w:webHidden/>
              </w:rPr>
              <w:fldChar w:fldCharType="begin"/>
            </w:r>
            <w:r w:rsidR="00B05ABB">
              <w:rPr>
                <w:noProof/>
                <w:webHidden/>
              </w:rPr>
              <w:instrText xml:space="preserve"> PAGEREF _Toc513444324 \h </w:instrText>
            </w:r>
            <w:r w:rsidR="00B05ABB">
              <w:rPr>
                <w:noProof/>
                <w:webHidden/>
              </w:rPr>
            </w:r>
            <w:r w:rsidR="00B05ABB">
              <w:rPr>
                <w:noProof/>
                <w:webHidden/>
              </w:rPr>
              <w:fldChar w:fldCharType="separate"/>
            </w:r>
            <w:r w:rsidR="00FA229C">
              <w:rPr>
                <w:noProof/>
                <w:webHidden/>
              </w:rPr>
              <w:t>34</w:t>
            </w:r>
            <w:r w:rsidR="00B05ABB">
              <w:rPr>
                <w:noProof/>
                <w:webHidden/>
              </w:rPr>
              <w:fldChar w:fldCharType="end"/>
            </w:r>
          </w:hyperlink>
        </w:p>
        <w:p w14:paraId="75B15B89" w14:textId="77777777" w:rsidR="00B05ABB" w:rsidRDefault="00F706BA">
          <w:pPr>
            <w:pStyle w:val="Spistreci2"/>
            <w:tabs>
              <w:tab w:val="left" w:pos="960"/>
              <w:tab w:val="right" w:leader="dot" w:pos="8656"/>
            </w:tabs>
            <w:rPr>
              <w:rFonts w:eastAsiaTheme="minorEastAsia"/>
              <w:noProof/>
              <w:sz w:val="22"/>
              <w:szCs w:val="22"/>
              <w:lang w:eastAsia="pl-PL"/>
            </w:rPr>
          </w:pPr>
          <w:hyperlink w:anchor="_Toc513444325" w:history="1">
            <w:r w:rsidR="00B05ABB" w:rsidRPr="00B63EDB">
              <w:rPr>
                <w:rStyle w:val="Hipercze"/>
                <w:noProof/>
                <w14:scene3d>
                  <w14:camera w14:prst="orthographicFront"/>
                  <w14:lightRig w14:rig="threePt" w14:dir="t">
                    <w14:rot w14:lat="0" w14:lon="0" w14:rev="0"/>
                  </w14:lightRig>
                </w14:scene3d>
              </w:rPr>
              <w:t>5.3</w:t>
            </w:r>
            <w:r w:rsidR="00B05ABB">
              <w:rPr>
                <w:rFonts w:eastAsiaTheme="minorEastAsia"/>
                <w:noProof/>
                <w:sz w:val="22"/>
                <w:szCs w:val="22"/>
                <w:lang w:eastAsia="pl-PL"/>
              </w:rPr>
              <w:tab/>
            </w:r>
            <w:r w:rsidR="00B05ABB" w:rsidRPr="00B63EDB">
              <w:rPr>
                <w:rStyle w:val="Hipercze"/>
                <w:noProof/>
              </w:rPr>
              <w:t>Pola elektromagnetyczne</w:t>
            </w:r>
            <w:r w:rsidR="00B05ABB">
              <w:rPr>
                <w:noProof/>
                <w:webHidden/>
              </w:rPr>
              <w:tab/>
            </w:r>
            <w:r w:rsidR="00B05ABB">
              <w:rPr>
                <w:noProof/>
                <w:webHidden/>
              </w:rPr>
              <w:fldChar w:fldCharType="begin"/>
            </w:r>
            <w:r w:rsidR="00B05ABB">
              <w:rPr>
                <w:noProof/>
                <w:webHidden/>
              </w:rPr>
              <w:instrText xml:space="preserve"> PAGEREF _Toc513444325 \h </w:instrText>
            </w:r>
            <w:r w:rsidR="00B05ABB">
              <w:rPr>
                <w:noProof/>
                <w:webHidden/>
              </w:rPr>
            </w:r>
            <w:r w:rsidR="00B05ABB">
              <w:rPr>
                <w:noProof/>
                <w:webHidden/>
              </w:rPr>
              <w:fldChar w:fldCharType="separate"/>
            </w:r>
            <w:r w:rsidR="00FA229C">
              <w:rPr>
                <w:noProof/>
                <w:webHidden/>
              </w:rPr>
              <w:t>34</w:t>
            </w:r>
            <w:r w:rsidR="00B05ABB">
              <w:rPr>
                <w:noProof/>
                <w:webHidden/>
              </w:rPr>
              <w:fldChar w:fldCharType="end"/>
            </w:r>
          </w:hyperlink>
        </w:p>
        <w:p w14:paraId="30117F72" w14:textId="77777777" w:rsidR="00B05ABB" w:rsidRDefault="00F706BA">
          <w:pPr>
            <w:pStyle w:val="Spistreci3"/>
            <w:tabs>
              <w:tab w:val="left" w:pos="1200"/>
              <w:tab w:val="right" w:leader="dot" w:pos="8656"/>
            </w:tabs>
            <w:rPr>
              <w:rFonts w:eastAsiaTheme="minorEastAsia"/>
              <w:iCs w:val="0"/>
              <w:noProof/>
              <w:sz w:val="22"/>
              <w:szCs w:val="22"/>
              <w:lang w:eastAsia="pl-PL"/>
            </w:rPr>
          </w:pPr>
          <w:hyperlink w:anchor="_Toc513444326" w:history="1">
            <w:r w:rsidR="00B05ABB" w:rsidRPr="00B63EDB">
              <w:rPr>
                <w:rStyle w:val="Hipercze"/>
                <w:noProof/>
                <w14:scene3d>
                  <w14:camera w14:prst="orthographicFront"/>
                  <w14:lightRig w14:rig="threePt" w14:dir="t">
                    <w14:rot w14:lat="0" w14:lon="0" w14:rev="0"/>
                  </w14:lightRig>
                </w14:scene3d>
              </w:rPr>
              <w:t>5.3.1</w:t>
            </w:r>
            <w:r w:rsidR="00B05ABB">
              <w:rPr>
                <w:rFonts w:eastAsiaTheme="minorEastAsia"/>
                <w:iCs w:val="0"/>
                <w:noProof/>
                <w:sz w:val="22"/>
                <w:szCs w:val="22"/>
                <w:lang w:eastAsia="pl-PL"/>
              </w:rPr>
              <w:tab/>
            </w:r>
            <w:r w:rsidR="00B05ABB" w:rsidRPr="00B63EDB">
              <w:rPr>
                <w:rStyle w:val="Hipercze"/>
                <w:noProof/>
              </w:rPr>
              <w:t>Zagadnienia horyzontalne</w:t>
            </w:r>
            <w:r w:rsidR="00B05ABB">
              <w:rPr>
                <w:noProof/>
                <w:webHidden/>
              </w:rPr>
              <w:tab/>
            </w:r>
            <w:r w:rsidR="00B05ABB">
              <w:rPr>
                <w:noProof/>
                <w:webHidden/>
              </w:rPr>
              <w:fldChar w:fldCharType="begin"/>
            </w:r>
            <w:r w:rsidR="00B05ABB">
              <w:rPr>
                <w:noProof/>
                <w:webHidden/>
              </w:rPr>
              <w:instrText xml:space="preserve"> PAGEREF _Toc513444326 \h </w:instrText>
            </w:r>
            <w:r w:rsidR="00B05ABB">
              <w:rPr>
                <w:noProof/>
                <w:webHidden/>
              </w:rPr>
            </w:r>
            <w:r w:rsidR="00B05ABB">
              <w:rPr>
                <w:noProof/>
                <w:webHidden/>
              </w:rPr>
              <w:fldChar w:fldCharType="separate"/>
            </w:r>
            <w:r w:rsidR="00FA229C">
              <w:rPr>
                <w:noProof/>
                <w:webHidden/>
              </w:rPr>
              <w:t>36</w:t>
            </w:r>
            <w:r w:rsidR="00B05ABB">
              <w:rPr>
                <w:noProof/>
                <w:webHidden/>
              </w:rPr>
              <w:fldChar w:fldCharType="end"/>
            </w:r>
          </w:hyperlink>
        </w:p>
        <w:p w14:paraId="2A5308D0" w14:textId="77777777" w:rsidR="00B05ABB" w:rsidRDefault="00F706BA">
          <w:pPr>
            <w:pStyle w:val="Spistreci3"/>
            <w:tabs>
              <w:tab w:val="left" w:pos="1200"/>
              <w:tab w:val="right" w:leader="dot" w:pos="8656"/>
            </w:tabs>
            <w:rPr>
              <w:rFonts w:eastAsiaTheme="minorEastAsia"/>
              <w:iCs w:val="0"/>
              <w:noProof/>
              <w:sz w:val="22"/>
              <w:szCs w:val="22"/>
              <w:lang w:eastAsia="pl-PL"/>
            </w:rPr>
          </w:pPr>
          <w:hyperlink w:anchor="_Toc513444327" w:history="1">
            <w:r w:rsidR="00B05ABB" w:rsidRPr="00B63EDB">
              <w:rPr>
                <w:rStyle w:val="Hipercze"/>
                <w:noProof/>
                <w14:scene3d>
                  <w14:camera w14:prst="orthographicFront"/>
                  <w14:lightRig w14:rig="threePt" w14:dir="t">
                    <w14:rot w14:lat="0" w14:lon="0" w14:rev="0"/>
                  </w14:lightRig>
                </w14:scene3d>
              </w:rPr>
              <w:t>5.3.2</w:t>
            </w:r>
            <w:r w:rsidR="00B05ABB">
              <w:rPr>
                <w:rFonts w:eastAsiaTheme="minorEastAsia"/>
                <w:iCs w:val="0"/>
                <w:noProof/>
                <w:sz w:val="22"/>
                <w:szCs w:val="22"/>
                <w:lang w:eastAsia="pl-PL"/>
              </w:rPr>
              <w:tab/>
            </w:r>
            <w:r w:rsidR="00B05ABB" w:rsidRPr="00B63EDB">
              <w:rPr>
                <w:rStyle w:val="Hipercze"/>
                <w:noProof/>
              </w:rPr>
              <w:t>Podsumowanie</w:t>
            </w:r>
            <w:r w:rsidR="00B05ABB">
              <w:rPr>
                <w:noProof/>
                <w:webHidden/>
              </w:rPr>
              <w:tab/>
            </w:r>
            <w:r w:rsidR="00B05ABB">
              <w:rPr>
                <w:noProof/>
                <w:webHidden/>
              </w:rPr>
              <w:fldChar w:fldCharType="begin"/>
            </w:r>
            <w:r w:rsidR="00B05ABB">
              <w:rPr>
                <w:noProof/>
                <w:webHidden/>
              </w:rPr>
              <w:instrText xml:space="preserve"> PAGEREF _Toc513444327 \h </w:instrText>
            </w:r>
            <w:r w:rsidR="00B05ABB">
              <w:rPr>
                <w:noProof/>
                <w:webHidden/>
              </w:rPr>
            </w:r>
            <w:r w:rsidR="00B05ABB">
              <w:rPr>
                <w:noProof/>
                <w:webHidden/>
              </w:rPr>
              <w:fldChar w:fldCharType="separate"/>
            </w:r>
            <w:r w:rsidR="00FA229C">
              <w:rPr>
                <w:noProof/>
                <w:webHidden/>
              </w:rPr>
              <w:t>37</w:t>
            </w:r>
            <w:r w:rsidR="00B05ABB">
              <w:rPr>
                <w:noProof/>
                <w:webHidden/>
              </w:rPr>
              <w:fldChar w:fldCharType="end"/>
            </w:r>
          </w:hyperlink>
        </w:p>
        <w:p w14:paraId="4E85E994" w14:textId="77777777" w:rsidR="00B05ABB" w:rsidRDefault="00F706BA">
          <w:pPr>
            <w:pStyle w:val="Spistreci2"/>
            <w:tabs>
              <w:tab w:val="left" w:pos="960"/>
              <w:tab w:val="right" w:leader="dot" w:pos="8656"/>
            </w:tabs>
            <w:rPr>
              <w:rFonts w:eastAsiaTheme="minorEastAsia"/>
              <w:noProof/>
              <w:sz w:val="22"/>
              <w:szCs w:val="22"/>
              <w:lang w:eastAsia="pl-PL"/>
            </w:rPr>
          </w:pPr>
          <w:hyperlink w:anchor="_Toc513444328" w:history="1">
            <w:r w:rsidR="00B05ABB" w:rsidRPr="00B63EDB">
              <w:rPr>
                <w:rStyle w:val="Hipercze"/>
                <w:noProof/>
                <w14:scene3d>
                  <w14:camera w14:prst="orthographicFront"/>
                  <w14:lightRig w14:rig="threePt" w14:dir="t">
                    <w14:rot w14:lat="0" w14:lon="0" w14:rev="0"/>
                  </w14:lightRig>
                </w14:scene3d>
              </w:rPr>
              <w:t>5.4</w:t>
            </w:r>
            <w:r w:rsidR="00B05ABB">
              <w:rPr>
                <w:rFonts w:eastAsiaTheme="minorEastAsia"/>
                <w:noProof/>
                <w:sz w:val="22"/>
                <w:szCs w:val="22"/>
                <w:lang w:eastAsia="pl-PL"/>
              </w:rPr>
              <w:tab/>
            </w:r>
            <w:r w:rsidR="00B05ABB" w:rsidRPr="00B63EDB">
              <w:rPr>
                <w:rStyle w:val="Hipercze"/>
                <w:noProof/>
              </w:rPr>
              <w:t>Gospodarowanie wodami</w:t>
            </w:r>
            <w:r w:rsidR="00B05ABB">
              <w:rPr>
                <w:noProof/>
                <w:webHidden/>
              </w:rPr>
              <w:tab/>
            </w:r>
            <w:r w:rsidR="00B05ABB">
              <w:rPr>
                <w:noProof/>
                <w:webHidden/>
              </w:rPr>
              <w:fldChar w:fldCharType="begin"/>
            </w:r>
            <w:r w:rsidR="00B05ABB">
              <w:rPr>
                <w:noProof/>
                <w:webHidden/>
              </w:rPr>
              <w:instrText xml:space="preserve"> PAGEREF _Toc513444328 \h </w:instrText>
            </w:r>
            <w:r w:rsidR="00B05ABB">
              <w:rPr>
                <w:noProof/>
                <w:webHidden/>
              </w:rPr>
            </w:r>
            <w:r w:rsidR="00B05ABB">
              <w:rPr>
                <w:noProof/>
                <w:webHidden/>
              </w:rPr>
              <w:fldChar w:fldCharType="separate"/>
            </w:r>
            <w:r w:rsidR="00FA229C">
              <w:rPr>
                <w:noProof/>
                <w:webHidden/>
              </w:rPr>
              <w:t>37</w:t>
            </w:r>
            <w:r w:rsidR="00B05ABB">
              <w:rPr>
                <w:noProof/>
                <w:webHidden/>
              </w:rPr>
              <w:fldChar w:fldCharType="end"/>
            </w:r>
          </w:hyperlink>
        </w:p>
        <w:p w14:paraId="025EC0B1" w14:textId="77777777" w:rsidR="00B05ABB" w:rsidRDefault="00F706BA">
          <w:pPr>
            <w:pStyle w:val="Spistreci3"/>
            <w:tabs>
              <w:tab w:val="left" w:pos="1200"/>
              <w:tab w:val="right" w:leader="dot" w:pos="8656"/>
            </w:tabs>
            <w:rPr>
              <w:rFonts w:eastAsiaTheme="minorEastAsia"/>
              <w:iCs w:val="0"/>
              <w:noProof/>
              <w:sz w:val="22"/>
              <w:szCs w:val="22"/>
              <w:lang w:eastAsia="pl-PL"/>
            </w:rPr>
          </w:pPr>
          <w:hyperlink w:anchor="_Toc513444329" w:history="1">
            <w:r w:rsidR="00B05ABB" w:rsidRPr="00B63EDB">
              <w:rPr>
                <w:rStyle w:val="Hipercze"/>
                <w:noProof/>
                <w14:scene3d>
                  <w14:camera w14:prst="orthographicFront"/>
                  <w14:lightRig w14:rig="threePt" w14:dir="t">
                    <w14:rot w14:lat="0" w14:lon="0" w14:rev="0"/>
                  </w14:lightRig>
                </w14:scene3d>
              </w:rPr>
              <w:t>5.4.1</w:t>
            </w:r>
            <w:r w:rsidR="00B05ABB">
              <w:rPr>
                <w:rFonts w:eastAsiaTheme="minorEastAsia"/>
                <w:iCs w:val="0"/>
                <w:noProof/>
                <w:sz w:val="22"/>
                <w:szCs w:val="22"/>
                <w:lang w:eastAsia="pl-PL"/>
              </w:rPr>
              <w:tab/>
            </w:r>
            <w:r w:rsidR="00B05ABB" w:rsidRPr="00B63EDB">
              <w:rPr>
                <w:rStyle w:val="Hipercze"/>
                <w:noProof/>
              </w:rPr>
              <w:t>Wody powierzchniowe</w:t>
            </w:r>
            <w:r w:rsidR="00B05ABB">
              <w:rPr>
                <w:noProof/>
                <w:webHidden/>
              </w:rPr>
              <w:tab/>
            </w:r>
            <w:r w:rsidR="00B05ABB">
              <w:rPr>
                <w:noProof/>
                <w:webHidden/>
              </w:rPr>
              <w:fldChar w:fldCharType="begin"/>
            </w:r>
            <w:r w:rsidR="00B05ABB">
              <w:rPr>
                <w:noProof/>
                <w:webHidden/>
              </w:rPr>
              <w:instrText xml:space="preserve"> PAGEREF _Toc513444329 \h </w:instrText>
            </w:r>
            <w:r w:rsidR="00B05ABB">
              <w:rPr>
                <w:noProof/>
                <w:webHidden/>
              </w:rPr>
            </w:r>
            <w:r w:rsidR="00B05ABB">
              <w:rPr>
                <w:noProof/>
                <w:webHidden/>
              </w:rPr>
              <w:fldChar w:fldCharType="separate"/>
            </w:r>
            <w:r w:rsidR="00FA229C">
              <w:rPr>
                <w:noProof/>
                <w:webHidden/>
              </w:rPr>
              <w:t>37</w:t>
            </w:r>
            <w:r w:rsidR="00B05ABB">
              <w:rPr>
                <w:noProof/>
                <w:webHidden/>
              </w:rPr>
              <w:fldChar w:fldCharType="end"/>
            </w:r>
          </w:hyperlink>
        </w:p>
        <w:p w14:paraId="0812E553" w14:textId="77777777" w:rsidR="00B05ABB" w:rsidRDefault="00F706BA">
          <w:pPr>
            <w:pStyle w:val="Spistreci3"/>
            <w:tabs>
              <w:tab w:val="left" w:pos="1200"/>
              <w:tab w:val="right" w:leader="dot" w:pos="8656"/>
            </w:tabs>
            <w:rPr>
              <w:rFonts w:eastAsiaTheme="minorEastAsia"/>
              <w:iCs w:val="0"/>
              <w:noProof/>
              <w:sz w:val="22"/>
              <w:szCs w:val="22"/>
              <w:lang w:eastAsia="pl-PL"/>
            </w:rPr>
          </w:pPr>
          <w:hyperlink w:anchor="_Toc513444330" w:history="1">
            <w:r w:rsidR="00B05ABB" w:rsidRPr="00B63EDB">
              <w:rPr>
                <w:rStyle w:val="Hipercze"/>
                <w:noProof/>
                <w14:scene3d>
                  <w14:camera w14:prst="orthographicFront"/>
                  <w14:lightRig w14:rig="threePt" w14:dir="t">
                    <w14:rot w14:lat="0" w14:lon="0" w14:rev="0"/>
                  </w14:lightRig>
                </w14:scene3d>
              </w:rPr>
              <w:t>5.4.2</w:t>
            </w:r>
            <w:r w:rsidR="00B05ABB">
              <w:rPr>
                <w:rFonts w:eastAsiaTheme="minorEastAsia"/>
                <w:iCs w:val="0"/>
                <w:noProof/>
                <w:sz w:val="22"/>
                <w:szCs w:val="22"/>
                <w:lang w:eastAsia="pl-PL"/>
              </w:rPr>
              <w:tab/>
            </w:r>
            <w:r w:rsidR="00B05ABB" w:rsidRPr="00B63EDB">
              <w:rPr>
                <w:rStyle w:val="Hipercze"/>
                <w:noProof/>
              </w:rPr>
              <w:t>Wody podziemne</w:t>
            </w:r>
            <w:r w:rsidR="00B05ABB">
              <w:rPr>
                <w:noProof/>
                <w:webHidden/>
              </w:rPr>
              <w:tab/>
            </w:r>
            <w:r w:rsidR="00B05ABB">
              <w:rPr>
                <w:noProof/>
                <w:webHidden/>
              </w:rPr>
              <w:fldChar w:fldCharType="begin"/>
            </w:r>
            <w:r w:rsidR="00B05ABB">
              <w:rPr>
                <w:noProof/>
                <w:webHidden/>
              </w:rPr>
              <w:instrText xml:space="preserve"> PAGEREF _Toc513444330 \h </w:instrText>
            </w:r>
            <w:r w:rsidR="00B05ABB">
              <w:rPr>
                <w:noProof/>
                <w:webHidden/>
              </w:rPr>
            </w:r>
            <w:r w:rsidR="00B05ABB">
              <w:rPr>
                <w:noProof/>
                <w:webHidden/>
              </w:rPr>
              <w:fldChar w:fldCharType="separate"/>
            </w:r>
            <w:r w:rsidR="00FA229C">
              <w:rPr>
                <w:noProof/>
                <w:webHidden/>
              </w:rPr>
              <w:t>40</w:t>
            </w:r>
            <w:r w:rsidR="00B05ABB">
              <w:rPr>
                <w:noProof/>
                <w:webHidden/>
              </w:rPr>
              <w:fldChar w:fldCharType="end"/>
            </w:r>
          </w:hyperlink>
        </w:p>
        <w:p w14:paraId="57F45C46" w14:textId="77777777" w:rsidR="00B05ABB" w:rsidRDefault="00F706BA">
          <w:pPr>
            <w:pStyle w:val="Spistreci3"/>
            <w:tabs>
              <w:tab w:val="left" w:pos="1200"/>
              <w:tab w:val="right" w:leader="dot" w:pos="8656"/>
            </w:tabs>
            <w:rPr>
              <w:rFonts w:eastAsiaTheme="minorEastAsia"/>
              <w:iCs w:val="0"/>
              <w:noProof/>
              <w:sz w:val="22"/>
              <w:szCs w:val="22"/>
              <w:lang w:eastAsia="pl-PL"/>
            </w:rPr>
          </w:pPr>
          <w:hyperlink w:anchor="_Toc513444331" w:history="1">
            <w:r w:rsidR="00B05ABB" w:rsidRPr="00B63EDB">
              <w:rPr>
                <w:rStyle w:val="Hipercze"/>
                <w:noProof/>
                <w14:scene3d>
                  <w14:camera w14:prst="orthographicFront"/>
                  <w14:lightRig w14:rig="threePt" w14:dir="t">
                    <w14:rot w14:lat="0" w14:lon="0" w14:rev="0"/>
                  </w14:lightRig>
                </w14:scene3d>
              </w:rPr>
              <w:t>5.4.3</w:t>
            </w:r>
            <w:r w:rsidR="00B05ABB">
              <w:rPr>
                <w:rFonts w:eastAsiaTheme="minorEastAsia"/>
                <w:iCs w:val="0"/>
                <w:noProof/>
                <w:sz w:val="22"/>
                <w:szCs w:val="22"/>
                <w:lang w:eastAsia="pl-PL"/>
              </w:rPr>
              <w:tab/>
            </w:r>
            <w:r w:rsidR="00B05ABB" w:rsidRPr="00B63EDB">
              <w:rPr>
                <w:rStyle w:val="Hipercze"/>
                <w:noProof/>
              </w:rPr>
              <w:t>Zagadnienia horyzontalne</w:t>
            </w:r>
            <w:r w:rsidR="00B05ABB">
              <w:rPr>
                <w:noProof/>
                <w:webHidden/>
              </w:rPr>
              <w:tab/>
            </w:r>
            <w:r w:rsidR="00B05ABB">
              <w:rPr>
                <w:noProof/>
                <w:webHidden/>
              </w:rPr>
              <w:fldChar w:fldCharType="begin"/>
            </w:r>
            <w:r w:rsidR="00B05ABB">
              <w:rPr>
                <w:noProof/>
                <w:webHidden/>
              </w:rPr>
              <w:instrText xml:space="preserve"> PAGEREF _Toc513444331 \h </w:instrText>
            </w:r>
            <w:r w:rsidR="00B05ABB">
              <w:rPr>
                <w:noProof/>
                <w:webHidden/>
              </w:rPr>
            </w:r>
            <w:r w:rsidR="00B05ABB">
              <w:rPr>
                <w:noProof/>
                <w:webHidden/>
              </w:rPr>
              <w:fldChar w:fldCharType="separate"/>
            </w:r>
            <w:r w:rsidR="00FA229C">
              <w:rPr>
                <w:noProof/>
                <w:webHidden/>
              </w:rPr>
              <w:t>42</w:t>
            </w:r>
            <w:r w:rsidR="00B05ABB">
              <w:rPr>
                <w:noProof/>
                <w:webHidden/>
              </w:rPr>
              <w:fldChar w:fldCharType="end"/>
            </w:r>
          </w:hyperlink>
        </w:p>
        <w:p w14:paraId="5484BFF6" w14:textId="77777777" w:rsidR="00B05ABB" w:rsidRDefault="00F706BA">
          <w:pPr>
            <w:pStyle w:val="Spistreci3"/>
            <w:tabs>
              <w:tab w:val="left" w:pos="1200"/>
              <w:tab w:val="right" w:leader="dot" w:pos="8656"/>
            </w:tabs>
            <w:rPr>
              <w:rFonts w:eastAsiaTheme="minorEastAsia"/>
              <w:iCs w:val="0"/>
              <w:noProof/>
              <w:sz w:val="22"/>
              <w:szCs w:val="22"/>
              <w:lang w:eastAsia="pl-PL"/>
            </w:rPr>
          </w:pPr>
          <w:hyperlink w:anchor="_Toc513444332" w:history="1">
            <w:r w:rsidR="00B05ABB" w:rsidRPr="00B63EDB">
              <w:rPr>
                <w:rStyle w:val="Hipercze"/>
                <w:noProof/>
                <w14:scene3d>
                  <w14:camera w14:prst="orthographicFront"/>
                  <w14:lightRig w14:rig="threePt" w14:dir="t">
                    <w14:rot w14:lat="0" w14:lon="0" w14:rev="0"/>
                  </w14:lightRig>
                </w14:scene3d>
              </w:rPr>
              <w:t>5.4.4</w:t>
            </w:r>
            <w:r w:rsidR="00B05ABB">
              <w:rPr>
                <w:rFonts w:eastAsiaTheme="minorEastAsia"/>
                <w:iCs w:val="0"/>
                <w:noProof/>
                <w:sz w:val="22"/>
                <w:szCs w:val="22"/>
                <w:lang w:eastAsia="pl-PL"/>
              </w:rPr>
              <w:tab/>
            </w:r>
            <w:r w:rsidR="00B05ABB" w:rsidRPr="00B63EDB">
              <w:rPr>
                <w:rStyle w:val="Hipercze"/>
                <w:noProof/>
              </w:rPr>
              <w:t>Podsumowanie</w:t>
            </w:r>
            <w:r w:rsidR="00B05ABB">
              <w:rPr>
                <w:noProof/>
                <w:webHidden/>
              </w:rPr>
              <w:tab/>
            </w:r>
            <w:r w:rsidR="00B05ABB">
              <w:rPr>
                <w:noProof/>
                <w:webHidden/>
              </w:rPr>
              <w:fldChar w:fldCharType="begin"/>
            </w:r>
            <w:r w:rsidR="00B05ABB">
              <w:rPr>
                <w:noProof/>
                <w:webHidden/>
              </w:rPr>
              <w:instrText xml:space="preserve"> PAGEREF _Toc513444332 \h </w:instrText>
            </w:r>
            <w:r w:rsidR="00B05ABB">
              <w:rPr>
                <w:noProof/>
                <w:webHidden/>
              </w:rPr>
            </w:r>
            <w:r w:rsidR="00B05ABB">
              <w:rPr>
                <w:noProof/>
                <w:webHidden/>
              </w:rPr>
              <w:fldChar w:fldCharType="separate"/>
            </w:r>
            <w:r w:rsidR="00FA229C">
              <w:rPr>
                <w:noProof/>
                <w:webHidden/>
              </w:rPr>
              <w:t>43</w:t>
            </w:r>
            <w:r w:rsidR="00B05ABB">
              <w:rPr>
                <w:noProof/>
                <w:webHidden/>
              </w:rPr>
              <w:fldChar w:fldCharType="end"/>
            </w:r>
          </w:hyperlink>
        </w:p>
        <w:p w14:paraId="03C5296C" w14:textId="77777777" w:rsidR="00B05ABB" w:rsidRDefault="00F706BA">
          <w:pPr>
            <w:pStyle w:val="Spistreci2"/>
            <w:tabs>
              <w:tab w:val="left" w:pos="960"/>
              <w:tab w:val="right" w:leader="dot" w:pos="8656"/>
            </w:tabs>
            <w:rPr>
              <w:rFonts w:eastAsiaTheme="minorEastAsia"/>
              <w:noProof/>
              <w:sz w:val="22"/>
              <w:szCs w:val="22"/>
              <w:lang w:eastAsia="pl-PL"/>
            </w:rPr>
          </w:pPr>
          <w:hyperlink w:anchor="_Toc513444333" w:history="1">
            <w:r w:rsidR="00B05ABB" w:rsidRPr="00B63EDB">
              <w:rPr>
                <w:rStyle w:val="Hipercze"/>
                <w:noProof/>
                <w14:scene3d>
                  <w14:camera w14:prst="orthographicFront"/>
                  <w14:lightRig w14:rig="threePt" w14:dir="t">
                    <w14:rot w14:lat="0" w14:lon="0" w14:rev="0"/>
                  </w14:lightRig>
                </w14:scene3d>
              </w:rPr>
              <w:t>5.5</w:t>
            </w:r>
            <w:r w:rsidR="00B05ABB">
              <w:rPr>
                <w:rFonts w:eastAsiaTheme="minorEastAsia"/>
                <w:noProof/>
                <w:sz w:val="22"/>
                <w:szCs w:val="22"/>
                <w:lang w:eastAsia="pl-PL"/>
              </w:rPr>
              <w:tab/>
            </w:r>
            <w:r w:rsidR="00B05ABB" w:rsidRPr="00B63EDB">
              <w:rPr>
                <w:rStyle w:val="Hipercze"/>
                <w:noProof/>
              </w:rPr>
              <w:t>Gospodarka wodno-ściekowa</w:t>
            </w:r>
            <w:r w:rsidR="00B05ABB">
              <w:rPr>
                <w:noProof/>
                <w:webHidden/>
              </w:rPr>
              <w:tab/>
            </w:r>
            <w:r w:rsidR="00B05ABB">
              <w:rPr>
                <w:noProof/>
                <w:webHidden/>
              </w:rPr>
              <w:fldChar w:fldCharType="begin"/>
            </w:r>
            <w:r w:rsidR="00B05ABB">
              <w:rPr>
                <w:noProof/>
                <w:webHidden/>
              </w:rPr>
              <w:instrText xml:space="preserve"> PAGEREF _Toc513444333 \h </w:instrText>
            </w:r>
            <w:r w:rsidR="00B05ABB">
              <w:rPr>
                <w:noProof/>
                <w:webHidden/>
              </w:rPr>
            </w:r>
            <w:r w:rsidR="00B05ABB">
              <w:rPr>
                <w:noProof/>
                <w:webHidden/>
              </w:rPr>
              <w:fldChar w:fldCharType="separate"/>
            </w:r>
            <w:r w:rsidR="00FA229C">
              <w:rPr>
                <w:noProof/>
                <w:webHidden/>
              </w:rPr>
              <w:t>43</w:t>
            </w:r>
            <w:r w:rsidR="00B05ABB">
              <w:rPr>
                <w:noProof/>
                <w:webHidden/>
              </w:rPr>
              <w:fldChar w:fldCharType="end"/>
            </w:r>
          </w:hyperlink>
        </w:p>
        <w:p w14:paraId="3DD2BAAC" w14:textId="77777777" w:rsidR="00B05ABB" w:rsidRDefault="00F706BA">
          <w:pPr>
            <w:pStyle w:val="Spistreci3"/>
            <w:tabs>
              <w:tab w:val="left" w:pos="1200"/>
              <w:tab w:val="right" w:leader="dot" w:pos="8656"/>
            </w:tabs>
            <w:rPr>
              <w:rFonts w:eastAsiaTheme="minorEastAsia"/>
              <w:iCs w:val="0"/>
              <w:noProof/>
              <w:sz w:val="22"/>
              <w:szCs w:val="22"/>
              <w:lang w:eastAsia="pl-PL"/>
            </w:rPr>
          </w:pPr>
          <w:hyperlink w:anchor="_Toc513444334" w:history="1">
            <w:r w:rsidR="00B05ABB" w:rsidRPr="00B63EDB">
              <w:rPr>
                <w:rStyle w:val="Hipercze"/>
                <w:noProof/>
                <w14:scene3d>
                  <w14:camera w14:prst="orthographicFront"/>
                  <w14:lightRig w14:rig="threePt" w14:dir="t">
                    <w14:rot w14:lat="0" w14:lon="0" w14:rev="0"/>
                  </w14:lightRig>
                </w14:scene3d>
              </w:rPr>
              <w:t>5.5.1</w:t>
            </w:r>
            <w:r w:rsidR="00B05ABB">
              <w:rPr>
                <w:rFonts w:eastAsiaTheme="minorEastAsia"/>
                <w:iCs w:val="0"/>
                <w:noProof/>
                <w:sz w:val="22"/>
                <w:szCs w:val="22"/>
                <w:lang w:eastAsia="pl-PL"/>
              </w:rPr>
              <w:tab/>
            </w:r>
            <w:r w:rsidR="00B05ABB" w:rsidRPr="00B63EDB">
              <w:rPr>
                <w:rStyle w:val="Hipercze"/>
                <w:noProof/>
              </w:rPr>
              <w:t>Sieć wodociągowa</w:t>
            </w:r>
            <w:r w:rsidR="00B05ABB">
              <w:rPr>
                <w:noProof/>
                <w:webHidden/>
              </w:rPr>
              <w:tab/>
            </w:r>
            <w:r w:rsidR="00B05ABB">
              <w:rPr>
                <w:noProof/>
                <w:webHidden/>
              </w:rPr>
              <w:fldChar w:fldCharType="begin"/>
            </w:r>
            <w:r w:rsidR="00B05ABB">
              <w:rPr>
                <w:noProof/>
                <w:webHidden/>
              </w:rPr>
              <w:instrText xml:space="preserve"> PAGEREF _Toc513444334 \h </w:instrText>
            </w:r>
            <w:r w:rsidR="00B05ABB">
              <w:rPr>
                <w:noProof/>
                <w:webHidden/>
              </w:rPr>
            </w:r>
            <w:r w:rsidR="00B05ABB">
              <w:rPr>
                <w:noProof/>
                <w:webHidden/>
              </w:rPr>
              <w:fldChar w:fldCharType="separate"/>
            </w:r>
            <w:r w:rsidR="00FA229C">
              <w:rPr>
                <w:noProof/>
                <w:webHidden/>
              </w:rPr>
              <w:t>43</w:t>
            </w:r>
            <w:r w:rsidR="00B05ABB">
              <w:rPr>
                <w:noProof/>
                <w:webHidden/>
              </w:rPr>
              <w:fldChar w:fldCharType="end"/>
            </w:r>
          </w:hyperlink>
        </w:p>
        <w:p w14:paraId="5850394A" w14:textId="77777777" w:rsidR="00B05ABB" w:rsidRDefault="00F706BA">
          <w:pPr>
            <w:pStyle w:val="Spistreci3"/>
            <w:tabs>
              <w:tab w:val="left" w:pos="1200"/>
              <w:tab w:val="right" w:leader="dot" w:pos="8656"/>
            </w:tabs>
            <w:rPr>
              <w:rFonts w:eastAsiaTheme="minorEastAsia"/>
              <w:iCs w:val="0"/>
              <w:noProof/>
              <w:sz w:val="22"/>
              <w:szCs w:val="22"/>
              <w:lang w:eastAsia="pl-PL"/>
            </w:rPr>
          </w:pPr>
          <w:hyperlink w:anchor="_Toc513444335" w:history="1">
            <w:r w:rsidR="00B05ABB" w:rsidRPr="00B63EDB">
              <w:rPr>
                <w:rStyle w:val="Hipercze"/>
                <w:noProof/>
                <w14:scene3d>
                  <w14:camera w14:prst="orthographicFront"/>
                  <w14:lightRig w14:rig="threePt" w14:dir="t">
                    <w14:rot w14:lat="0" w14:lon="0" w14:rev="0"/>
                  </w14:lightRig>
                </w14:scene3d>
              </w:rPr>
              <w:t>5.5.2</w:t>
            </w:r>
            <w:r w:rsidR="00B05ABB">
              <w:rPr>
                <w:rFonts w:eastAsiaTheme="minorEastAsia"/>
                <w:iCs w:val="0"/>
                <w:noProof/>
                <w:sz w:val="22"/>
                <w:szCs w:val="22"/>
                <w:lang w:eastAsia="pl-PL"/>
              </w:rPr>
              <w:tab/>
            </w:r>
            <w:r w:rsidR="00B05ABB" w:rsidRPr="00B63EDB">
              <w:rPr>
                <w:rStyle w:val="Hipercze"/>
                <w:noProof/>
              </w:rPr>
              <w:t>Sieć kanalizacyjna</w:t>
            </w:r>
            <w:r w:rsidR="00B05ABB">
              <w:rPr>
                <w:noProof/>
                <w:webHidden/>
              </w:rPr>
              <w:tab/>
            </w:r>
            <w:r w:rsidR="00B05ABB">
              <w:rPr>
                <w:noProof/>
                <w:webHidden/>
              </w:rPr>
              <w:fldChar w:fldCharType="begin"/>
            </w:r>
            <w:r w:rsidR="00B05ABB">
              <w:rPr>
                <w:noProof/>
                <w:webHidden/>
              </w:rPr>
              <w:instrText xml:space="preserve"> PAGEREF _Toc513444335 \h </w:instrText>
            </w:r>
            <w:r w:rsidR="00B05ABB">
              <w:rPr>
                <w:noProof/>
                <w:webHidden/>
              </w:rPr>
            </w:r>
            <w:r w:rsidR="00B05ABB">
              <w:rPr>
                <w:noProof/>
                <w:webHidden/>
              </w:rPr>
              <w:fldChar w:fldCharType="separate"/>
            </w:r>
            <w:r w:rsidR="00FA229C">
              <w:rPr>
                <w:noProof/>
                <w:webHidden/>
              </w:rPr>
              <w:t>45</w:t>
            </w:r>
            <w:r w:rsidR="00B05ABB">
              <w:rPr>
                <w:noProof/>
                <w:webHidden/>
              </w:rPr>
              <w:fldChar w:fldCharType="end"/>
            </w:r>
          </w:hyperlink>
        </w:p>
        <w:p w14:paraId="18B2BFCD" w14:textId="77777777" w:rsidR="00B05ABB" w:rsidRDefault="00F706BA">
          <w:pPr>
            <w:pStyle w:val="Spistreci3"/>
            <w:tabs>
              <w:tab w:val="left" w:pos="1200"/>
              <w:tab w:val="right" w:leader="dot" w:pos="8656"/>
            </w:tabs>
            <w:rPr>
              <w:rFonts w:eastAsiaTheme="minorEastAsia"/>
              <w:iCs w:val="0"/>
              <w:noProof/>
              <w:sz w:val="22"/>
              <w:szCs w:val="22"/>
              <w:lang w:eastAsia="pl-PL"/>
            </w:rPr>
          </w:pPr>
          <w:hyperlink w:anchor="_Toc513444336" w:history="1">
            <w:r w:rsidR="00B05ABB" w:rsidRPr="00B63EDB">
              <w:rPr>
                <w:rStyle w:val="Hipercze"/>
                <w:noProof/>
                <w14:scene3d>
                  <w14:camera w14:prst="orthographicFront"/>
                  <w14:lightRig w14:rig="threePt" w14:dir="t">
                    <w14:rot w14:lat="0" w14:lon="0" w14:rev="0"/>
                  </w14:lightRig>
                </w14:scene3d>
              </w:rPr>
              <w:t>5.5.3</w:t>
            </w:r>
            <w:r w:rsidR="00B05ABB">
              <w:rPr>
                <w:rFonts w:eastAsiaTheme="minorEastAsia"/>
                <w:iCs w:val="0"/>
                <w:noProof/>
                <w:sz w:val="22"/>
                <w:szCs w:val="22"/>
                <w:lang w:eastAsia="pl-PL"/>
              </w:rPr>
              <w:tab/>
            </w:r>
            <w:r w:rsidR="00B05ABB" w:rsidRPr="00B63EDB">
              <w:rPr>
                <w:rStyle w:val="Hipercze"/>
                <w:noProof/>
              </w:rPr>
              <w:t>Jakość wód powierzchniowych</w:t>
            </w:r>
            <w:r w:rsidR="00B05ABB">
              <w:rPr>
                <w:noProof/>
                <w:webHidden/>
              </w:rPr>
              <w:tab/>
            </w:r>
            <w:r w:rsidR="00B05ABB">
              <w:rPr>
                <w:noProof/>
                <w:webHidden/>
              </w:rPr>
              <w:fldChar w:fldCharType="begin"/>
            </w:r>
            <w:r w:rsidR="00B05ABB">
              <w:rPr>
                <w:noProof/>
                <w:webHidden/>
              </w:rPr>
              <w:instrText xml:space="preserve"> PAGEREF _Toc513444336 \h </w:instrText>
            </w:r>
            <w:r w:rsidR="00B05ABB">
              <w:rPr>
                <w:noProof/>
                <w:webHidden/>
              </w:rPr>
            </w:r>
            <w:r w:rsidR="00B05ABB">
              <w:rPr>
                <w:noProof/>
                <w:webHidden/>
              </w:rPr>
              <w:fldChar w:fldCharType="separate"/>
            </w:r>
            <w:r w:rsidR="00FA229C">
              <w:rPr>
                <w:noProof/>
                <w:webHidden/>
              </w:rPr>
              <w:t>46</w:t>
            </w:r>
            <w:r w:rsidR="00B05ABB">
              <w:rPr>
                <w:noProof/>
                <w:webHidden/>
              </w:rPr>
              <w:fldChar w:fldCharType="end"/>
            </w:r>
          </w:hyperlink>
        </w:p>
        <w:p w14:paraId="1C74CEE0" w14:textId="77777777" w:rsidR="00B05ABB" w:rsidRDefault="00F706BA">
          <w:pPr>
            <w:pStyle w:val="Spistreci3"/>
            <w:tabs>
              <w:tab w:val="left" w:pos="1200"/>
              <w:tab w:val="right" w:leader="dot" w:pos="8656"/>
            </w:tabs>
            <w:rPr>
              <w:rFonts w:eastAsiaTheme="minorEastAsia"/>
              <w:iCs w:val="0"/>
              <w:noProof/>
              <w:sz w:val="22"/>
              <w:szCs w:val="22"/>
              <w:lang w:eastAsia="pl-PL"/>
            </w:rPr>
          </w:pPr>
          <w:hyperlink w:anchor="_Toc513444337" w:history="1">
            <w:r w:rsidR="00B05ABB" w:rsidRPr="00B63EDB">
              <w:rPr>
                <w:rStyle w:val="Hipercze"/>
                <w:noProof/>
                <w14:scene3d>
                  <w14:camera w14:prst="orthographicFront"/>
                  <w14:lightRig w14:rig="threePt" w14:dir="t">
                    <w14:rot w14:lat="0" w14:lon="0" w14:rev="0"/>
                  </w14:lightRig>
                </w14:scene3d>
              </w:rPr>
              <w:t>5.5.4</w:t>
            </w:r>
            <w:r w:rsidR="00B05ABB">
              <w:rPr>
                <w:rFonts w:eastAsiaTheme="minorEastAsia"/>
                <w:iCs w:val="0"/>
                <w:noProof/>
                <w:sz w:val="22"/>
                <w:szCs w:val="22"/>
                <w:lang w:eastAsia="pl-PL"/>
              </w:rPr>
              <w:tab/>
            </w:r>
            <w:r w:rsidR="00B05ABB" w:rsidRPr="00B63EDB">
              <w:rPr>
                <w:rStyle w:val="Hipercze"/>
                <w:noProof/>
              </w:rPr>
              <w:t>Jakość wód podziemnych</w:t>
            </w:r>
            <w:r w:rsidR="00B05ABB">
              <w:rPr>
                <w:noProof/>
                <w:webHidden/>
              </w:rPr>
              <w:tab/>
            </w:r>
            <w:r w:rsidR="00B05ABB">
              <w:rPr>
                <w:noProof/>
                <w:webHidden/>
              </w:rPr>
              <w:fldChar w:fldCharType="begin"/>
            </w:r>
            <w:r w:rsidR="00B05ABB">
              <w:rPr>
                <w:noProof/>
                <w:webHidden/>
              </w:rPr>
              <w:instrText xml:space="preserve"> PAGEREF _Toc513444337 \h </w:instrText>
            </w:r>
            <w:r w:rsidR="00B05ABB">
              <w:rPr>
                <w:noProof/>
                <w:webHidden/>
              </w:rPr>
            </w:r>
            <w:r w:rsidR="00B05ABB">
              <w:rPr>
                <w:noProof/>
                <w:webHidden/>
              </w:rPr>
              <w:fldChar w:fldCharType="separate"/>
            </w:r>
            <w:r w:rsidR="00FA229C">
              <w:rPr>
                <w:noProof/>
                <w:webHidden/>
              </w:rPr>
              <w:t>51</w:t>
            </w:r>
            <w:r w:rsidR="00B05ABB">
              <w:rPr>
                <w:noProof/>
                <w:webHidden/>
              </w:rPr>
              <w:fldChar w:fldCharType="end"/>
            </w:r>
          </w:hyperlink>
        </w:p>
        <w:p w14:paraId="48313214" w14:textId="77777777" w:rsidR="00B05ABB" w:rsidRDefault="00F706BA">
          <w:pPr>
            <w:pStyle w:val="Spistreci3"/>
            <w:tabs>
              <w:tab w:val="left" w:pos="1200"/>
              <w:tab w:val="right" w:leader="dot" w:pos="8656"/>
            </w:tabs>
            <w:rPr>
              <w:rFonts w:eastAsiaTheme="minorEastAsia"/>
              <w:iCs w:val="0"/>
              <w:noProof/>
              <w:sz w:val="22"/>
              <w:szCs w:val="22"/>
              <w:lang w:eastAsia="pl-PL"/>
            </w:rPr>
          </w:pPr>
          <w:hyperlink w:anchor="_Toc513444338" w:history="1">
            <w:r w:rsidR="00B05ABB" w:rsidRPr="00B63EDB">
              <w:rPr>
                <w:rStyle w:val="Hipercze"/>
                <w:noProof/>
                <w14:scene3d>
                  <w14:camera w14:prst="orthographicFront"/>
                  <w14:lightRig w14:rig="threePt" w14:dir="t">
                    <w14:rot w14:lat="0" w14:lon="0" w14:rev="0"/>
                  </w14:lightRig>
                </w14:scene3d>
              </w:rPr>
              <w:t>5.5.5</w:t>
            </w:r>
            <w:r w:rsidR="00B05ABB">
              <w:rPr>
                <w:rFonts w:eastAsiaTheme="minorEastAsia"/>
                <w:iCs w:val="0"/>
                <w:noProof/>
                <w:sz w:val="22"/>
                <w:szCs w:val="22"/>
                <w:lang w:eastAsia="pl-PL"/>
              </w:rPr>
              <w:tab/>
            </w:r>
            <w:r w:rsidR="00B05ABB" w:rsidRPr="00B63EDB">
              <w:rPr>
                <w:rStyle w:val="Hipercze"/>
                <w:noProof/>
              </w:rPr>
              <w:t>Zagadnienia horyzontalne</w:t>
            </w:r>
            <w:r w:rsidR="00B05ABB">
              <w:rPr>
                <w:noProof/>
                <w:webHidden/>
              </w:rPr>
              <w:tab/>
            </w:r>
            <w:r w:rsidR="00B05ABB">
              <w:rPr>
                <w:noProof/>
                <w:webHidden/>
              </w:rPr>
              <w:fldChar w:fldCharType="begin"/>
            </w:r>
            <w:r w:rsidR="00B05ABB">
              <w:rPr>
                <w:noProof/>
                <w:webHidden/>
              </w:rPr>
              <w:instrText xml:space="preserve"> PAGEREF _Toc513444338 \h </w:instrText>
            </w:r>
            <w:r w:rsidR="00B05ABB">
              <w:rPr>
                <w:noProof/>
                <w:webHidden/>
              </w:rPr>
            </w:r>
            <w:r w:rsidR="00B05ABB">
              <w:rPr>
                <w:noProof/>
                <w:webHidden/>
              </w:rPr>
              <w:fldChar w:fldCharType="separate"/>
            </w:r>
            <w:r w:rsidR="00FA229C">
              <w:rPr>
                <w:noProof/>
                <w:webHidden/>
              </w:rPr>
              <w:t>52</w:t>
            </w:r>
            <w:r w:rsidR="00B05ABB">
              <w:rPr>
                <w:noProof/>
                <w:webHidden/>
              </w:rPr>
              <w:fldChar w:fldCharType="end"/>
            </w:r>
          </w:hyperlink>
        </w:p>
        <w:p w14:paraId="225B06C7" w14:textId="77777777" w:rsidR="00B05ABB" w:rsidRDefault="00F706BA">
          <w:pPr>
            <w:pStyle w:val="Spistreci3"/>
            <w:tabs>
              <w:tab w:val="left" w:pos="1200"/>
              <w:tab w:val="right" w:leader="dot" w:pos="8656"/>
            </w:tabs>
            <w:rPr>
              <w:rFonts w:eastAsiaTheme="minorEastAsia"/>
              <w:iCs w:val="0"/>
              <w:noProof/>
              <w:sz w:val="22"/>
              <w:szCs w:val="22"/>
              <w:lang w:eastAsia="pl-PL"/>
            </w:rPr>
          </w:pPr>
          <w:hyperlink w:anchor="_Toc513444339" w:history="1">
            <w:r w:rsidR="00B05ABB" w:rsidRPr="00B63EDB">
              <w:rPr>
                <w:rStyle w:val="Hipercze"/>
                <w:noProof/>
                <w14:scene3d>
                  <w14:camera w14:prst="orthographicFront"/>
                  <w14:lightRig w14:rig="threePt" w14:dir="t">
                    <w14:rot w14:lat="0" w14:lon="0" w14:rev="0"/>
                  </w14:lightRig>
                </w14:scene3d>
              </w:rPr>
              <w:t>5.5.6</w:t>
            </w:r>
            <w:r w:rsidR="00B05ABB">
              <w:rPr>
                <w:rFonts w:eastAsiaTheme="minorEastAsia"/>
                <w:iCs w:val="0"/>
                <w:noProof/>
                <w:sz w:val="22"/>
                <w:szCs w:val="22"/>
                <w:lang w:eastAsia="pl-PL"/>
              </w:rPr>
              <w:tab/>
            </w:r>
            <w:r w:rsidR="00B05ABB" w:rsidRPr="00B63EDB">
              <w:rPr>
                <w:rStyle w:val="Hipercze"/>
                <w:noProof/>
              </w:rPr>
              <w:t>Podsumowanie</w:t>
            </w:r>
            <w:r w:rsidR="00B05ABB">
              <w:rPr>
                <w:noProof/>
                <w:webHidden/>
              </w:rPr>
              <w:tab/>
            </w:r>
            <w:r w:rsidR="00B05ABB">
              <w:rPr>
                <w:noProof/>
                <w:webHidden/>
              </w:rPr>
              <w:fldChar w:fldCharType="begin"/>
            </w:r>
            <w:r w:rsidR="00B05ABB">
              <w:rPr>
                <w:noProof/>
                <w:webHidden/>
              </w:rPr>
              <w:instrText xml:space="preserve"> PAGEREF _Toc513444339 \h </w:instrText>
            </w:r>
            <w:r w:rsidR="00B05ABB">
              <w:rPr>
                <w:noProof/>
                <w:webHidden/>
              </w:rPr>
            </w:r>
            <w:r w:rsidR="00B05ABB">
              <w:rPr>
                <w:noProof/>
                <w:webHidden/>
              </w:rPr>
              <w:fldChar w:fldCharType="separate"/>
            </w:r>
            <w:r w:rsidR="00FA229C">
              <w:rPr>
                <w:noProof/>
                <w:webHidden/>
              </w:rPr>
              <w:t>53</w:t>
            </w:r>
            <w:r w:rsidR="00B05ABB">
              <w:rPr>
                <w:noProof/>
                <w:webHidden/>
              </w:rPr>
              <w:fldChar w:fldCharType="end"/>
            </w:r>
          </w:hyperlink>
        </w:p>
        <w:p w14:paraId="191FCE25" w14:textId="77777777" w:rsidR="00B05ABB" w:rsidRDefault="00F706BA">
          <w:pPr>
            <w:pStyle w:val="Spistreci2"/>
            <w:tabs>
              <w:tab w:val="left" w:pos="960"/>
              <w:tab w:val="right" w:leader="dot" w:pos="8656"/>
            </w:tabs>
            <w:rPr>
              <w:rFonts w:eastAsiaTheme="minorEastAsia"/>
              <w:noProof/>
              <w:sz w:val="22"/>
              <w:szCs w:val="22"/>
              <w:lang w:eastAsia="pl-PL"/>
            </w:rPr>
          </w:pPr>
          <w:hyperlink w:anchor="_Toc513444340" w:history="1">
            <w:r w:rsidR="00B05ABB" w:rsidRPr="00B63EDB">
              <w:rPr>
                <w:rStyle w:val="Hipercze"/>
                <w:noProof/>
                <w14:scene3d>
                  <w14:camera w14:prst="orthographicFront"/>
                  <w14:lightRig w14:rig="threePt" w14:dir="t">
                    <w14:rot w14:lat="0" w14:lon="0" w14:rev="0"/>
                  </w14:lightRig>
                </w14:scene3d>
              </w:rPr>
              <w:t>5.6</w:t>
            </w:r>
            <w:r w:rsidR="00B05ABB">
              <w:rPr>
                <w:rFonts w:eastAsiaTheme="minorEastAsia"/>
                <w:noProof/>
                <w:sz w:val="22"/>
                <w:szCs w:val="22"/>
                <w:lang w:eastAsia="pl-PL"/>
              </w:rPr>
              <w:tab/>
            </w:r>
            <w:r w:rsidR="00B05ABB" w:rsidRPr="00B63EDB">
              <w:rPr>
                <w:rStyle w:val="Hipercze"/>
                <w:noProof/>
              </w:rPr>
              <w:t>Zasoby geologiczne</w:t>
            </w:r>
            <w:r w:rsidR="00B05ABB">
              <w:rPr>
                <w:noProof/>
                <w:webHidden/>
              </w:rPr>
              <w:tab/>
            </w:r>
            <w:r w:rsidR="00B05ABB">
              <w:rPr>
                <w:noProof/>
                <w:webHidden/>
              </w:rPr>
              <w:fldChar w:fldCharType="begin"/>
            </w:r>
            <w:r w:rsidR="00B05ABB">
              <w:rPr>
                <w:noProof/>
                <w:webHidden/>
              </w:rPr>
              <w:instrText xml:space="preserve"> PAGEREF _Toc513444340 \h </w:instrText>
            </w:r>
            <w:r w:rsidR="00B05ABB">
              <w:rPr>
                <w:noProof/>
                <w:webHidden/>
              </w:rPr>
            </w:r>
            <w:r w:rsidR="00B05ABB">
              <w:rPr>
                <w:noProof/>
                <w:webHidden/>
              </w:rPr>
              <w:fldChar w:fldCharType="separate"/>
            </w:r>
            <w:r w:rsidR="00FA229C">
              <w:rPr>
                <w:noProof/>
                <w:webHidden/>
              </w:rPr>
              <w:t>54</w:t>
            </w:r>
            <w:r w:rsidR="00B05ABB">
              <w:rPr>
                <w:noProof/>
                <w:webHidden/>
              </w:rPr>
              <w:fldChar w:fldCharType="end"/>
            </w:r>
          </w:hyperlink>
        </w:p>
        <w:p w14:paraId="743430B6" w14:textId="77777777" w:rsidR="00B05ABB" w:rsidRDefault="00F706BA">
          <w:pPr>
            <w:pStyle w:val="Spistreci3"/>
            <w:tabs>
              <w:tab w:val="left" w:pos="1200"/>
              <w:tab w:val="right" w:leader="dot" w:pos="8656"/>
            </w:tabs>
            <w:rPr>
              <w:rFonts w:eastAsiaTheme="minorEastAsia"/>
              <w:iCs w:val="0"/>
              <w:noProof/>
              <w:sz w:val="22"/>
              <w:szCs w:val="22"/>
              <w:lang w:eastAsia="pl-PL"/>
            </w:rPr>
          </w:pPr>
          <w:hyperlink w:anchor="_Toc513444341" w:history="1">
            <w:r w:rsidR="00B05ABB" w:rsidRPr="00B63EDB">
              <w:rPr>
                <w:rStyle w:val="Hipercze"/>
                <w:noProof/>
                <w14:scene3d>
                  <w14:camera w14:prst="orthographicFront"/>
                  <w14:lightRig w14:rig="threePt" w14:dir="t">
                    <w14:rot w14:lat="0" w14:lon="0" w14:rev="0"/>
                  </w14:lightRig>
                </w14:scene3d>
              </w:rPr>
              <w:t>5.6.1</w:t>
            </w:r>
            <w:r w:rsidR="00B05ABB">
              <w:rPr>
                <w:rFonts w:eastAsiaTheme="minorEastAsia"/>
                <w:iCs w:val="0"/>
                <w:noProof/>
                <w:sz w:val="22"/>
                <w:szCs w:val="22"/>
                <w:lang w:eastAsia="pl-PL"/>
              </w:rPr>
              <w:tab/>
            </w:r>
            <w:r w:rsidR="00B05ABB" w:rsidRPr="00B63EDB">
              <w:rPr>
                <w:rStyle w:val="Hipercze"/>
                <w:noProof/>
              </w:rPr>
              <w:t>Zagadnienia horyzontalne</w:t>
            </w:r>
            <w:r w:rsidR="00B05ABB">
              <w:rPr>
                <w:noProof/>
                <w:webHidden/>
              </w:rPr>
              <w:tab/>
            </w:r>
            <w:r w:rsidR="00B05ABB">
              <w:rPr>
                <w:noProof/>
                <w:webHidden/>
              </w:rPr>
              <w:fldChar w:fldCharType="begin"/>
            </w:r>
            <w:r w:rsidR="00B05ABB">
              <w:rPr>
                <w:noProof/>
                <w:webHidden/>
              </w:rPr>
              <w:instrText xml:space="preserve"> PAGEREF _Toc513444341 \h </w:instrText>
            </w:r>
            <w:r w:rsidR="00B05ABB">
              <w:rPr>
                <w:noProof/>
                <w:webHidden/>
              </w:rPr>
            </w:r>
            <w:r w:rsidR="00B05ABB">
              <w:rPr>
                <w:noProof/>
                <w:webHidden/>
              </w:rPr>
              <w:fldChar w:fldCharType="separate"/>
            </w:r>
            <w:r w:rsidR="00FA229C">
              <w:rPr>
                <w:noProof/>
                <w:webHidden/>
              </w:rPr>
              <w:t>54</w:t>
            </w:r>
            <w:r w:rsidR="00B05ABB">
              <w:rPr>
                <w:noProof/>
                <w:webHidden/>
              </w:rPr>
              <w:fldChar w:fldCharType="end"/>
            </w:r>
          </w:hyperlink>
        </w:p>
        <w:p w14:paraId="113DBD11" w14:textId="77777777" w:rsidR="00B05ABB" w:rsidRDefault="00F706BA">
          <w:pPr>
            <w:pStyle w:val="Spistreci3"/>
            <w:tabs>
              <w:tab w:val="left" w:pos="1200"/>
              <w:tab w:val="right" w:leader="dot" w:pos="8656"/>
            </w:tabs>
            <w:rPr>
              <w:rFonts w:eastAsiaTheme="minorEastAsia"/>
              <w:iCs w:val="0"/>
              <w:noProof/>
              <w:sz w:val="22"/>
              <w:szCs w:val="22"/>
              <w:lang w:eastAsia="pl-PL"/>
            </w:rPr>
          </w:pPr>
          <w:hyperlink w:anchor="_Toc513444342" w:history="1">
            <w:r w:rsidR="00B05ABB" w:rsidRPr="00B63EDB">
              <w:rPr>
                <w:rStyle w:val="Hipercze"/>
                <w:noProof/>
                <w14:scene3d>
                  <w14:camera w14:prst="orthographicFront"/>
                  <w14:lightRig w14:rig="threePt" w14:dir="t">
                    <w14:rot w14:lat="0" w14:lon="0" w14:rev="0"/>
                  </w14:lightRig>
                </w14:scene3d>
              </w:rPr>
              <w:t>5.6.2</w:t>
            </w:r>
            <w:r w:rsidR="00B05ABB">
              <w:rPr>
                <w:rFonts w:eastAsiaTheme="minorEastAsia"/>
                <w:iCs w:val="0"/>
                <w:noProof/>
                <w:sz w:val="22"/>
                <w:szCs w:val="22"/>
                <w:lang w:eastAsia="pl-PL"/>
              </w:rPr>
              <w:tab/>
            </w:r>
            <w:r w:rsidR="00B05ABB" w:rsidRPr="00B63EDB">
              <w:rPr>
                <w:rStyle w:val="Hipercze"/>
                <w:noProof/>
              </w:rPr>
              <w:t>Podsumowanie</w:t>
            </w:r>
            <w:r w:rsidR="00B05ABB">
              <w:rPr>
                <w:noProof/>
                <w:webHidden/>
              </w:rPr>
              <w:tab/>
            </w:r>
            <w:r w:rsidR="00B05ABB">
              <w:rPr>
                <w:noProof/>
                <w:webHidden/>
              </w:rPr>
              <w:fldChar w:fldCharType="begin"/>
            </w:r>
            <w:r w:rsidR="00B05ABB">
              <w:rPr>
                <w:noProof/>
                <w:webHidden/>
              </w:rPr>
              <w:instrText xml:space="preserve"> PAGEREF _Toc513444342 \h </w:instrText>
            </w:r>
            <w:r w:rsidR="00B05ABB">
              <w:rPr>
                <w:noProof/>
                <w:webHidden/>
              </w:rPr>
            </w:r>
            <w:r w:rsidR="00B05ABB">
              <w:rPr>
                <w:noProof/>
                <w:webHidden/>
              </w:rPr>
              <w:fldChar w:fldCharType="separate"/>
            </w:r>
            <w:r w:rsidR="00FA229C">
              <w:rPr>
                <w:noProof/>
                <w:webHidden/>
              </w:rPr>
              <w:t>55</w:t>
            </w:r>
            <w:r w:rsidR="00B05ABB">
              <w:rPr>
                <w:noProof/>
                <w:webHidden/>
              </w:rPr>
              <w:fldChar w:fldCharType="end"/>
            </w:r>
          </w:hyperlink>
        </w:p>
        <w:p w14:paraId="088AEDE6" w14:textId="77777777" w:rsidR="00B05ABB" w:rsidRDefault="00F706BA">
          <w:pPr>
            <w:pStyle w:val="Spistreci2"/>
            <w:tabs>
              <w:tab w:val="left" w:pos="960"/>
              <w:tab w:val="right" w:leader="dot" w:pos="8656"/>
            </w:tabs>
            <w:rPr>
              <w:rFonts w:eastAsiaTheme="minorEastAsia"/>
              <w:noProof/>
              <w:sz w:val="22"/>
              <w:szCs w:val="22"/>
              <w:lang w:eastAsia="pl-PL"/>
            </w:rPr>
          </w:pPr>
          <w:hyperlink w:anchor="_Toc513444343" w:history="1">
            <w:r w:rsidR="00B05ABB" w:rsidRPr="00B63EDB">
              <w:rPr>
                <w:rStyle w:val="Hipercze"/>
                <w:noProof/>
                <w14:scene3d>
                  <w14:camera w14:prst="orthographicFront"/>
                  <w14:lightRig w14:rig="threePt" w14:dir="t">
                    <w14:rot w14:lat="0" w14:lon="0" w14:rev="0"/>
                  </w14:lightRig>
                </w14:scene3d>
              </w:rPr>
              <w:t>5.7</w:t>
            </w:r>
            <w:r w:rsidR="00B05ABB">
              <w:rPr>
                <w:rFonts w:eastAsiaTheme="minorEastAsia"/>
                <w:noProof/>
                <w:sz w:val="22"/>
                <w:szCs w:val="22"/>
                <w:lang w:eastAsia="pl-PL"/>
              </w:rPr>
              <w:tab/>
            </w:r>
            <w:r w:rsidR="00B05ABB" w:rsidRPr="00B63EDB">
              <w:rPr>
                <w:rStyle w:val="Hipercze"/>
                <w:noProof/>
              </w:rPr>
              <w:t>Gleby</w:t>
            </w:r>
            <w:r w:rsidR="00B05ABB">
              <w:rPr>
                <w:noProof/>
                <w:webHidden/>
              </w:rPr>
              <w:tab/>
            </w:r>
            <w:r w:rsidR="00B05ABB">
              <w:rPr>
                <w:noProof/>
                <w:webHidden/>
              </w:rPr>
              <w:fldChar w:fldCharType="begin"/>
            </w:r>
            <w:r w:rsidR="00B05ABB">
              <w:rPr>
                <w:noProof/>
                <w:webHidden/>
              </w:rPr>
              <w:instrText xml:space="preserve"> PAGEREF _Toc513444343 \h </w:instrText>
            </w:r>
            <w:r w:rsidR="00B05ABB">
              <w:rPr>
                <w:noProof/>
                <w:webHidden/>
              </w:rPr>
            </w:r>
            <w:r w:rsidR="00B05ABB">
              <w:rPr>
                <w:noProof/>
                <w:webHidden/>
              </w:rPr>
              <w:fldChar w:fldCharType="separate"/>
            </w:r>
            <w:r w:rsidR="00FA229C">
              <w:rPr>
                <w:noProof/>
                <w:webHidden/>
              </w:rPr>
              <w:t>55</w:t>
            </w:r>
            <w:r w:rsidR="00B05ABB">
              <w:rPr>
                <w:noProof/>
                <w:webHidden/>
              </w:rPr>
              <w:fldChar w:fldCharType="end"/>
            </w:r>
          </w:hyperlink>
        </w:p>
        <w:p w14:paraId="54D55749" w14:textId="77777777" w:rsidR="00B05ABB" w:rsidRDefault="00F706BA">
          <w:pPr>
            <w:pStyle w:val="Spistreci3"/>
            <w:tabs>
              <w:tab w:val="left" w:pos="1200"/>
              <w:tab w:val="right" w:leader="dot" w:pos="8656"/>
            </w:tabs>
            <w:rPr>
              <w:rFonts w:eastAsiaTheme="minorEastAsia"/>
              <w:iCs w:val="0"/>
              <w:noProof/>
              <w:sz w:val="22"/>
              <w:szCs w:val="22"/>
              <w:lang w:eastAsia="pl-PL"/>
            </w:rPr>
          </w:pPr>
          <w:hyperlink w:anchor="_Toc513444344" w:history="1">
            <w:r w:rsidR="00B05ABB" w:rsidRPr="00B63EDB">
              <w:rPr>
                <w:rStyle w:val="Hipercze"/>
                <w:noProof/>
                <w14:scene3d>
                  <w14:camera w14:prst="orthographicFront"/>
                  <w14:lightRig w14:rig="threePt" w14:dir="t">
                    <w14:rot w14:lat="0" w14:lon="0" w14:rev="0"/>
                  </w14:lightRig>
                </w14:scene3d>
              </w:rPr>
              <w:t>5.7.1</w:t>
            </w:r>
            <w:r w:rsidR="00B05ABB">
              <w:rPr>
                <w:rFonts w:eastAsiaTheme="minorEastAsia"/>
                <w:iCs w:val="0"/>
                <w:noProof/>
                <w:sz w:val="22"/>
                <w:szCs w:val="22"/>
                <w:lang w:eastAsia="pl-PL"/>
              </w:rPr>
              <w:tab/>
            </w:r>
            <w:r w:rsidR="00B05ABB" w:rsidRPr="00B63EDB">
              <w:rPr>
                <w:rStyle w:val="Hipercze"/>
                <w:noProof/>
              </w:rPr>
              <w:t>Zagadnienia horyzontalne</w:t>
            </w:r>
            <w:r w:rsidR="00B05ABB">
              <w:rPr>
                <w:noProof/>
                <w:webHidden/>
              </w:rPr>
              <w:tab/>
            </w:r>
            <w:r w:rsidR="00B05ABB">
              <w:rPr>
                <w:noProof/>
                <w:webHidden/>
              </w:rPr>
              <w:fldChar w:fldCharType="begin"/>
            </w:r>
            <w:r w:rsidR="00B05ABB">
              <w:rPr>
                <w:noProof/>
                <w:webHidden/>
              </w:rPr>
              <w:instrText xml:space="preserve"> PAGEREF _Toc513444344 \h </w:instrText>
            </w:r>
            <w:r w:rsidR="00B05ABB">
              <w:rPr>
                <w:noProof/>
                <w:webHidden/>
              </w:rPr>
            </w:r>
            <w:r w:rsidR="00B05ABB">
              <w:rPr>
                <w:noProof/>
                <w:webHidden/>
              </w:rPr>
              <w:fldChar w:fldCharType="separate"/>
            </w:r>
            <w:r w:rsidR="00FA229C">
              <w:rPr>
                <w:noProof/>
                <w:webHidden/>
              </w:rPr>
              <w:t>58</w:t>
            </w:r>
            <w:r w:rsidR="00B05ABB">
              <w:rPr>
                <w:noProof/>
                <w:webHidden/>
              </w:rPr>
              <w:fldChar w:fldCharType="end"/>
            </w:r>
          </w:hyperlink>
        </w:p>
        <w:p w14:paraId="17827758" w14:textId="77777777" w:rsidR="00B05ABB" w:rsidRDefault="00F706BA">
          <w:pPr>
            <w:pStyle w:val="Spistreci3"/>
            <w:tabs>
              <w:tab w:val="left" w:pos="1200"/>
              <w:tab w:val="right" w:leader="dot" w:pos="8656"/>
            </w:tabs>
            <w:rPr>
              <w:rFonts w:eastAsiaTheme="minorEastAsia"/>
              <w:iCs w:val="0"/>
              <w:noProof/>
              <w:sz w:val="22"/>
              <w:szCs w:val="22"/>
              <w:lang w:eastAsia="pl-PL"/>
            </w:rPr>
          </w:pPr>
          <w:hyperlink w:anchor="_Toc513444345" w:history="1">
            <w:r w:rsidR="00B05ABB" w:rsidRPr="00B63EDB">
              <w:rPr>
                <w:rStyle w:val="Hipercze"/>
                <w:noProof/>
                <w14:scene3d>
                  <w14:camera w14:prst="orthographicFront"/>
                  <w14:lightRig w14:rig="threePt" w14:dir="t">
                    <w14:rot w14:lat="0" w14:lon="0" w14:rev="0"/>
                  </w14:lightRig>
                </w14:scene3d>
              </w:rPr>
              <w:t>5.7.2</w:t>
            </w:r>
            <w:r w:rsidR="00B05ABB">
              <w:rPr>
                <w:rFonts w:eastAsiaTheme="minorEastAsia"/>
                <w:iCs w:val="0"/>
                <w:noProof/>
                <w:sz w:val="22"/>
                <w:szCs w:val="22"/>
                <w:lang w:eastAsia="pl-PL"/>
              </w:rPr>
              <w:tab/>
            </w:r>
            <w:r w:rsidR="00B05ABB" w:rsidRPr="00B63EDB">
              <w:rPr>
                <w:rStyle w:val="Hipercze"/>
                <w:noProof/>
              </w:rPr>
              <w:t>Podsumowanie</w:t>
            </w:r>
            <w:r w:rsidR="00B05ABB">
              <w:rPr>
                <w:noProof/>
                <w:webHidden/>
              </w:rPr>
              <w:tab/>
            </w:r>
            <w:r w:rsidR="00B05ABB">
              <w:rPr>
                <w:noProof/>
                <w:webHidden/>
              </w:rPr>
              <w:fldChar w:fldCharType="begin"/>
            </w:r>
            <w:r w:rsidR="00B05ABB">
              <w:rPr>
                <w:noProof/>
                <w:webHidden/>
              </w:rPr>
              <w:instrText xml:space="preserve"> PAGEREF _Toc513444345 \h </w:instrText>
            </w:r>
            <w:r w:rsidR="00B05ABB">
              <w:rPr>
                <w:noProof/>
                <w:webHidden/>
              </w:rPr>
            </w:r>
            <w:r w:rsidR="00B05ABB">
              <w:rPr>
                <w:noProof/>
                <w:webHidden/>
              </w:rPr>
              <w:fldChar w:fldCharType="separate"/>
            </w:r>
            <w:r w:rsidR="00FA229C">
              <w:rPr>
                <w:noProof/>
                <w:webHidden/>
              </w:rPr>
              <w:t>58</w:t>
            </w:r>
            <w:r w:rsidR="00B05ABB">
              <w:rPr>
                <w:noProof/>
                <w:webHidden/>
              </w:rPr>
              <w:fldChar w:fldCharType="end"/>
            </w:r>
          </w:hyperlink>
        </w:p>
        <w:p w14:paraId="03292D0F" w14:textId="77777777" w:rsidR="00B05ABB" w:rsidRDefault="00F706BA">
          <w:pPr>
            <w:pStyle w:val="Spistreci2"/>
            <w:tabs>
              <w:tab w:val="left" w:pos="960"/>
              <w:tab w:val="right" w:leader="dot" w:pos="8656"/>
            </w:tabs>
            <w:rPr>
              <w:rFonts w:eastAsiaTheme="minorEastAsia"/>
              <w:noProof/>
              <w:sz w:val="22"/>
              <w:szCs w:val="22"/>
              <w:lang w:eastAsia="pl-PL"/>
            </w:rPr>
          </w:pPr>
          <w:hyperlink w:anchor="_Toc513444346" w:history="1">
            <w:r w:rsidR="00B05ABB" w:rsidRPr="00B63EDB">
              <w:rPr>
                <w:rStyle w:val="Hipercze"/>
                <w:noProof/>
                <w14:scene3d>
                  <w14:camera w14:prst="orthographicFront"/>
                  <w14:lightRig w14:rig="threePt" w14:dir="t">
                    <w14:rot w14:lat="0" w14:lon="0" w14:rev="0"/>
                  </w14:lightRig>
                </w14:scene3d>
              </w:rPr>
              <w:t>5.8</w:t>
            </w:r>
            <w:r w:rsidR="00B05ABB">
              <w:rPr>
                <w:rFonts w:eastAsiaTheme="minorEastAsia"/>
                <w:noProof/>
                <w:sz w:val="22"/>
                <w:szCs w:val="22"/>
                <w:lang w:eastAsia="pl-PL"/>
              </w:rPr>
              <w:tab/>
            </w:r>
            <w:r w:rsidR="00B05ABB" w:rsidRPr="00B63EDB">
              <w:rPr>
                <w:rStyle w:val="Hipercze"/>
                <w:noProof/>
              </w:rPr>
              <w:t>Gospodarka odpadami i zapobieganie powstawaniu odpadów</w:t>
            </w:r>
            <w:r w:rsidR="00B05ABB">
              <w:rPr>
                <w:noProof/>
                <w:webHidden/>
              </w:rPr>
              <w:tab/>
            </w:r>
            <w:r w:rsidR="00B05ABB">
              <w:rPr>
                <w:noProof/>
                <w:webHidden/>
              </w:rPr>
              <w:fldChar w:fldCharType="begin"/>
            </w:r>
            <w:r w:rsidR="00B05ABB">
              <w:rPr>
                <w:noProof/>
                <w:webHidden/>
              </w:rPr>
              <w:instrText xml:space="preserve"> PAGEREF _Toc513444346 \h </w:instrText>
            </w:r>
            <w:r w:rsidR="00B05ABB">
              <w:rPr>
                <w:noProof/>
                <w:webHidden/>
              </w:rPr>
            </w:r>
            <w:r w:rsidR="00B05ABB">
              <w:rPr>
                <w:noProof/>
                <w:webHidden/>
              </w:rPr>
              <w:fldChar w:fldCharType="separate"/>
            </w:r>
            <w:r w:rsidR="00FA229C">
              <w:rPr>
                <w:noProof/>
                <w:webHidden/>
              </w:rPr>
              <w:t>59</w:t>
            </w:r>
            <w:r w:rsidR="00B05ABB">
              <w:rPr>
                <w:noProof/>
                <w:webHidden/>
              </w:rPr>
              <w:fldChar w:fldCharType="end"/>
            </w:r>
          </w:hyperlink>
        </w:p>
        <w:p w14:paraId="5DB253DE" w14:textId="77777777" w:rsidR="00B05ABB" w:rsidRDefault="00F706BA">
          <w:pPr>
            <w:pStyle w:val="Spistreci3"/>
            <w:tabs>
              <w:tab w:val="left" w:pos="1200"/>
              <w:tab w:val="right" w:leader="dot" w:pos="8656"/>
            </w:tabs>
            <w:rPr>
              <w:rFonts w:eastAsiaTheme="minorEastAsia"/>
              <w:iCs w:val="0"/>
              <w:noProof/>
              <w:sz w:val="22"/>
              <w:szCs w:val="22"/>
              <w:lang w:eastAsia="pl-PL"/>
            </w:rPr>
          </w:pPr>
          <w:hyperlink w:anchor="_Toc513444347" w:history="1">
            <w:r w:rsidR="00B05ABB" w:rsidRPr="00B63EDB">
              <w:rPr>
                <w:rStyle w:val="Hipercze"/>
                <w:noProof/>
                <w14:scene3d>
                  <w14:camera w14:prst="orthographicFront"/>
                  <w14:lightRig w14:rig="threePt" w14:dir="t">
                    <w14:rot w14:lat="0" w14:lon="0" w14:rev="0"/>
                  </w14:lightRig>
                </w14:scene3d>
              </w:rPr>
              <w:t>5.8.1</w:t>
            </w:r>
            <w:r w:rsidR="00B05ABB">
              <w:rPr>
                <w:rFonts w:eastAsiaTheme="minorEastAsia"/>
                <w:iCs w:val="0"/>
                <w:noProof/>
                <w:sz w:val="22"/>
                <w:szCs w:val="22"/>
                <w:lang w:eastAsia="pl-PL"/>
              </w:rPr>
              <w:tab/>
            </w:r>
            <w:r w:rsidR="00B05ABB" w:rsidRPr="00B63EDB">
              <w:rPr>
                <w:rStyle w:val="Hipercze"/>
                <w:noProof/>
              </w:rPr>
              <w:t>Zagadnienia horyzontalne</w:t>
            </w:r>
            <w:r w:rsidR="00B05ABB">
              <w:rPr>
                <w:noProof/>
                <w:webHidden/>
              </w:rPr>
              <w:tab/>
            </w:r>
            <w:r w:rsidR="00B05ABB">
              <w:rPr>
                <w:noProof/>
                <w:webHidden/>
              </w:rPr>
              <w:fldChar w:fldCharType="begin"/>
            </w:r>
            <w:r w:rsidR="00B05ABB">
              <w:rPr>
                <w:noProof/>
                <w:webHidden/>
              </w:rPr>
              <w:instrText xml:space="preserve"> PAGEREF _Toc513444347 \h </w:instrText>
            </w:r>
            <w:r w:rsidR="00B05ABB">
              <w:rPr>
                <w:noProof/>
                <w:webHidden/>
              </w:rPr>
            </w:r>
            <w:r w:rsidR="00B05ABB">
              <w:rPr>
                <w:noProof/>
                <w:webHidden/>
              </w:rPr>
              <w:fldChar w:fldCharType="separate"/>
            </w:r>
            <w:r w:rsidR="00FA229C">
              <w:rPr>
                <w:noProof/>
                <w:webHidden/>
              </w:rPr>
              <w:t>61</w:t>
            </w:r>
            <w:r w:rsidR="00B05ABB">
              <w:rPr>
                <w:noProof/>
                <w:webHidden/>
              </w:rPr>
              <w:fldChar w:fldCharType="end"/>
            </w:r>
          </w:hyperlink>
        </w:p>
        <w:p w14:paraId="1D484711" w14:textId="77777777" w:rsidR="00B05ABB" w:rsidRDefault="00F706BA">
          <w:pPr>
            <w:pStyle w:val="Spistreci3"/>
            <w:tabs>
              <w:tab w:val="left" w:pos="1200"/>
              <w:tab w:val="right" w:leader="dot" w:pos="8656"/>
            </w:tabs>
            <w:rPr>
              <w:rFonts w:eastAsiaTheme="minorEastAsia"/>
              <w:iCs w:val="0"/>
              <w:noProof/>
              <w:sz w:val="22"/>
              <w:szCs w:val="22"/>
              <w:lang w:eastAsia="pl-PL"/>
            </w:rPr>
          </w:pPr>
          <w:hyperlink w:anchor="_Toc513444348" w:history="1">
            <w:r w:rsidR="00B05ABB" w:rsidRPr="00B63EDB">
              <w:rPr>
                <w:rStyle w:val="Hipercze"/>
                <w:noProof/>
                <w14:scene3d>
                  <w14:camera w14:prst="orthographicFront"/>
                  <w14:lightRig w14:rig="threePt" w14:dir="t">
                    <w14:rot w14:lat="0" w14:lon="0" w14:rev="0"/>
                  </w14:lightRig>
                </w14:scene3d>
              </w:rPr>
              <w:t>5.8.2</w:t>
            </w:r>
            <w:r w:rsidR="00B05ABB">
              <w:rPr>
                <w:rFonts w:eastAsiaTheme="minorEastAsia"/>
                <w:iCs w:val="0"/>
                <w:noProof/>
                <w:sz w:val="22"/>
                <w:szCs w:val="22"/>
                <w:lang w:eastAsia="pl-PL"/>
              </w:rPr>
              <w:tab/>
            </w:r>
            <w:r w:rsidR="00B05ABB" w:rsidRPr="00B63EDB">
              <w:rPr>
                <w:rStyle w:val="Hipercze"/>
                <w:noProof/>
              </w:rPr>
              <w:t>Podsumowanie</w:t>
            </w:r>
            <w:r w:rsidR="00B05ABB">
              <w:rPr>
                <w:noProof/>
                <w:webHidden/>
              </w:rPr>
              <w:tab/>
            </w:r>
            <w:r w:rsidR="00B05ABB">
              <w:rPr>
                <w:noProof/>
                <w:webHidden/>
              </w:rPr>
              <w:fldChar w:fldCharType="begin"/>
            </w:r>
            <w:r w:rsidR="00B05ABB">
              <w:rPr>
                <w:noProof/>
                <w:webHidden/>
              </w:rPr>
              <w:instrText xml:space="preserve"> PAGEREF _Toc513444348 \h </w:instrText>
            </w:r>
            <w:r w:rsidR="00B05ABB">
              <w:rPr>
                <w:noProof/>
                <w:webHidden/>
              </w:rPr>
            </w:r>
            <w:r w:rsidR="00B05ABB">
              <w:rPr>
                <w:noProof/>
                <w:webHidden/>
              </w:rPr>
              <w:fldChar w:fldCharType="separate"/>
            </w:r>
            <w:r w:rsidR="00FA229C">
              <w:rPr>
                <w:noProof/>
                <w:webHidden/>
              </w:rPr>
              <w:t>62</w:t>
            </w:r>
            <w:r w:rsidR="00B05ABB">
              <w:rPr>
                <w:noProof/>
                <w:webHidden/>
              </w:rPr>
              <w:fldChar w:fldCharType="end"/>
            </w:r>
          </w:hyperlink>
        </w:p>
        <w:p w14:paraId="78DB125E" w14:textId="77777777" w:rsidR="00B05ABB" w:rsidRDefault="00F706BA">
          <w:pPr>
            <w:pStyle w:val="Spistreci2"/>
            <w:tabs>
              <w:tab w:val="left" w:pos="960"/>
              <w:tab w:val="right" w:leader="dot" w:pos="8656"/>
            </w:tabs>
            <w:rPr>
              <w:rFonts w:eastAsiaTheme="minorEastAsia"/>
              <w:noProof/>
              <w:sz w:val="22"/>
              <w:szCs w:val="22"/>
              <w:lang w:eastAsia="pl-PL"/>
            </w:rPr>
          </w:pPr>
          <w:hyperlink w:anchor="_Toc513444349" w:history="1">
            <w:r w:rsidR="00B05ABB" w:rsidRPr="00B63EDB">
              <w:rPr>
                <w:rStyle w:val="Hipercze"/>
                <w:noProof/>
                <w14:scene3d>
                  <w14:camera w14:prst="orthographicFront"/>
                  <w14:lightRig w14:rig="threePt" w14:dir="t">
                    <w14:rot w14:lat="0" w14:lon="0" w14:rev="0"/>
                  </w14:lightRig>
                </w14:scene3d>
              </w:rPr>
              <w:t>5.9</w:t>
            </w:r>
            <w:r w:rsidR="00B05ABB">
              <w:rPr>
                <w:rFonts w:eastAsiaTheme="minorEastAsia"/>
                <w:noProof/>
                <w:sz w:val="22"/>
                <w:szCs w:val="22"/>
                <w:lang w:eastAsia="pl-PL"/>
              </w:rPr>
              <w:tab/>
            </w:r>
            <w:r w:rsidR="00B05ABB" w:rsidRPr="00B63EDB">
              <w:rPr>
                <w:rStyle w:val="Hipercze"/>
                <w:noProof/>
              </w:rPr>
              <w:t>Zasoby przyrodnicze</w:t>
            </w:r>
            <w:r w:rsidR="00B05ABB">
              <w:rPr>
                <w:noProof/>
                <w:webHidden/>
              </w:rPr>
              <w:tab/>
            </w:r>
            <w:r w:rsidR="00B05ABB">
              <w:rPr>
                <w:noProof/>
                <w:webHidden/>
              </w:rPr>
              <w:fldChar w:fldCharType="begin"/>
            </w:r>
            <w:r w:rsidR="00B05ABB">
              <w:rPr>
                <w:noProof/>
                <w:webHidden/>
              </w:rPr>
              <w:instrText xml:space="preserve"> PAGEREF _Toc513444349 \h </w:instrText>
            </w:r>
            <w:r w:rsidR="00B05ABB">
              <w:rPr>
                <w:noProof/>
                <w:webHidden/>
              </w:rPr>
            </w:r>
            <w:r w:rsidR="00B05ABB">
              <w:rPr>
                <w:noProof/>
                <w:webHidden/>
              </w:rPr>
              <w:fldChar w:fldCharType="separate"/>
            </w:r>
            <w:r w:rsidR="00FA229C">
              <w:rPr>
                <w:noProof/>
                <w:webHidden/>
              </w:rPr>
              <w:t>63</w:t>
            </w:r>
            <w:r w:rsidR="00B05ABB">
              <w:rPr>
                <w:noProof/>
                <w:webHidden/>
              </w:rPr>
              <w:fldChar w:fldCharType="end"/>
            </w:r>
          </w:hyperlink>
        </w:p>
        <w:p w14:paraId="075C8D06" w14:textId="77777777" w:rsidR="00B05ABB" w:rsidRDefault="00F706BA">
          <w:pPr>
            <w:pStyle w:val="Spistreci3"/>
            <w:tabs>
              <w:tab w:val="left" w:pos="1200"/>
              <w:tab w:val="right" w:leader="dot" w:pos="8656"/>
            </w:tabs>
            <w:rPr>
              <w:rFonts w:eastAsiaTheme="minorEastAsia"/>
              <w:iCs w:val="0"/>
              <w:noProof/>
              <w:sz w:val="22"/>
              <w:szCs w:val="22"/>
              <w:lang w:eastAsia="pl-PL"/>
            </w:rPr>
          </w:pPr>
          <w:hyperlink w:anchor="_Toc513444350" w:history="1">
            <w:r w:rsidR="00B05ABB" w:rsidRPr="00B63EDB">
              <w:rPr>
                <w:rStyle w:val="Hipercze"/>
                <w:noProof/>
                <w14:scene3d>
                  <w14:camera w14:prst="orthographicFront"/>
                  <w14:lightRig w14:rig="threePt" w14:dir="t">
                    <w14:rot w14:lat="0" w14:lon="0" w14:rev="0"/>
                  </w14:lightRig>
                </w14:scene3d>
              </w:rPr>
              <w:t>5.9.1</w:t>
            </w:r>
            <w:r w:rsidR="00B05ABB">
              <w:rPr>
                <w:rFonts w:eastAsiaTheme="minorEastAsia"/>
                <w:iCs w:val="0"/>
                <w:noProof/>
                <w:sz w:val="22"/>
                <w:szCs w:val="22"/>
                <w:lang w:eastAsia="pl-PL"/>
              </w:rPr>
              <w:tab/>
            </w:r>
            <w:r w:rsidR="00B05ABB" w:rsidRPr="00B63EDB">
              <w:rPr>
                <w:rStyle w:val="Hipercze"/>
                <w:noProof/>
              </w:rPr>
              <w:t>Formy Ochrony Przyrody</w:t>
            </w:r>
            <w:r w:rsidR="00B05ABB">
              <w:rPr>
                <w:noProof/>
                <w:webHidden/>
              </w:rPr>
              <w:tab/>
            </w:r>
            <w:r w:rsidR="00B05ABB">
              <w:rPr>
                <w:noProof/>
                <w:webHidden/>
              </w:rPr>
              <w:fldChar w:fldCharType="begin"/>
            </w:r>
            <w:r w:rsidR="00B05ABB">
              <w:rPr>
                <w:noProof/>
                <w:webHidden/>
              </w:rPr>
              <w:instrText xml:space="preserve"> PAGEREF _Toc513444350 \h </w:instrText>
            </w:r>
            <w:r w:rsidR="00B05ABB">
              <w:rPr>
                <w:noProof/>
                <w:webHidden/>
              </w:rPr>
            </w:r>
            <w:r w:rsidR="00B05ABB">
              <w:rPr>
                <w:noProof/>
                <w:webHidden/>
              </w:rPr>
              <w:fldChar w:fldCharType="separate"/>
            </w:r>
            <w:r w:rsidR="00FA229C">
              <w:rPr>
                <w:noProof/>
                <w:webHidden/>
              </w:rPr>
              <w:t>64</w:t>
            </w:r>
            <w:r w:rsidR="00B05ABB">
              <w:rPr>
                <w:noProof/>
                <w:webHidden/>
              </w:rPr>
              <w:fldChar w:fldCharType="end"/>
            </w:r>
          </w:hyperlink>
        </w:p>
        <w:p w14:paraId="049ACFD0" w14:textId="77777777" w:rsidR="00B05ABB" w:rsidRDefault="00F706BA">
          <w:pPr>
            <w:pStyle w:val="Spistreci4"/>
            <w:tabs>
              <w:tab w:val="left" w:pos="1680"/>
              <w:tab w:val="right" w:leader="dot" w:pos="8656"/>
            </w:tabs>
            <w:rPr>
              <w:rFonts w:eastAsiaTheme="minorEastAsia"/>
              <w:noProof/>
              <w:sz w:val="22"/>
              <w:szCs w:val="22"/>
              <w:lang w:eastAsia="pl-PL"/>
            </w:rPr>
          </w:pPr>
          <w:hyperlink w:anchor="_Toc513444351" w:history="1">
            <w:r w:rsidR="00B05ABB" w:rsidRPr="00B63EDB">
              <w:rPr>
                <w:rStyle w:val="Hipercze"/>
                <w:noProof/>
                <w14:scene3d>
                  <w14:camera w14:prst="orthographicFront"/>
                  <w14:lightRig w14:rig="threePt" w14:dir="t">
                    <w14:rot w14:lat="0" w14:lon="0" w14:rev="0"/>
                  </w14:lightRig>
                </w14:scene3d>
              </w:rPr>
              <w:t>5.9.1.1</w:t>
            </w:r>
            <w:r w:rsidR="00B05ABB">
              <w:rPr>
                <w:rFonts w:eastAsiaTheme="minorEastAsia"/>
                <w:noProof/>
                <w:sz w:val="22"/>
                <w:szCs w:val="22"/>
                <w:lang w:eastAsia="pl-PL"/>
              </w:rPr>
              <w:tab/>
            </w:r>
            <w:r w:rsidR="00B05ABB" w:rsidRPr="00B63EDB">
              <w:rPr>
                <w:rStyle w:val="Hipercze"/>
                <w:noProof/>
              </w:rPr>
              <w:t>Kampinoski Park Narodowy</w:t>
            </w:r>
            <w:r w:rsidR="00B05ABB">
              <w:rPr>
                <w:noProof/>
                <w:webHidden/>
              </w:rPr>
              <w:tab/>
            </w:r>
            <w:r w:rsidR="00B05ABB">
              <w:rPr>
                <w:noProof/>
                <w:webHidden/>
              </w:rPr>
              <w:fldChar w:fldCharType="begin"/>
            </w:r>
            <w:r w:rsidR="00B05ABB">
              <w:rPr>
                <w:noProof/>
                <w:webHidden/>
              </w:rPr>
              <w:instrText xml:space="preserve"> PAGEREF _Toc513444351 \h </w:instrText>
            </w:r>
            <w:r w:rsidR="00B05ABB">
              <w:rPr>
                <w:noProof/>
                <w:webHidden/>
              </w:rPr>
            </w:r>
            <w:r w:rsidR="00B05ABB">
              <w:rPr>
                <w:noProof/>
                <w:webHidden/>
              </w:rPr>
              <w:fldChar w:fldCharType="separate"/>
            </w:r>
            <w:r w:rsidR="00FA229C">
              <w:rPr>
                <w:noProof/>
                <w:webHidden/>
              </w:rPr>
              <w:t>64</w:t>
            </w:r>
            <w:r w:rsidR="00B05ABB">
              <w:rPr>
                <w:noProof/>
                <w:webHidden/>
              </w:rPr>
              <w:fldChar w:fldCharType="end"/>
            </w:r>
          </w:hyperlink>
        </w:p>
        <w:p w14:paraId="42230D9E" w14:textId="77777777" w:rsidR="00B05ABB" w:rsidRDefault="00F706BA">
          <w:pPr>
            <w:pStyle w:val="Spistreci4"/>
            <w:tabs>
              <w:tab w:val="left" w:pos="1680"/>
              <w:tab w:val="right" w:leader="dot" w:pos="8656"/>
            </w:tabs>
            <w:rPr>
              <w:rFonts w:eastAsiaTheme="minorEastAsia"/>
              <w:noProof/>
              <w:sz w:val="22"/>
              <w:szCs w:val="22"/>
              <w:lang w:eastAsia="pl-PL"/>
            </w:rPr>
          </w:pPr>
          <w:hyperlink w:anchor="_Toc513444352" w:history="1">
            <w:r w:rsidR="00B05ABB" w:rsidRPr="00B63EDB">
              <w:rPr>
                <w:rStyle w:val="Hipercze"/>
                <w:noProof/>
                <w14:scene3d>
                  <w14:camera w14:prst="orthographicFront"/>
                  <w14:lightRig w14:rig="threePt" w14:dir="t">
                    <w14:rot w14:lat="0" w14:lon="0" w14:rev="0"/>
                  </w14:lightRig>
                </w14:scene3d>
              </w:rPr>
              <w:t>5.9.1.2</w:t>
            </w:r>
            <w:r w:rsidR="00B05ABB">
              <w:rPr>
                <w:rFonts w:eastAsiaTheme="minorEastAsia"/>
                <w:noProof/>
                <w:sz w:val="22"/>
                <w:szCs w:val="22"/>
                <w:lang w:eastAsia="pl-PL"/>
              </w:rPr>
              <w:tab/>
            </w:r>
            <w:r w:rsidR="00B05ABB" w:rsidRPr="00B63EDB">
              <w:rPr>
                <w:rStyle w:val="Hipercze"/>
                <w:noProof/>
              </w:rPr>
              <w:t>Warszawski obszar chronionego krajobrazu</w:t>
            </w:r>
            <w:r w:rsidR="00B05ABB">
              <w:rPr>
                <w:noProof/>
                <w:webHidden/>
              </w:rPr>
              <w:tab/>
            </w:r>
            <w:r w:rsidR="00B05ABB">
              <w:rPr>
                <w:noProof/>
                <w:webHidden/>
              </w:rPr>
              <w:fldChar w:fldCharType="begin"/>
            </w:r>
            <w:r w:rsidR="00B05ABB">
              <w:rPr>
                <w:noProof/>
                <w:webHidden/>
              </w:rPr>
              <w:instrText xml:space="preserve"> PAGEREF _Toc513444352 \h </w:instrText>
            </w:r>
            <w:r w:rsidR="00B05ABB">
              <w:rPr>
                <w:noProof/>
                <w:webHidden/>
              </w:rPr>
            </w:r>
            <w:r w:rsidR="00B05ABB">
              <w:rPr>
                <w:noProof/>
                <w:webHidden/>
              </w:rPr>
              <w:fldChar w:fldCharType="separate"/>
            </w:r>
            <w:r w:rsidR="00FA229C">
              <w:rPr>
                <w:noProof/>
                <w:webHidden/>
              </w:rPr>
              <w:t>66</w:t>
            </w:r>
            <w:r w:rsidR="00B05ABB">
              <w:rPr>
                <w:noProof/>
                <w:webHidden/>
              </w:rPr>
              <w:fldChar w:fldCharType="end"/>
            </w:r>
          </w:hyperlink>
        </w:p>
        <w:p w14:paraId="55CE42EF" w14:textId="77777777" w:rsidR="00B05ABB" w:rsidRDefault="00F706BA">
          <w:pPr>
            <w:pStyle w:val="Spistreci4"/>
            <w:tabs>
              <w:tab w:val="left" w:pos="1680"/>
              <w:tab w:val="right" w:leader="dot" w:pos="8656"/>
            </w:tabs>
            <w:rPr>
              <w:rFonts w:eastAsiaTheme="minorEastAsia"/>
              <w:noProof/>
              <w:sz w:val="22"/>
              <w:szCs w:val="22"/>
              <w:lang w:eastAsia="pl-PL"/>
            </w:rPr>
          </w:pPr>
          <w:hyperlink w:anchor="_Toc513444353" w:history="1">
            <w:r w:rsidR="00B05ABB" w:rsidRPr="00B63EDB">
              <w:rPr>
                <w:rStyle w:val="Hipercze"/>
                <w:noProof/>
                <w14:scene3d>
                  <w14:camera w14:prst="orthographicFront"/>
                  <w14:lightRig w14:rig="threePt" w14:dir="t">
                    <w14:rot w14:lat="0" w14:lon="0" w14:rev="0"/>
                  </w14:lightRig>
                </w14:scene3d>
              </w:rPr>
              <w:t>5.9.1.3</w:t>
            </w:r>
            <w:r w:rsidR="00B05ABB">
              <w:rPr>
                <w:rFonts w:eastAsiaTheme="minorEastAsia"/>
                <w:noProof/>
                <w:sz w:val="22"/>
                <w:szCs w:val="22"/>
                <w:lang w:eastAsia="pl-PL"/>
              </w:rPr>
              <w:tab/>
            </w:r>
            <w:r w:rsidR="00B05ABB" w:rsidRPr="00B63EDB">
              <w:rPr>
                <w:rStyle w:val="Hipercze"/>
                <w:noProof/>
              </w:rPr>
              <w:t>Obszary Natura 2000</w:t>
            </w:r>
            <w:r w:rsidR="00B05ABB">
              <w:rPr>
                <w:noProof/>
                <w:webHidden/>
              </w:rPr>
              <w:tab/>
            </w:r>
            <w:r w:rsidR="00B05ABB">
              <w:rPr>
                <w:noProof/>
                <w:webHidden/>
              </w:rPr>
              <w:fldChar w:fldCharType="begin"/>
            </w:r>
            <w:r w:rsidR="00B05ABB">
              <w:rPr>
                <w:noProof/>
                <w:webHidden/>
              </w:rPr>
              <w:instrText xml:space="preserve"> PAGEREF _Toc513444353 \h </w:instrText>
            </w:r>
            <w:r w:rsidR="00B05ABB">
              <w:rPr>
                <w:noProof/>
                <w:webHidden/>
              </w:rPr>
            </w:r>
            <w:r w:rsidR="00B05ABB">
              <w:rPr>
                <w:noProof/>
                <w:webHidden/>
              </w:rPr>
              <w:fldChar w:fldCharType="separate"/>
            </w:r>
            <w:r w:rsidR="00FA229C">
              <w:rPr>
                <w:noProof/>
                <w:webHidden/>
              </w:rPr>
              <w:t>67</w:t>
            </w:r>
            <w:r w:rsidR="00B05ABB">
              <w:rPr>
                <w:noProof/>
                <w:webHidden/>
              </w:rPr>
              <w:fldChar w:fldCharType="end"/>
            </w:r>
          </w:hyperlink>
        </w:p>
        <w:p w14:paraId="64EAB12D" w14:textId="77777777" w:rsidR="00B05ABB" w:rsidRDefault="00F706BA">
          <w:pPr>
            <w:pStyle w:val="Spistreci4"/>
            <w:tabs>
              <w:tab w:val="left" w:pos="1680"/>
              <w:tab w:val="right" w:leader="dot" w:pos="8656"/>
            </w:tabs>
            <w:rPr>
              <w:rFonts w:eastAsiaTheme="minorEastAsia"/>
              <w:noProof/>
              <w:sz w:val="22"/>
              <w:szCs w:val="22"/>
              <w:lang w:eastAsia="pl-PL"/>
            </w:rPr>
          </w:pPr>
          <w:hyperlink w:anchor="_Toc513444354" w:history="1">
            <w:r w:rsidR="00B05ABB" w:rsidRPr="00B63EDB">
              <w:rPr>
                <w:rStyle w:val="Hipercze"/>
                <w:noProof/>
                <w14:scene3d>
                  <w14:camera w14:prst="orthographicFront"/>
                  <w14:lightRig w14:rig="threePt" w14:dir="t">
                    <w14:rot w14:lat="0" w14:lon="0" w14:rev="0"/>
                  </w14:lightRig>
                </w14:scene3d>
              </w:rPr>
              <w:t>5.9.1.4</w:t>
            </w:r>
            <w:r w:rsidR="00B05ABB">
              <w:rPr>
                <w:rFonts w:eastAsiaTheme="minorEastAsia"/>
                <w:noProof/>
                <w:sz w:val="22"/>
                <w:szCs w:val="22"/>
                <w:lang w:eastAsia="pl-PL"/>
              </w:rPr>
              <w:tab/>
            </w:r>
            <w:r w:rsidR="00B05ABB" w:rsidRPr="00B63EDB">
              <w:rPr>
                <w:rStyle w:val="Hipercze"/>
                <w:noProof/>
              </w:rPr>
              <w:t>Pozostałe formy ochrony przyrody</w:t>
            </w:r>
            <w:r w:rsidR="00B05ABB">
              <w:rPr>
                <w:noProof/>
                <w:webHidden/>
              </w:rPr>
              <w:tab/>
            </w:r>
            <w:r w:rsidR="00B05ABB">
              <w:rPr>
                <w:noProof/>
                <w:webHidden/>
              </w:rPr>
              <w:fldChar w:fldCharType="begin"/>
            </w:r>
            <w:r w:rsidR="00B05ABB">
              <w:rPr>
                <w:noProof/>
                <w:webHidden/>
              </w:rPr>
              <w:instrText xml:space="preserve"> PAGEREF _Toc513444354 \h </w:instrText>
            </w:r>
            <w:r w:rsidR="00B05ABB">
              <w:rPr>
                <w:noProof/>
                <w:webHidden/>
              </w:rPr>
            </w:r>
            <w:r w:rsidR="00B05ABB">
              <w:rPr>
                <w:noProof/>
                <w:webHidden/>
              </w:rPr>
              <w:fldChar w:fldCharType="separate"/>
            </w:r>
            <w:r w:rsidR="00FA229C">
              <w:rPr>
                <w:noProof/>
                <w:webHidden/>
              </w:rPr>
              <w:t>68</w:t>
            </w:r>
            <w:r w:rsidR="00B05ABB">
              <w:rPr>
                <w:noProof/>
                <w:webHidden/>
              </w:rPr>
              <w:fldChar w:fldCharType="end"/>
            </w:r>
          </w:hyperlink>
        </w:p>
        <w:p w14:paraId="1A9BE9D6" w14:textId="77777777" w:rsidR="00B05ABB" w:rsidRDefault="00F706BA">
          <w:pPr>
            <w:pStyle w:val="Spistreci3"/>
            <w:tabs>
              <w:tab w:val="left" w:pos="1200"/>
              <w:tab w:val="right" w:leader="dot" w:pos="8656"/>
            </w:tabs>
            <w:rPr>
              <w:rFonts w:eastAsiaTheme="minorEastAsia"/>
              <w:iCs w:val="0"/>
              <w:noProof/>
              <w:sz w:val="22"/>
              <w:szCs w:val="22"/>
              <w:lang w:eastAsia="pl-PL"/>
            </w:rPr>
          </w:pPr>
          <w:hyperlink w:anchor="_Toc513444355" w:history="1">
            <w:r w:rsidR="00B05ABB" w:rsidRPr="00B63EDB">
              <w:rPr>
                <w:rStyle w:val="Hipercze"/>
                <w:noProof/>
                <w14:scene3d>
                  <w14:camera w14:prst="orthographicFront"/>
                  <w14:lightRig w14:rig="threePt" w14:dir="t">
                    <w14:rot w14:lat="0" w14:lon="0" w14:rev="0"/>
                  </w14:lightRig>
                </w14:scene3d>
              </w:rPr>
              <w:t>5.9.2</w:t>
            </w:r>
            <w:r w:rsidR="00B05ABB">
              <w:rPr>
                <w:rFonts w:eastAsiaTheme="minorEastAsia"/>
                <w:iCs w:val="0"/>
                <w:noProof/>
                <w:sz w:val="22"/>
                <w:szCs w:val="22"/>
                <w:lang w:eastAsia="pl-PL"/>
              </w:rPr>
              <w:tab/>
            </w:r>
            <w:r w:rsidR="00B05ABB" w:rsidRPr="00B63EDB">
              <w:rPr>
                <w:rStyle w:val="Hipercze"/>
                <w:noProof/>
              </w:rPr>
              <w:t>Zagadnienia horyzontalne</w:t>
            </w:r>
            <w:r w:rsidR="00B05ABB">
              <w:rPr>
                <w:noProof/>
                <w:webHidden/>
              </w:rPr>
              <w:tab/>
            </w:r>
            <w:r w:rsidR="00B05ABB">
              <w:rPr>
                <w:noProof/>
                <w:webHidden/>
              </w:rPr>
              <w:fldChar w:fldCharType="begin"/>
            </w:r>
            <w:r w:rsidR="00B05ABB">
              <w:rPr>
                <w:noProof/>
                <w:webHidden/>
              </w:rPr>
              <w:instrText xml:space="preserve"> PAGEREF _Toc513444355 \h </w:instrText>
            </w:r>
            <w:r w:rsidR="00B05ABB">
              <w:rPr>
                <w:noProof/>
                <w:webHidden/>
              </w:rPr>
            </w:r>
            <w:r w:rsidR="00B05ABB">
              <w:rPr>
                <w:noProof/>
                <w:webHidden/>
              </w:rPr>
              <w:fldChar w:fldCharType="separate"/>
            </w:r>
            <w:r w:rsidR="00FA229C">
              <w:rPr>
                <w:noProof/>
                <w:webHidden/>
              </w:rPr>
              <w:t>69</w:t>
            </w:r>
            <w:r w:rsidR="00B05ABB">
              <w:rPr>
                <w:noProof/>
                <w:webHidden/>
              </w:rPr>
              <w:fldChar w:fldCharType="end"/>
            </w:r>
          </w:hyperlink>
        </w:p>
        <w:p w14:paraId="6A666C17" w14:textId="77777777" w:rsidR="00B05ABB" w:rsidRDefault="00F706BA">
          <w:pPr>
            <w:pStyle w:val="Spistreci3"/>
            <w:tabs>
              <w:tab w:val="left" w:pos="1200"/>
              <w:tab w:val="right" w:leader="dot" w:pos="8656"/>
            </w:tabs>
            <w:rPr>
              <w:rFonts w:eastAsiaTheme="minorEastAsia"/>
              <w:iCs w:val="0"/>
              <w:noProof/>
              <w:sz w:val="22"/>
              <w:szCs w:val="22"/>
              <w:lang w:eastAsia="pl-PL"/>
            </w:rPr>
          </w:pPr>
          <w:hyperlink w:anchor="_Toc513444356" w:history="1">
            <w:r w:rsidR="00B05ABB" w:rsidRPr="00B63EDB">
              <w:rPr>
                <w:rStyle w:val="Hipercze"/>
                <w:noProof/>
                <w14:scene3d>
                  <w14:camera w14:prst="orthographicFront"/>
                  <w14:lightRig w14:rig="threePt" w14:dir="t">
                    <w14:rot w14:lat="0" w14:lon="0" w14:rev="0"/>
                  </w14:lightRig>
                </w14:scene3d>
              </w:rPr>
              <w:t>5.9.3</w:t>
            </w:r>
            <w:r w:rsidR="00B05ABB">
              <w:rPr>
                <w:rFonts w:eastAsiaTheme="minorEastAsia"/>
                <w:iCs w:val="0"/>
                <w:noProof/>
                <w:sz w:val="22"/>
                <w:szCs w:val="22"/>
                <w:lang w:eastAsia="pl-PL"/>
              </w:rPr>
              <w:tab/>
            </w:r>
            <w:r w:rsidR="00B05ABB" w:rsidRPr="00B63EDB">
              <w:rPr>
                <w:rStyle w:val="Hipercze"/>
                <w:noProof/>
              </w:rPr>
              <w:t>Podsumowanie</w:t>
            </w:r>
            <w:r w:rsidR="00B05ABB">
              <w:rPr>
                <w:noProof/>
                <w:webHidden/>
              </w:rPr>
              <w:tab/>
            </w:r>
            <w:r w:rsidR="00B05ABB">
              <w:rPr>
                <w:noProof/>
                <w:webHidden/>
              </w:rPr>
              <w:fldChar w:fldCharType="begin"/>
            </w:r>
            <w:r w:rsidR="00B05ABB">
              <w:rPr>
                <w:noProof/>
                <w:webHidden/>
              </w:rPr>
              <w:instrText xml:space="preserve"> PAGEREF _Toc513444356 \h </w:instrText>
            </w:r>
            <w:r w:rsidR="00B05ABB">
              <w:rPr>
                <w:noProof/>
                <w:webHidden/>
              </w:rPr>
            </w:r>
            <w:r w:rsidR="00B05ABB">
              <w:rPr>
                <w:noProof/>
                <w:webHidden/>
              </w:rPr>
              <w:fldChar w:fldCharType="separate"/>
            </w:r>
            <w:r w:rsidR="00FA229C">
              <w:rPr>
                <w:noProof/>
                <w:webHidden/>
              </w:rPr>
              <w:t>69</w:t>
            </w:r>
            <w:r w:rsidR="00B05ABB">
              <w:rPr>
                <w:noProof/>
                <w:webHidden/>
              </w:rPr>
              <w:fldChar w:fldCharType="end"/>
            </w:r>
          </w:hyperlink>
        </w:p>
        <w:p w14:paraId="764D94C8" w14:textId="77777777" w:rsidR="00B05ABB" w:rsidRDefault="00F706BA">
          <w:pPr>
            <w:pStyle w:val="Spistreci2"/>
            <w:tabs>
              <w:tab w:val="left" w:pos="960"/>
              <w:tab w:val="right" w:leader="dot" w:pos="8656"/>
            </w:tabs>
            <w:rPr>
              <w:rFonts w:eastAsiaTheme="minorEastAsia"/>
              <w:noProof/>
              <w:sz w:val="22"/>
              <w:szCs w:val="22"/>
              <w:lang w:eastAsia="pl-PL"/>
            </w:rPr>
          </w:pPr>
          <w:hyperlink w:anchor="_Toc513444357" w:history="1">
            <w:r w:rsidR="00B05ABB" w:rsidRPr="00B63EDB">
              <w:rPr>
                <w:rStyle w:val="Hipercze"/>
                <w:noProof/>
                <w14:scene3d>
                  <w14:camera w14:prst="orthographicFront"/>
                  <w14:lightRig w14:rig="threePt" w14:dir="t">
                    <w14:rot w14:lat="0" w14:lon="0" w14:rev="0"/>
                  </w14:lightRig>
                </w14:scene3d>
              </w:rPr>
              <w:t>5.10</w:t>
            </w:r>
            <w:r w:rsidR="00B05ABB">
              <w:rPr>
                <w:rFonts w:eastAsiaTheme="minorEastAsia"/>
                <w:noProof/>
                <w:sz w:val="22"/>
                <w:szCs w:val="22"/>
                <w:lang w:eastAsia="pl-PL"/>
              </w:rPr>
              <w:tab/>
            </w:r>
            <w:r w:rsidR="00B05ABB" w:rsidRPr="00B63EDB">
              <w:rPr>
                <w:rStyle w:val="Hipercze"/>
                <w:noProof/>
              </w:rPr>
              <w:t>Zagrożenia poważnymi awariami</w:t>
            </w:r>
            <w:r w:rsidR="00B05ABB">
              <w:rPr>
                <w:noProof/>
                <w:webHidden/>
              </w:rPr>
              <w:tab/>
            </w:r>
            <w:r w:rsidR="00B05ABB">
              <w:rPr>
                <w:noProof/>
                <w:webHidden/>
              </w:rPr>
              <w:fldChar w:fldCharType="begin"/>
            </w:r>
            <w:r w:rsidR="00B05ABB">
              <w:rPr>
                <w:noProof/>
                <w:webHidden/>
              </w:rPr>
              <w:instrText xml:space="preserve"> PAGEREF _Toc513444357 \h </w:instrText>
            </w:r>
            <w:r w:rsidR="00B05ABB">
              <w:rPr>
                <w:noProof/>
                <w:webHidden/>
              </w:rPr>
            </w:r>
            <w:r w:rsidR="00B05ABB">
              <w:rPr>
                <w:noProof/>
                <w:webHidden/>
              </w:rPr>
              <w:fldChar w:fldCharType="separate"/>
            </w:r>
            <w:r w:rsidR="00FA229C">
              <w:rPr>
                <w:noProof/>
                <w:webHidden/>
              </w:rPr>
              <w:t>70</w:t>
            </w:r>
            <w:r w:rsidR="00B05ABB">
              <w:rPr>
                <w:noProof/>
                <w:webHidden/>
              </w:rPr>
              <w:fldChar w:fldCharType="end"/>
            </w:r>
          </w:hyperlink>
        </w:p>
        <w:p w14:paraId="1951A21D" w14:textId="77777777" w:rsidR="00B05ABB" w:rsidRDefault="00F706BA">
          <w:pPr>
            <w:pStyle w:val="Spistreci3"/>
            <w:tabs>
              <w:tab w:val="left" w:pos="1440"/>
              <w:tab w:val="right" w:leader="dot" w:pos="8656"/>
            </w:tabs>
            <w:rPr>
              <w:rFonts w:eastAsiaTheme="minorEastAsia"/>
              <w:iCs w:val="0"/>
              <w:noProof/>
              <w:sz w:val="22"/>
              <w:szCs w:val="22"/>
              <w:lang w:eastAsia="pl-PL"/>
            </w:rPr>
          </w:pPr>
          <w:hyperlink w:anchor="_Toc513444358" w:history="1">
            <w:r w:rsidR="00B05ABB" w:rsidRPr="00B63EDB">
              <w:rPr>
                <w:rStyle w:val="Hipercze"/>
                <w:noProof/>
                <w14:scene3d>
                  <w14:camera w14:prst="orthographicFront"/>
                  <w14:lightRig w14:rig="threePt" w14:dir="t">
                    <w14:rot w14:lat="0" w14:lon="0" w14:rev="0"/>
                  </w14:lightRig>
                </w14:scene3d>
              </w:rPr>
              <w:t>5.10.1</w:t>
            </w:r>
            <w:r w:rsidR="00B05ABB">
              <w:rPr>
                <w:rFonts w:eastAsiaTheme="minorEastAsia"/>
                <w:iCs w:val="0"/>
                <w:noProof/>
                <w:sz w:val="22"/>
                <w:szCs w:val="22"/>
                <w:lang w:eastAsia="pl-PL"/>
              </w:rPr>
              <w:tab/>
            </w:r>
            <w:r w:rsidR="00B05ABB" w:rsidRPr="00B63EDB">
              <w:rPr>
                <w:rStyle w:val="Hipercze"/>
                <w:noProof/>
              </w:rPr>
              <w:t>Zagadnienia horyzontalne</w:t>
            </w:r>
            <w:r w:rsidR="00B05ABB">
              <w:rPr>
                <w:noProof/>
                <w:webHidden/>
              </w:rPr>
              <w:tab/>
            </w:r>
            <w:r w:rsidR="00B05ABB">
              <w:rPr>
                <w:noProof/>
                <w:webHidden/>
              </w:rPr>
              <w:fldChar w:fldCharType="begin"/>
            </w:r>
            <w:r w:rsidR="00B05ABB">
              <w:rPr>
                <w:noProof/>
                <w:webHidden/>
              </w:rPr>
              <w:instrText xml:space="preserve"> PAGEREF _Toc513444358 \h </w:instrText>
            </w:r>
            <w:r w:rsidR="00B05ABB">
              <w:rPr>
                <w:noProof/>
                <w:webHidden/>
              </w:rPr>
            </w:r>
            <w:r w:rsidR="00B05ABB">
              <w:rPr>
                <w:noProof/>
                <w:webHidden/>
              </w:rPr>
              <w:fldChar w:fldCharType="separate"/>
            </w:r>
            <w:r w:rsidR="00FA229C">
              <w:rPr>
                <w:noProof/>
                <w:webHidden/>
              </w:rPr>
              <w:t>70</w:t>
            </w:r>
            <w:r w:rsidR="00B05ABB">
              <w:rPr>
                <w:noProof/>
                <w:webHidden/>
              </w:rPr>
              <w:fldChar w:fldCharType="end"/>
            </w:r>
          </w:hyperlink>
        </w:p>
        <w:p w14:paraId="6BC4E3E9" w14:textId="77777777" w:rsidR="00B05ABB" w:rsidRDefault="00F706BA" w:rsidP="008E2DC8">
          <w:pPr>
            <w:pStyle w:val="Spistreci1"/>
            <w:tabs>
              <w:tab w:val="left" w:pos="480"/>
              <w:tab w:val="right" w:leader="dot" w:pos="8656"/>
            </w:tabs>
            <w:spacing w:before="0" w:after="0"/>
            <w:rPr>
              <w:rFonts w:eastAsiaTheme="minorEastAsia"/>
              <w:bCs w:val="0"/>
              <w:noProof/>
              <w:sz w:val="22"/>
              <w:szCs w:val="22"/>
              <w:lang w:eastAsia="pl-PL"/>
            </w:rPr>
          </w:pPr>
          <w:hyperlink w:anchor="_Toc513444359" w:history="1">
            <w:r w:rsidR="00B05ABB" w:rsidRPr="00B63EDB">
              <w:rPr>
                <w:rStyle w:val="Hipercze"/>
                <w:noProof/>
                <w14:scene3d>
                  <w14:camera w14:prst="orthographicFront"/>
                  <w14:lightRig w14:rig="threePt" w14:dir="t">
                    <w14:rot w14:lat="0" w14:lon="0" w14:rev="0"/>
                  </w14:lightRig>
                </w14:scene3d>
              </w:rPr>
              <w:t>6</w:t>
            </w:r>
            <w:r w:rsidR="00B05ABB">
              <w:rPr>
                <w:rFonts w:eastAsiaTheme="minorEastAsia"/>
                <w:bCs w:val="0"/>
                <w:noProof/>
                <w:sz w:val="22"/>
                <w:szCs w:val="22"/>
                <w:lang w:eastAsia="pl-PL"/>
              </w:rPr>
              <w:tab/>
            </w:r>
            <w:r w:rsidR="00B05ABB" w:rsidRPr="00B63EDB">
              <w:rPr>
                <w:rStyle w:val="Hipercze"/>
                <w:noProof/>
              </w:rPr>
              <w:t>Podsumowanie efektów realizacji dotychczasowego POŚ</w:t>
            </w:r>
            <w:r w:rsidR="00B05ABB">
              <w:rPr>
                <w:noProof/>
                <w:webHidden/>
              </w:rPr>
              <w:tab/>
            </w:r>
            <w:r w:rsidR="00B05ABB">
              <w:rPr>
                <w:noProof/>
                <w:webHidden/>
              </w:rPr>
              <w:fldChar w:fldCharType="begin"/>
            </w:r>
            <w:r w:rsidR="00B05ABB">
              <w:rPr>
                <w:noProof/>
                <w:webHidden/>
              </w:rPr>
              <w:instrText xml:space="preserve"> PAGEREF _Toc513444359 \h </w:instrText>
            </w:r>
            <w:r w:rsidR="00B05ABB">
              <w:rPr>
                <w:noProof/>
                <w:webHidden/>
              </w:rPr>
            </w:r>
            <w:r w:rsidR="00B05ABB">
              <w:rPr>
                <w:noProof/>
                <w:webHidden/>
              </w:rPr>
              <w:fldChar w:fldCharType="separate"/>
            </w:r>
            <w:r w:rsidR="00FA229C">
              <w:rPr>
                <w:noProof/>
                <w:webHidden/>
              </w:rPr>
              <w:t>72</w:t>
            </w:r>
            <w:r w:rsidR="00B05ABB">
              <w:rPr>
                <w:noProof/>
                <w:webHidden/>
              </w:rPr>
              <w:fldChar w:fldCharType="end"/>
            </w:r>
          </w:hyperlink>
        </w:p>
        <w:p w14:paraId="7B685661" w14:textId="77777777" w:rsidR="00B05ABB" w:rsidRDefault="00F706BA" w:rsidP="008E2DC8">
          <w:pPr>
            <w:pStyle w:val="Spistreci1"/>
            <w:tabs>
              <w:tab w:val="left" w:pos="480"/>
              <w:tab w:val="right" w:leader="dot" w:pos="8656"/>
            </w:tabs>
            <w:spacing w:before="0" w:after="0"/>
            <w:rPr>
              <w:rFonts w:eastAsiaTheme="minorEastAsia"/>
              <w:bCs w:val="0"/>
              <w:noProof/>
              <w:sz w:val="22"/>
              <w:szCs w:val="22"/>
              <w:lang w:eastAsia="pl-PL"/>
            </w:rPr>
          </w:pPr>
          <w:hyperlink w:anchor="_Toc513444360" w:history="1">
            <w:r w:rsidR="00B05ABB" w:rsidRPr="00B63EDB">
              <w:rPr>
                <w:rStyle w:val="Hipercze"/>
                <w:noProof/>
                <w14:scene3d>
                  <w14:camera w14:prst="orthographicFront"/>
                  <w14:lightRig w14:rig="threePt" w14:dir="t">
                    <w14:rot w14:lat="0" w14:lon="0" w14:rev="0"/>
                  </w14:lightRig>
                </w14:scene3d>
              </w:rPr>
              <w:t>7</w:t>
            </w:r>
            <w:r w:rsidR="00B05ABB">
              <w:rPr>
                <w:rFonts w:eastAsiaTheme="minorEastAsia"/>
                <w:bCs w:val="0"/>
                <w:noProof/>
                <w:sz w:val="22"/>
                <w:szCs w:val="22"/>
                <w:lang w:eastAsia="pl-PL"/>
              </w:rPr>
              <w:tab/>
            </w:r>
            <w:r w:rsidR="00B05ABB" w:rsidRPr="00B63EDB">
              <w:rPr>
                <w:rStyle w:val="Hipercze"/>
                <w:noProof/>
              </w:rPr>
              <w:t>Cele programu ochrony środowiska, zadania i ich finansowanie</w:t>
            </w:r>
            <w:r w:rsidR="00B05ABB">
              <w:rPr>
                <w:noProof/>
                <w:webHidden/>
              </w:rPr>
              <w:tab/>
            </w:r>
            <w:r w:rsidR="00B05ABB">
              <w:rPr>
                <w:noProof/>
                <w:webHidden/>
              </w:rPr>
              <w:fldChar w:fldCharType="begin"/>
            </w:r>
            <w:r w:rsidR="00B05ABB">
              <w:rPr>
                <w:noProof/>
                <w:webHidden/>
              </w:rPr>
              <w:instrText xml:space="preserve"> PAGEREF _Toc513444360 \h </w:instrText>
            </w:r>
            <w:r w:rsidR="00B05ABB">
              <w:rPr>
                <w:noProof/>
                <w:webHidden/>
              </w:rPr>
            </w:r>
            <w:r w:rsidR="00B05ABB">
              <w:rPr>
                <w:noProof/>
                <w:webHidden/>
              </w:rPr>
              <w:fldChar w:fldCharType="separate"/>
            </w:r>
            <w:r w:rsidR="00FA229C">
              <w:rPr>
                <w:noProof/>
                <w:webHidden/>
              </w:rPr>
              <w:t>74</w:t>
            </w:r>
            <w:r w:rsidR="00B05ABB">
              <w:rPr>
                <w:noProof/>
                <w:webHidden/>
              </w:rPr>
              <w:fldChar w:fldCharType="end"/>
            </w:r>
          </w:hyperlink>
        </w:p>
        <w:p w14:paraId="6CC6C770" w14:textId="77777777" w:rsidR="00B05ABB" w:rsidRDefault="00F706BA" w:rsidP="008E2DC8">
          <w:pPr>
            <w:pStyle w:val="Spistreci1"/>
            <w:tabs>
              <w:tab w:val="left" w:pos="480"/>
              <w:tab w:val="right" w:leader="dot" w:pos="8656"/>
            </w:tabs>
            <w:spacing w:before="0" w:after="0"/>
            <w:rPr>
              <w:rFonts w:eastAsiaTheme="minorEastAsia"/>
              <w:bCs w:val="0"/>
              <w:noProof/>
              <w:sz w:val="22"/>
              <w:szCs w:val="22"/>
              <w:lang w:eastAsia="pl-PL"/>
            </w:rPr>
          </w:pPr>
          <w:hyperlink w:anchor="_Toc513444361" w:history="1">
            <w:r w:rsidR="00B05ABB" w:rsidRPr="00B63EDB">
              <w:rPr>
                <w:rStyle w:val="Hipercze"/>
                <w:noProof/>
                <w:lang w:eastAsia="pl-PL"/>
                <w14:scene3d>
                  <w14:camera w14:prst="orthographicFront"/>
                  <w14:lightRig w14:rig="threePt" w14:dir="t">
                    <w14:rot w14:lat="0" w14:lon="0" w14:rev="0"/>
                  </w14:lightRig>
                </w14:scene3d>
              </w:rPr>
              <w:t>8</w:t>
            </w:r>
            <w:r w:rsidR="00B05ABB">
              <w:rPr>
                <w:rFonts w:eastAsiaTheme="minorEastAsia"/>
                <w:bCs w:val="0"/>
                <w:noProof/>
                <w:sz w:val="22"/>
                <w:szCs w:val="22"/>
                <w:lang w:eastAsia="pl-PL"/>
              </w:rPr>
              <w:tab/>
            </w:r>
            <w:r w:rsidR="00B05ABB" w:rsidRPr="00B63EDB">
              <w:rPr>
                <w:rStyle w:val="Hipercze"/>
                <w:noProof/>
              </w:rPr>
              <w:t xml:space="preserve">Monitoring, ewaluacja i sprawozdawczość z realizacji Programu </w:t>
            </w:r>
            <w:r w:rsidR="00B05ABB" w:rsidRPr="00B63EDB">
              <w:rPr>
                <w:rStyle w:val="Hipercze"/>
                <w:noProof/>
                <w:lang w:eastAsia="pl-PL"/>
              </w:rPr>
              <w:t>Ochrony Środowiska</w:t>
            </w:r>
            <w:r w:rsidR="00B05ABB">
              <w:rPr>
                <w:noProof/>
                <w:webHidden/>
              </w:rPr>
              <w:tab/>
            </w:r>
            <w:r w:rsidR="00B05ABB">
              <w:rPr>
                <w:noProof/>
                <w:webHidden/>
              </w:rPr>
              <w:fldChar w:fldCharType="begin"/>
            </w:r>
            <w:r w:rsidR="00B05ABB">
              <w:rPr>
                <w:noProof/>
                <w:webHidden/>
              </w:rPr>
              <w:instrText xml:space="preserve"> PAGEREF _Toc513444361 \h </w:instrText>
            </w:r>
            <w:r w:rsidR="00B05ABB">
              <w:rPr>
                <w:noProof/>
                <w:webHidden/>
              </w:rPr>
            </w:r>
            <w:r w:rsidR="00B05ABB">
              <w:rPr>
                <w:noProof/>
                <w:webHidden/>
              </w:rPr>
              <w:fldChar w:fldCharType="separate"/>
            </w:r>
            <w:r w:rsidR="00FA229C">
              <w:rPr>
                <w:noProof/>
                <w:webHidden/>
              </w:rPr>
              <w:t>82</w:t>
            </w:r>
            <w:r w:rsidR="00B05ABB">
              <w:rPr>
                <w:noProof/>
                <w:webHidden/>
              </w:rPr>
              <w:fldChar w:fldCharType="end"/>
            </w:r>
          </w:hyperlink>
        </w:p>
        <w:p w14:paraId="20DE0BCD" w14:textId="77777777" w:rsidR="00B05ABB" w:rsidRDefault="00F706BA" w:rsidP="008E2DC8">
          <w:pPr>
            <w:pStyle w:val="Spistreci1"/>
            <w:tabs>
              <w:tab w:val="left" w:pos="480"/>
              <w:tab w:val="right" w:leader="dot" w:pos="8656"/>
            </w:tabs>
            <w:spacing w:before="0" w:after="0"/>
            <w:rPr>
              <w:rFonts w:eastAsiaTheme="minorEastAsia"/>
              <w:bCs w:val="0"/>
              <w:noProof/>
              <w:sz w:val="22"/>
              <w:szCs w:val="22"/>
              <w:lang w:eastAsia="pl-PL"/>
            </w:rPr>
          </w:pPr>
          <w:hyperlink w:anchor="_Toc513444362" w:history="1">
            <w:r w:rsidR="00B05ABB" w:rsidRPr="00B63EDB">
              <w:rPr>
                <w:rStyle w:val="Hipercze"/>
                <w:noProof/>
                <w14:scene3d>
                  <w14:camera w14:prst="orthographicFront"/>
                  <w14:lightRig w14:rig="threePt" w14:dir="t">
                    <w14:rot w14:lat="0" w14:lon="0" w14:rev="0"/>
                  </w14:lightRig>
                </w14:scene3d>
              </w:rPr>
              <w:t>9</w:t>
            </w:r>
            <w:r w:rsidR="00B05ABB">
              <w:rPr>
                <w:rFonts w:eastAsiaTheme="minorEastAsia"/>
                <w:bCs w:val="0"/>
                <w:noProof/>
                <w:sz w:val="22"/>
                <w:szCs w:val="22"/>
                <w:lang w:eastAsia="pl-PL"/>
              </w:rPr>
              <w:tab/>
            </w:r>
            <w:r w:rsidR="00B05ABB" w:rsidRPr="00B63EDB">
              <w:rPr>
                <w:rStyle w:val="Hipercze"/>
                <w:noProof/>
              </w:rPr>
              <w:t>Spis tabel</w:t>
            </w:r>
            <w:r w:rsidR="00B05ABB">
              <w:rPr>
                <w:noProof/>
                <w:webHidden/>
              </w:rPr>
              <w:tab/>
            </w:r>
            <w:r w:rsidR="00B05ABB">
              <w:rPr>
                <w:noProof/>
                <w:webHidden/>
              </w:rPr>
              <w:fldChar w:fldCharType="begin"/>
            </w:r>
            <w:r w:rsidR="00B05ABB">
              <w:rPr>
                <w:noProof/>
                <w:webHidden/>
              </w:rPr>
              <w:instrText xml:space="preserve"> PAGEREF _Toc513444362 \h </w:instrText>
            </w:r>
            <w:r w:rsidR="00B05ABB">
              <w:rPr>
                <w:noProof/>
                <w:webHidden/>
              </w:rPr>
            </w:r>
            <w:r w:rsidR="00B05ABB">
              <w:rPr>
                <w:noProof/>
                <w:webHidden/>
              </w:rPr>
              <w:fldChar w:fldCharType="separate"/>
            </w:r>
            <w:r w:rsidR="00FA229C">
              <w:rPr>
                <w:noProof/>
                <w:webHidden/>
              </w:rPr>
              <w:t>83</w:t>
            </w:r>
            <w:r w:rsidR="00B05ABB">
              <w:rPr>
                <w:noProof/>
                <w:webHidden/>
              </w:rPr>
              <w:fldChar w:fldCharType="end"/>
            </w:r>
          </w:hyperlink>
        </w:p>
        <w:p w14:paraId="0177718C" w14:textId="77777777" w:rsidR="00B05ABB" w:rsidRDefault="00F706BA" w:rsidP="008E2DC8">
          <w:pPr>
            <w:pStyle w:val="Spistreci1"/>
            <w:tabs>
              <w:tab w:val="left" w:pos="480"/>
              <w:tab w:val="right" w:leader="dot" w:pos="8656"/>
            </w:tabs>
            <w:spacing w:before="0" w:after="0"/>
            <w:rPr>
              <w:rFonts w:eastAsiaTheme="minorEastAsia"/>
              <w:bCs w:val="0"/>
              <w:noProof/>
              <w:sz w:val="22"/>
              <w:szCs w:val="22"/>
              <w:lang w:eastAsia="pl-PL"/>
            </w:rPr>
          </w:pPr>
          <w:hyperlink w:anchor="_Toc513444381" w:history="1">
            <w:r w:rsidR="00B05ABB" w:rsidRPr="00B63EDB">
              <w:rPr>
                <w:rStyle w:val="Hipercze"/>
                <w:noProof/>
                <w14:scene3d>
                  <w14:camera w14:prst="orthographicFront"/>
                  <w14:lightRig w14:rig="threePt" w14:dir="t">
                    <w14:rot w14:lat="0" w14:lon="0" w14:rev="0"/>
                  </w14:lightRig>
                </w14:scene3d>
              </w:rPr>
              <w:t>10</w:t>
            </w:r>
            <w:r w:rsidR="00B05ABB">
              <w:rPr>
                <w:rFonts w:eastAsiaTheme="minorEastAsia"/>
                <w:bCs w:val="0"/>
                <w:noProof/>
                <w:sz w:val="22"/>
                <w:szCs w:val="22"/>
                <w:lang w:eastAsia="pl-PL"/>
              </w:rPr>
              <w:tab/>
            </w:r>
            <w:r w:rsidR="00B05ABB" w:rsidRPr="00B63EDB">
              <w:rPr>
                <w:rStyle w:val="Hipercze"/>
                <w:noProof/>
              </w:rPr>
              <w:t>Spis wykresów</w:t>
            </w:r>
            <w:r w:rsidR="00B05ABB">
              <w:rPr>
                <w:noProof/>
                <w:webHidden/>
              </w:rPr>
              <w:tab/>
            </w:r>
            <w:r w:rsidR="00B05ABB">
              <w:rPr>
                <w:noProof/>
                <w:webHidden/>
              </w:rPr>
              <w:fldChar w:fldCharType="begin"/>
            </w:r>
            <w:r w:rsidR="00B05ABB">
              <w:rPr>
                <w:noProof/>
                <w:webHidden/>
              </w:rPr>
              <w:instrText xml:space="preserve"> PAGEREF _Toc513444381 \h </w:instrText>
            </w:r>
            <w:r w:rsidR="00B05ABB">
              <w:rPr>
                <w:noProof/>
                <w:webHidden/>
              </w:rPr>
            </w:r>
            <w:r w:rsidR="00B05ABB">
              <w:rPr>
                <w:noProof/>
                <w:webHidden/>
              </w:rPr>
              <w:fldChar w:fldCharType="separate"/>
            </w:r>
            <w:r w:rsidR="00FA229C">
              <w:rPr>
                <w:noProof/>
                <w:webHidden/>
              </w:rPr>
              <w:t>84</w:t>
            </w:r>
            <w:r w:rsidR="00B05ABB">
              <w:rPr>
                <w:noProof/>
                <w:webHidden/>
              </w:rPr>
              <w:fldChar w:fldCharType="end"/>
            </w:r>
          </w:hyperlink>
        </w:p>
        <w:p w14:paraId="5E4BB291" w14:textId="77777777" w:rsidR="00B05ABB" w:rsidRDefault="00F706BA" w:rsidP="008E2DC8">
          <w:pPr>
            <w:pStyle w:val="Spistreci1"/>
            <w:tabs>
              <w:tab w:val="left" w:pos="480"/>
              <w:tab w:val="right" w:leader="dot" w:pos="8656"/>
            </w:tabs>
            <w:spacing w:before="0" w:after="0"/>
            <w:rPr>
              <w:rFonts w:eastAsiaTheme="minorEastAsia"/>
              <w:bCs w:val="0"/>
              <w:noProof/>
              <w:sz w:val="22"/>
              <w:szCs w:val="22"/>
              <w:lang w:eastAsia="pl-PL"/>
            </w:rPr>
          </w:pPr>
          <w:hyperlink w:anchor="_Toc513444388" w:history="1">
            <w:r w:rsidR="00B05ABB" w:rsidRPr="00B63EDB">
              <w:rPr>
                <w:rStyle w:val="Hipercze"/>
                <w:noProof/>
                <w14:scene3d>
                  <w14:camera w14:prst="orthographicFront"/>
                  <w14:lightRig w14:rig="threePt" w14:dir="t">
                    <w14:rot w14:lat="0" w14:lon="0" w14:rev="0"/>
                  </w14:lightRig>
                </w14:scene3d>
              </w:rPr>
              <w:t>11</w:t>
            </w:r>
            <w:r w:rsidR="00B05ABB">
              <w:rPr>
                <w:rFonts w:eastAsiaTheme="minorEastAsia"/>
                <w:bCs w:val="0"/>
                <w:noProof/>
                <w:sz w:val="22"/>
                <w:szCs w:val="22"/>
                <w:lang w:eastAsia="pl-PL"/>
              </w:rPr>
              <w:tab/>
            </w:r>
            <w:r w:rsidR="00B05ABB" w:rsidRPr="00B63EDB">
              <w:rPr>
                <w:rStyle w:val="Hipercze"/>
                <w:noProof/>
              </w:rPr>
              <w:t>Spis rysunków</w:t>
            </w:r>
            <w:r w:rsidR="00B05ABB">
              <w:rPr>
                <w:noProof/>
                <w:webHidden/>
              </w:rPr>
              <w:tab/>
            </w:r>
            <w:r w:rsidR="00B05ABB">
              <w:rPr>
                <w:noProof/>
                <w:webHidden/>
              </w:rPr>
              <w:fldChar w:fldCharType="begin"/>
            </w:r>
            <w:r w:rsidR="00B05ABB">
              <w:rPr>
                <w:noProof/>
                <w:webHidden/>
              </w:rPr>
              <w:instrText xml:space="preserve"> PAGEREF _Toc513444388 \h </w:instrText>
            </w:r>
            <w:r w:rsidR="00B05ABB">
              <w:rPr>
                <w:noProof/>
                <w:webHidden/>
              </w:rPr>
            </w:r>
            <w:r w:rsidR="00B05ABB">
              <w:rPr>
                <w:noProof/>
                <w:webHidden/>
              </w:rPr>
              <w:fldChar w:fldCharType="separate"/>
            </w:r>
            <w:r w:rsidR="00FA229C">
              <w:rPr>
                <w:noProof/>
                <w:webHidden/>
              </w:rPr>
              <w:t>84</w:t>
            </w:r>
            <w:r w:rsidR="00B05ABB">
              <w:rPr>
                <w:noProof/>
                <w:webHidden/>
              </w:rPr>
              <w:fldChar w:fldCharType="end"/>
            </w:r>
          </w:hyperlink>
        </w:p>
        <w:p w14:paraId="648147A2" w14:textId="43CE133E" w:rsidR="002C3929" w:rsidRPr="007D1C42" w:rsidRDefault="007D1C42" w:rsidP="008E2DC8">
          <w:pPr>
            <w:pStyle w:val="Spistreci1"/>
            <w:tabs>
              <w:tab w:val="left" w:pos="480"/>
              <w:tab w:val="right" w:leader="dot" w:pos="9061"/>
            </w:tabs>
            <w:spacing w:before="0" w:after="0" w:line="276" w:lineRule="auto"/>
          </w:pPr>
          <w:r>
            <w:fldChar w:fldCharType="end"/>
          </w:r>
        </w:p>
      </w:sdtContent>
    </w:sdt>
    <w:p w14:paraId="506C49BE" w14:textId="77777777" w:rsidR="00FF27B0" w:rsidRDefault="00FF27B0">
      <w:pPr>
        <w:spacing w:after="200" w:line="276" w:lineRule="auto"/>
        <w:jc w:val="left"/>
        <w:rPr>
          <w:rFonts w:ascii="Calibri" w:eastAsiaTheme="majorEastAsia" w:hAnsi="Calibri" w:cstheme="majorBidi"/>
          <w:b/>
          <w:bCs/>
          <w:color w:val="1F497D" w:themeColor="text2"/>
          <w:sz w:val="32"/>
          <w:szCs w:val="28"/>
        </w:rPr>
      </w:pPr>
      <w:bookmarkStart w:id="1" w:name="_Toc491156065"/>
      <w:r>
        <w:br w:type="page"/>
      </w:r>
    </w:p>
    <w:p w14:paraId="4EA61068" w14:textId="5FA4CD7E" w:rsidR="0076772A" w:rsidRPr="00D73059" w:rsidRDefault="00197009" w:rsidP="00EE57DF">
      <w:pPr>
        <w:pStyle w:val="Nagwek1"/>
        <w:numPr>
          <w:ilvl w:val="0"/>
          <w:numId w:val="0"/>
        </w:numPr>
        <w:jc w:val="center"/>
      </w:pPr>
      <w:bookmarkStart w:id="2" w:name="_Toc513444305"/>
      <w:r>
        <w:lastRenderedPageBreak/>
        <w:t>Wykaz skrótów</w:t>
      </w:r>
      <w:bookmarkEnd w:id="0"/>
      <w:bookmarkEnd w:id="1"/>
      <w:bookmarkEnd w:id="2"/>
    </w:p>
    <w:p w14:paraId="53D0379A" w14:textId="77777777" w:rsidR="00A13285" w:rsidRDefault="00A13285" w:rsidP="00363A72">
      <w:pPr>
        <w:spacing w:before="120"/>
        <w:rPr>
          <w:szCs w:val="24"/>
        </w:rPr>
      </w:pPr>
      <w:r w:rsidRPr="001B46C5">
        <w:rPr>
          <w:b/>
          <w:szCs w:val="24"/>
        </w:rPr>
        <w:t>WFOŚiGW</w:t>
      </w:r>
      <w:r w:rsidRPr="001B46C5">
        <w:rPr>
          <w:szCs w:val="24"/>
        </w:rPr>
        <w:t xml:space="preserve"> – Wojewódzki Fundusz Ochrony Środowiska i Gospodarki Wodnej</w:t>
      </w:r>
    </w:p>
    <w:p w14:paraId="5E81A169" w14:textId="77777777" w:rsidR="00185F78" w:rsidRDefault="00185F78" w:rsidP="00185F78">
      <w:pPr>
        <w:shd w:val="clear" w:color="auto" w:fill="FFFFFF"/>
        <w:spacing w:before="120"/>
        <w:rPr>
          <w:lang w:eastAsia="pl-PL"/>
        </w:rPr>
      </w:pPr>
      <w:r w:rsidRPr="001B46C5">
        <w:rPr>
          <w:b/>
          <w:lang w:eastAsia="pl-PL"/>
        </w:rPr>
        <w:t>UE –</w:t>
      </w:r>
      <w:r w:rsidRPr="001B46C5">
        <w:rPr>
          <w:lang w:eastAsia="pl-PL"/>
        </w:rPr>
        <w:t xml:space="preserve"> Unia Europejska</w:t>
      </w:r>
    </w:p>
    <w:p w14:paraId="2E1A2C29" w14:textId="77777777" w:rsidR="00752E0A" w:rsidRDefault="00752E0A" w:rsidP="00185F78">
      <w:pPr>
        <w:shd w:val="clear" w:color="auto" w:fill="FFFFFF"/>
        <w:spacing w:before="120"/>
        <w:rPr>
          <w:lang w:eastAsia="pl-PL"/>
        </w:rPr>
      </w:pPr>
      <w:r w:rsidRPr="001B46C5">
        <w:rPr>
          <w:b/>
          <w:szCs w:val="24"/>
          <w:lang w:eastAsia="pl-PL"/>
        </w:rPr>
        <w:t xml:space="preserve">JST </w:t>
      </w:r>
      <w:r w:rsidRPr="001B46C5">
        <w:rPr>
          <w:szCs w:val="24"/>
        </w:rPr>
        <w:t>–</w:t>
      </w:r>
      <w:r w:rsidRPr="001B46C5">
        <w:rPr>
          <w:szCs w:val="24"/>
          <w:lang w:eastAsia="pl-PL"/>
        </w:rPr>
        <w:t xml:space="preserve"> Jednostka/i samorządu terytorialnego</w:t>
      </w:r>
    </w:p>
    <w:p w14:paraId="3D1CF3C4" w14:textId="77777777" w:rsidR="00185F78" w:rsidRPr="001B46C5" w:rsidRDefault="00185F78" w:rsidP="00185F78">
      <w:pPr>
        <w:spacing w:before="120"/>
        <w:rPr>
          <w:szCs w:val="24"/>
          <w:lang w:eastAsia="pl-PL"/>
        </w:rPr>
      </w:pPr>
      <w:r w:rsidRPr="001B46C5">
        <w:rPr>
          <w:b/>
          <w:szCs w:val="24"/>
          <w:lang w:eastAsia="pl-PL"/>
        </w:rPr>
        <w:t>WIOŚ –</w:t>
      </w:r>
      <w:r w:rsidRPr="001B46C5">
        <w:rPr>
          <w:szCs w:val="24"/>
          <w:lang w:eastAsia="pl-PL"/>
        </w:rPr>
        <w:t xml:space="preserve"> Wojewódzki Inspektorat Ochrony Środowiska</w:t>
      </w:r>
    </w:p>
    <w:p w14:paraId="1AC07C00" w14:textId="77777777" w:rsidR="00A13285" w:rsidRDefault="00A13285" w:rsidP="00363A72">
      <w:pPr>
        <w:spacing w:before="120"/>
        <w:rPr>
          <w:szCs w:val="24"/>
          <w:lang w:eastAsia="pl-PL"/>
        </w:rPr>
      </w:pPr>
      <w:r w:rsidRPr="001B46C5">
        <w:rPr>
          <w:b/>
          <w:szCs w:val="24"/>
          <w:lang w:eastAsia="pl-PL"/>
        </w:rPr>
        <w:t>GUS</w:t>
      </w:r>
      <w:r>
        <w:rPr>
          <w:b/>
          <w:szCs w:val="24"/>
          <w:lang w:eastAsia="pl-PL"/>
        </w:rPr>
        <w:t xml:space="preserve"> </w:t>
      </w:r>
      <w:r w:rsidRPr="001B46C5">
        <w:rPr>
          <w:szCs w:val="24"/>
        </w:rPr>
        <w:t>–</w:t>
      </w:r>
      <w:r w:rsidRPr="001B46C5">
        <w:rPr>
          <w:szCs w:val="24"/>
          <w:lang w:eastAsia="pl-PL"/>
        </w:rPr>
        <w:t xml:space="preserve"> Główny Urząd Statystyczny</w:t>
      </w:r>
    </w:p>
    <w:p w14:paraId="6561BEA6" w14:textId="77777777" w:rsidR="00752E0A" w:rsidRDefault="00752E0A" w:rsidP="00752E0A">
      <w:pPr>
        <w:pStyle w:val="Lista"/>
        <w:spacing w:before="120" w:after="120" w:line="360" w:lineRule="auto"/>
        <w:ind w:left="0" w:firstLine="0"/>
        <w:rPr>
          <w:lang w:eastAsia="pl-PL"/>
        </w:rPr>
      </w:pPr>
      <w:r w:rsidRPr="00125755">
        <w:rPr>
          <w:b/>
          <w:lang w:eastAsia="pl-PL"/>
        </w:rPr>
        <w:t>PKD</w:t>
      </w:r>
      <w:r>
        <w:rPr>
          <w:lang w:eastAsia="pl-PL"/>
        </w:rPr>
        <w:t xml:space="preserve"> – </w:t>
      </w:r>
      <w:r w:rsidRPr="00125755">
        <w:rPr>
          <w:lang w:eastAsia="pl-PL"/>
        </w:rPr>
        <w:t>Polska Klasyfikacja Działalności</w:t>
      </w:r>
    </w:p>
    <w:p w14:paraId="71DBDE69" w14:textId="77777777" w:rsidR="00A13285" w:rsidRPr="001B46C5" w:rsidRDefault="00A13285" w:rsidP="00363A72">
      <w:pPr>
        <w:spacing w:before="120"/>
        <w:rPr>
          <w:szCs w:val="24"/>
          <w:lang w:eastAsia="pl-PL"/>
        </w:rPr>
      </w:pPr>
      <w:r w:rsidRPr="001B46C5">
        <w:rPr>
          <w:b/>
          <w:szCs w:val="24"/>
          <w:lang w:eastAsia="pl-PL"/>
        </w:rPr>
        <w:t>POŚ –</w:t>
      </w:r>
      <w:r w:rsidRPr="001B46C5">
        <w:rPr>
          <w:szCs w:val="24"/>
          <w:lang w:eastAsia="pl-PL"/>
        </w:rPr>
        <w:t xml:space="preserve"> Program Ochrony Środowiska</w:t>
      </w:r>
    </w:p>
    <w:p w14:paraId="1AF068DE" w14:textId="77777777" w:rsidR="00962EFD" w:rsidRDefault="00962EFD" w:rsidP="00363A72">
      <w:pPr>
        <w:shd w:val="clear" w:color="auto" w:fill="FFFFFF"/>
        <w:spacing w:before="120"/>
        <w:rPr>
          <w:szCs w:val="24"/>
        </w:rPr>
      </w:pPr>
      <w:r w:rsidRPr="00962EFD">
        <w:rPr>
          <w:b/>
          <w:szCs w:val="24"/>
        </w:rPr>
        <w:t xml:space="preserve">GZWP </w:t>
      </w:r>
      <w:r w:rsidRPr="00962EFD">
        <w:rPr>
          <w:szCs w:val="24"/>
        </w:rPr>
        <w:t>– Główny Zbiornik Wód Podziemnych</w:t>
      </w:r>
    </w:p>
    <w:p w14:paraId="13F3D6E8" w14:textId="77777777" w:rsidR="00363A72" w:rsidRPr="00962EFD" w:rsidRDefault="00363A72" w:rsidP="00363A72">
      <w:pPr>
        <w:shd w:val="clear" w:color="auto" w:fill="FFFFFF"/>
        <w:spacing w:before="120"/>
        <w:rPr>
          <w:szCs w:val="24"/>
        </w:rPr>
      </w:pPr>
      <w:r w:rsidRPr="00125755">
        <w:rPr>
          <w:b/>
          <w:lang w:eastAsia="pl-PL"/>
        </w:rPr>
        <w:t>JCWP</w:t>
      </w:r>
      <w:r>
        <w:rPr>
          <w:lang w:eastAsia="pl-PL"/>
        </w:rPr>
        <w:t xml:space="preserve"> – Jednolita Część Wód Powierzchniowych</w:t>
      </w:r>
    </w:p>
    <w:p w14:paraId="0C8835FC" w14:textId="77777777" w:rsidR="00962EFD" w:rsidRDefault="00962EFD" w:rsidP="00363A72">
      <w:pPr>
        <w:shd w:val="clear" w:color="auto" w:fill="FFFFFF"/>
        <w:spacing w:before="120"/>
        <w:rPr>
          <w:szCs w:val="24"/>
        </w:rPr>
      </w:pPr>
      <w:r w:rsidRPr="00962EFD">
        <w:rPr>
          <w:b/>
          <w:szCs w:val="24"/>
        </w:rPr>
        <w:t xml:space="preserve">JCWPd </w:t>
      </w:r>
      <w:r w:rsidRPr="00962EFD">
        <w:rPr>
          <w:szCs w:val="24"/>
        </w:rPr>
        <w:t>– Jednolite Części Wód Podziemnych</w:t>
      </w:r>
    </w:p>
    <w:p w14:paraId="608BC4C2" w14:textId="77777777" w:rsidR="00962EFD" w:rsidRDefault="00363A72" w:rsidP="00752E0A">
      <w:pPr>
        <w:pStyle w:val="Lista"/>
        <w:spacing w:before="120" w:after="120" w:line="360" w:lineRule="auto"/>
        <w:ind w:left="0" w:firstLine="0"/>
        <w:contextualSpacing w:val="0"/>
        <w:rPr>
          <w:lang w:eastAsia="pl-PL"/>
        </w:rPr>
      </w:pPr>
      <w:r w:rsidRPr="00125755">
        <w:rPr>
          <w:b/>
          <w:lang w:eastAsia="pl-PL"/>
        </w:rPr>
        <w:t>PEM</w:t>
      </w:r>
      <w:r w:rsidR="00185F78">
        <w:rPr>
          <w:lang w:eastAsia="pl-PL"/>
        </w:rPr>
        <w:t xml:space="preserve"> – Promieniowanie e</w:t>
      </w:r>
      <w:r>
        <w:rPr>
          <w:lang w:eastAsia="pl-PL"/>
        </w:rPr>
        <w:t>l</w:t>
      </w:r>
      <w:r w:rsidR="00752E0A">
        <w:rPr>
          <w:lang w:eastAsia="pl-PL"/>
        </w:rPr>
        <w:t>ektromagnetyczne</w:t>
      </w:r>
    </w:p>
    <w:p w14:paraId="6D0839DD" w14:textId="77777777" w:rsidR="00FC696A" w:rsidRDefault="00FC696A" w:rsidP="00752E0A">
      <w:pPr>
        <w:pStyle w:val="Lista"/>
        <w:spacing w:before="120" w:after="120" w:line="360" w:lineRule="auto"/>
        <w:ind w:left="0" w:firstLine="0"/>
        <w:contextualSpacing w:val="0"/>
        <w:rPr>
          <w:lang w:eastAsia="pl-PL"/>
        </w:rPr>
      </w:pPr>
      <w:r w:rsidRPr="00953F58">
        <w:rPr>
          <w:b/>
          <w:lang w:eastAsia="pl-PL"/>
        </w:rPr>
        <w:t>PIG</w:t>
      </w:r>
      <w:r>
        <w:rPr>
          <w:lang w:eastAsia="pl-PL"/>
        </w:rPr>
        <w:t xml:space="preserve"> – Państwowy Instytut Geologiczny</w:t>
      </w:r>
    </w:p>
    <w:p w14:paraId="05B38665" w14:textId="3F857714" w:rsidR="00BD2242" w:rsidRDefault="00BD2242" w:rsidP="00752E0A">
      <w:pPr>
        <w:pStyle w:val="Lista"/>
        <w:spacing w:before="120" w:after="120" w:line="360" w:lineRule="auto"/>
        <w:ind w:left="0" w:firstLine="0"/>
        <w:contextualSpacing w:val="0"/>
        <w:rPr>
          <w:lang w:eastAsia="pl-PL"/>
        </w:rPr>
      </w:pPr>
      <w:r w:rsidRPr="00EF4DC3">
        <w:rPr>
          <w:b/>
          <w:lang w:eastAsia="pl-PL"/>
        </w:rPr>
        <w:t>GDDKiA</w:t>
      </w:r>
      <w:r>
        <w:rPr>
          <w:lang w:eastAsia="pl-PL"/>
        </w:rPr>
        <w:t xml:space="preserve"> – Generalna Dyrekcja Dróg Krajowych i Autostrad</w:t>
      </w:r>
    </w:p>
    <w:p w14:paraId="7E3601AB" w14:textId="26E580D7" w:rsidR="00BD2242" w:rsidRDefault="00BD2242" w:rsidP="00752E0A">
      <w:pPr>
        <w:pStyle w:val="Lista"/>
        <w:spacing w:before="120" w:after="120" w:line="360" w:lineRule="auto"/>
        <w:ind w:left="0" w:firstLine="0"/>
        <w:contextualSpacing w:val="0"/>
        <w:rPr>
          <w:lang w:eastAsia="pl-PL"/>
        </w:rPr>
      </w:pPr>
      <w:r w:rsidRPr="00EF4DC3">
        <w:rPr>
          <w:b/>
          <w:lang w:eastAsia="pl-PL"/>
        </w:rPr>
        <w:t>PROW</w:t>
      </w:r>
      <w:r>
        <w:rPr>
          <w:lang w:eastAsia="pl-PL"/>
        </w:rPr>
        <w:t xml:space="preserve"> – Program Rozwoju Obszarów Wiejskich</w:t>
      </w:r>
    </w:p>
    <w:p w14:paraId="4BE18A26" w14:textId="267DB49D" w:rsidR="00D83DE3" w:rsidRDefault="00D83DE3" w:rsidP="00752E0A">
      <w:pPr>
        <w:pStyle w:val="Lista"/>
        <w:spacing w:before="120" w:after="120" w:line="360" w:lineRule="auto"/>
        <w:ind w:left="0" w:firstLine="0"/>
        <w:contextualSpacing w:val="0"/>
        <w:rPr>
          <w:lang w:eastAsia="pl-PL"/>
        </w:rPr>
      </w:pPr>
      <w:r w:rsidRPr="002F08F4">
        <w:rPr>
          <w:b/>
          <w:lang w:eastAsia="pl-PL"/>
        </w:rPr>
        <w:t>PSZOK</w:t>
      </w:r>
      <w:r>
        <w:rPr>
          <w:lang w:eastAsia="pl-PL"/>
        </w:rPr>
        <w:t xml:space="preserve"> – Punkt Selektywnej Zbiórki Odpadów Komunalnych</w:t>
      </w:r>
    </w:p>
    <w:p w14:paraId="77C14E00" w14:textId="57F259A6" w:rsidR="00BC52A6" w:rsidRDefault="00BC52A6" w:rsidP="00752E0A">
      <w:pPr>
        <w:pStyle w:val="Lista"/>
        <w:spacing w:before="120" w:after="120" w:line="360" w:lineRule="auto"/>
        <w:ind w:left="0" w:firstLine="0"/>
        <w:contextualSpacing w:val="0"/>
        <w:rPr>
          <w:lang w:eastAsia="pl-PL"/>
        </w:rPr>
      </w:pPr>
      <w:r w:rsidRPr="00EF4DC3">
        <w:rPr>
          <w:b/>
          <w:lang w:eastAsia="pl-PL"/>
        </w:rPr>
        <w:t>PTTK</w:t>
      </w:r>
      <w:r>
        <w:rPr>
          <w:lang w:eastAsia="pl-PL"/>
        </w:rPr>
        <w:t xml:space="preserve"> – Po</w:t>
      </w:r>
      <w:r w:rsidR="008F7F8C">
        <w:rPr>
          <w:lang w:eastAsia="pl-PL"/>
        </w:rPr>
        <w:t>lskie Towarzystwo Turystyczno-</w:t>
      </w:r>
      <w:r>
        <w:rPr>
          <w:lang w:eastAsia="pl-PL"/>
        </w:rPr>
        <w:t>Krajoznawcze</w:t>
      </w:r>
    </w:p>
    <w:p w14:paraId="6FA0C8FF" w14:textId="77777777" w:rsidR="00752E0A" w:rsidRPr="00752E0A" w:rsidRDefault="00752E0A" w:rsidP="00752E0A">
      <w:pPr>
        <w:pStyle w:val="Lista"/>
        <w:spacing w:before="120" w:after="120" w:line="360" w:lineRule="auto"/>
        <w:ind w:left="0" w:firstLine="0"/>
        <w:rPr>
          <w:lang w:eastAsia="pl-PL"/>
        </w:rPr>
      </w:pPr>
    </w:p>
    <w:p w14:paraId="064BC644" w14:textId="77777777" w:rsidR="00257385" w:rsidRDefault="00257385" w:rsidP="00257385">
      <w:r>
        <w:br w:type="page"/>
      </w:r>
    </w:p>
    <w:p w14:paraId="2401DA46" w14:textId="77777777" w:rsidR="005908AF" w:rsidRPr="005967B0" w:rsidRDefault="00986EED" w:rsidP="005967B0">
      <w:pPr>
        <w:pStyle w:val="Nagwek1"/>
      </w:pPr>
      <w:bookmarkStart w:id="3" w:name="_Toc464197764"/>
      <w:bookmarkStart w:id="4" w:name="_Toc491156066"/>
      <w:bookmarkStart w:id="5" w:name="_Toc513444306"/>
      <w:r>
        <w:lastRenderedPageBreak/>
        <w:t>W</w:t>
      </w:r>
      <w:r w:rsidR="00197009">
        <w:t>stęp</w:t>
      </w:r>
      <w:bookmarkEnd w:id="3"/>
      <w:bookmarkEnd w:id="4"/>
      <w:bookmarkEnd w:id="5"/>
    </w:p>
    <w:p w14:paraId="761F726A" w14:textId="11D2055D" w:rsidR="00492806" w:rsidRPr="00344EDC" w:rsidRDefault="00492806" w:rsidP="00492806">
      <w:pPr>
        <w:ind w:firstLine="709"/>
        <w:rPr>
          <w:szCs w:val="24"/>
        </w:rPr>
      </w:pPr>
      <w:r w:rsidRPr="00344EDC">
        <w:rPr>
          <w:szCs w:val="24"/>
        </w:rPr>
        <w:t xml:space="preserve">Niniejszy dokument, został opracowany zgodnie z art. 17 ustawy </w:t>
      </w:r>
      <w:r w:rsidRPr="00344EDC">
        <w:rPr>
          <w:szCs w:val="24"/>
          <w:shd w:val="clear" w:color="auto" w:fill="FFFFFF"/>
        </w:rPr>
        <w:t xml:space="preserve">z dnia 27 kwietnia 2001 r. </w:t>
      </w:r>
      <w:r w:rsidRPr="00344EDC">
        <w:rPr>
          <w:i/>
          <w:szCs w:val="24"/>
          <w:shd w:val="clear" w:color="auto" w:fill="FFFFFF"/>
        </w:rPr>
        <w:t>Prawo ochrony środowiska</w:t>
      </w:r>
      <w:r w:rsidRPr="00344EDC">
        <w:rPr>
          <w:szCs w:val="24"/>
          <w:shd w:val="clear" w:color="auto" w:fill="FFFFFF"/>
        </w:rPr>
        <w:t xml:space="preserve"> (</w:t>
      </w:r>
      <w:r w:rsidR="008700DF" w:rsidRPr="008700DF">
        <w:rPr>
          <w:szCs w:val="24"/>
          <w:shd w:val="clear" w:color="auto" w:fill="FFFFFF"/>
        </w:rPr>
        <w:t>Dz.U. 2018</w:t>
      </w:r>
      <w:r w:rsidR="008700DF">
        <w:rPr>
          <w:szCs w:val="24"/>
          <w:shd w:val="clear" w:color="auto" w:fill="FFFFFF"/>
        </w:rPr>
        <w:t xml:space="preserve"> r.</w:t>
      </w:r>
      <w:r w:rsidR="008700DF" w:rsidRPr="008700DF">
        <w:rPr>
          <w:szCs w:val="24"/>
          <w:shd w:val="clear" w:color="auto" w:fill="FFFFFF"/>
        </w:rPr>
        <w:t xml:space="preserve"> poz. 799</w:t>
      </w:r>
      <w:r w:rsidRPr="00344EDC">
        <w:rPr>
          <w:szCs w:val="24"/>
          <w:shd w:val="clear" w:color="auto" w:fill="FFFFFF"/>
        </w:rPr>
        <w:t xml:space="preserve">), </w:t>
      </w:r>
      <w:r w:rsidRPr="00344EDC">
        <w:rPr>
          <w:szCs w:val="24"/>
        </w:rPr>
        <w:t xml:space="preserve">uwzględniając część strategii „Bezpieczeństwo Energetyczne i Środowisko” dotyczących Ochrony Środowiska. </w:t>
      </w:r>
      <w:r w:rsidRPr="0039080A">
        <w:rPr>
          <w:szCs w:val="24"/>
        </w:rPr>
        <w:t>Progra</w:t>
      </w:r>
      <w:r>
        <w:rPr>
          <w:szCs w:val="24"/>
        </w:rPr>
        <w:t xml:space="preserve">m Ochrony Środowiska dla Gminy </w:t>
      </w:r>
      <w:r w:rsidR="00A944D9">
        <w:rPr>
          <w:szCs w:val="24"/>
        </w:rPr>
        <w:t>Brochów</w:t>
      </w:r>
      <w:r w:rsidRPr="0039080A">
        <w:rPr>
          <w:szCs w:val="24"/>
        </w:rPr>
        <w:t xml:space="preserve"> jest</w:t>
      </w:r>
      <w:r w:rsidRPr="00344EDC">
        <w:rPr>
          <w:szCs w:val="24"/>
        </w:rPr>
        <w:t xml:space="preserve"> podstawowym dokumentem koordynującym działania na rzecz ochrony środowiska na terenie </w:t>
      </w:r>
      <w:r>
        <w:rPr>
          <w:szCs w:val="24"/>
        </w:rPr>
        <w:t>gminy</w:t>
      </w:r>
      <w:r w:rsidRPr="00344EDC">
        <w:rPr>
          <w:szCs w:val="24"/>
        </w:rPr>
        <w:t>. Zawier</w:t>
      </w:r>
      <w:r w:rsidR="00A51484">
        <w:rPr>
          <w:szCs w:val="24"/>
        </w:rPr>
        <w:t>a cele i </w:t>
      </w:r>
      <w:r>
        <w:rPr>
          <w:szCs w:val="24"/>
        </w:rPr>
        <w:t>zadania, które powinna</w:t>
      </w:r>
      <w:r w:rsidRPr="00344EDC">
        <w:rPr>
          <w:szCs w:val="24"/>
        </w:rPr>
        <w:t xml:space="preserve"> realizować </w:t>
      </w:r>
      <w:r>
        <w:rPr>
          <w:szCs w:val="24"/>
        </w:rPr>
        <w:t>gmina</w:t>
      </w:r>
      <w:r w:rsidRPr="00344EDC">
        <w:rPr>
          <w:szCs w:val="24"/>
        </w:rPr>
        <w:t xml:space="preserve"> jak i inne podmioty w celu ochrony</w:t>
      </w:r>
      <w:r>
        <w:rPr>
          <w:szCs w:val="24"/>
        </w:rPr>
        <w:t xml:space="preserve"> środowiska w jej granicach administracyjnych.</w:t>
      </w:r>
    </w:p>
    <w:p w14:paraId="2F75352F" w14:textId="77777777" w:rsidR="00492806" w:rsidRPr="00344EDC" w:rsidRDefault="00492806" w:rsidP="00492806">
      <w:pPr>
        <w:ind w:firstLine="709"/>
        <w:rPr>
          <w:szCs w:val="24"/>
        </w:rPr>
      </w:pPr>
      <w:r w:rsidRPr="00344EDC">
        <w:rPr>
          <w:szCs w:val="24"/>
        </w:rPr>
        <w:t xml:space="preserve">Ponadto dokument ten został opracowany zgodnie z najnowszymi wytycznymi Ministerstwa Środowiska: </w:t>
      </w:r>
      <w:r w:rsidRPr="00344EDC">
        <w:rPr>
          <w:i/>
          <w:szCs w:val="24"/>
        </w:rPr>
        <w:t>Wytyczne do opracowania wojewódzkich, powiatowych i</w:t>
      </w:r>
      <w:r>
        <w:rPr>
          <w:i/>
          <w:szCs w:val="24"/>
        </w:rPr>
        <w:t> </w:t>
      </w:r>
      <w:r w:rsidRPr="00344EDC">
        <w:rPr>
          <w:i/>
          <w:szCs w:val="24"/>
        </w:rPr>
        <w:t>gminnych programów ochrony środowiska, Warszawa 2 września 2015.</w:t>
      </w:r>
    </w:p>
    <w:p w14:paraId="3E861C79" w14:textId="77777777" w:rsidR="00492806" w:rsidRPr="00344EDC" w:rsidRDefault="00492806" w:rsidP="00492806">
      <w:pPr>
        <w:ind w:firstLine="709"/>
        <w:rPr>
          <w:szCs w:val="24"/>
        </w:rPr>
      </w:pPr>
      <w:r w:rsidRPr="00344EDC">
        <w:rPr>
          <w:szCs w:val="24"/>
        </w:rPr>
        <w:t xml:space="preserve">Program podsumowuje stan środowiska </w:t>
      </w:r>
      <w:r>
        <w:rPr>
          <w:szCs w:val="24"/>
        </w:rPr>
        <w:t>gminy</w:t>
      </w:r>
      <w:r w:rsidRPr="00344EDC">
        <w:rPr>
          <w:szCs w:val="24"/>
        </w:rPr>
        <w:t xml:space="preserve"> oraz zawiera zestawienie jego słabych i mocnych stron (analiza SWOT).</w:t>
      </w:r>
    </w:p>
    <w:p w14:paraId="39FF23FA" w14:textId="77777777" w:rsidR="00492806" w:rsidRDefault="00492806" w:rsidP="00492806">
      <w:pPr>
        <w:ind w:firstLine="709"/>
        <w:rPr>
          <w:szCs w:val="24"/>
        </w:rPr>
      </w:pPr>
      <w:r w:rsidRPr="00344EDC">
        <w:rPr>
          <w:szCs w:val="24"/>
        </w:rPr>
        <w:t xml:space="preserve">Dzięki kompleksowemu ujęciu stanu środowiska na terenie </w:t>
      </w:r>
      <w:r>
        <w:rPr>
          <w:szCs w:val="24"/>
        </w:rPr>
        <w:t xml:space="preserve">gminy </w:t>
      </w:r>
      <w:r w:rsidRPr="00344EDC">
        <w:rPr>
          <w:szCs w:val="24"/>
        </w:rPr>
        <w:t xml:space="preserve">możliwe stało się zdefiniowanie na tej podstawie </w:t>
      </w:r>
      <w:r>
        <w:rPr>
          <w:szCs w:val="24"/>
        </w:rPr>
        <w:t xml:space="preserve">celów środowiskowych, do jakich </w:t>
      </w:r>
      <w:r w:rsidRPr="00344EDC">
        <w:rPr>
          <w:szCs w:val="24"/>
        </w:rPr>
        <w:t>powinno się dążyć kierując dobrem środowiska</w:t>
      </w:r>
      <w:r>
        <w:rPr>
          <w:szCs w:val="24"/>
        </w:rPr>
        <w:t xml:space="preserve"> i ideą zrównoważonego rozwoju</w:t>
      </w:r>
      <w:r w:rsidRPr="00344EDC">
        <w:rPr>
          <w:szCs w:val="24"/>
        </w:rPr>
        <w:t>.</w:t>
      </w:r>
    </w:p>
    <w:p w14:paraId="0C13F561" w14:textId="2BD3EB33" w:rsidR="00492806" w:rsidRDefault="00492806" w:rsidP="00492806">
      <w:pPr>
        <w:pStyle w:val="Akapity"/>
      </w:pPr>
      <w:r>
        <w:t>Uregulowania prawne obligują do opracowania Programów Ochrony Środowiska na wszystkich szczeblach samorządowych. Ich celem jest określenie polityki ochrony środowiska w regionie, przy założeniu harmonijnego i zrównoważonego rozwoju. Podstawowym zadaniem programów oc</w:t>
      </w:r>
      <w:r w:rsidR="00B4211D">
        <w:t>hrony środowiska ma być pomoc w </w:t>
      </w:r>
      <w:r>
        <w:t xml:space="preserve">rozwiązywaniu istniejących problemów, jak również przeciwdziałanie zagrożeniom, które mogą pojawić się w przyszłości. Opracowane na wszystkich szczeblach „Programy Ochrony Środowiska” winny uwzględniać aktualną sytuacje i specyfikę jednostek wchodzących w ich skład. </w:t>
      </w:r>
    </w:p>
    <w:p w14:paraId="74B94F9E" w14:textId="3269E888" w:rsidR="008F743F" w:rsidRPr="00257385" w:rsidRDefault="00492806" w:rsidP="00492806">
      <w:pPr>
        <w:spacing w:before="120"/>
        <w:ind w:firstLine="708"/>
        <w:rPr>
          <w:rFonts w:ascii="Calibri" w:hAnsi="Calibri"/>
          <w:szCs w:val="24"/>
        </w:rPr>
      </w:pPr>
      <w:r>
        <w:t xml:space="preserve">Opracowany dla </w:t>
      </w:r>
      <w:r w:rsidR="00C8241C">
        <w:t>g</w:t>
      </w:r>
      <w:r>
        <w:t xml:space="preserve">miny </w:t>
      </w:r>
      <w:r w:rsidR="00464025">
        <w:t>Brochów</w:t>
      </w:r>
      <w:r w:rsidR="00517D84">
        <w:t xml:space="preserve"> p</w:t>
      </w:r>
      <w:r>
        <w:t xml:space="preserve">rogram </w:t>
      </w:r>
      <w:r w:rsidR="00517D84">
        <w:t>o</w:t>
      </w:r>
      <w:r>
        <w:t xml:space="preserve">chrony </w:t>
      </w:r>
      <w:r w:rsidR="00517D84">
        <w:t>ś</w:t>
      </w:r>
      <w:r>
        <w:t xml:space="preserve">rodowiska, zgodnie z obowiązującymi wymogami, inwentaryzuje aktualny stan środowiska oraz określa niezbędne działania dla ochrony środowiska w ścisłym powiązaniu z głównymi kierunkami rozwoju województwa </w:t>
      </w:r>
      <w:r w:rsidR="00B04A9D">
        <w:t>mazowieckiego</w:t>
      </w:r>
      <w:r>
        <w:t xml:space="preserve">. </w:t>
      </w:r>
    </w:p>
    <w:p w14:paraId="0430683F" w14:textId="77777777" w:rsidR="0019459E" w:rsidRDefault="0019459E">
      <w:r>
        <w:br w:type="page"/>
      </w:r>
    </w:p>
    <w:p w14:paraId="501BF880" w14:textId="77777777" w:rsidR="00C04FC4" w:rsidRDefault="0019459E" w:rsidP="0019459E">
      <w:pPr>
        <w:pStyle w:val="Nagwek1"/>
      </w:pPr>
      <w:bookmarkStart w:id="6" w:name="_Toc453914079"/>
      <w:bookmarkStart w:id="7" w:name="_Toc464197765"/>
      <w:bookmarkStart w:id="8" w:name="_Toc491156067"/>
      <w:bookmarkStart w:id="9" w:name="_Toc513444307"/>
      <w:r>
        <w:lastRenderedPageBreak/>
        <w:t>Streszczenie</w:t>
      </w:r>
      <w:bookmarkEnd w:id="6"/>
      <w:bookmarkEnd w:id="7"/>
      <w:bookmarkEnd w:id="8"/>
      <w:bookmarkEnd w:id="9"/>
    </w:p>
    <w:p w14:paraId="5C192881" w14:textId="204B1247" w:rsidR="0019459E" w:rsidRPr="002053B0" w:rsidRDefault="0019459E" w:rsidP="0019459E">
      <w:pPr>
        <w:spacing w:before="120" w:after="0"/>
        <w:ind w:firstLine="709"/>
      </w:pPr>
      <w:r w:rsidRPr="002053B0">
        <w:t>Podstawowym celem sporządzania i uchwalania Programu Ochrony Środowiska (POŚ) jest realizacja przez jednostki samorządu terytorialnego polityki ochrony środowiska zbieżnej z założeniami najważniejsz</w:t>
      </w:r>
      <w:r w:rsidR="00B4211D">
        <w:t>ych dokumentów strategicznych i </w:t>
      </w:r>
      <w:r w:rsidRPr="002053B0">
        <w:t>programowych. POŚ stanowi podstawę funkcjonowania systemu zarządzania środowiskiem spajającą wszystkie działania i dokumenty dot</w:t>
      </w:r>
      <w:r w:rsidR="00B4211D">
        <w:t>yczące ochrony środowiska i </w:t>
      </w:r>
      <w:r w:rsidRPr="002053B0">
        <w:t>przyrody na szczeblu JST.</w:t>
      </w:r>
    </w:p>
    <w:p w14:paraId="4C33CD2E" w14:textId="240A6B0C" w:rsidR="0019459E" w:rsidRPr="002053B0" w:rsidRDefault="0019459E" w:rsidP="0019459E">
      <w:pPr>
        <w:spacing w:before="120" w:after="0"/>
        <w:ind w:firstLine="709"/>
      </w:pPr>
      <w:r w:rsidRPr="002053B0">
        <w:t xml:space="preserve">W niniejszym dokumencie dokonano oceny aktualnego stanu środowiska </w:t>
      </w:r>
      <w:r w:rsidR="00A565AF" w:rsidRPr="00643E20">
        <w:t>oraz przeanalizowano możliwości jego poprawy</w:t>
      </w:r>
      <w:r w:rsidR="00A565AF" w:rsidRPr="002053B0">
        <w:t xml:space="preserve"> </w:t>
      </w:r>
      <w:r w:rsidRPr="002053B0">
        <w:t xml:space="preserve">na terenie </w:t>
      </w:r>
      <w:r w:rsidR="00B720B9">
        <w:t>g</w:t>
      </w:r>
      <w:r w:rsidRPr="002053B0">
        <w:t xml:space="preserve">miny </w:t>
      </w:r>
      <w:r w:rsidR="00464025">
        <w:t>Brochów</w:t>
      </w:r>
      <w:r w:rsidR="006F5B37">
        <w:t xml:space="preserve"> z </w:t>
      </w:r>
      <w:r w:rsidRPr="002053B0">
        <w:t xml:space="preserve">uwzględnieniem dziesięciu obszarów interwencji: </w:t>
      </w:r>
    </w:p>
    <w:p w14:paraId="7A534243" w14:textId="77777777" w:rsidR="0019459E" w:rsidRDefault="0019459E" w:rsidP="00923C02">
      <w:pPr>
        <w:numPr>
          <w:ilvl w:val="0"/>
          <w:numId w:val="2"/>
        </w:numPr>
        <w:spacing w:after="0"/>
        <w:ind w:left="1276" w:hanging="283"/>
      </w:pPr>
      <w:r w:rsidRPr="002053B0">
        <w:t>Ochrona klimatu i jakości powietrza</w:t>
      </w:r>
      <w:r w:rsidR="00231FF4">
        <w:t xml:space="preserve"> (5.1)</w:t>
      </w:r>
      <w:r w:rsidRPr="002053B0">
        <w:t>,</w:t>
      </w:r>
    </w:p>
    <w:p w14:paraId="6721FB66" w14:textId="77777777" w:rsidR="00BE5CBB" w:rsidRDefault="00BE5CBB" w:rsidP="00A57BE3">
      <w:pPr>
        <w:numPr>
          <w:ilvl w:val="0"/>
          <w:numId w:val="2"/>
        </w:numPr>
        <w:spacing w:after="0"/>
        <w:ind w:left="1276" w:hanging="283"/>
      </w:pPr>
      <w:r w:rsidRPr="002053B0">
        <w:t>Zagrożenia hałasem</w:t>
      </w:r>
      <w:r>
        <w:t xml:space="preserve"> (5.2),</w:t>
      </w:r>
    </w:p>
    <w:p w14:paraId="1DB66A06" w14:textId="77777777" w:rsidR="00BE5CBB" w:rsidRDefault="00BE5CBB" w:rsidP="00BE5CBB">
      <w:pPr>
        <w:numPr>
          <w:ilvl w:val="0"/>
          <w:numId w:val="2"/>
        </w:numPr>
        <w:spacing w:after="0"/>
        <w:ind w:left="1276" w:hanging="283"/>
      </w:pPr>
      <w:r w:rsidRPr="002053B0">
        <w:t>Pole elektromagnetyczne</w:t>
      </w:r>
      <w:r>
        <w:t xml:space="preserve"> (5.3)</w:t>
      </w:r>
      <w:r w:rsidRPr="002053B0">
        <w:t>,</w:t>
      </w:r>
    </w:p>
    <w:p w14:paraId="7A0E2638" w14:textId="24B63C4D" w:rsidR="00BE5CBB" w:rsidRDefault="00C10EFC" w:rsidP="00A57BE3">
      <w:pPr>
        <w:numPr>
          <w:ilvl w:val="0"/>
          <w:numId w:val="2"/>
        </w:numPr>
        <w:spacing w:after="0"/>
        <w:ind w:left="1276" w:hanging="283"/>
      </w:pPr>
      <w:r w:rsidRPr="002053B0">
        <w:t>Gospodarowanie wodami</w:t>
      </w:r>
      <w:r w:rsidR="002E4FDE">
        <w:t xml:space="preserve"> - aspekt ilościowy</w:t>
      </w:r>
      <w:r>
        <w:t xml:space="preserve"> (5.4),</w:t>
      </w:r>
    </w:p>
    <w:p w14:paraId="0BDD1B79" w14:textId="3C8AA6DC" w:rsidR="00C10EFC" w:rsidRDefault="00C10EFC" w:rsidP="00A57BE3">
      <w:pPr>
        <w:numPr>
          <w:ilvl w:val="0"/>
          <w:numId w:val="2"/>
        </w:numPr>
        <w:spacing w:after="0"/>
        <w:ind w:left="1276" w:hanging="283"/>
      </w:pPr>
      <w:r w:rsidRPr="002053B0">
        <w:t>Gospodarka wodno-ściekowa</w:t>
      </w:r>
      <w:r w:rsidR="002E4FDE">
        <w:t xml:space="preserve"> – aspekt jakościowy </w:t>
      </w:r>
      <w:r>
        <w:t>(5.5),</w:t>
      </w:r>
    </w:p>
    <w:p w14:paraId="3C739E70" w14:textId="77777777" w:rsidR="00A57BE3" w:rsidRDefault="00C10EFC" w:rsidP="00A57BE3">
      <w:pPr>
        <w:numPr>
          <w:ilvl w:val="0"/>
          <w:numId w:val="2"/>
        </w:numPr>
        <w:spacing w:after="0"/>
        <w:ind w:left="1276" w:hanging="283"/>
      </w:pPr>
      <w:r w:rsidRPr="002053B0">
        <w:t>Zasoby geologiczne</w:t>
      </w:r>
      <w:r>
        <w:t xml:space="preserve"> (5.6),</w:t>
      </w:r>
    </w:p>
    <w:p w14:paraId="3A921258" w14:textId="77777777" w:rsidR="002543C7" w:rsidRDefault="002543C7" w:rsidP="002543C7">
      <w:pPr>
        <w:numPr>
          <w:ilvl w:val="0"/>
          <w:numId w:val="2"/>
        </w:numPr>
        <w:spacing w:after="0"/>
        <w:ind w:left="1276" w:hanging="283"/>
      </w:pPr>
      <w:r w:rsidRPr="002053B0">
        <w:t>Gleby</w:t>
      </w:r>
      <w:r>
        <w:t xml:space="preserve"> (5.</w:t>
      </w:r>
      <w:r w:rsidR="00C10EFC">
        <w:t>7</w:t>
      </w:r>
      <w:r>
        <w:t>)</w:t>
      </w:r>
      <w:r w:rsidRPr="002053B0">
        <w:t>,</w:t>
      </w:r>
    </w:p>
    <w:p w14:paraId="10D683C7" w14:textId="77777777" w:rsidR="0019459E" w:rsidRDefault="0019459E" w:rsidP="00923C02">
      <w:pPr>
        <w:numPr>
          <w:ilvl w:val="0"/>
          <w:numId w:val="2"/>
        </w:numPr>
        <w:spacing w:after="0"/>
        <w:ind w:left="1276" w:hanging="283"/>
      </w:pPr>
      <w:r w:rsidRPr="002053B0">
        <w:t>Gospodarka odpadami</w:t>
      </w:r>
      <w:r w:rsidR="00C10EFC">
        <w:t xml:space="preserve"> i zapobieganie powstawaniu odpadów (5.8</w:t>
      </w:r>
      <w:r w:rsidR="005A395C">
        <w:t>)</w:t>
      </w:r>
      <w:r w:rsidRPr="002053B0">
        <w:t>,</w:t>
      </w:r>
    </w:p>
    <w:p w14:paraId="108A198D" w14:textId="77777777" w:rsidR="00C10EFC" w:rsidRPr="002053B0" w:rsidRDefault="00C10EFC" w:rsidP="00923C02">
      <w:pPr>
        <w:numPr>
          <w:ilvl w:val="0"/>
          <w:numId w:val="2"/>
        </w:numPr>
        <w:spacing w:after="0"/>
        <w:ind w:left="1276" w:hanging="283"/>
      </w:pPr>
      <w:r>
        <w:t>Zasoby przyrodnicze (5.9),</w:t>
      </w:r>
    </w:p>
    <w:p w14:paraId="1D02E8CD" w14:textId="77777777" w:rsidR="0019459E" w:rsidRPr="002053B0" w:rsidRDefault="0019459E" w:rsidP="00DB26FE">
      <w:pPr>
        <w:numPr>
          <w:ilvl w:val="0"/>
          <w:numId w:val="2"/>
        </w:numPr>
        <w:ind w:left="1276" w:hanging="284"/>
      </w:pPr>
      <w:r w:rsidRPr="002053B0">
        <w:t>Zagrożenia poważnymi awariami</w:t>
      </w:r>
      <w:r w:rsidR="00231FF4">
        <w:t xml:space="preserve"> (5.10)</w:t>
      </w:r>
      <w:r w:rsidRPr="002053B0">
        <w:t>.</w:t>
      </w:r>
    </w:p>
    <w:p w14:paraId="13A9CB41" w14:textId="069C2E97" w:rsidR="00DB26FE" w:rsidRPr="00344EDC" w:rsidRDefault="00DB26FE" w:rsidP="00FD311F">
      <w:pPr>
        <w:pStyle w:val="AKAPITY0"/>
      </w:pPr>
      <w:r w:rsidRPr="00344EDC">
        <w:t xml:space="preserve">Każdy z dziesięciu wyżej wymienionych </w:t>
      </w:r>
      <w:r w:rsidR="00B4211D">
        <w:t>obszarów zawiera podsumowanie i </w:t>
      </w:r>
      <w:r w:rsidRPr="00344EDC">
        <w:t xml:space="preserve">analizę SWOT, </w:t>
      </w:r>
      <w:r w:rsidR="00D356AC" w:rsidRPr="00344EDC">
        <w:t>któr</w:t>
      </w:r>
      <w:r w:rsidR="00D356AC">
        <w:t>ej</w:t>
      </w:r>
      <w:r w:rsidR="00D356AC" w:rsidRPr="00344EDC">
        <w:t xml:space="preserve"> </w:t>
      </w:r>
      <w:r w:rsidRPr="00344EDC">
        <w:t>cel</w:t>
      </w:r>
      <w:r w:rsidR="00D356AC">
        <w:t>em jest</w:t>
      </w:r>
      <w:r w:rsidRPr="00344EDC">
        <w:t xml:space="preserve"> </w:t>
      </w:r>
      <w:r w:rsidR="00D356AC">
        <w:t>u</w:t>
      </w:r>
      <w:r w:rsidRPr="00344EDC">
        <w:t>kazani</w:t>
      </w:r>
      <w:r w:rsidR="00D356AC">
        <w:t>e</w:t>
      </w:r>
      <w:r w:rsidRPr="00344EDC">
        <w:t xml:space="preserve"> moc</w:t>
      </w:r>
      <w:r>
        <w:t>nych stron gminy</w:t>
      </w:r>
      <w:r w:rsidRPr="00344EDC">
        <w:t xml:space="preserve"> oraz tych, które wymagają interwencji - słabych stron. Analiza ukazuje również szanse na poprawę stanu środowiska oraz zagrożenia, które mogą wpłynąć</w:t>
      </w:r>
      <w:r w:rsidR="001F70F1">
        <w:t xml:space="preserve"> na nie</w:t>
      </w:r>
      <w:r w:rsidRPr="00344EDC">
        <w:t xml:space="preserve"> negatywnie. </w:t>
      </w:r>
    </w:p>
    <w:p w14:paraId="73E73ABA" w14:textId="74D27F7C" w:rsidR="0019459E" w:rsidRDefault="00DB26FE" w:rsidP="00DB26FE">
      <w:pPr>
        <w:pStyle w:val="AKAPITY0"/>
      </w:pPr>
      <w:r w:rsidRPr="00DB26FE">
        <w:t xml:space="preserve">Na terenie </w:t>
      </w:r>
      <w:r w:rsidR="00B720B9">
        <w:t>g</w:t>
      </w:r>
      <w:r w:rsidRPr="00DB26FE">
        <w:t xml:space="preserve">miny </w:t>
      </w:r>
      <w:r w:rsidR="00464025">
        <w:t>Brochów</w:t>
      </w:r>
      <w:r w:rsidR="00610F86" w:rsidRPr="00DB26FE">
        <w:t xml:space="preserve"> </w:t>
      </w:r>
      <w:r w:rsidRPr="00DB26FE">
        <w:t xml:space="preserve">planowane jest </w:t>
      </w:r>
      <w:r w:rsidRPr="00126B62">
        <w:rPr>
          <w:color w:val="000000" w:themeColor="text1"/>
        </w:rPr>
        <w:t xml:space="preserve">wykonanie </w:t>
      </w:r>
      <w:r w:rsidR="00420178">
        <w:rPr>
          <w:color w:val="000000" w:themeColor="text1"/>
        </w:rPr>
        <w:t>24</w:t>
      </w:r>
      <w:r w:rsidRPr="00126B62">
        <w:rPr>
          <w:color w:val="000000" w:themeColor="text1"/>
        </w:rPr>
        <w:t xml:space="preserve"> zadań, </w:t>
      </w:r>
      <w:r w:rsidRPr="00DB26FE">
        <w:t xml:space="preserve">w celu poprawy stanu środowiska. </w:t>
      </w:r>
      <w:r w:rsidRPr="002053B0">
        <w:t>Do zadań przypisano wskaźniki, które ułatwią prowadzenie monitoringu realizacji POŚ oraz będą stanowił</w:t>
      </w:r>
      <w:r w:rsidR="001F70F1">
        <w:t>y</w:t>
      </w:r>
      <w:r w:rsidRPr="002053B0">
        <w:t xml:space="preserve"> podstawę przygotowywania raportu z jego </w:t>
      </w:r>
      <w:r>
        <w:t>wykonania.</w:t>
      </w:r>
    </w:p>
    <w:p w14:paraId="08C4E1AB" w14:textId="77777777" w:rsidR="0019459E" w:rsidRDefault="0019459E">
      <w:r>
        <w:br w:type="page"/>
      </w:r>
    </w:p>
    <w:p w14:paraId="04120669" w14:textId="77777777" w:rsidR="0019459E" w:rsidRDefault="0019459E" w:rsidP="0019459E">
      <w:pPr>
        <w:pStyle w:val="Nagwek1"/>
      </w:pPr>
      <w:bookmarkStart w:id="10" w:name="_Toc453914080"/>
      <w:bookmarkStart w:id="11" w:name="_Toc464197766"/>
      <w:bookmarkStart w:id="12" w:name="_Toc491156068"/>
      <w:bookmarkStart w:id="13" w:name="_Toc513444308"/>
      <w:r w:rsidRPr="00197009">
        <w:lastRenderedPageBreak/>
        <w:t>Spójność z dokumentami strategicznymi i programowymi</w:t>
      </w:r>
      <w:bookmarkEnd w:id="10"/>
      <w:bookmarkEnd w:id="11"/>
      <w:bookmarkEnd w:id="12"/>
      <w:bookmarkEnd w:id="13"/>
    </w:p>
    <w:p w14:paraId="428CA0D8" w14:textId="77777777" w:rsidR="007476C5" w:rsidRDefault="007476C5" w:rsidP="007476C5">
      <w:pPr>
        <w:pStyle w:val="Akapit"/>
      </w:pPr>
      <w:bookmarkStart w:id="14" w:name="_Toc453914081"/>
      <w:bookmarkStart w:id="15" w:name="_Toc464197767"/>
      <w:r w:rsidRPr="00D72AA5">
        <w:t>Niniejszy dokument spójny jest z</w:t>
      </w:r>
      <w:r w:rsidRPr="00D360F7">
        <w:t xml:space="preserve"> </w:t>
      </w:r>
      <w:r w:rsidRPr="00D72AA5">
        <w:t>celami oraz kierunkami interwencji ujętych m. in. w następujących dokumentach strategicznych:</w:t>
      </w:r>
    </w:p>
    <w:p w14:paraId="280348E0" w14:textId="77777777" w:rsidR="007476C5" w:rsidRDefault="007476C5" w:rsidP="007476C5">
      <w:pPr>
        <w:pStyle w:val="Akapit"/>
        <w:rPr>
          <w:b/>
        </w:rPr>
      </w:pPr>
      <w:r w:rsidRPr="00B52CD6">
        <w:rPr>
          <w:b/>
        </w:rPr>
        <w:t xml:space="preserve">Dokumenty </w:t>
      </w:r>
      <w:r>
        <w:rPr>
          <w:b/>
        </w:rPr>
        <w:t>strategiczne na poziomie międzynarodowym:</w:t>
      </w:r>
    </w:p>
    <w:p w14:paraId="210F7B04" w14:textId="225AFC18" w:rsidR="007476C5" w:rsidRPr="00DA7B27" w:rsidRDefault="007476C5" w:rsidP="002B0134">
      <w:pPr>
        <w:pStyle w:val="Akapit"/>
        <w:numPr>
          <w:ilvl w:val="0"/>
          <w:numId w:val="14"/>
        </w:numPr>
        <w:rPr>
          <w:b/>
        </w:rPr>
      </w:pPr>
      <w:r>
        <w:t xml:space="preserve">Konwencja o ochronie różnorodności biologicznej z Rio de </w:t>
      </w:r>
      <w:r w:rsidRPr="008F7F8C">
        <w:rPr>
          <w:lang w:val="la-Latn"/>
        </w:rPr>
        <w:t>Janeiro</w:t>
      </w:r>
      <w:r>
        <w:t xml:space="preserve"> (1992), która wskazuje na konieczność ochrony przyrody w skali globalnej poprzez ochronę całego bogactwa przyrodniczego. Główne cele Konwencji to: ochrona różnorodności biologicznej, zrównoważone użytkowanie jej elementów, uczciwy i sprawiedliwy </w:t>
      </w:r>
      <w:r w:rsidR="00B4211D">
        <w:t>podział korzyści wynikających z </w:t>
      </w:r>
      <w:r>
        <w:t>wykorzystania zasobów genetycznych,</w:t>
      </w:r>
    </w:p>
    <w:p w14:paraId="69EF006C" w14:textId="14748086" w:rsidR="007476C5" w:rsidRPr="00A3771C" w:rsidRDefault="007476C5" w:rsidP="002B0134">
      <w:pPr>
        <w:pStyle w:val="Akapit"/>
        <w:numPr>
          <w:ilvl w:val="0"/>
          <w:numId w:val="14"/>
        </w:numPr>
        <w:spacing w:after="120"/>
        <w:ind w:hanging="357"/>
        <w:rPr>
          <w:b/>
        </w:rPr>
      </w:pPr>
      <w:r>
        <w:t>Konwencja o kontroli transgranicznego przemieszczania i usuwania odpadów niebezpiecznych (Bazylea 1989). Przedmiotem Konwencji jest kontrola transgranicznego przemieszczania i usuwania odpadów niebezpiecznych, których wykaz zawarto w odpowiednich załącznikach do Konwencji oraz minimalizacja wytwarza</w:t>
      </w:r>
      <w:r w:rsidR="00B4211D">
        <w:t>nia odpadów niebezpiecznych i </w:t>
      </w:r>
      <w:r>
        <w:t>innych, a także zapewnienie dostępu do właściwych, odpowiednio zlokalizowanych urządzeń służących do usuwania odpadów w sposób bezpieczny dla środowiska.</w:t>
      </w:r>
    </w:p>
    <w:p w14:paraId="10F02360" w14:textId="77777777" w:rsidR="007476C5" w:rsidRDefault="007476C5" w:rsidP="007476C5">
      <w:pPr>
        <w:pStyle w:val="Akapit"/>
        <w:rPr>
          <w:b/>
        </w:rPr>
      </w:pPr>
      <w:r w:rsidRPr="00B52CD6">
        <w:rPr>
          <w:b/>
        </w:rPr>
        <w:t xml:space="preserve">Dokumenty </w:t>
      </w:r>
      <w:r>
        <w:rPr>
          <w:b/>
        </w:rPr>
        <w:t>strategiczne na poziomie wspólnotowym:</w:t>
      </w:r>
    </w:p>
    <w:p w14:paraId="6789E22E" w14:textId="77777777" w:rsidR="007476C5" w:rsidRDefault="007476C5" w:rsidP="002B0134">
      <w:pPr>
        <w:pStyle w:val="Akapit"/>
        <w:numPr>
          <w:ilvl w:val="0"/>
          <w:numId w:val="11"/>
        </w:numPr>
      </w:pPr>
      <w:r>
        <w:t>Strategia „Europa 2020”:</w:t>
      </w:r>
    </w:p>
    <w:p w14:paraId="2FB6E36A" w14:textId="77777777" w:rsidR="007476C5" w:rsidRDefault="007476C5" w:rsidP="002B0134">
      <w:pPr>
        <w:pStyle w:val="Akapit"/>
        <w:numPr>
          <w:ilvl w:val="1"/>
          <w:numId w:val="11"/>
        </w:numPr>
      </w:pPr>
      <w:r>
        <w:t>Cel: ograniczenie emisji gazów cieplarnianych o 20%, zwiększenie udziału energii ze źródeł odnawialnych o 20% (dla Polski 15%), zwiększenie efektywności energetycznej o 20%;</w:t>
      </w:r>
    </w:p>
    <w:p w14:paraId="163F3825" w14:textId="77777777" w:rsidR="007476C5" w:rsidRDefault="007476C5" w:rsidP="002B0134">
      <w:pPr>
        <w:pStyle w:val="Akapit"/>
        <w:numPr>
          <w:ilvl w:val="0"/>
          <w:numId w:val="11"/>
        </w:numPr>
      </w:pPr>
      <w:r>
        <w:t>Strategia Unii Europejskiej w zakresie przystosowania się do zmian klimatu:</w:t>
      </w:r>
    </w:p>
    <w:p w14:paraId="1259A6BB" w14:textId="77777777" w:rsidR="007476C5" w:rsidRDefault="007476C5" w:rsidP="002B0134">
      <w:pPr>
        <w:pStyle w:val="Akapit"/>
        <w:numPr>
          <w:ilvl w:val="1"/>
          <w:numId w:val="11"/>
        </w:numPr>
      </w:pPr>
      <w:r>
        <w:t xml:space="preserve">Cel: </w:t>
      </w:r>
      <w:r w:rsidRPr="00F40D67">
        <w:t>Uodparnianie działań n</w:t>
      </w:r>
      <w:r>
        <w:t>a szczeblu UE na zmianę klimatu –</w:t>
      </w:r>
      <w:r w:rsidRPr="00F40D67">
        <w:t xml:space="preserve"> wspieranie przystosowania w kluczowych sektorach podatnych na zagrożenia</w:t>
      </w:r>
      <w:r>
        <w:t>:</w:t>
      </w:r>
    </w:p>
    <w:p w14:paraId="145E0BC2" w14:textId="77777777" w:rsidR="007476C5" w:rsidRDefault="007476C5" w:rsidP="002B0134">
      <w:pPr>
        <w:pStyle w:val="Akapit"/>
        <w:numPr>
          <w:ilvl w:val="2"/>
          <w:numId w:val="11"/>
        </w:numPr>
      </w:pPr>
      <w:r>
        <w:t xml:space="preserve">Działanie: </w:t>
      </w:r>
      <w:r w:rsidRPr="00106846">
        <w:t>Zapewnienie bardziej odpornej infrastruktury</w:t>
      </w:r>
      <w:r>
        <w:t>;</w:t>
      </w:r>
    </w:p>
    <w:p w14:paraId="76F5D150" w14:textId="77777777" w:rsidR="007476C5" w:rsidRDefault="007476C5" w:rsidP="002B0134">
      <w:pPr>
        <w:pStyle w:val="Akapit"/>
        <w:numPr>
          <w:ilvl w:val="0"/>
          <w:numId w:val="11"/>
        </w:numPr>
      </w:pPr>
      <w:r>
        <w:lastRenderedPageBreak/>
        <w:t xml:space="preserve">Dyrektywa 2008/50/WE Parlamentu Europejskiego i Rady z 21 maja 2008 r. w sprawie jakości powietrza i czystszego powietrza dla Europy (CAFE – </w:t>
      </w:r>
      <w:r w:rsidRPr="00111FAF">
        <w:t>Clean</w:t>
      </w:r>
      <w:r>
        <w:t xml:space="preserve"> </w:t>
      </w:r>
      <w:r w:rsidRPr="00111FAF">
        <w:t>Air</w:t>
      </w:r>
      <w:r>
        <w:t xml:space="preserve"> For Europe):</w:t>
      </w:r>
    </w:p>
    <w:p w14:paraId="4F6BE0F9" w14:textId="77777777" w:rsidR="007476C5" w:rsidRDefault="007476C5" w:rsidP="002B0134">
      <w:pPr>
        <w:pStyle w:val="Akapit"/>
        <w:numPr>
          <w:ilvl w:val="1"/>
          <w:numId w:val="11"/>
        </w:numPr>
      </w:pPr>
      <w:r>
        <w:t>Cel: poprawa jakości powietrza poprzez ograniczenie emisji zanieczyszczeń;</w:t>
      </w:r>
      <w:r w:rsidRPr="007F5BBE">
        <w:t xml:space="preserve"> </w:t>
      </w:r>
    </w:p>
    <w:p w14:paraId="78A2947C" w14:textId="77777777" w:rsidR="007476C5" w:rsidRDefault="007476C5" w:rsidP="002B0134">
      <w:pPr>
        <w:pStyle w:val="Akapit"/>
        <w:numPr>
          <w:ilvl w:val="0"/>
          <w:numId w:val="11"/>
        </w:numPr>
      </w:pPr>
      <w:r>
        <w:t>VII Program Środowiskowy:</w:t>
      </w:r>
    </w:p>
    <w:p w14:paraId="102745B2" w14:textId="77777777" w:rsidR="007476C5" w:rsidRDefault="007476C5" w:rsidP="002B0134">
      <w:pPr>
        <w:pStyle w:val="Akapit"/>
        <w:numPr>
          <w:ilvl w:val="1"/>
          <w:numId w:val="11"/>
        </w:numPr>
        <w:spacing w:after="120"/>
        <w:ind w:hanging="357"/>
      </w:pPr>
      <w:r>
        <w:t xml:space="preserve">Cel: </w:t>
      </w:r>
      <w:r w:rsidRPr="000C0E21">
        <w:t>wzmocnienie wysiłków na rzecz ochrony kapitału naturalnego, zdrowia i dobrostanu społeczn</w:t>
      </w:r>
      <w:r>
        <w:t>ego oraz stymulowanie rozwoju i </w:t>
      </w:r>
      <w:r w:rsidRPr="000C0E21">
        <w:t>innowacji opartych na zasobooszczędnej, niskoemisyjnej gospodarce przy uwzględnieniu naturalnych ograniczeń naszej planety</w:t>
      </w:r>
      <w:r>
        <w:t>.</w:t>
      </w:r>
    </w:p>
    <w:p w14:paraId="4DA97FD3" w14:textId="77777777" w:rsidR="007476C5" w:rsidRDefault="007476C5" w:rsidP="007476C5">
      <w:pPr>
        <w:pStyle w:val="Akapit"/>
        <w:rPr>
          <w:b/>
        </w:rPr>
      </w:pPr>
      <w:r w:rsidRPr="00403912">
        <w:rPr>
          <w:b/>
        </w:rPr>
        <w:t>Dokumenty strategiczne na poziomie krajowym:</w:t>
      </w:r>
    </w:p>
    <w:p w14:paraId="7A99AA66" w14:textId="77777777" w:rsidR="007476C5" w:rsidRDefault="007476C5" w:rsidP="002B0134">
      <w:pPr>
        <w:pStyle w:val="Akapit"/>
        <w:numPr>
          <w:ilvl w:val="0"/>
          <w:numId w:val="12"/>
        </w:numPr>
      </w:pPr>
      <w:r w:rsidRPr="005414B5">
        <w:t>Długookresowa Strate</w:t>
      </w:r>
      <w:r>
        <w:t>gia Rozwoju Kraju, Polska 2030:</w:t>
      </w:r>
      <w:r w:rsidRPr="005414B5">
        <w:tab/>
      </w:r>
    </w:p>
    <w:p w14:paraId="742B08B5" w14:textId="77777777" w:rsidR="007476C5" w:rsidRPr="005414B5" w:rsidRDefault="007476C5" w:rsidP="002B0134">
      <w:pPr>
        <w:pStyle w:val="Akapit"/>
        <w:numPr>
          <w:ilvl w:val="1"/>
          <w:numId w:val="12"/>
        </w:numPr>
      </w:pPr>
      <w:r>
        <w:t xml:space="preserve">Cel: </w:t>
      </w:r>
      <w:r w:rsidR="002A2D54">
        <w:t>Zapewnienie bezpieczeństwa energetycznego oraz ochrona i poprawa stanu środowiska;</w:t>
      </w:r>
    </w:p>
    <w:p w14:paraId="31F9F91F" w14:textId="77777777" w:rsidR="007476C5" w:rsidRDefault="007476C5" w:rsidP="002B0134">
      <w:pPr>
        <w:pStyle w:val="Akapit"/>
        <w:numPr>
          <w:ilvl w:val="0"/>
          <w:numId w:val="12"/>
        </w:numPr>
      </w:pPr>
      <w:r w:rsidRPr="005414B5">
        <w:t xml:space="preserve">Średniookresowa Strategia Rozwoju Kraju </w:t>
      </w:r>
      <w:r>
        <w:t>– Strategia Rozwoju Kraju 2020:</w:t>
      </w:r>
    </w:p>
    <w:p w14:paraId="5DD6ED5B" w14:textId="77777777" w:rsidR="007476C5" w:rsidRPr="005414B5" w:rsidRDefault="007476C5" w:rsidP="002B0134">
      <w:pPr>
        <w:pStyle w:val="Akapit"/>
        <w:numPr>
          <w:ilvl w:val="1"/>
          <w:numId w:val="12"/>
        </w:numPr>
      </w:pPr>
      <w:r>
        <w:t>Cel: bezpieczeństwo energetyczne i środowisko;</w:t>
      </w:r>
    </w:p>
    <w:p w14:paraId="195CA6C2" w14:textId="77777777" w:rsidR="007476C5" w:rsidRDefault="007476C5" w:rsidP="002B0134">
      <w:pPr>
        <w:pStyle w:val="Akapit"/>
        <w:numPr>
          <w:ilvl w:val="0"/>
          <w:numId w:val="12"/>
        </w:numPr>
      </w:pPr>
      <w:r w:rsidRPr="005414B5">
        <w:t>Koncepcja Przestrzenn</w:t>
      </w:r>
      <w:r>
        <w:t>ego Zagospodarowania Kraju 2030:</w:t>
      </w:r>
    </w:p>
    <w:p w14:paraId="12762D22" w14:textId="77777777" w:rsidR="007476C5" w:rsidRPr="005414B5" w:rsidRDefault="007476C5" w:rsidP="002B0134">
      <w:pPr>
        <w:pStyle w:val="Akapit"/>
        <w:numPr>
          <w:ilvl w:val="1"/>
          <w:numId w:val="12"/>
        </w:numPr>
      </w:pPr>
      <w:r w:rsidRPr="00344AFE">
        <w:t>Poprawa dostępności terytorialnej kraju w różnych skalach przestrzennych poprzez rozwijanie</w:t>
      </w:r>
      <w:r>
        <w:t xml:space="preserve"> infrastruktury transportowej i </w:t>
      </w:r>
      <w:r w:rsidRPr="00344AFE">
        <w:t>telekomunikacyjnej</w:t>
      </w:r>
      <w:r>
        <w:t>;</w:t>
      </w:r>
    </w:p>
    <w:p w14:paraId="5AAE1DDC" w14:textId="77777777" w:rsidR="007476C5" w:rsidRDefault="007476C5" w:rsidP="002B0134">
      <w:pPr>
        <w:pStyle w:val="Akapit"/>
        <w:numPr>
          <w:ilvl w:val="0"/>
          <w:numId w:val="12"/>
        </w:numPr>
      </w:pPr>
      <w:r w:rsidRPr="005414B5">
        <w:t>Strategia Bezpieczeństwo Energetyczne i Środ</w:t>
      </w:r>
      <w:r>
        <w:t>owisko, perspektywa do 2020 r.:</w:t>
      </w:r>
    </w:p>
    <w:p w14:paraId="64BC56B6" w14:textId="77777777" w:rsidR="007476C5" w:rsidRDefault="007476C5" w:rsidP="002B0134">
      <w:pPr>
        <w:pStyle w:val="Akapit"/>
        <w:numPr>
          <w:ilvl w:val="1"/>
          <w:numId w:val="12"/>
        </w:numPr>
      </w:pPr>
      <w:r>
        <w:t>Cel: </w:t>
      </w:r>
      <w:r w:rsidRPr="001227E5">
        <w:rPr>
          <w:spacing w:val="28"/>
        </w:rPr>
        <w:t>Zapewnienie gospodarce krajowej bezpiecznego</w:t>
      </w:r>
      <w:r>
        <w:t xml:space="preserve"> i konkurencyjnego zaopatrzenia w energię,</w:t>
      </w:r>
    </w:p>
    <w:p w14:paraId="2857837F" w14:textId="77777777" w:rsidR="007476C5" w:rsidRPr="005414B5" w:rsidRDefault="007476C5" w:rsidP="002B0134">
      <w:pPr>
        <w:pStyle w:val="Akapit"/>
        <w:numPr>
          <w:ilvl w:val="1"/>
          <w:numId w:val="12"/>
        </w:numPr>
      </w:pPr>
      <w:r>
        <w:t>Cel: Poprawa stanu środowiska;</w:t>
      </w:r>
    </w:p>
    <w:p w14:paraId="405C70E2" w14:textId="77777777" w:rsidR="007476C5" w:rsidRDefault="007476C5" w:rsidP="002B0134">
      <w:pPr>
        <w:pStyle w:val="Akapit"/>
        <w:numPr>
          <w:ilvl w:val="0"/>
          <w:numId w:val="12"/>
        </w:numPr>
      </w:pPr>
      <w:r w:rsidRPr="005414B5">
        <w:t>Polityka Energetyczna Pols</w:t>
      </w:r>
      <w:r>
        <w:t>ki do 2030 r.</w:t>
      </w:r>
    </w:p>
    <w:p w14:paraId="35636E76" w14:textId="77777777" w:rsidR="007476C5" w:rsidRPr="005414B5" w:rsidRDefault="007476C5" w:rsidP="002B0134">
      <w:pPr>
        <w:pStyle w:val="Akapit"/>
        <w:numPr>
          <w:ilvl w:val="1"/>
          <w:numId w:val="12"/>
        </w:numPr>
      </w:pPr>
      <w:r>
        <w:t>Cel: konsekwentne zmniejszanie energochłonności polskiej gospodarki do poziomu UE-15;</w:t>
      </w:r>
      <w:r w:rsidRPr="005414B5">
        <w:t xml:space="preserve"> </w:t>
      </w:r>
    </w:p>
    <w:p w14:paraId="42916EF9" w14:textId="77777777" w:rsidR="007476C5" w:rsidRDefault="007476C5" w:rsidP="002B0134">
      <w:pPr>
        <w:pStyle w:val="Akapit"/>
        <w:numPr>
          <w:ilvl w:val="0"/>
          <w:numId w:val="12"/>
        </w:numPr>
      </w:pPr>
      <w:r w:rsidRPr="005414B5">
        <w:t>Strategiczny plan adaptacji dla sektorów i obszarów wrażliwych na zmiany klimatu, do roku 2</w:t>
      </w:r>
      <w:r>
        <w:t xml:space="preserve">020 z perspektywą do roku 2030 </w:t>
      </w:r>
    </w:p>
    <w:p w14:paraId="605B1295" w14:textId="77777777" w:rsidR="007476C5" w:rsidRDefault="007476C5" w:rsidP="002B0134">
      <w:pPr>
        <w:pStyle w:val="Akapit"/>
        <w:numPr>
          <w:ilvl w:val="1"/>
          <w:numId w:val="12"/>
        </w:numPr>
      </w:pPr>
      <w:r>
        <w:lastRenderedPageBreak/>
        <w:t>Cel: z</w:t>
      </w:r>
      <w:r w:rsidRPr="000501D3">
        <w:t>apewnienie bezpieczeństwa energetycznego i dobrego stanu środowiska</w:t>
      </w:r>
      <w:r>
        <w:t>,</w:t>
      </w:r>
    </w:p>
    <w:p w14:paraId="20E4CCF3" w14:textId="77777777" w:rsidR="007476C5" w:rsidRDefault="007476C5" w:rsidP="002B0134">
      <w:pPr>
        <w:pStyle w:val="Akapit"/>
        <w:numPr>
          <w:ilvl w:val="0"/>
          <w:numId w:val="12"/>
        </w:numPr>
      </w:pPr>
      <w:r w:rsidRPr="005414B5">
        <w:t>Strategia R</w:t>
      </w:r>
      <w:r>
        <w:t>ozwoju Transportu do 2020 roku (z perspektywą do 2030 roku):</w:t>
      </w:r>
    </w:p>
    <w:p w14:paraId="0497528F" w14:textId="77777777" w:rsidR="007476C5" w:rsidRPr="005414B5" w:rsidRDefault="007476C5" w:rsidP="002B0134">
      <w:pPr>
        <w:pStyle w:val="Akapit"/>
        <w:numPr>
          <w:ilvl w:val="1"/>
          <w:numId w:val="12"/>
        </w:numPr>
        <w:spacing w:after="120"/>
        <w:ind w:hanging="357"/>
      </w:pPr>
      <w:r>
        <w:t>Cel: Stworzenie zintegrowanego systemu transportowego</w:t>
      </w:r>
      <w:r w:rsidRPr="005414B5">
        <w:t>.</w:t>
      </w:r>
    </w:p>
    <w:p w14:paraId="073E4C39" w14:textId="77777777" w:rsidR="007476C5" w:rsidRDefault="007476C5" w:rsidP="007476C5">
      <w:pPr>
        <w:pStyle w:val="Akapit"/>
        <w:rPr>
          <w:b/>
        </w:rPr>
      </w:pPr>
      <w:r w:rsidRPr="00B52CD6">
        <w:rPr>
          <w:b/>
        </w:rPr>
        <w:t xml:space="preserve">Dokumenty strategiczne na poziomie regionalnym i lokalnym: </w:t>
      </w:r>
    </w:p>
    <w:p w14:paraId="7BFED77B" w14:textId="77777777" w:rsidR="007476C5" w:rsidRDefault="00D14A72" w:rsidP="002B0134">
      <w:pPr>
        <w:pStyle w:val="Akapit"/>
        <w:numPr>
          <w:ilvl w:val="0"/>
          <w:numId w:val="13"/>
        </w:numPr>
      </w:pPr>
      <w:r w:rsidRPr="00D14A72">
        <w:t>Strategia rozwoju województwa mazowieckiego do 2030 roku</w:t>
      </w:r>
      <w:r>
        <w:t>.</w:t>
      </w:r>
      <w:r w:rsidRPr="00D14A72">
        <w:t xml:space="preserve"> Innowacyjne Mazowsze</w:t>
      </w:r>
      <w:r>
        <w:t>:</w:t>
      </w:r>
    </w:p>
    <w:p w14:paraId="7A9D9366" w14:textId="6C248D27" w:rsidR="007476C5" w:rsidRDefault="00D14A72" w:rsidP="002B0134">
      <w:pPr>
        <w:pStyle w:val="Akapit"/>
        <w:numPr>
          <w:ilvl w:val="1"/>
          <w:numId w:val="13"/>
        </w:numPr>
      </w:pPr>
      <w:r>
        <w:t xml:space="preserve">Cel: </w:t>
      </w:r>
      <w:r w:rsidR="006878ED">
        <w:t>z</w:t>
      </w:r>
      <w:r w:rsidRPr="00D14A72">
        <w:t>apewnienie gospodarce regionu zdywersy</w:t>
      </w:r>
      <w:r w:rsidR="00B040A4">
        <w:t>fi</w:t>
      </w:r>
      <w:r w:rsidRPr="00D14A72">
        <w:t>kowanego zaopatrzenia w energię przy zrównoważonym gospodarowaniu zasobami środowiska</w:t>
      </w:r>
      <w:r w:rsidR="002F08F4">
        <w:t>,</w:t>
      </w:r>
    </w:p>
    <w:p w14:paraId="43C591FC" w14:textId="0B1BB0C8" w:rsidR="002F08F4" w:rsidRDefault="002F08F4" w:rsidP="002B0134">
      <w:pPr>
        <w:pStyle w:val="Akapit"/>
        <w:numPr>
          <w:ilvl w:val="1"/>
          <w:numId w:val="13"/>
        </w:numPr>
      </w:pPr>
      <w:r>
        <w:t>Cel: wykorzystanie potencjału kultury i dziedzictwa kulturowego oraz walorów środowiska przyrodniczego dla rozwoju gospodarczego regionu i poprawy życia,</w:t>
      </w:r>
    </w:p>
    <w:p w14:paraId="0A2CAADE" w14:textId="77777777" w:rsidR="007476C5" w:rsidRDefault="007476C5" w:rsidP="002B0134">
      <w:pPr>
        <w:pStyle w:val="Akapit"/>
        <w:numPr>
          <w:ilvl w:val="0"/>
          <w:numId w:val="13"/>
        </w:numPr>
      </w:pPr>
      <w:r>
        <w:t xml:space="preserve">Regionalny Program Operacyjny województwa </w:t>
      </w:r>
      <w:r w:rsidR="00D14A72">
        <w:t>mazowieckiego</w:t>
      </w:r>
      <w:r>
        <w:t xml:space="preserve"> na lata 2014-2020:</w:t>
      </w:r>
    </w:p>
    <w:p w14:paraId="6EA3AF08" w14:textId="77777777" w:rsidR="007476C5" w:rsidRDefault="007476C5" w:rsidP="002B0134">
      <w:pPr>
        <w:pStyle w:val="Akapit"/>
        <w:numPr>
          <w:ilvl w:val="1"/>
          <w:numId w:val="13"/>
        </w:numPr>
      </w:pPr>
      <w:r>
        <w:t xml:space="preserve">Cel: </w:t>
      </w:r>
      <w:r w:rsidR="00B433FD">
        <w:t>z</w:t>
      </w:r>
      <w:r w:rsidR="00B433FD" w:rsidRPr="00B433FD">
        <w:t>większenie udziału odnawialnych źródeł energii w ogólnej produkcji energii</w:t>
      </w:r>
      <w:r>
        <w:t xml:space="preserve">, </w:t>
      </w:r>
    </w:p>
    <w:p w14:paraId="187EC271" w14:textId="77777777" w:rsidR="007476C5" w:rsidRDefault="007476C5" w:rsidP="002B0134">
      <w:pPr>
        <w:pStyle w:val="Akapit"/>
        <w:numPr>
          <w:ilvl w:val="1"/>
          <w:numId w:val="13"/>
        </w:numPr>
      </w:pPr>
      <w:r>
        <w:t xml:space="preserve">Cel: </w:t>
      </w:r>
      <w:r w:rsidR="006878ED">
        <w:t>z</w:t>
      </w:r>
      <w:r w:rsidR="00B433FD" w:rsidRPr="00B433FD">
        <w:t>większona efektywność energetyczna w sektorze publiczny</w:t>
      </w:r>
      <w:r w:rsidR="00B433FD">
        <w:t>m i </w:t>
      </w:r>
      <w:r w:rsidR="00B433FD" w:rsidRPr="00B433FD">
        <w:t>mieszkaniowym</w:t>
      </w:r>
      <w:r>
        <w:t>,</w:t>
      </w:r>
    </w:p>
    <w:p w14:paraId="51F61854" w14:textId="77777777" w:rsidR="00B433FD" w:rsidRDefault="00B433FD" w:rsidP="002B0134">
      <w:pPr>
        <w:pStyle w:val="Akapit"/>
        <w:numPr>
          <w:ilvl w:val="1"/>
          <w:numId w:val="13"/>
        </w:numPr>
      </w:pPr>
      <w:r>
        <w:t xml:space="preserve">Cel: </w:t>
      </w:r>
      <w:r w:rsidR="006878ED">
        <w:t>l</w:t>
      </w:r>
      <w:r w:rsidRPr="00B433FD">
        <w:t>epsza jakość powietrza</w:t>
      </w:r>
      <w:r>
        <w:t>,</w:t>
      </w:r>
    </w:p>
    <w:p w14:paraId="69103FF4" w14:textId="77777777" w:rsidR="007476C5" w:rsidRDefault="00646F57" w:rsidP="002B0134">
      <w:pPr>
        <w:pStyle w:val="Akapit"/>
        <w:numPr>
          <w:ilvl w:val="0"/>
          <w:numId w:val="13"/>
        </w:numPr>
      </w:pPr>
      <w:r w:rsidRPr="00646F57">
        <w:t>Program ochrony środowiska dla Województwa Mazowieckiego do 2022 r.</w:t>
      </w:r>
      <w:r w:rsidR="007476C5">
        <w:t>:</w:t>
      </w:r>
    </w:p>
    <w:p w14:paraId="2F7273FE" w14:textId="77777777" w:rsidR="007476C5" w:rsidRDefault="007476C5" w:rsidP="002B0134">
      <w:pPr>
        <w:pStyle w:val="Akapit"/>
        <w:numPr>
          <w:ilvl w:val="1"/>
          <w:numId w:val="13"/>
        </w:numPr>
      </w:pPr>
      <w:r>
        <w:t>Cel: p</w:t>
      </w:r>
      <w:r w:rsidRPr="00226CFF">
        <w:t>oprawa jakości powietrza przy zapewnieniu bezpieczeństwa energetycznego w kontekście zmian klimatu</w:t>
      </w:r>
      <w:r>
        <w:t xml:space="preserve">, </w:t>
      </w:r>
    </w:p>
    <w:p w14:paraId="54D8B6E2" w14:textId="77777777" w:rsidR="004F6B43" w:rsidRDefault="004F6B43" w:rsidP="002B0134">
      <w:pPr>
        <w:pStyle w:val="Akapit"/>
        <w:numPr>
          <w:ilvl w:val="1"/>
          <w:numId w:val="13"/>
        </w:numPr>
      </w:pPr>
      <w:r>
        <w:t>Cel: o</w:t>
      </w:r>
      <w:r w:rsidRPr="004F6B43">
        <w:t>siągnięcie dobrego stanu jednolitych części wód powierzchniowych i podziemnych</w:t>
      </w:r>
      <w:r>
        <w:t>,</w:t>
      </w:r>
    </w:p>
    <w:p w14:paraId="18ECCD40" w14:textId="77777777" w:rsidR="007476C5" w:rsidRDefault="007476C5" w:rsidP="002B0134">
      <w:pPr>
        <w:pStyle w:val="Akapit"/>
        <w:numPr>
          <w:ilvl w:val="1"/>
          <w:numId w:val="13"/>
        </w:numPr>
      </w:pPr>
      <w:r>
        <w:t xml:space="preserve">Cel: prowadzenie racjonalnej gospodarki wodno-ściekowej, </w:t>
      </w:r>
    </w:p>
    <w:p w14:paraId="4F8ADF39" w14:textId="77777777" w:rsidR="007476C5" w:rsidRDefault="007476C5" w:rsidP="002B0134">
      <w:pPr>
        <w:pStyle w:val="Akapit"/>
        <w:numPr>
          <w:ilvl w:val="1"/>
          <w:numId w:val="13"/>
        </w:numPr>
      </w:pPr>
      <w:r>
        <w:t>Cel: g</w:t>
      </w:r>
      <w:r w:rsidRPr="00226CFF">
        <w:t xml:space="preserve">ospodarowanie odpadami zgodnie z hierarchią sposobów postępowania z odpadami, uwzględniając zrównoważony rozwój województwa </w:t>
      </w:r>
      <w:r w:rsidR="00637FA4">
        <w:t>mazowieckiego;</w:t>
      </w:r>
    </w:p>
    <w:p w14:paraId="1DA278C8" w14:textId="77777777" w:rsidR="007476C5" w:rsidRDefault="007476C5" w:rsidP="002B0134">
      <w:pPr>
        <w:pStyle w:val="Akapit"/>
        <w:numPr>
          <w:ilvl w:val="0"/>
          <w:numId w:val="13"/>
        </w:numPr>
      </w:pPr>
      <w:r>
        <w:lastRenderedPageBreak/>
        <w:t xml:space="preserve">Programu ochrony powietrza dla strefy </w:t>
      </w:r>
      <w:r w:rsidR="001D7AD9">
        <w:t>mazowieckiej</w:t>
      </w:r>
      <w:r>
        <w:t>:</w:t>
      </w:r>
    </w:p>
    <w:p w14:paraId="7D0059C8" w14:textId="77777777" w:rsidR="007476C5" w:rsidRDefault="00F27C1F" w:rsidP="002B0134">
      <w:pPr>
        <w:pStyle w:val="Akapit"/>
        <w:numPr>
          <w:ilvl w:val="1"/>
          <w:numId w:val="13"/>
        </w:numPr>
      </w:pPr>
      <w:r>
        <w:t>D</w:t>
      </w:r>
      <w:r w:rsidR="007476C5">
        <w:t xml:space="preserve">ziałania: </w:t>
      </w:r>
      <w:r w:rsidR="00736D9A" w:rsidRPr="00736D9A">
        <w:t>ograniczani</w:t>
      </w:r>
      <w:r w:rsidR="00736D9A">
        <w:t>e</w:t>
      </w:r>
      <w:r w:rsidR="00736D9A" w:rsidRPr="00736D9A">
        <w:t xml:space="preserve"> emisji powierzchniowej (niskiej, rozproszonej emisji komunalno-bytowej i technologicznej)</w:t>
      </w:r>
      <w:r w:rsidR="00736D9A">
        <w:t xml:space="preserve">, </w:t>
      </w:r>
      <w:r w:rsidR="00736D9A" w:rsidRPr="00736D9A">
        <w:t>emisji liniowej (komunikacyjnej)</w:t>
      </w:r>
      <w:r w:rsidR="007476C5">
        <w:t>;</w:t>
      </w:r>
    </w:p>
    <w:p w14:paraId="787DD8B8" w14:textId="72B8B03B" w:rsidR="005F0CD6" w:rsidRDefault="005F0CD6" w:rsidP="002B0134">
      <w:pPr>
        <w:pStyle w:val="Akapit"/>
        <w:numPr>
          <w:ilvl w:val="0"/>
          <w:numId w:val="13"/>
        </w:numPr>
      </w:pPr>
      <w:r>
        <w:t xml:space="preserve">Strategia rozwoju gminy </w:t>
      </w:r>
      <w:r w:rsidR="00DF7628">
        <w:t>Brochów</w:t>
      </w:r>
      <w:r>
        <w:t xml:space="preserve"> na lata 2015 </w:t>
      </w:r>
      <w:r w:rsidR="001D4609">
        <w:t>–</w:t>
      </w:r>
      <w:r>
        <w:t xml:space="preserve"> 202</w:t>
      </w:r>
      <w:r w:rsidR="006D478D">
        <w:t>2</w:t>
      </w:r>
      <w:r w:rsidR="001D4609">
        <w:t>:</w:t>
      </w:r>
    </w:p>
    <w:p w14:paraId="0EEFF386" w14:textId="60CFD4E1" w:rsidR="001D4609" w:rsidRDefault="001D4609" w:rsidP="008E2DC8">
      <w:pPr>
        <w:pStyle w:val="Akapit"/>
        <w:numPr>
          <w:ilvl w:val="0"/>
          <w:numId w:val="51"/>
        </w:numPr>
      </w:pPr>
      <w:r>
        <w:t>Cel:</w:t>
      </w:r>
      <w:r w:rsidR="00DF7628">
        <w:t xml:space="preserve"> Ograniczenie emisji zanieczyszczeń i oszczędność energii</w:t>
      </w:r>
      <w:r>
        <w:t>,</w:t>
      </w:r>
    </w:p>
    <w:p w14:paraId="265E05B7" w14:textId="23628336" w:rsidR="001D4609" w:rsidRDefault="001D4609" w:rsidP="008E2DC8">
      <w:pPr>
        <w:pStyle w:val="Akapit"/>
        <w:numPr>
          <w:ilvl w:val="0"/>
          <w:numId w:val="51"/>
        </w:numPr>
      </w:pPr>
      <w:r>
        <w:t xml:space="preserve">Cel: </w:t>
      </w:r>
      <w:r w:rsidR="00DF7628">
        <w:t>Racjonalne gospodarowanie zasobami wody w środowisku,</w:t>
      </w:r>
    </w:p>
    <w:p w14:paraId="696ADA8F" w14:textId="22AEE0F0" w:rsidR="00DF7628" w:rsidRDefault="00EA0DF7" w:rsidP="008E2DC8">
      <w:pPr>
        <w:pStyle w:val="Akapit"/>
        <w:numPr>
          <w:ilvl w:val="0"/>
          <w:numId w:val="51"/>
        </w:numPr>
      </w:pPr>
      <w:r>
        <w:t xml:space="preserve">Cel: </w:t>
      </w:r>
      <w:r w:rsidR="00DF7628">
        <w:t>Rozbudowa i modernizacja infrastruktury technicznej,</w:t>
      </w:r>
    </w:p>
    <w:p w14:paraId="773FFE4C" w14:textId="12A5B0F7" w:rsidR="00EA0DF7" w:rsidRDefault="00EA0DF7" w:rsidP="008E2DC8">
      <w:pPr>
        <w:pStyle w:val="Akapit"/>
        <w:numPr>
          <w:ilvl w:val="0"/>
          <w:numId w:val="51"/>
        </w:numPr>
      </w:pPr>
      <w:r>
        <w:t xml:space="preserve">Cel: </w:t>
      </w:r>
      <w:r w:rsidRPr="00AB53E0">
        <w:rPr>
          <w:rFonts w:asciiTheme="minorHAnsi" w:hAnsiTheme="minorHAnsi"/>
          <w:sz w:val="22"/>
          <w:szCs w:val="22"/>
        </w:rPr>
        <w:t>Modernizacja i rozbudowa lokalnego układu drogowego.</w:t>
      </w:r>
    </w:p>
    <w:p w14:paraId="000E1381" w14:textId="583DFAD4" w:rsidR="00E53CC6" w:rsidRDefault="00E31616" w:rsidP="008E2DC8">
      <w:pPr>
        <w:pStyle w:val="Akapit"/>
        <w:numPr>
          <w:ilvl w:val="0"/>
          <w:numId w:val="49"/>
        </w:numPr>
        <w:ind w:left="1429" w:hanging="357"/>
      </w:pPr>
      <w:r>
        <w:t>Plan Gospodarki Niskoemisyjnej dla G</w:t>
      </w:r>
      <w:r w:rsidR="005F796C">
        <w:t xml:space="preserve">miny </w:t>
      </w:r>
      <w:r w:rsidR="00DF7628">
        <w:t>Brochów:</w:t>
      </w:r>
    </w:p>
    <w:p w14:paraId="3F48BD8C" w14:textId="3A96ACF6" w:rsidR="00DF7628" w:rsidRDefault="00234D28" w:rsidP="008E2DC8">
      <w:pPr>
        <w:pStyle w:val="Akapity"/>
        <w:numPr>
          <w:ilvl w:val="0"/>
          <w:numId w:val="52"/>
        </w:numPr>
        <w:spacing w:after="0"/>
      </w:pPr>
      <w:r>
        <w:t>poprawa jakości powietrza atmosferycznego poprzez redukcje emisji CO</w:t>
      </w:r>
      <w:r w:rsidRPr="00234D28">
        <w:rPr>
          <w:vertAlign w:val="subscript"/>
        </w:rPr>
        <w:t>2</w:t>
      </w:r>
      <w:r>
        <w:t xml:space="preserve"> i zużycia energii,</w:t>
      </w:r>
    </w:p>
    <w:p w14:paraId="50434DD5" w14:textId="77777777" w:rsidR="005F796C" w:rsidRPr="005F796C" w:rsidRDefault="005F796C" w:rsidP="008E2DC8">
      <w:pPr>
        <w:pStyle w:val="Akapity"/>
        <w:numPr>
          <w:ilvl w:val="0"/>
          <w:numId w:val="52"/>
        </w:numPr>
      </w:pPr>
      <w:r>
        <w:t>zwiększenie udziału energii pocho</w:t>
      </w:r>
      <w:r w:rsidR="00F118B7">
        <w:t>dzącej ze źródeł odnawialnych w bilansie energetycznym.</w:t>
      </w:r>
    </w:p>
    <w:p w14:paraId="410DD37F" w14:textId="77777777" w:rsidR="00E53CC6" w:rsidRDefault="00E53CC6" w:rsidP="00E53CC6">
      <w:pPr>
        <w:pStyle w:val="Akapit"/>
        <w:ind w:left="1789" w:firstLine="0"/>
      </w:pPr>
    </w:p>
    <w:p w14:paraId="4A779749" w14:textId="77777777" w:rsidR="00405AFF" w:rsidRDefault="00405AFF" w:rsidP="00405AFF">
      <w:pPr>
        <w:pStyle w:val="Akapit"/>
      </w:pPr>
    </w:p>
    <w:p w14:paraId="68F3B7CA" w14:textId="77777777" w:rsidR="00057D3D" w:rsidRPr="005F0CD6" w:rsidRDefault="00057D3D" w:rsidP="005F0CD6">
      <w:pPr>
        <w:spacing w:after="200" w:line="276" w:lineRule="auto"/>
        <w:ind w:left="1789"/>
        <w:jc w:val="left"/>
        <w:rPr>
          <w:rFonts w:ascii="Calibri" w:eastAsiaTheme="majorEastAsia" w:hAnsi="Calibri" w:cstheme="majorBidi"/>
          <w:b/>
          <w:bCs/>
          <w:color w:val="1F497D" w:themeColor="text2"/>
          <w:sz w:val="32"/>
          <w:szCs w:val="28"/>
        </w:rPr>
      </w:pPr>
      <w:bookmarkStart w:id="16" w:name="_Toc491156069"/>
      <w:r>
        <w:br w:type="page"/>
      </w:r>
    </w:p>
    <w:p w14:paraId="68DEAC47" w14:textId="5E5EBBE6" w:rsidR="002451E0" w:rsidRDefault="008D39E0" w:rsidP="00BB7AF5">
      <w:pPr>
        <w:pStyle w:val="Nagwek1"/>
      </w:pPr>
      <w:bookmarkStart w:id="17" w:name="_Toc513444309"/>
      <w:r w:rsidRPr="00BB7AF5">
        <w:lastRenderedPageBreak/>
        <w:t>Charakterystyka</w:t>
      </w:r>
      <w:r w:rsidRPr="00C04FC4">
        <w:t xml:space="preserve"> </w:t>
      </w:r>
      <w:r w:rsidRPr="00664072">
        <w:t>obszaru</w:t>
      </w:r>
      <w:r w:rsidRPr="00C04FC4">
        <w:t xml:space="preserve"> </w:t>
      </w:r>
      <w:r w:rsidR="00F440EA">
        <w:t>g</w:t>
      </w:r>
      <w:r w:rsidRPr="00F44FAD">
        <w:t>miny</w:t>
      </w:r>
      <w:r w:rsidRPr="00C04FC4">
        <w:t xml:space="preserve"> </w:t>
      </w:r>
      <w:bookmarkEnd w:id="14"/>
      <w:bookmarkEnd w:id="15"/>
      <w:bookmarkEnd w:id="16"/>
      <w:r w:rsidR="00AA75EF">
        <w:t>Brochów</w:t>
      </w:r>
      <w:bookmarkEnd w:id="17"/>
    </w:p>
    <w:p w14:paraId="41840F36" w14:textId="77777777" w:rsidR="00997AF2" w:rsidRDefault="00997AF2" w:rsidP="002D73F8">
      <w:pPr>
        <w:pStyle w:val="Nagwek2"/>
      </w:pPr>
      <w:bookmarkStart w:id="18" w:name="_Toc490037264"/>
      <w:bookmarkStart w:id="19" w:name="_Toc513444310"/>
      <w:r w:rsidRPr="002D73F8">
        <w:t>Położenie</w:t>
      </w:r>
      <w:bookmarkEnd w:id="18"/>
      <w:bookmarkEnd w:id="19"/>
    </w:p>
    <w:p w14:paraId="02486848" w14:textId="7FCF0810" w:rsidR="002D73F8" w:rsidRDefault="002D73F8" w:rsidP="00953F58">
      <w:pPr>
        <w:pStyle w:val="AKAPITY0"/>
      </w:pPr>
      <w:r>
        <w:t xml:space="preserve">Gmina </w:t>
      </w:r>
      <w:r w:rsidR="00AA75EF">
        <w:t>Brochów</w:t>
      </w:r>
      <w:r>
        <w:t xml:space="preserve"> jest gminą wiejską</w:t>
      </w:r>
      <w:r w:rsidR="0076341D">
        <w:t xml:space="preserve">, </w:t>
      </w:r>
      <w:r w:rsidR="006A63C5">
        <w:t>położona jest w środkowo-</w:t>
      </w:r>
      <w:r w:rsidR="00AA75EF">
        <w:t>zachodniej części województwa mazowieckiego na terenie powiatu sochaczewskiego.</w:t>
      </w:r>
      <w:r w:rsidR="0076341D">
        <w:t xml:space="preserve"> </w:t>
      </w:r>
      <w:r w:rsidR="00D96855" w:rsidRPr="00AB53E0">
        <w:rPr>
          <w:rFonts w:asciiTheme="minorHAnsi" w:hAnsiTheme="minorHAnsi" w:cs="Times New Roman"/>
        </w:rPr>
        <w:t>Gmina składa się z 31 wsi zorganizowanych w 22 sołectwach o łącznej powierzchni ok. 120 km</w:t>
      </w:r>
      <w:r w:rsidR="00D96855" w:rsidRPr="00AB53E0">
        <w:rPr>
          <w:rFonts w:asciiTheme="minorHAnsi" w:hAnsiTheme="minorHAnsi" w:cs="Times New Roman"/>
          <w:vertAlign w:val="superscript"/>
        </w:rPr>
        <w:t xml:space="preserve">2 </w:t>
      </w:r>
      <w:r w:rsidR="00D96855">
        <w:rPr>
          <w:rFonts w:asciiTheme="minorHAnsi" w:hAnsiTheme="minorHAnsi" w:cs="Times New Roman"/>
        </w:rPr>
        <w:t>(11 981 </w:t>
      </w:r>
      <w:r w:rsidR="00D96855" w:rsidRPr="00AB53E0">
        <w:rPr>
          <w:rFonts w:asciiTheme="minorHAnsi" w:hAnsiTheme="minorHAnsi" w:cs="Times New Roman"/>
        </w:rPr>
        <w:t>ha), co stanowi 16,3% powierzchni powiatu sochaczewskiego</w:t>
      </w:r>
      <w:r w:rsidR="00D96855">
        <w:rPr>
          <w:rStyle w:val="Odwoanieprzypisudolnego"/>
        </w:rPr>
        <w:t xml:space="preserve"> </w:t>
      </w:r>
      <w:r w:rsidR="00A8487A">
        <w:rPr>
          <w:rStyle w:val="Odwoanieprzypisudolnego"/>
        </w:rPr>
        <w:footnoteReference w:id="1"/>
      </w:r>
      <w:r w:rsidR="00362D62">
        <w:t>.</w:t>
      </w:r>
      <w:r w:rsidR="006A63C5">
        <w:t xml:space="preserve"> Gmina położona jest w </w:t>
      </w:r>
      <w:r w:rsidR="00477BED">
        <w:t>odległości 54 km od Warszawy.</w:t>
      </w:r>
    </w:p>
    <w:p w14:paraId="6A3B514C" w14:textId="0AB425BA" w:rsidR="00B139C6" w:rsidRPr="005D2FDB" w:rsidRDefault="00B139C6" w:rsidP="00234D28">
      <w:pPr>
        <w:spacing w:after="0" w:line="240" w:lineRule="auto"/>
      </w:pPr>
      <w:r>
        <w:rPr>
          <w:noProof/>
          <w:lang w:eastAsia="pl-PL"/>
        </w:rPr>
        <w:drawing>
          <wp:inline distT="0" distB="0" distL="0" distR="0" wp14:anchorId="65111B62" wp14:editId="242E116B">
            <wp:extent cx="5486400" cy="396621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966210"/>
                    </a:xfrm>
                    <a:prstGeom prst="rect">
                      <a:avLst/>
                    </a:prstGeom>
                    <a:noFill/>
                    <a:ln>
                      <a:noFill/>
                    </a:ln>
                  </pic:spPr>
                </pic:pic>
              </a:graphicData>
            </a:graphic>
          </wp:inline>
        </w:drawing>
      </w:r>
    </w:p>
    <w:p w14:paraId="73D2BD21" w14:textId="61EE80C4" w:rsidR="004C7758" w:rsidRDefault="004C7758" w:rsidP="004C7758">
      <w:pPr>
        <w:pStyle w:val="Legenda"/>
      </w:pPr>
      <w:bookmarkStart w:id="20" w:name="_Toc513444291"/>
      <w:r w:rsidRPr="00F440EA">
        <w:t xml:space="preserve">Rysunek </w:t>
      </w:r>
      <w:fldSimple w:instr=" SEQ Rysunek \* ARABIC ">
        <w:r w:rsidR="00FA229C">
          <w:rPr>
            <w:noProof/>
          </w:rPr>
          <w:t>1</w:t>
        </w:r>
      </w:fldSimple>
      <w:r w:rsidRPr="00F440EA">
        <w:t xml:space="preserve">. Położenie gminy </w:t>
      </w:r>
      <w:r>
        <w:t>Brochów</w:t>
      </w:r>
      <w:r w:rsidRPr="00F440EA">
        <w:t xml:space="preserve"> na tle kra</w:t>
      </w:r>
      <w:r>
        <w:t>ju, województwa mazowieckiego i </w:t>
      </w:r>
      <w:r w:rsidRPr="00F440EA">
        <w:t xml:space="preserve">powiatu </w:t>
      </w:r>
      <w:r>
        <w:t>sochaczewskiego</w:t>
      </w:r>
      <w:bookmarkEnd w:id="20"/>
    </w:p>
    <w:p w14:paraId="4727E62A" w14:textId="034D559C" w:rsidR="00F440EA" w:rsidRPr="00D7616E" w:rsidRDefault="00F440EA" w:rsidP="00953F58">
      <w:pPr>
        <w:pStyle w:val="rdo"/>
      </w:pPr>
      <w:r>
        <w:t>Źródło: opracowanie własne</w:t>
      </w:r>
    </w:p>
    <w:p w14:paraId="3476C556" w14:textId="48DA03AF" w:rsidR="00A8487A" w:rsidRPr="00057D3D" w:rsidRDefault="00477BED" w:rsidP="00390883">
      <w:pPr>
        <w:pStyle w:val="Akapity"/>
        <w:spacing w:after="0"/>
      </w:pPr>
      <w:bookmarkStart w:id="21" w:name="_Toc433630496"/>
      <w:bookmarkStart w:id="22" w:name="_Toc433630799"/>
      <w:bookmarkStart w:id="23" w:name="_Toc450818038"/>
      <w:bookmarkStart w:id="24" w:name="_Toc453914089"/>
      <w:bookmarkStart w:id="25" w:name="_Toc456171984"/>
      <w:bookmarkStart w:id="26" w:name="_Toc457562979"/>
      <w:bookmarkStart w:id="27" w:name="_Toc464197769"/>
      <w:r>
        <w:t>Gmina Brochów sąsiaduję z następującymi gminami:</w:t>
      </w:r>
    </w:p>
    <w:p w14:paraId="4B7D31FC" w14:textId="3839B3AB" w:rsidR="00A8487A" w:rsidRDefault="00A8487A" w:rsidP="002B0134">
      <w:pPr>
        <w:pStyle w:val="Akapity"/>
        <w:numPr>
          <w:ilvl w:val="0"/>
          <w:numId w:val="40"/>
        </w:numPr>
        <w:spacing w:after="0"/>
        <w:ind w:hanging="357"/>
      </w:pPr>
      <w:r w:rsidRPr="00A8487A">
        <w:t xml:space="preserve">od południa </w:t>
      </w:r>
      <w:r>
        <w:t>–</w:t>
      </w:r>
      <w:r w:rsidRPr="00A8487A">
        <w:t xml:space="preserve"> </w:t>
      </w:r>
      <w:r w:rsidR="00D30CA3">
        <w:t xml:space="preserve">Sochaczew i </w:t>
      </w:r>
      <w:r w:rsidR="006A63C5">
        <w:t>m</w:t>
      </w:r>
      <w:r w:rsidR="00D30CA3">
        <w:t>iasto Sochaczew</w:t>
      </w:r>
      <w:r w:rsidR="006A63C5">
        <w:t>,</w:t>
      </w:r>
      <w:r w:rsidRPr="00A8487A">
        <w:t xml:space="preserve"> </w:t>
      </w:r>
    </w:p>
    <w:p w14:paraId="1CF35DCD" w14:textId="013CF9A0" w:rsidR="00A8487A" w:rsidRDefault="00A8487A" w:rsidP="002B0134">
      <w:pPr>
        <w:pStyle w:val="Akapity"/>
        <w:numPr>
          <w:ilvl w:val="0"/>
          <w:numId w:val="40"/>
        </w:numPr>
        <w:spacing w:after="0"/>
        <w:ind w:hanging="357"/>
      </w:pPr>
      <w:r w:rsidRPr="00A8487A">
        <w:t xml:space="preserve">od zachodu </w:t>
      </w:r>
      <w:r w:rsidR="00D30CA3">
        <w:t>–</w:t>
      </w:r>
      <w:r w:rsidRPr="00A8487A">
        <w:t xml:space="preserve"> </w:t>
      </w:r>
      <w:r w:rsidR="00D30CA3">
        <w:t>Młodzieszyn,</w:t>
      </w:r>
    </w:p>
    <w:p w14:paraId="3F623F5D" w14:textId="584242B6" w:rsidR="00A8487A" w:rsidRDefault="00A8487A" w:rsidP="002B0134">
      <w:pPr>
        <w:pStyle w:val="Akapity"/>
        <w:numPr>
          <w:ilvl w:val="0"/>
          <w:numId w:val="40"/>
        </w:numPr>
        <w:spacing w:after="0"/>
        <w:ind w:hanging="357"/>
      </w:pPr>
      <w:r w:rsidRPr="00A8487A">
        <w:t xml:space="preserve">od północy </w:t>
      </w:r>
      <w:r w:rsidR="00D30CA3">
        <w:t>–Wyszogród (powiat płocki) i Czerwińsk na Wisłą (powiat płoński)</w:t>
      </w:r>
      <w:r w:rsidRPr="00A8487A">
        <w:t>,</w:t>
      </w:r>
    </w:p>
    <w:p w14:paraId="3725ADF9" w14:textId="60FC4ABC" w:rsidR="00A8487A" w:rsidRDefault="00A8487A" w:rsidP="002B0134">
      <w:pPr>
        <w:pStyle w:val="Akapity"/>
        <w:numPr>
          <w:ilvl w:val="0"/>
          <w:numId w:val="40"/>
        </w:numPr>
        <w:spacing w:after="0"/>
        <w:ind w:hanging="357"/>
      </w:pPr>
      <w:r w:rsidRPr="00A8487A">
        <w:lastRenderedPageBreak/>
        <w:t xml:space="preserve">od wschodu </w:t>
      </w:r>
      <w:r>
        <w:t>–</w:t>
      </w:r>
      <w:r w:rsidRPr="00A8487A">
        <w:t xml:space="preserve"> </w:t>
      </w:r>
      <w:r w:rsidR="00D30CA3">
        <w:t>Leoncin (powiat nowodworski) i Kampinos (powiat warszawski zachodni).</w:t>
      </w:r>
    </w:p>
    <w:p w14:paraId="434DA4CB" w14:textId="05129540" w:rsidR="004C7758" w:rsidRDefault="004C7758" w:rsidP="00953F58">
      <w:pPr>
        <w:pStyle w:val="Legenda"/>
        <w:keepNext/>
      </w:pPr>
      <w:r>
        <w:rPr>
          <w:noProof/>
        </w:rPr>
        <w:drawing>
          <wp:inline distT="0" distB="0" distL="0" distR="0" wp14:anchorId="008F9005" wp14:editId="41FC3F3B">
            <wp:extent cx="5497195" cy="3976370"/>
            <wp:effectExtent l="0" t="0" r="8255" b="508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7195" cy="3976370"/>
                    </a:xfrm>
                    <a:prstGeom prst="rect">
                      <a:avLst/>
                    </a:prstGeom>
                    <a:noFill/>
                    <a:ln>
                      <a:noFill/>
                    </a:ln>
                  </pic:spPr>
                </pic:pic>
              </a:graphicData>
            </a:graphic>
          </wp:inline>
        </w:drawing>
      </w:r>
    </w:p>
    <w:p w14:paraId="1F2EA888" w14:textId="5C37C098" w:rsidR="00A8487A" w:rsidRDefault="00A8487A" w:rsidP="00234D28">
      <w:pPr>
        <w:pStyle w:val="Legenda"/>
        <w:keepNext/>
      </w:pPr>
      <w:bookmarkStart w:id="28" w:name="_Toc513444292"/>
      <w:r>
        <w:t xml:space="preserve">Rysunek </w:t>
      </w:r>
      <w:fldSimple w:instr=" SEQ Rysunek \* ARABIC ">
        <w:r w:rsidR="00FA229C">
          <w:rPr>
            <w:noProof/>
          </w:rPr>
          <w:t>2</w:t>
        </w:r>
      </w:fldSimple>
      <w:r>
        <w:t xml:space="preserve">. Położenie gminy </w:t>
      </w:r>
      <w:r w:rsidR="004C7758">
        <w:t>Brochów</w:t>
      </w:r>
      <w:r>
        <w:t xml:space="preserve"> na tle </w:t>
      </w:r>
      <w:r w:rsidR="00464025">
        <w:t>gmin sąsiadujących</w:t>
      </w:r>
      <w:bookmarkEnd w:id="28"/>
    </w:p>
    <w:p w14:paraId="5C043E60" w14:textId="77777777" w:rsidR="00A8487A" w:rsidRPr="00A8487A" w:rsidRDefault="00A8487A" w:rsidP="00953F58">
      <w:pPr>
        <w:pStyle w:val="rdo"/>
      </w:pPr>
      <w:r>
        <w:t>Źródło: opracowanie własne</w:t>
      </w:r>
    </w:p>
    <w:p w14:paraId="29D9C1F7" w14:textId="73CF8DE1" w:rsidR="00A8487A" w:rsidRDefault="00A8487A" w:rsidP="00390883">
      <w:pPr>
        <w:pStyle w:val="Akapity"/>
        <w:spacing w:after="0"/>
      </w:pPr>
      <w:r>
        <w:t>Pod wzgl</w:t>
      </w:r>
      <w:r>
        <w:rPr>
          <w:rFonts w:ascii="TimesNewRoman" w:eastAsia="TimesNewRoman" w:cs="TimesNewRoman" w:hint="eastAsia"/>
        </w:rPr>
        <w:t>ę</w:t>
      </w:r>
      <w:r>
        <w:t xml:space="preserve">dem fizycznogeograficznym (wg J. Kondrackiego) </w:t>
      </w:r>
      <w:r w:rsidR="00791D03">
        <w:t xml:space="preserve">obszar </w:t>
      </w:r>
      <w:r>
        <w:t xml:space="preserve">gmina </w:t>
      </w:r>
      <w:r w:rsidR="00D30CA3">
        <w:t>Brochów</w:t>
      </w:r>
      <w:r w:rsidR="00390883">
        <w:t xml:space="preserve"> </w:t>
      </w:r>
      <w:r>
        <w:t>le</w:t>
      </w:r>
      <w:r>
        <w:rPr>
          <w:rFonts w:ascii="TimesNewRoman" w:eastAsia="TimesNewRoman" w:cs="TimesNewRoman"/>
        </w:rPr>
        <w:t>ż</w:t>
      </w:r>
      <w:r>
        <w:t>y na</w:t>
      </w:r>
      <w:r w:rsidR="00791D03">
        <w:t xml:space="preserve"> obszarze makroregionu Niziny Środkowomazowieckiej, w mezoregionie - Kotlina Warszawska</w:t>
      </w:r>
      <w:r>
        <w:rPr>
          <w:rStyle w:val="Odwoanieprzypisudolnego"/>
        </w:rPr>
        <w:footnoteReference w:id="2"/>
      </w:r>
      <w:r w:rsidR="00791D03">
        <w:t>.</w:t>
      </w:r>
    </w:p>
    <w:p w14:paraId="008B7D6A" w14:textId="77777777" w:rsidR="00E635A4" w:rsidRDefault="00E635A4">
      <w:pPr>
        <w:spacing w:after="200" w:line="276" w:lineRule="auto"/>
        <w:jc w:val="left"/>
        <w:rPr>
          <w:rFonts w:ascii="Calibri" w:eastAsia="Times New Roman" w:hAnsi="Calibri" w:cs="Times New Roman"/>
          <w:b/>
          <w:bCs/>
          <w:color w:val="000000" w:themeColor="text1"/>
          <w:sz w:val="22"/>
          <w:szCs w:val="18"/>
          <w:lang w:eastAsia="pl-PL"/>
        </w:rPr>
      </w:pPr>
      <w:r>
        <w:br w:type="page"/>
      </w:r>
    </w:p>
    <w:p w14:paraId="2F7954FD" w14:textId="77777777" w:rsidR="00053719" w:rsidRDefault="00053719" w:rsidP="005939AD">
      <w:pPr>
        <w:pStyle w:val="Nagwek2"/>
      </w:pPr>
      <w:bookmarkStart w:id="29" w:name="_Toc463330943"/>
      <w:bookmarkStart w:id="30" w:name="_Toc466472614"/>
      <w:bookmarkStart w:id="31" w:name="_Toc470091738"/>
      <w:bookmarkStart w:id="32" w:name="_Toc471986311"/>
      <w:bookmarkStart w:id="33" w:name="_Toc474226305"/>
      <w:bookmarkStart w:id="34" w:name="_Toc482607476"/>
      <w:bookmarkStart w:id="35" w:name="_Toc487550382"/>
      <w:bookmarkStart w:id="36" w:name="_Toc487785680"/>
      <w:bookmarkStart w:id="37" w:name="_Toc488241109"/>
      <w:bookmarkStart w:id="38" w:name="_Toc513444311"/>
      <w:bookmarkStart w:id="39" w:name="_Toc491156074"/>
      <w:r w:rsidRPr="00EE04BD">
        <w:lastRenderedPageBreak/>
        <w:t>Demografia</w:t>
      </w:r>
      <w:bookmarkEnd w:id="29"/>
      <w:bookmarkEnd w:id="30"/>
      <w:bookmarkEnd w:id="31"/>
      <w:bookmarkEnd w:id="32"/>
      <w:bookmarkEnd w:id="33"/>
      <w:bookmarkEnd w:id="34"/>
      <w:bookmarkEnd w:id="35"/>
      <w:bookmarkEnd w:id="36"/>
      <w:bookmarkEnd w:id="37"/>
      <w:bookmarkEnd w:id="38"/>
    </w:p>
    <w:p w14:paraId="5CBE28F4" w14:textId="77A37527" w:rsidR="00A8487A" w:rsidRDefault="006A2F46" w:rsidP="00234D28">
      <w:pPr>
        <w:pStyle w:val="AKAPITY0"/>
        <w:spacing w:after="0"/>
      </w:pPr>
      <w:r>
        <w:t xml:space="preserve">Pod koniec 2016 roku gminę </w:t>
      </w:r>
      <w:r w:rsidR="00477BED">
        <w:t xml:space="preserve">Brochów </w:t>
      </w:r>
      <w:r>
        <w:t>zamieszkiwało</w:t>
      </w:r>
      <w:r w:rsidRPr="00344EDC">
        <w:t xml:space="preserve"> </w:t>
      </w:r>
      <w:r w:rsidR="00477BED">
        <w:t>4</w:t>
      </w:r>
      <w:r w:rsidR="00464025">
        <w:t xml:space="preserve"> </w:t>
      </w:r>
      <w:r w:rsidR="00477BED">
        <w:t>334</w:t>
      </w:r>
      <w:r w:rsidR="00A8487A">
        <w:t xml:space="preserve"> </w:t>
      </w:r>
      <w:r w:rsidRPr="00344EDC">
        <w:t xml:space="preserve">osób, z czego </w:t>
      </w:r>
      <w:r w:rsidR="00FC4642">
        <w:t>5</w:t>
      </w:r>
      <w:r w:rsidR="00A8487A">
        <w:t>0,</w:t>
      </w:r>
      <w:r w:rsidR="00477BED">
        <w:t>3</w:t>
      </w:r>
      <w:r w:rsidRPr="005A17EB">
        <w:t>%</w:t>
      </w:r>
      <w:r w:rsidRPr="00344EDC">
        <w:t xml:space="preserve"> </w:t>
      </w:r>
      <w:r w:rsidRPr="005A17EB">
        <w:t>(</w:t>
      </w:r>
      <w:r w:rsidR="00477BED">
        <w:t xml:space="preserve">2 179 </w:t>
      </w:r>
      <w:r w:rsidRPr="005A17EB">
        <w:t>osób)</w:t>
      </w:r>
      <w:r w:rsidRPr="00344EDC">
        <w:t xml:space="preserve"> stanowiły kobiety, a </w:t>
      </w:r>
      <w:r w:rsidR="00FC4642">
        <w:t>4</w:t>
      </w:r>
      <w:r w:rsidR="00A8487A">
        <w:t>9,</w:t>
      </w:r>
      <w:r w:rsidR="00B07EEC">
        <w:t>7</w:t>
      </w:r>
      <w:r w:rsidRPr="005A17EB">
        <w:t>% (</w:t>
      </w:r>
      <w:r w:rsidR="00B07EEC">
        <w:t>2 155</w:t>
      </w:r>
      <w:r w:rsidRPr="005A17EB">
        <w:t>)</w:t>
      </w:r>
      <w:r w:rsidRPr="00344EDC">
        <w:t xml:space="preserve"> mężczyźni</w:t>
      </w:r>
      <w:r>
        <w:t xml:space="preserve"> </w:t>
      </w:r>
      <w:r>
        <w:rPr>
          <w:rStyle w:val="Odwoanieprzypisudolnego"/>
        </w:rPr>
        <w:footnoteReference w:id="3"/>
      </w:r>
      <w:r w:rsidRPr="00344EDC">
        <w:t xml:space="preserve">. </w:t>
      </w:r>
      <w:r w:rsidRPr="004B18CC">
        <w:t>Gęstość zaludnie</w:t>
      </w:r>
      <w:r>
        <w:t>nia w gminie</w:t>
      </w:r>
      <w:r w:rsidRPr="004B18CC">
        <w:t xml:space="preserve"> wynosi </w:t>
      </w:r>
      <w:r w:rsidR="00A9080B">
        <w:t xml:space="preserve">36 </w:t>
      </w:r>
      <w:r w:rsidRPr="004B18CC">
        <w:t>osób na</w:t>
      </w:r>
      <w:r>
        <w:t> 1 </w:t>
      </w:r>
      <w:r w:rsidRPr="004B18CC">
        <w:t>km</w:t>
      </w:r>
      <w:r w:rsidR="000973C5">
        <w:rPr>
          <w:vertAlign w:val="superscript"/>
        </w:rPr>
        <w:t xml:space="preserve">2 </w:t>
      </w:r>
      <w:r w:rsidR="00A8487A">
        <w:t xml:space="preserve">co jest wartością </w:t>
      </w:r>
      <w:r w:rsidR="00A9080B">
        <w:t xml:space="preserve">znacznie niższą </w:t>
      </w:r>
      <w:r w:rsidR="00A8487A">
        <w:t xml:space="preserve">w porównaniu do gęstości zaludnienia w powiecie </w:t>
      </w:r>
      <w:r w:rsidR="00A9080B">
        <w:t xml:space="preserve">sochaczewskim </w:t>
      </w:r>
      <w:r w:rsidR="00A8487A">
        <w:t>(1</w:t>
      </w:r>
      <w:r w:rsidR="00A9080B">
        <w:t>16</w:t>
      </w:r>
      <w:r w:rsidR="00A8487A">
        <w:t xml:space="preserve"> osób/km</w:t>
      </w:r>
      <w:r w:rsidR="00A8487A">
        <w:rPr>
          <w:vertAlign w:val="superscript"/>
        </w:rPr>
        <w:t>2</w:t>
      </w:r>
      <w:r w:rsidR="00A8487A">
        <w:t>).</w:t>
      </w:r>
      <w:r w:rsidR="00A8487A" w:rsidRPr="00A8487A">
        <w:rPr>
          <w:noProof/>
        </w:rPr>
        <w:t xml:space="preserve"> </w:t>
      </w:r>
      <w:r w:rsidR="00A9080B">
        <w:t>Na przestrzeni lat 2010 – 2016 zauważalny jest niewielki wzrost liczby mieszkańców na terenie gminy z niewielką przewagą kobiet.</w:t>
      </w:r>
    </w:p>
    <w:p w14:paraId="31245C9F" w14:textId="12BA8A9D" w:rsidR="00B07EEC" w:rsidRDefault="00B07EEC" w:rsidP="00234D28">
      <w:pPr>
        <w:pStyle w:val="AKAPITY0"/>
        <w:spacing w:after="0" w:line="240" w:lineRule="auto"/>
        <w:ind w:firstLine="0"/>
      </w:pPr>
      <w:r>
        <w:rPr>
          <w:noProof/>
        </w:rPr>
        <w:drawing>
          <wp:inline distT="0" distB="0" distL="0" distR="0" wp14:anchorId="196452C6" wp14:editId="7DD735F9">
            <wp:extent cx="4733925" cy="2867025"/>
            <wp:effectExtent l="0" t="0" r="9525" b="952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F67A18F" w14:textId="0B33519D" w:rsidR="008B1210" w:rsidRDefault="00A8487A" w:rsidP="00234D28">
      <w:pPr>
        <w:pStyle w:val="Legenda"/>
      </w:pPr>
      <w:bookmarkStart w:id="40" w:name="_Toc514938413"/>
      <w:r>
        <w:t xml:space="preserve">Wykres </w:t>
      </w:r>
      <w:r w:rsidR="00633DB5">
        <w:rPr>
          <w:b w:val="0"/>
          <w:bCs w:val="0"/>
        </w:rPr>
        <w:fldChar w:fldCharType="begin"/>
      </w:r>
      <w:r w:rsidR="00633DB5">
        <w:rPr>
          <w:b w:val="0"/>
          <w:bCs w:val="0"/>
        </w:rPr>
        <w:instrText xml:space="preserve"> SEQ Wykres \* ARABIC </w:instrText>
      </w:r>
      <w:r w:rsidR="00633DB5">
        <w:rPr>
          <w:b w:val="0"/>
          <w:bCs w:val="0"/>
        </w:rPr>
        <w:fldChar w:fldCharType="separate"/>
      </w:r>
      <w:r w:rsidR="00FA229C">
        <w:rPr>
          <w:b w:val="0"/>
          <w:bCs w:val="0"/>
          <w:noProof/>
        </w:rPr>
        <w:t>1</w:t>
      </w:r>
      <w:r w:rsidR="00633DB5">
        <w:rPr>
          <w:rFonts w:asciiTheme="minorHAnsi" w:eastAsia="Batang" w:hAnsiTheme="minorHAnsi" w:cstheme="minorBidi"/>
          <w:b w:val="0"/>
          <w:bCs w:val="0"/>
          <w:noProof/>
          <w:color w:val="auto"/>
          <w:sz w:val="24"/>
          <w:szCs w:val="22"/>
          <w:lang w:eastAsia="en-US"/>
        </w:rPr>
        <w:fldChar w:fldCharType="end"/>
      </w:r>
      <w:r>
        <w:t xml:space="preserve">. Liczba ludności na terenie gminy </w:t>
      </w:r>
      <w:r w:rsidR="005C5AF0">
        <w:t>Brochów</w:t>
      </w:r>
      <w:r>
        <w:t xml:space="preserve"> w latach 2010 - 2016</w:t>
      </w:r>
      <w:bookmarkEnd w:id="40"/>
    </w:p>
    <w:p w14:paraId="25ADDF04" w14:textId="77777777" w:rsidR="00F40A05" w:rsidRDefault="00F40A05" w:rsidP="00F40A05">
      <w:pPr>
        <w:pStyle w:val="rdo"/>
      </w:pPr>
      <w:r>
        <w:t>Źródło: opracowanie własne na podstawie danych GUS</w:t>
      </w:r>
    </w:p>
    <w:p w14:paraId="0DA6CA9A" w14:textId="7AEAB782" w:rsidR="006F1163" w:rsidRPr="00464025" w:rsidRDefault="00A5601C" w:rsidP="00234D28">
      <w:pPr>
        <w:pStyle w:val="AKAPITY0"/>
      </w:pPr>
      <w:r w:rsidRPr="00464025">
        <w:t>Pod względem struktury wiekowej, w gminie przeważa ludność w wieku produkcyjnym (61,6% ludności</w:t>
      </w:r>
      <w:r w:rsidR="006F1163" w:rsidRPr="00464025">
        <w:t>)</w:t>
      </w:r>
      <w:r w:rsidR="005C5AF0" w:rsidRPr="00464025">
        <w:t>. Mieszkańcy</w:t>
      </w:r>
      <w:r w:rsidR="006F1163" w:rsidRPr="00464025">
        <w:t xml:space="preserve"> w</w:t>
      </w:r>
      <w:r w:rsidR="007E2E32" w:rsidRPr="00464025">
        <w:t xml:space="preserve"> wieku </w:t>
      </w:r>
      <w:r w:rsidRPr="00464025">
        <w:t xml:space="preserve">przedprodukcyjnym </w:t>
      </w:r>
      <w:r w:rsidR="006F1163" w:rsidRPr="00464025">
        <w:t xml:space="preserve">stanowią </w:t>
      </w:r>
      <w:r w:rsidRPr="00464025">
        <w:t>19,0</w:t>
      </w:r>
      <w:r w:rsidR="007E2E32" w:rsidRPr="00464025">
        <w:t>%</w:t>
      </w:r>
      <w:r w:rsidR="006F1163" w:rsidRPr="00464025">
        <w:t>, natomiast w wieku poprodukcyjnym</w:t>
      </w:r>
      <w:r w:rsidR="007E2E32" w:rsidRPr="00464025">
        <w:t xml:space="preserve"> </w:t>
      </w:r>
      <w:r w:rsidR="006F1163" w:rsidRPr="00464025">
        <w:t>19,4% ogółu ludności.</w:t>
      </w:r>
    </w:p>
    <w:p w14:paraId="50F50016" w14:textId="1DC71DBE" w:rsidR="009B155E" w:rsidRPr="00464025" w:rsidRDefault="006F1163" w:rsidP="00234D28">
      <w:pPr>
        <w:pStyle w:val="AKAPITY0"/>
      </w:pPr>
      <w:r w:rsidRPr="00234D28">
        <w:t>Współczynnik obciążenia demograficznego, czyli liczba osób w wieku nieprodukcyjnym przypadająca na 100 osób w wieku produkcyjnym wynosił w 2016 roku 62,3 i był porównywalny z współczynnikiem powiatu sochaczewskiego</w:t>
      </w:r>
      <w:r w:rsidR="005C5AF0" w:rsidRPr="00234D28">
        <w:t xml:space="preserve"> wynoszącym 61,7 osób</w:t>
      </w:r>
      <w:r w:rsidRPr="00234D28">
        <w:t xml:space="preserve">. </w:t>
      </w:r>
    </w:p>
    <w:p w14:paraId="3CB0BA17" w14:textId="77777777" w:rsidR="005C5AF0" w:rsidRDefault="00A5601C" w:rsidP="00BB6924">
      <w:pPr>
        <w:pStyle w:val="AKAPITY0"/>
        <w:keepNext/>
        <w:spacing w:after="0" w:line="240" w:lineRule="auto"/>
        <w:ind w:firstLine="0"/>
        <w:jc w:val="left"/>
      </w:pPr>
      <w:r>
        <w:rPr>
          <w:noProof/>
        </w:rPr>
        <w:lastRenderedPageBreak/>
        <w:drawing>
          <wp:inline distT="0" distB="0" distL="0" distR="0" wp14:anchorId="5AA87885" wp14:editId="486BE212">
            <wp:extent cx="5296394" cy="3990109"/>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6A24EAD" w14:textId="662E0127" w:rsidR="00A9080B" w:rsidRDefault="00464025" w:rsidP="00234D28">
      <w:pPr>
        <w:pStyle w:val="Legenda"/>
      </w:pPr>
      <w:bookmarkStart w:id="41" w:name="_Toc514938414"/>
      <w:r>
        <w:t xml:space="preserve">Wykres </w:t>
      </w:r>
      <w:fldSimple w:instr=" SEQ Wykres \* ARABIC ">
        <w:r w:rsidR="00FA229C">
          <w:rPr>
            <w:noProof/>
          </w:rPr>
          <w:t>2</w:t>
        </w:r>
      </w:fldSimple>
      <w:r>
        <w:t xml:space="preserve">. </w:t>
      </w:r>
      <w:r w:rsidR="005C5AF0">
        <w:t xml:space="preserve">Struktura wieku mieszkańców gminy </w:t>
      </w:r>
      <w:r w:rsidR="006A78AB">
        <w:t xml:space="preserve">Brochów </w:t>
      </w:r>
      <w:r w:rsidR="005C5AF0">
        <w:t>w 2016 roku.</w:t>
      </w:r>
      <w:bookmarkEnd w:id="41"/>
    </w:p>
    <w:p w14:paraId="15CFE1AC" w14:textId="265F4E13" w:rsidR="005C5AF0" w:rsidRPr="005C5AF0" w:rsidRDefault="005C5AF0" w:rsidP="00234D28">
      <w:pPr>
        <w:pStyle w:val="rdo"/>
      </w:pPr>
      <w:r>
        <w:t>Źródło: opracowanie własne na podstawie danych GUS</w:t>
      </w:r>
    </w:p>
    <w:p w14:paraId="7111DF46" w14:textId="77777777" w:rsidR="00816DBA" w:rsidRDefault="00816DBA" w:rsidP="00362047">
      <w:pPr>
        <w:pStyle w:val="Nagwek2"/>
        <w:spacing w:before="0" w:after="0"/>
      </w:pPr>
      <w:bookmarkStart w:id="42" w:name="_Toc487785681"/>
      <w:bookmarkStart w:id="43" w:name="_Toc488241110"/>
      <w:bookmarkStart w:id="44" w:name="_Toc490037266"/>
      <w:bookmarkStart w:id="45" w:name="_Toc513444312"/>
      <w:r>
        <w:rPr>
          <w:rFonts w:eastAsia="Times New Roman"/>
          <w:lang w:eastAsia="pl-PL"/>
        </w:rPr>
        <w:t>G</w:t>
      </w:r>
      <w:r w:rsidRPr="007E2F6B">
        <w:t>ospodar</w:t>
      </w:r>
      <w:r>
        <w:t>ka</w:t>
      </w:r>
      <w:bookmarkEnd w:id="42"/>
      <w:bookmarkEnd w:id="43"/>
      <w:bookmarkEnd w:id="44"/>
      <w:bookmarkEnd w:id="45"/>
    </w:p>
    <w:p w14:paraId="1DC71D9E" w14:textId="77777777" w:rsidR="00A8487A" w:rsidRPr="00A8487A" w:rsidRDefault="00A8487A" w:rsidP="00953F58">
      <w:pPr>
        <w:pStyle w:val="Nagwek3"/>
      </w:pPr>
      <w:bookmarkStart w:id="46" w:name="_Toc513444313"/>
      <w:r>
        <w:t>Przemysł</w:t>
      </w:r>
      <w:bookmarkEnd w:id="46"/>
    </w:p>
    <w:p w14:paraId="58DF7B1B" w14:textId="50C4E4C6" w:rsidR="00464025" w:rsidRDefault="00A8487A" w:rsidP="00234026">
      <w:pPr>
        <w:pStyle w:val="Akapity"/>
      </w:pPr>
      <w:r>
        <w:t xml:space="preserve">W gminie </w:t>
      </w:r>
      <w:r w:rsidR="005D2FDB">
        <w:t>Brochów</w:t>
      </w:r>
      <w:r>
        <w:t xml:space="preserve"> zarejestrowan</w:t>
      </w:r>
      <w:r w:rsidR="00312498">
        <w:t>ych jest</w:t>
      </w:r>
      <w:r>
        <w:t xml:space="preserve"> </w:t>
      </w:r>
      <w:r w:rsidR="00234026">
        <w:t>386</w:t>
      </w:r>
      <w:r w:rsidR="005D2FDB">
        <w:t xml:space="preserve"> </w:t>
      </w:r>
      <w:r w:rsidR="00312498">
        <w:t>podmiotów</w:t>
      </w:r>
      <w:r>
        <w:t xml:space="preserve"> gospodarki narodowej.</w:t>
      </w:r>
      <w:r w:rsidR="005D2FDB">
        <w:t xml:space="preserve"> P</w:t>
      </w:r>
      <w:r w:rsidR="00464025">
        <w:t>rzeważają przedsiębiorstwa</w:t>
      </w:r>
      <w:r w:rsidR="005D2FDB">
        <w:t xml:space="preserve"> sektora prywatnego (</w:t>
      </w:r>
      <w:r w:rsidR="00234026">
        <w:t>377</w:t>
      </w:r>
      <w:r w:rsidR="005D2FDB">
        <w:t xml:space="preserve"> firm) – do sektora p</w:t>
      </w:r>
      <w:r w:rsidR="00A32245">
        <w:t>ublicznego przynależy jedynie 13</w:t>
      </w:r>
      <w:r w:rsidR="005D2FDB">
        <w:t xml:space="preserve"> przedsiębiorstw.</w:t>
      </w:r>
      <w:r>
        <w:t xml:space="preserve"> </w:t>
      </w:r>
    </w:p>
    <w:p w14:paraId="67494FA9" w14:textId="41CCBC5A" w:rsidR="00A8487A" w:rsidRDefault="00A8487A" w:rsidP="00953F58">
      <w:pPr>
        <w:pStyle w:val="PodpisRysunki"/>
      </w:pPr>
      <w:bookmarkStart w:id="47" w:name="_Toc513444267"/>
      <w:r>
        <w:t xml:space="preserve">Tabela </w:t>
      </w:r>
      <w:fldSimple w:instr=" SEQ Tabela \* ARABIC ">
        <w:r w:rsidR="00FA229C">
          <w:rPr>
            <w:noProof/>
          </w:rPr>
          <w:t>1</w:t>
        </w:r>
      </w:fldSimple>
      <w:r>
        <w:t xml:space="preserve">. </w:t>
      </w:r>
      <w:r w:rsidRPr="00DB6E0D">
        <w:t>Podmioty gospodarki narodowej zarejestrowane w rejestrze REGON wg sekcji PKD</w:t>
      </w:r>
      <w:bookmarkEnd w:id="47"/>
    </w:p>
    <w:tbl>
      <w:tblPr>
        <w:tblW w:w="5000" w:type="pct"/>
        <w:tblCellMar>
          <w:left w:w="70" w:type="dxa"/>
          <w:right w:w="70" w:type="dxa"/>
        </w:tblCellMar>
        <w:tblLook w:val="04A0" w:firstRow="1" w:lastRow="0" w:firstColumn="1" w:lastColumn="0" w:noHBand="0" w:noVBand="1"/>
      </w:tblPr>
      <w:tblGrid>
        <w:gridCol w:w="1758"/>
        <w:gridCol w:w="3656"/>
        <w:gridCol w:w="1696"/>
        <w:gridCol w:w="1696"/>
      </w:tblGrid>
      <w:tr w:rsidR="00A8487A" w:rsidRPr="00464025" w14:paraId="1F1EFF3E" w14:textId="77777777" w:rsidTr="00234D28">
        <w:trPr>
          <w:trHeight w:val="233"/>
          <w:tblHeader/>
        </w:trPr>
        <w:tc>
          <w:tcPr>
            <w:tcW w:w="3074" w:type="pct"/>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281E63B" w14:textId="77777777" w:rsidR="00A8487A" w:rsidRPr="00234D28" w:rsidRDefault="00A8487A" w:rsidP="00464025">
            <w:pPr>
              <w:spacing w:after="0" w:line="240" w:lineRule="auto"/>
              <w:jc w:val="center"/>
              <w:rPr>
                <w:rFonts w:eastAsia="Times New Roman" w:cstheme="minorHAnsi"/>
                <w:b/>
                <w:bCs/>
                <w:color w:val="000000"/>
                <w:sz w:val="22"/>
                <w:lang w:eastAsia="pl-PL"/>
              </w:rPr>
            </w:pPr>
            <w:r w:rsidRPr="00234D28">
              <w:rPr>
                <w:rFonts w:eastAsia="Times New Roman" w:cstheme="minorHAnsi"/>
                <w:b/>
                <w:bCs/>
                <w:color w:val="000000"/>
                <w:sz w:val="22"/>
                <w:lang w:eastAsia="pl-PL"/>
              </w:rPr>
              <w:t>Podmioty gospodarki narodowej wg sekcji PKD</w:t>
            </w:r>
          </w:p>
        </w:tc>
        <w:tc>
          <w:tcPr>
            <w:tcW w:w="1926"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C6A251F" w14:textId="77777777" w:rsidR="00A8487A" w:rsidRPr="00234D28" w:rsidRDefault="00A8487A">
            <w:pPr>
              <w:spacing w:after="0" w:line="240" w:lineRule="auto"/>
              <w:jc w:val="center"/>
              <w:rPr>
                <w:rFonts w:eastAsia="Times New Roman" w:cstheme="minorHAnsi"/>
                <w:b/>
                <w:bCs/>
                <w:color w:val="000000"/>
                <w:sz w:val="22"/>
                <w:lang w:eastAsia="pl-PL"/>
              </w:rPr>
            </w:pPr>
            <w:r w:rsidRPr="00234D28">
              <w:rPr>
                <w:rFonts w:eastAsia="Times New Roman" w:cstheme="minorHAnsi"/>
                <w:b/>
                <w:bCs/>
                <w:color w:val="000000"/>
                <w:sz w:val="22"/>
                <w:lang w:eastAsia="pl-PL"/>
              </w:rPr>
              <w:t>Liczba jednostek gospodarczych na rok 2016</w:t>
            </w:r>
          </w:p>
        </w:tc>
      </w:tr>
      <w:tr w:rsidR="00A8487A" w:rsidRPr="00464025" w14:paraId="2ADEFFB7" w14:textId="77777777" w:rsidTr="00234D28">
        <w:trPr>
          <w:trHeight w:val="405"/>
          <w:tblHeader/>
        </w:trPr>
        <w:tc>
          <w:tcPr>
            <w:tcW w:w="3074" w:type="pct"/>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332A400" w14:textId="77777777" w:rsidR="00A8487A" w:rsidRPr="00234D28" w:rsidRDefault="00A8487A">
            <w:pPr>
              <w:spacing w:after="0" w:line="240" w:lineRule="auto"/>
              <w:jc w:val="center"/>
              <w:rPr>
                <w:rFonts w:eastAsia="Times New Roman" w:cstheme="minorHAnsi"/>
                <w:b/>
                <w:bCs/>
                <w:color w:val="000000"/>
                <w:sz w:val="22"/>
                <w:lang w:eastAsia="pl-PL"/>
              </w:rPr>
            </w:pPr>
          </w:p>
        </w:tc>
        <w:tc>
          <w:tcPr>
            <w:tcW w:w="963" w:type="pct"/>
            <w:tcBorders>
              <w:top w:val="nil"/>
              <w:left w:val="nil"/>
              <w:bottom w:val="single" w:sz="4" w:space="0" w:color="auto"/>
              <w:right w:val="single" w:sz="4" w:space="0" w:color="auto"/>
            </w:tcBorders>
            <w:shd w:val="clear" w:color="auto" w:fill="DBE5F1" w:themeFill="accent1" w:themeFillTint="33"/>
            <w:vAlign w:val="center"/>
            <w:hideMark/>
          </w:tcPr>
          <w:p w14:paraId="48CA4980" w14:textId="77777777" w:rsidR="00A8487A" w:rsidRPr="00234D28" w:rsidRDefault="00A8487A">
            <w:pPr>
              <w:spacing w:after="0" w:line="240" w:lineRule="auto"/>
              <w:jc w:val="center"/>
              <w:rPr>
                <w:rFonts w:eastAsia="Times New Roman" w:cstheme="minorHAnsi"/>
                <w:b/>
                <w:bCs/>
                <w:color w:val="000000"/>
                <w:sz w:val="22"/>
                <w:lang w:eastAsia="pl-PL"/>
              </w:rPr>
            </w:pPr>
            <w:r w:rsidRPr="00234D28">
              <w:rPr>
                <w:rFonts w:eastAsia="Times New Roman" w:cstheme="minorHAnsi"/>
                <w:b/>
                <w:bCs/>
                <w:color w:val="000000"/>
                <w:sz w:val="22"/>
                <w:lang w:eastAsia="pl-PL"/>
              </w:rPr>
              <w:t>sektor prywatny</w:t>
            </w:r>
          </w:p>
        </w:tc>
        <w:tc>
          <w:tcPr>
            <w:tcW w:w="963" w:type="pct"/>
            <w:tcBorders>
              <w:top w:val="nil"/>
              <w:left w:val="nil"/>
              <w:bottom w:val="single" w:sz="4" w:space="0" w:color="auto"/>
              <w:right w:val="single" w:sz="4" w:space="0" w:color="auto"/>
            </w:tcBorders>
            <w:shd w:val="clear" w:color="auto" w:fill="DBE5F1" w:themeFill="accent1" w:themeFillTint="33"/>
            <w:vAlign w:val="center"/>
            <w:hideMark/>
          </w:tcPr>
          <w:p w14:paraId="13728181" w14:textId="77777777" w:rsidR="00A8487A" w:rsidRPr="00234D28" w:rsidRDefault="00A8487A">
            <w:pPr>
              <w:spacing w:after="0" w:line="240" w:lineRule="auto"/>
              <w:jc w:val="center"/>
              <w:rPr>
                <w:rFonts w:eastAsia="Times New Roman" w:cstheme="minorHAnsi"/>
                <w:b/>
                <w:bCs/>
                <w:color w:val="000000"/>
                <w:sz w:val="22"/>
                <w:lang w:eastAsia="pl-PL"/>
              </w:rPr>
            </w:pPr>
            <w:r w:rsidRPr="00234D28">
              <w:rPr>
                <w:rFonts w:eastAsia="Times New Roman" w:cstheme="minorHAnsi"/>
                <w:b/>
                <w:bCs/>
                <w:color w:val="000000"/>
                <w:sz w:val="22"/>
                <w:lang w:eastAsia="pl-PL"/>
              </w:rPr>
              <w:t>sektor publiczny</w:t>
            </w:r>
          </w:p>
        </w:tc>
      </w:tr>
      <w:tr w:rsidR="00A8487A" w:rsidRPr="00464025" w14:paraId="6A1BAD9C" w14:textId="77777777" w:rsidTr="00234D28">
        <w:trPr>
          <w:trHeight w:val="132"/>
        </w:trPr>
        <w:tc>
          <w:tcPr>
            <w:tcW w:w="3074"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804DEC1" w14:textId="77777777" w:rsidR="00A8487A" w:rsidRPr="00234D28" w:rsidRDefault="00A8487A" w:rsidP="00464025">
            <w:pPr>
              <w:spacing w:after="0" w:line="240" w:lineRule="auto"/>
              <w:jc w:val="center"/>
              <w:rPr>
                <w:rFonts w:eastAsia="Times New Roman" w:cstheme="minorHAnsi"/>
                <w:b/>
                <w:bCs/>
                <w:color w:val="000000"/>
                <w:sz w:val="22"/>
                <w:lang w:eastAsia="pl-PL"/>
              </w:rPr>
            </w:pPr>
            <w:r w:rsidRPr="00234D28">
              <w:rPr>
                <w:rFonts w:eastAsia="Times New Roman" w:cstheme="minorHAnsi"/>
                <w:b/>
                <w:bCs/>
                <w:color w:val="000000"/>
                <w:sz w:val="22"/>
                <w:lang w:eastAsia="pl-PL"/>
              </w:rPr>
              <w:t>Ogółem</w:t>
            </w:r>
          </w:p>
        </w:tc>
        <w:tc>
          <w:tcPr>
            <w:tcW w:w="963" w:type="pct"/>
            <w:tcBorders>
              <w:top w:val="nil"/>
              <w:left w:val="nil"/>
              <w:bottom w:val="single" w:sz="4" w:space="0" w:color="auto"/>
              <w:right w:val="single" w:sz="4" w:space="0" w:color="auto"/>
            </w:tcBorders>
            <w:shd w:val="clear" w:color="auto" w:fill="DBE5F1" w:themeFill="accent1" w:themeFillTint="33"/>
            <w:vAlign w:val="center"/>
            <w:hideMark/>
          </w:tcPr>
          <w:p w14:paraId="7DE272B1" w14:textId="6662A169" w:rsidR="00A8487A" w:rsidRPr="00234D28" w:rsidRDefault="00A32245" w:rsidP="00464025">
            <w:pPr>
              <w:spacing w:after="0" w:line="240" w:lineRule="auto"/>
              <w:jc w:val="center"/>
              <w:rPr>
                <w:rFonts w:eastAsia="Times New Roman" w:cstheme="minorHAnsi"/>
                <w:b/>
                <w:bCs/>
                <w:color w:val="000000"/>
                <w:sz w:val="22"/>
                <w:lang w:eastAsia="pl-PL"/>
              </w:rPr>
            </w:pPr>
            <w:r w:rsidRPr="00234D28">
              <w:rPr>
                <w:rFonts w:eastAsia="Times New Roman" w:cstheme="minorHAnsi"/>
                <w:b/>
                <w:bCs/>
                <w:color w:val="000000"/>
                <w:sz w:val="22"/>
                <w:lang w:eastAsia="pl-PL"/>
              </w:rPr>
              <w:t>37</w:t>
            </w:r>
            <w:r w:rsidR="00234026" w:rsidRPr="00234D28">
              <w:rPr>
                <w:rFonts w:eastAsia="Times New Roman" w:cstheme="minorHAnsi"/>
                <w:b/>
                <w:bCs/>
                <w:color w:val="000000"/>
                <w:sz w:val="22"/>
                <w:lang w:eastAsia="pl-PL"/>
              </w:rPr>
              <w:t>3</w:t>
            </w:r>
          </w:p>
        </w:tc>
        <w:tc>
          <w:tcPr>
            <w:tcW w:w="963" w:type="pct"/>
            <w:tcBorders>
              <w:top w:val="nil"/>
              <w:left w:val="nil"/>
              <w:bottom w:val="single" w:sz="4" w:space="0" w:color="auto"/>
              <w:right w:val="single" w:sz="4" w:space="0" w:color="auto"/>
            </w:tcBorders>
            <w:shd w:val="clear" w:color="auto" w:fill="DBE5F1" w:themeFill="accent1" w:themeFillTint="33"/>
            <w:vAlign w:val="center"/>
            <w:hideMark/>
          </w:tcPr>
          <w:p w14:paraId="7356F5AC" w14:textId="70D71561" w:rsidR="00A8487A" w:rsidRPr="00234D28" w:rsidRDefault="00A32245" w:rsidP="00464025">
            <w:pPr>
              <w:spacing w:after="0" w:line="240" w:lineRule="auto"/>
              <w:jc w:val="center"/>
              <w:rPr>
                <w:rFonts w:eastAsia="Times New Roman" w:cstheme="minorHAnsi"/>
                <w:b/>
                <w:bCs/>
                <w:color w:val="000000"/>
                <w:sz w:val="22"/>
                <w:lang w:eastAsia="pl-PL"/>
              </w:rPr>
            </w:pPr>
            <w:r w:rsidRPr="00234D28">
              <w:rPr>
                <w:rFonts w:eastAsia="Times New Roman" w:cstheme="minorHAnsi"/>
                <w:b/>
                <w:bCs/>
                <w:color w:val="000000"/>
                <w:sz w:val="22"/>
                <w:lang w:eastAsia="pl-PL"/>
              </w:rPr>
              <w:t>13</w:t>
            </w:r>
          </w:p>
        </w:tc>
      </w:tr>
      <w:tr w:rsidR="00A8487A" w:rsidRPr="00464025" w14:paraId="04F6F6E0" w14:textId="77777777" w:rsidTr="00234D28">
        <w:trPr>
          <w:trHeight w:val="450"/>
        </w:trPr>
        <w:tc>
          <w:tcPr>
            <w:tcW w:w="998" w:type="pct"/>
            <w:tcBorders>
              <w:top w:val="nil"/>
              <w:left w:val="single" w:sz="4" w:space="0" w:color="auto"/>
              <w:bottom w:val="single" w:sz="4" w:space="0" w:color="auto"/>
              <w:right w:val="single" w:sz="4" w:space="0" w:color="auto"/>
            </w:tcBorders>
            <w:shd w:val="clear" w:color="auto" w:fill="auto"/>
            <w:vAlign w:val="center"/>
            <w:hideMark/>
          </w:tcPr>
          <w:p w14:paraId="42E029B1" w14:textId="77777777" w:rsidR="00A8487A" w:rsidRPr="00234D28" w:rsidRDefault="00A8487A" w:rsidP="0046402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A</w:t>
            </w:r>
          </w:p>
        </w:tc>
        <w:tc>
          <w:tcPr>
            <w:tcW w:w="2076" w:type="pct"/>
            <w:tcBorders>
              <w:top w:val="nil"/>
              <w:left w:val="nil"/>
              <w:bottom w:val="single" w:sz="4" w:space="0" w:color="auto"/>
              <w:right w:val="single" w:sz="4" w:space="0" w:color="auto"/>
            </w:tcBorders>
            <w:shd w:val="clear" w:color="auto" w:fill="auto"/>
            <w:vAlign w:val="center"/>
            <w:hideMark/>
          </w:tcPr>
          <w:p w14:paraId="2CAC33FC" w14:textId="77777777" w:rsidR="00A8487A" w:rsidRPr="00234D28" w:rsidRDefault="00A8487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Rolnictwo, łowiectwo, leśnictwo i rybactwo</w:t>
            </w:r>
          </w:p>
        </w:tc>
        <w:tc>
          <w:tcPr>
            <w:tcW w:w="963" w:type="pct"/>
            <w:tcBorders>
              <w:top w:val="nil"/>
              <w:left w:val="nil"/>
              <w:bottom w:val="single" w:sz="4" w:space="0" w:color="auto"/>
              <w:right w:val="single" w:sz="4" w:space="0" w:color="auto"/>
            </w:tcBorders>
            <w:shd w:val="clear" w:color="auto" w:fill="auto"/>
            <w:vAlign w:val="center"/>
            <w:hideMark/>
          </w:tcPr>
          <w:p w14:paraId="6553055D" w14:textId="065C1B16" w:rsidR="00A8487A" w:rsidRPr="00234D28" w:rsidRDefault="00A3224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7</w:t>
            </w:r>
          </w:p>
        </w:tc>
        <w:tc>
          <w:tcPr>
            <w:tcW w:w="963" w:type="pct"/>
            <w:tcBorders>
              <w:top w:val="nil"/>
              <w:left w:val="nil"/>
              <w:bottom w:val="single" w:sz="4" w:space="0" w:color="auto"/>
              <w:right w:val="single" w:sz="4" w:space="0" w:color="auto"/>
            </w:tcBorders>
            <w:shd w:val="clear" w:color="auto" w:fill="auto"/>
            <w:vAlign w:val="center"/>
            <w:hideMark/>
          </w:tcPr>
          <w:p w14:paraId="3D01B12E" w14:textId="77777777" w:rsidR="00A8487A" w:rsidRPr="00234D28" w:rsidRDefault="00A8487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w:t>
            </w:r>
          </w:p>
        </w:tc>
      </w:tr>
      <w:tr w:rsidR="00A8487A" w:rsidRPr="00464025" w14:paraId="3C31EEFF" w14:textId="77777777" w:rsidTr="00234D28">
        <w:trPr>
          <w:trHeight w:val="77"/>
        </w:trPr>
        <w:tc>
          <w:tcPr>
            <w:tcW w:w="998" w:type="pct"/>
            <w:tcBorders>
              <w:top w:val="nil"/>
              <w:left w:val="single" w:sz="4" w:space="0" w:color="auto"/>
              <w:bottom w:val="single" w:sz="4" w:space="0" w:color="auto"/>
              <w:right w:val="single" w:sz="4" w:space="0" w:color="auto"/>
            </w:tcBorders>
            <w:shd w:val="clear" w:color="auto" w:fill="auto"/>
            <w:vAlign w:val="center"/>
            <w:hideMark/>
          </w:tcPr>
          <w:p w14:paraId="0B37A564" w14:textId="77777777" w:rsidR="00A8487A" w:rsidRPr="00234D28" w:rsidRDefault="00A8487A" w:rsidP="0046402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C</w:t>
            </w:r>
          </w:p>
        </w:tc>
        <w:tc>
          <w:tcPr>
            <w:tcW w:w="2076" w:type="pct"/>
            <w:tcBorders>
              <w:top w:val="nil"/>
              <w:left w:val="nil"/>
              <w:bottom w:val="single" w:sz="4" w:space="0" w:color="auto"/>
              <w:right w:val="single" w:sz="4" w:space="0" w:color="auto"/>
            </w:tcBorders>
            <w:shd w:val="clear" w:color="auto" w:fill="auto"/>
            <w:vAlign w:val="center"/>
            <w:hideMark/>
          </w:tcPr>
          <w:p w14:paraId="70D0AC7D" w14:textId="77777777" w:rsidR="00A8487A" w:rsidRPr="00234D28" w:rsidRDefault="00A8487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Przetwórstwo przemysłowe</w:t>
            </w:r>
          </w:p>
        </w:tc>
        <w:tc>
          <w:tcPr>
            <w:tcW w:w="963" w:type="pct"/>
            <w:tcBorders>
              <w:top w:val="nil"/>
              <w:left w:val="nil"/>
              <w:bottom w:val="single" w:sz="4" w:space="0" w:color="auto"/>
              <w:right w:val="single" w:sz="4" w:space="0" w:color="auto"/>
            </w:tcBorders>
            <w:shd w:val="clear" w:color="auto" w:fill="auto"/>
            <w:vAlign w:val="center"/>
            <w:hideMark/>
          </w:tcPr>
          <w:p w14:paraId="10763C56" w14:textId="1687BD63" w:rsidR="00A8487A" w:rsidRPr="00234D28" w:rsidRDefault="00A3224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24</w:t>
            </w:r>
          </w:p>
        </w:tc>
        <w:tc>
          <w:tcPr>
            <w:tcW w:w="963" w:type="pct"/>
            <w:tcBorders>
              <w:top w:val="nil"/>
              <w:left w:val="nil"/>
              <w:bottom w:val="single" w:sz="4" w:space="0" w:color="auto"/>
              <w:right w:val="single" w:sz="4" w:space="0" w:color="auto"/>
            </w:tcBorders>
            <w:shd w:val="clear" w:color="auto" w:fill="auto"/>
            <w:vAlign w:val="center"/>
            <w:hideMark/>
          </w:tcPr>
          <w:p w14:paraId="22F56BB6" w14:textId="77777777" w:rsidR="00A8487A" w:rsidRPr="00234D28" w:rsidRDefault="00A8487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w:t>
            </w:r>
          </w:p>
        </w:tc>
      </w:tr>
      <w:tr w:rsidR="00A32245" w:rsidRPr="00464025" w14:paraId="3174B210" w14:textId="77777777" w:rsidTr="00234D28">
        <w:trPr>
          <w:trHeight w:val="77"/>
        </w:trPr>
        <w:tc>
          <w:tcPr>
            <w:tcW w:w="998" w:type="pct"/>
            <w:tcBorders>
              <w:top w:val="nil"/>
              <w:left w:val="single" w:sz="4" w:space="0" w:color="auto"/>
              <w:bottom w:val="single" w:sz="4" w:space="0" w:color="auto"/>
              <w:right w:val="single" w:sz="4" w:space="0" w:color="auto"/>
            </w:tcBorders>
            <w:shd w:val="clear" w:color="auto" w:fill="auto"/>
            <w:vAlign w:val="center"/>
          </w:tcPr>
          <w:p w14:paraId="6E334FB0" w14:textId="0A338C61" w:rsidR="00A32245" w:rsidRPr="00234D28" w:rsidRDefault="00A32245" w:rsidP="0046402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D</w:t>
            </w:r>
          </w:p>
        </w:tc>
        <w:tc>
          <w:tcPr>
            <w:tcW w:w="2076" w:type="pct"/>
            <w:tcBorders>
              <w:top w:val="nil"/>
              <w:left w:val="nil"/>
              <w:bottom w:val="single" w:sz="4" w:space="0" w:color="auto"/>
              <w:right w:val="single" w:sz="4" w:space="0" w:color="auto"/>
            </w:tcBorders>
            <w:shd w:val="clear" w:color="auto" w:fill="auto"/>
            <w:vAlign w:val="center"/>
          </w:tcPr>
          <w:p w14:paraId="32A441D8" w14:textId="0E0D96CB" w:rsidR="00A32245" w:rsidRPr="00234D28" w:rsidRDefault="00464025" w:rsidP="00234D28">
            <w:pPr>
              <w:autoSpaceDE w:val="0"/>
              <w:autoSpaceDN w:val="0"/>
              <w:adjustRightInd w:val="0"/>
              <w:spacing w:after="0" w:line="240" w:lineRule="auto"/>
              <w:jc w:val="center"/>
              <w:rPr>
                <w:rFonts w:eastAsia="TimesNewRoman" w:cstheme="minorHAnsi"/>
                <w:sz w:val="22"/>
              </w:rPr>
            </w:pPr>
            <w:r>
              <w:rPr>
                <w:rFonts w:cstheme="minorHAnsi"/>
                <w:sz w:val="22"/>
              </w:rPr>
              <w:t>W</w:t>
            </w:r>
            <w:r w:rsidR="00A32245" w:rsidRPr="00234D28">
              <w:rPr>
                <w:rFonts w:cstheme="minorHAnsi"/>
                <w:sz w:val="22"/>
              </w:rPr>
              <w:t>ytwarzanie i zaopatrywanie w energi</w:t>
            </w:r>
            <w:r w:rsidR="00A32245" w:rsidRPr="00234D28">
              <w:rPr>
                <w:rFonts w:eastAsia="TimesNewRoman" w:cstheme="minorHAnsi" w:hint="eastAsia"/>
                <w:sz w:val="22"/>
              </w:rPr>
              <w:t>ę</w:t>
            </w:r>
          </w:p>
          <w:p w14:paraId="4184F46B" w14:textId="3FB498E4" w:rsidR="00A32245" w:rsidRPr="00234D28" w:rsidRDefault="00A32245" w:rsidP="00234D28">
            <w:pPr>
              <w:autoSpaceDE w:val="0"/>
              <w:autoSpaceDN w:val="0"/>
              <w:adjustRightInd w:val="0"/>
              <w:spacing w:after="0" w:line="240" w:lineRule="auto"/>
              <w:jc w:val="center"/>
              <w:rPr>
                <w:rFonts w:cstheme="minorHAnsi"/>
                <w:sz w:val="22"/>
              </w:rPr>
            </w:pPr>
            <w:r w:rsidRPr="00234D28">
              <w:rPr>
                <w:rFonts w:cstheme="minorHAnsi"/>
                <w:sz w:val="22"/>
              </w:rPr>
              <w:t>elektryczn</w:t>
            </w:r>
            <w:r w:rsidRPr="00234D28">
              <w:rPr>
                <w:rFonts w:eastAsia="TimesNewRoman" w:cstheme="minorHAnsi" w:hint="eastAsia"/>
                <w:sz w:val="22"/>
              </w:rPr>
              <w:t>ą</w:t>
            </w:r>
            <w:r w:rsidRPr="00234D28">
              <w:rPr>
                <w:rFonts w:cstheme="minorHAnsi"/>
                <w:sz w:val="22"/>
              </w:rPr>
              <w:t>, gaz, par</w:t>
            </w:r>
            <w:r w:rsidRPr="00234D28">
              <w:rPr>
                <w:rFonts w:eastAsia="TimesNewRoman" w:cstheme="minorHAnsi" w:hint="eastAsia"/>
                <w:sz w:val="22"/>
              </w:rPr>
              <w:t>ę</w:t>
            </w:r>
            <w:r w:rsidRPr="00234D28">
              <w:rPr>
                <w:rFonts w:eastAsia="TimesNewRoman" w:cstheme="minorHAnsi"/>
                <w:sz w:val="22"/>
              </w:rPr>
              <w:t xml:space="preserve"> </w:t>
            </w:r>
            <w:r w:rsidRPr="00234D28">
              <w:rPr>
                <w:rFonts w:cstheme="minorHAnsi"/>
                <w:sz w:val="22"/>
              </w:rPr>
              <w:t>wodn</w:t>
            </w:r>
            <w:r w:rsidRPr="00234D28">
              <w:rPr>
                <w:rFonts w:eastAsia="TimesNewRoman" w:cstheme="minorHAnsi" w:hint="eastAsia"/>
                <w:sz w:val="22"/>
              </w:rPr>
              <w:t>ą</w:t>
            </w:r>
            <w:r w:rsidRPr="00234D28">
              <w:rPr>
                <w:rFonts w:cstheme="minorHAnsi"/>
                <w:sz w:val="22"/>
              </w:rPr>
              <w:t>, gor</w:t>
            </w:r>
            <w:r w:rsidRPr="00234D28">
              <w:rPr>
                <w:rFonts w:eastAsia="TimesNewRoman" w:cstheme="minorHAnsi" w:hint="eastAsia"/>
                <w:sz w:val="22"/>
              </w:rPr>
              <w:t>ą</w:t>
            </w:r>
            <w:r w:rsidRPr="00234D28">
              <w:rPr>
                <w:rFonts w:cstheme="minorHAnsi"/>
                <w:sz w:val="22"/>
              </w:rPr>
              <w:t>c</w:t>
            </w:r>
            <w:r w:rsidRPr="00234D28">
              <w:rPr>
                <w:rFonts w:eastAsia="TimesNewRoman" w:cstheme="minorHAnsi" w:hint="eastAsia"/>
                <w:sz w:val="22"/>
              </w:rPr>
              <w:t>ą</w:t>
            </w:r>
            <w:r w:rsidRPr="00234D28">
              <w:rPr>
                <w:rFonts w:eastAsia="TimesNewRoman" w:cstheme="minorHAnsi"/>
                <w:sz w:val="22"/>
              </w:rPr>
              <w:t xml:space="preserve"> </w:t>
            </w:r>
            <w:r w:rsidRPr="00234D28">
              <w:rPr>
                <w:rFonts w:cstheme="minorHAnsi"/>
                <w:sz w:val="22"/>
              </w:rPr>
              <w:t>wod</w:t>
            </w:r>
            <w:r w:rsidRPr="00234D28">
              <w:rPr>
                <w:rFonts w:eastAsia="TimesNewRoman" w:cstheme="minorHAnsi" w:hint="eastAsia"/>
                <w:sz w:val="22"/>
              </w:rPr>
              <w:t>ę</w:t>
            </w:r>
            <w:r w:rsidRPr="00234D28">
              <w:rPr>
                <w:rFonts w:eastAsia="TimesNewRoman" w:cstheme="minorHAnsi"/>
                <w:sz w:val="22"/>
              </w:rPr>
              <w:t xml:space="preserve"> </w:t>
            </w:r>
            <w:r w:rsidR="00464025" w:rsidRPr="00464025">
              <w:rPr>
                <w:rFonts w:cstheme="minorHAnsi"/>
                <w:sz w:val="22"/>
              </w:rPr>
              <w:t>i</w:t>
            </w:r>
            <w:r w:rsidR="00464025">
              <w:rPr>
                <w:rFonts w:cstheme="minorHAnsi"/>
                <w:sz w:val="22"/>
              </w:rPr>
              <w:t xml:space="preserve"> </w:t>
            </w:r>
            <w:r w:rsidRPr="00234D28">
              <w:rPr>
                <w:rFonts w:cstheme="minorHAnsi"/>
                <w:sz w:val="22"/>
              </w:rPr>
              <w:t>powietrze do układów klimatyzacyjnych</w:t>
            </w:r>
          </w:p>
        </w:tc>
        <w:tc>
          <w:tcPr>
            <w:tcW w:w="963" w:type="pct"/>
            <w:tcBorders>
              <w:top w:val="nil"/>
              <w:left w:val="nil"/>
              <w:bottom w:val="single" w:sz="4" w:space="0" w:color="auto"/>
              <w:right w:val="single" w:sz="4" w:space="0" w:color="auto"/>
            </w:tcBorders>
            <w:shd w:val="clear" w:color="auto" w:fill="auto"/>
            <w:vAlign w:val="center"/>
          </w:tcPr>
          <w:p w14:paraId="24A192DA" w14:textId="27B38E1D" w:rsidR="00A32245" w:rsidRPr="00234D28" w:rsidDel="00A32245" w:rsidRDefault="00A32245" w:rsidP="0046402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1</w:t>
            </w:r>
          </w:p>
        </w:tc>
        <w:tc>
          <w:tcPr>
            <w:tcW w:w="963" w:type="pct"/>
            <w:tcBorders>
              <w:top w:val="nil"/>
              <w:left w:val="nil"/>
              <w:bottom w:val="single" w:sz="4" w:space="0" w:color="auto"/>
              <w:right w:val="single" w:sz="4" w:space="0" w:color="auto"/>
            </w:tcBorders>
            <w:shd w:val="clear" w:color="auto" w:fill="auto"/>
            <w:vAlign w:val="center"/>
          </w:tcPr>
          <w:p w14:paraId="658B70D6" w14:textId="7F14C5DB" w:rsidR="00A32245" w:rsidRPr="00234D28" w:rsidRDefault="00A3224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w:t>
            </w:r>
          </w:p>
        </w:tc>
      </w:tr>
      <w:tr w:rsidR="00A8487A" w:rsidRPr="00464025" w14:paraId="11513EE7" w14:textId="77777777" w:rsidTr="00312498">
        <w:trPr>
          <w:trHeight w:val="467"/>
        </w:trPr>
        <w:tc>
          <w:tcPr>
            <w:tcW w:w="998" w:type="pct"/>
            <w:tcBorders>
              <w:top w:val="nil"/>
              <w:left w:val="single" w:sz="4" w:space="0" w:color="auto"/>
              <w:bottom w:val="single" w:sz="4" w:space="0" w:color="auto"/>
              <w:right w:val="single" w:sz="4" w:space="0" w:color="auto"/>
            </w:tcBorders>
            <w:shd w:val="clear" w:color="auto" w:fill="auto"/>
            <w:vAlign w:val="center"/>
            <w:hideMark/>
          </w:tcPr>
          <w:p w14:paraId="62AA8A38" w14:textId="77777777" w:rsidR="00A8487A" w:rsidRPr="00234D28" w:rsidRDefault="00A8487A" w:rsidP="0046402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lastRenderedPageBreak/>
              <w:t>Sekcja E</w:t>
            </w:r>
          </w:p>
        </w:tc>
        <w:tc>
          <w:tcPr>
            <w:tcW w:w="2076" w:type="pct"/>
            <w:tcBorders>
              <w:top w:val="nil"/>
              <w:left w:val="nil"/>
              <w:bottom w:val="single" w:sz="4" w:space="0" w:color="auto"/>
              <w:right w:val="single" w:sz="4" w:space="0" w:color="auto"/>
            </w:tcBorders>
            <w:shd w:val="clear" w:color="auto" w:fill="auto"/>
            <w:vAlign w:val="center"/>
            <w:hideMark/>
          </w:tcPr>
          <w:p w14:paraId="43858187" w14:textId="77777777" w:rsidR="00A8487A" w:rsidRPr="00234D28" w:rsidRDefault="00A8487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Dostawa wody; gospodarowanie ciekami i odpadami oraz działalność związana z rekultywacją</w:t>
            </w:r>
          </w:p>
        </w:tc>
        <w:tc>
          <w:tcPr>
            <w:tcW w:w="963" w:type="pct"/>
            <w:tcBorders>
              <w:top w:val="nil"/>
              <w:left w:val="nil"/>
              <w:bottom w:val="single" w:sz="4" w:space="0" w:color="auto"/>
              <w:right w:val="single" w:sz="4" w:space="0" w:color="auto"/>
            </w:tcBorders>
            <w:shd w:val="clear" w:color="auto" w:fill="auto"/>
            <w:vAlign w:val="center"/>
            <w:hideMark/>
          </w:tcPr>
          <w:p w14:paraId="73C6E331" w14:textId="707940C0" w:rsidR="00A8487A" w:rsidRPr="00234D28" w:rsidRDefault="00A3224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w:t>
            </w:r>
          </w:p>
        </w:tc>
        <w:tc>
          <w:tcPr>
            <w:tcW w:w="963" w:type="pct"/>
            <w:tcBorders>
              <w:top w:val="nil"/>
              <w:left w:val="nil"/>
              <w:bottom w:val="single" w:sz="4" w:space="0" w:color="auto"/>
              <w:right w:val="single" w:sz="4" w:space="0" w:color="auto"/>
            </w:tcBorders>
            <w:shd w:val="clear" w:color="auto" w:fill="auto"/>
            <w:vAlign w:val="center"/>
            <w:hideMark/>
          </w:tcPr>
          <w:p w14:paraId="3006D61F" w14:textId="76B5F205" w:rsidR="00A8487A" w:rsidRPr="00234D28" w:rsidRDefault="00A3224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1</w:t>
            </w:r>
          </w:p>
        </w:tc>
      </w:tr>
      <w:tr w:rsidR="00A8487A" w:rsidRPr="00464025" w14:paraId="67F94DB8" w14:textId="77777777" w:rsidTr="00234D28">
        <w:trPr>
          <w:trHeight w:val="77"/>
        </w:trPr>
        <w:tc>
          <w:tcPr>
            <w:tcW w:w="998" w:type="pct"/>
            <w:tcBorders>
              <w:top w:val="nil"/>
              <w:left w:val="single" w:sz="4" w:space="0" w:color="auto"/>
              <w:bottom w:val="single" w:sz="4" w:space="0" w:color="auto"/>
              <w:right w:val="single" w:sz="4" w:space="0" w:color="auto"/>
            </w:tcBorders>
            <w:shd w:val="clear" w:color="auto" w:fill="auto"/>
            <w:vAlign w:val="center"/>
            <w:hideMark/>
          </w:tcPr>
          <w:p w14:paraId="74E6DD03" w14:textId="77777777" w:rsidR="00A8487A" w:rsidRPr="00234D28" w:rsidRDefault="00A8487A" w:rsidP="0046402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F</w:t>
            </w:r>
          </w:p>
        </w:tc>
        <w:tc>
          <w:tcPr>
            <w:tcW w:w="2076" w:type="pct"/>
            <w:tcBorders>
              <w:top w:val="nil"/>
              <w:left w:val="nil"/>
              <w:bottom w:val="single" w:sz="4" w:space="0" w:color="auto"/>
              <w:right w:val="single" w:sz="4" w:space="0" w:color="auto"/>
            </w:tcBorders>
            <w:shd w:val="clear" w:color="auto" w:fill="auto"/>
            <w:vAlign w:val="center"/>
            <w:hideMark/>
          </w:tcPr>
          <w:p w14:paraId="57B9A5AA" w14:textId="77777777" w:rsidR="00A8487A" w:rsidRPr="00234D28" w:rsidRDefault="00A8487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Budownictwo</w:t>
            </w:r>
          </w:p>
        </w:tc>
        <w:tc>
          <w:tcPr>
            <w:tcW w:w="963" w:type="pct"/>
            <w:tcBorders>
              <w:top w:val="nil"/>
              <w:left w:val="nil"/>
              <w:bottom w:val="single" w:sz="4" w:space="0" w:color="auto"/>
              <w:right w:val="single" w:sz="4" w:space="0" w:color="auto"/>
            </w:tcBorders>
            <w:shd w:val="clear" w:color="auto" w:fill="auto"/>
            <w:vAlign w:val="center"/>
            <w:hideMark/>
          </w:tcPr>
          <w:p w14:paraId="0815420E" w14:textId="3D1295CA" w:rsidR="00A8487A" w:rsidRPr="00234D28" w:rsidRDefault="00A3224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55</w:t>
            </w:r>
          </w:p>
        </w:tc>
        <w:tc>
          <w:tcPr>
            <w:tcW w:w="963" w:type="pct"/>
            <w:tcBorders>
              <w:top w:val="nil"/>
              <w:left w:val="nil"/>
              <w:bottom w:val="single" w:sz="4" w:space="0" w:color="auto"/>
              <w:right w:val="single" w:sz="4" w:space="0" w:color="auto"/>
            </w:tcBorders>
            <w:shd w:val="clear" w:color="auto" w:fill="auto"/>
            <w:vAlign w:val="center"/>
            <w:hideMark/>
          </w:tcPr>
          <w:p w14:paraId="3293B7A7" w14:textId="77777777" w:rsidR="00A8487A" w:rsidRPr="00234D28" w:rsidRDefault="00A8487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w:t>
            </w:r>
          </w:p>
        </w:tc>
      </w:tr>
      <w:tr w:rsidR="00A8487A" w:rsidRPr="00464025" w14:paraId="69450D92" w14:textId="77777777" w:rsidTr="00234D28">
        <w:trPr>
          <w:trHeight w:val="383"/>
        </w:trPr>
        <w:tc>
          <w:tcPr>
            <w:tcW w:w="998" w:type="pct"/>
            <w:tcBorders>
              <w:top w:val="nil"/>
              <w:left w:val="single" w:sz="4" w:space="0" w:color="auto"/>
              <w:bottom w:val="single" w:sz="4" w:space="0" w:color="auto"/>
              <w:right w:val="single" w:sz="4" w:space="0" w:color="auto"/>
            </w:tcBorders>
            <w:shd w:val="clear" w:color="auto" w:fill="auto"/>
            <w:vAlign w:val="center"/>
            <w:hideMark/>
          </w:tcPr>
          <w:p w14:paraId="622773B1" w14:textId="77777777" w:rsidR="00A8487A" w:rsidRPr="00234D28" w:rsidRDefault="00A8487A" w:rsidP="0046402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G</w:t>
            </w:r>
          </w:p>
        </w:tc>
        <w:tc>
          <w:tcPr>
            <w:tcW w:w="2076" w:type="pct"/>
            <w:tcBorders>
              <w:top w:val="nil"/>
              <w:left w:val="nil"/>
              <w:bottom w:val="single" w:sz="4" w:space="0" w:color="auto"/>
              <w:right w:val="single" w:sz="4" w:space="0" w:color="auto"/>
            </w:tcBorders>
            <w:shd w:val="clear" w:color="auto" w:fill="auto"/>
            <w:vAlign w:val="center"/>
            <w:hideMark/>
          </w:tcPr>
          <w:p w14:paraId="1E8E4411" w14:textId="77777777" w:rsidR="00A8487A" w:rsidRPr="00234D28" w:rsidRDefault="00A8487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Handel hurtowy i detaliczny; naprawa pojazdów samochodowych włączając motocykle</w:t>
            </w:r>
          </w:p>
        </w:tc>
        <w:tc>
          <w:tcPr>
            <w:tcW w:w="963" w:type="pct"/>
            <w:tcBorders>
              <w:top w:val="nil"/>
              <w:left w:val="nil"/>
              <w:bottom w:val="single" w:sz="4" w:space="0" w:color="auto"/>
              <w:right w:val="single" w:sz="4" w:space="0" w:color="auto"/>
            </w:tcBorders>
            <w:shd w:val="clear" w:color="auto" w:fill="auto"/>
            <w:vAlign w:val="center"/>
            <w:hideMark/>
          </w:tcPr>
          <w:p w14:paraId="52D5EFD4" w14:textId="0D09367C" w:rsidR="00A8487A" w:rsidRPr="00234D28" w:rsidRDefault="00A3224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12</w:t>
            </w:r>
            <w:r w:rsidR="00234026" w:rsidRPr="00234D28">
              <w:rPr>
                <w:rFonts w:eastAsia="Times New Roman" w:cstheme="minorHAnsi"/>
                <w:color w:val="000000"/>
                <w:sz w:val="22"/>
                <w:lang w:eastAsia="pl-PL"/>
              </w:rPr>
              <w:t>5</w:t>
            </w:r>
          </w:p>
        </w:tc>
        <w:tc>
          <w:tcPr>
            <w:tcW w:w="963" w:type="pct"/>
            <w:tcBorders>
              <w:top w:val="nil"/>
              <w:left w:val="nil"/>
              <w:bottom w:val="single" w:sz="4" w:space="0" w:color="auto"/>
              <w:right w:val="single" w:sz="4" w:space="0" w:color="auto"/>
            </w:tcBorders>
            <w:shd w:val="clear" w:color="auto" w:fill="auto"/>
            <w:vAlign w:val="center"/>
            <w:hideMark/>
          </w:tcPr>
          <w:p w14:paraId="745E85EF" w14:textId="77777777" w:rsidR="00A8487A" w:rsidRPr="00234D28" w:rsidRDefault="00A8487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w:t>
            </w:r>
          </w:p>
        </w:tc>
      </w:tr>
      <w:tr w:rsidR="00A8487A" w:rsidRPr="00464025" w14:paraId="5752CEA2" w14:textId="77777777" w:rsidTr="00234D28">
        <w:trPr>
          <w:trHeight w:val="77"/>
        </w:trPr>
        <w:tc>
          <w:tcPr>
            <w:tcW w:w="998" w:type="pct"/>
            <w:tcBorders>
              <w:top w:val="nil"/>
              <w:left w:val="single" w:sz="4" w:space="0" w:color="auto"/>
              <w:bottom w:val="single" w:sz="4" w:space="0" w:color="auto"/>
              <w:right w:val="single" w:sz="4" w:space="0" w:color="auto"/>
            </w:tcBorders>
            <w:shd w:val="clear" w:color="auto" w:fill="auto"/>
            <w:vAlign w:val="center"/>
            <w:hideMark/>
          </w:tcPr>
          <w:p w14:paraId="19267BAC" w14:textId="77777777" w:rsidR="00A8487A" w:rsidRPr="00234D28" w:rsidRDefault="00A8487A" w:rsidP="0046402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H</w:t>
            </w:r>
          </w:p>
        </w:tc>
        <w:tc>
          <w:tcPr>
            <w:tcW w:w="2076" w:type="pct"/>
            <w:tcBorders>
              <w:top w:val="nil"/>
              <w:left w:val="nil"/>
              <w:bottom w:val="single" w:sz="4" w:space="0" w:color="auto"/>
              <w:right w:val="single" w:sz="4" w:space="0" w:color="auto"/>
            </w:tcBorders>
            <w:shd w:val="clear" w:color="auto" w:fill="auto"/>
            <w:vAlign w:val="center"/>
            <w:hideMark/>
          </w:tcPr>
          <w:p w14:paraId="746342F5" w14:textId="77777777" w:rsidR="00A8487A" w:rsidRPr="00234D28" w:rsidRDefault="00A8487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Transport i działalność magazynowa</w:t>
            </w:r>
          </w:p>
        </w:tc>
        <w:tc>
          <w:tcPr>
            <w:tcW w:w="963" w:type="pct"/>
            <w:tcBorders>
              <w:top w:val="nil"/>
              <w:left w:val="nil"/>
              <w:bottom w:val="single" w:sz="4" w:space="0" w:color="auto"/>
              <w:right w:val="single" w:sz="4" w:space="0" w:color="auto"/>
            </w:tcBorders>
            <w:shd w:val="clear" w:color="auto" w:fill="auto"/>
            <w:vAlign w:val="center"/>
            <w:hideMark/>
          </w:tcPr>
          <w:p w14:paraId="1F0CAA2A" w14:textId="357BED31" w:rsidR="00A8487A" w:rsidRPr="00234D28" w:rsidRDefault="00A3224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7</w:t>
            </w:r>
            <w:r w:rsidR="00234026" w:rsidRPr="00234D28">
              <w:rPr>
                <w:rFonts w:eastAsia="Times New Roman" w:cstheme="minorHAnsi"/>
                <w:color w:val="000000"/>
                <w:sz w:val="22"/>
                <w:lang w:eastAsia="pl-PL"/>
              </w:rPr>
              <w:t>4</w:t>
            </w:r>
          </w:p>
        </w:tc>
        <w:tc>
          <w:tcPr>
            <w:tcW w:w="963" w:type="pct"/>
            <w:tcBorders>
              <w:top w:val="nil"/>
              <w:left w:val="nil"/>
              <w:bottom w:val="single" w:sz="4" w:space="0" w:color="auto"/>
              <w:right w:val="single" w:sz="4" w:space="0" w:color="auto"/>
            </w:tcBorders>
            <w:shd w:val="clear" w:color="auto" w:fill="auto"/>
            <w:vAlign w:val="center"/>
            <w:hideMark/>
          </w:tcPr>
          <w:p w14:paraId="43E8DC28" w14:textId="77777777" w:rsidR="00A8487A" w:rsidRPr="00234D28" w:rsidRDefault="00A8487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w:t>
            </w:r>
          </w:p>
        </w:tc>
      </w:tr>
      <w:tr w:rsidR="00A8487A" w:rsidRPr="00464025" w14:paraId="537D5323" w14:textId="77777777" w:rsidTr="00234D28">
        <w:trPr>
          <w:trHeight w:val="705"/>
        </w:trPr>
        <w:tc>
          <w:tcPr>
            <w:tcW w:w="998" w:type="pct"/>
            <w:tcBorders>
              <w:top w:val="nil"/>
              <w:left w:val="single" w:sz="4" w:space="0" w:color="auto"/>
              <w:bottom w:val="single" w:sz="4" w:space="0" w:color="auto"/>
              <w:right w:val="single" w:sz="4" w:space="0" w:color="auto"/>
            </w:tcBorders>
            <w:shd w:val="clear" w:color="auto" w:fill="auto"/>
            <w:vAlign w:val="center"/>
            <w:hideMark/>
          </w:tcPr>
          <w:p w14:paraId="1ECE1078" w14:textId="77777777" w:rsidR="00A8487A" w:rsidRPr="00234D28" w:rsidRDefault="00A8487A" w:rsidP="0046402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I</w:t>
            </w:r>
          </w:p>
        </w:tc>
        <w:tc>
          <w:tcPr>
            <w:tcW w:w="2076" w:type="pct"/>
            <w:tcBorders>
              <w:top w:val="nil"/>
              <w:left w:val="nil"/>
              <w:bottom w:val="single" w:sz="4" w:space="0" w:color="auto"/>
              <w:right w:val="single" w:sz="4" w:space="0" w:color="auto"/>
            </w:tcBorders>
            <w:shd w:val="clear" w:color="auto" w:fill="auto"/>
            <w:vAlign w:val="center"/>
            <w:hideMark/>
          </w:tcPr>
          <w:p w14:paraId="625A897C" w14:textId="77777777" w:rsidR="00A8487A" w:rsidRPr="00234D28" w:rsidRDefault="00A8487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Działalność związana z zakwaterowaniem i usługami gastronomicznymi</w:t>
            </w:r>
          </w:p>
        </w:tc>
        <w:tc>
          <w:tcPr>
            <w:tcW w:w="963" w:type="pct"/>
            <w:tcBorders>
              <w:top w:val="nil"/>
              <w:left w:val="nil"/>
              <w:bottom w:val="single" w:sz="4" w:space="0" w:color="auto"/>
              <w:right w:val="single" w:sz="4" w:space="0" w:color="auto"/>
            </w:tcBorders>
            <w:shd w:val="clear" w:color="auto" w:fill="auto"/>
            <w:vAlign w:val="center"/>
            <w:hideMark/>
          </w:tcPr>
          <w:p w14:paraId="4659353C" w14:textId="6E4748D7" w:rsidR="00A8487A" w:rsidRPr="00234D28" w:rsidRDefault="00A3224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7</w:t>
            </w:r>
          </w:p>
        </w:tc>
        <w:tc>
          <w:tcPr>
            <w:tcW w:w="963" w:type="pct"/>
            <w:tcBorders>
              <w:top w:val="nil"/>
              <w:left w:val="nil"/>
              <w:bottom w:val="single" w:sz="4" w:space="0" w:color="auto"/>
              <w:right w:val="single" w:sz="4" w:space="0" w:color="auto"/>
            </w:tcBorders>
            <w:shd w:val="clear" w:color="auto" w:fill="auto"/>
            <w:vAlign w:val="center"/>
            <w:hideMark/>
          </w:tcPr>
          <w:p w14:paraId="675C1ACF" w14:textId="3FC24A5B" w:rsidR="00A8487A" w:rsidRPr="00234D28" w:rsidRDefault="00A3224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w:t>
            </w:r>
          </w:p>
        </w:tc>
      </w:tr>
      <w:tr w:rsidR="00A8487A" w:rsidRPr="00464025" w14:paraId="39DEA4B8" w14:textId="77777777" w:rsidTr="00234D28">
        <w:trPr>
          <w:trHeight w:val="77"/>
        </w:trPr>
        <w:tc>
          <w:tcPr>
            <w:tcW w:w="998" w:type="pct"/>
            <w:tcBorders>
              <w:top w:val="nil"/>
              <w:left w:val="single" w:sz="4" w:space="0" w:color="auto"/>
              <w:bottom w:val="single" w:sz="4" w:space="0" w:color="auto"/>
              <w:right w:val="single" w:sz="4" w:space="0" w:color="auto"/>
            </w:tcBorders>
            <w:shd w:val="clear" w:color="auto" w:fill="auto"/>
            <w:vAlign w:val="center"/>
            <w:hideMark/>
          </w:tcPr>
          <w:p w14:paraId="09EB3AB0" w14:textId="77777777" w:rsidR="00A8487A" w:rsidRPr="00234D28" w:rsidRDefault="00A8487A" w:rsidP="0046402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J</w:t>
            </w:r>
          </w:p>
        </w:tc>
        <w:tc>
          <w:tcPr>
            <w:tcW w:w="2076" w:type="pct"/>
            <w:tcBorders>
              <w:top w:val="nil"/>
              <w:left w:val="nil"/>
              <w:bottom w:val="single" w:sz="4" w:space="0" w:color="auto"/>
              <w:right w:val="single" w:sz="4" w:space="0" w:color="auto"/>
            </w:tcBorders>
            <w:shd w:val="clear" w:color="auto" w:fill="auto"/>
            <w:vAlign w:val="center"/>
            <w:hideMark/>
          </w:tcPr>
          <w:p w14:paraId="203724AB" w14:textId="77777777" w:rsidR="00A8487A" w:rsidRPr="00234D28" w:rsidRDefault="00A8487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Informacja i komunikacja</w:t>
            </w:r>
          </w:p>
        </w:tc>
        <w:tc>
          <w:tcPr>
            <w:tcW w:w="963" w:type="pct"/>
            <w:tcBorders>
              <w:top w:val="nil"/>
              <w:left w:val="nil"/>
              <w:bottom w:val="single" w:sz="4" w:space="0" w:color="auto"/>
              <w:right w:val="single" w:sz="4" w:space="0" w:color="auto"/>
            </w:tcBorders>
            <w:shd w:val="clear" w:color="auto" w:fill="auto"/>
            <w:vAlign w:val="center"/>
            <w:hideMark/>
          </w:tcPr>
          <w:p w14:paraId="7E866678" w14:textId="1BAB4E6A" w:rsidR="00A8487A" w:rsidRPr="00234D28" w:rsidRDefault="00A3224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3</w:t>
            </w:r>
          </w:p>
        </w:tc>
        <w:tc>
          <w:tcPr>
            <w:tcW w:w="963" w:type="pct"/>
            <w:tcBorders>
              <w:top w:val="nil"/>
              <w:left w:val="nil"/>
              <w:bottom w:val="single" w:sz="4" w:space="0" w:color="auto"/>
              <w:right w:val="single" w:sz="4" w:space="0" w:color="auto"/>
            </w:tcBorders>
            <w:shd w:val="clear" w:color="auto" w:fill="auto"/>
            <w:vAlign w:val="center"/>
            <w:hideMark/>
          </w:tcPr>
          <w:p w14:paraId="05160C33" w14:textId="77777777" w:rsidR="00A8487A" w:rsidRPr="00234D28" w:rsidRDefault="00A8487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w:t>
            </w:r>
          </w:p>
        </w:tc>
      </w:tr>
      <w:tr w:rsidR="00A8487A" w:rsidRPr="00464025" w14:paraId="64EA0504" w14:textId="77777777" w:rsidTr="00234D28">
        <w:trPr>
          <w:trHeight w:val="106"/>
        </w:trPr>
        <w:tc>
          <w:tcPr>
            <w:tcW w:w="998" w:type="pct"/>
            <w:tcBorders>
              <w:top w:val="nil"/>
              <w:left w:val="single" w:sz="4" w:space="0" w:color="auto"/>
              <w:bottom w:val="single" w:sz="4" w:space="0" w:color="auto"/>
              <w:right w:val="single" w:sz="4" w:space="0" w:color="auto"/>
            </w:tcBorders>
            <w:shd w:val="clear" w:color="auto" w:fill="auto"/>
            <w:vAlign w:val="center"/>
            <w:hideMark/>
          </w:tcPr>
          <w:p w14:paraId="2D61F66B" w14:textId="77777777" w:rsidR="00A8487A" w:rsidRPr="00234D28" w:rsidRDefault="00A8487A" w:rsidP="0046402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K</w:t>
            </w:r>
          </w:p>
        </w:tc>
        <w:tc>
          <w:tcPr>
            <w:tcW w:w="2076" w:type="pct"/>
            <w:tcBorders>
              <w:top w:val="nil"/>
              <w:left w:val="nil"/>
              <w:bottom w:val="single" w:sz="4" w:space="0" w:color="auto"/>
              <w:right w:val="single" w:sz="4" w:space="0" w:color="auto"/>
            </w:tcBorders>
            <w:shd w:val="clear" w:color="auto" w:fill="auto"/>
            <w:vAlign w:val="center"/>
            <w:hideMark/>
          </w:tcPr>
          <w:p w14:paraId="22373CF7" w14:textId="77777777" w:rsidR="00A8487A" w:rsidRPr="00234D28" w:rsidRDefault="00A8487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Działalność finansowa i ubezpieczeniowa</w:t>
            </w:r>
          </w:p>
        </w:tc>
        <w:tc>
          <w:tcPr>
            <w:tcW w:w="963" w:type="pct"/>
            <w:tcBorders>
              <w:top w:val="nil"/>
              <w:left w:val="nil"/>
              <w:bottom w:val="single" w:sz="4" w:space="0" w:color="auto"/>
              <w:right w:val="single" w:sz="4" w:space="0" w:color="auto"/>
            </w:tcBorders>
            <w:shd w:val="clear" w:color="auto" w:fill="auto"/>
            <w:vAlign w:val="center"/>
            <w:hideMark/>
          </w:tcPr>
          <w:p w14:paraId="3C2A9E42" w14:textId="15EC0BAE" w:rsidR="00A8487A" w:rsidRPr="00234D28" w:rsidRDefault="00234026">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3</w:t>
            </w:r>
          </w:p>
        </w:tc>
        <w:tc>
          <w:tcPr>
            <w:tcW w:w="963" w:type="pct"/>
            <w:tcBorders>
              <w:top w:val="nil"/>
              <w:left w:val="nil"/>
              <w:bottom w:val="single" w:sz="4" w:space="0" w:color="auto"/>
              <w:right w:val="single" w:sz="4" w:space="0" w:color="auto"/>
            </w:tcBorders>
            <w:shd w:val="clear" w:color="auto" w:fill="auto"/>
            <w:vAlign w:val="center"/>
            <w:hideMark/>
          </w:tcPr>
          <w:p w14:paraId="4A060B3D" w14:textId="77777777" w:rsidR="00A8487A" w:rsidRPr="00234D28" w:rsidRDefault="00A8487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w:t>
            </w:r>
          </w:p>
        </w:tc>
      </w:tr>
      <w:tr w:rsidR="00A8487A" w:rsidRPr="00464025" w14:paraId="5A3E6124" w14:textId="77777777" w:rsidTr="00234D28">
        <w:trPr>
          <w:trHeight w:val="113"/>
        </w:trPr>
        <w:tc>
          <w:tcPr>
            <w:tcW w:w="998" w:type="pct"/>
            <w:tcBorders>
              <w:top w:val="nil"/>
              <w:left w:val="single" w:sz="4" w:space="0" w:color="auto"/>
              <w:bottom w:val="single" w:sz="4" w:space="0" w:color="auto"/>
              <w:right w:val="single" w:sz="4" w:space="0" w:color="auto"/>
            </w:tcBorders>
            <w:shd w:val="clear" w:color="auto" w:fill="auto"/>
            <w:vAlign w:val="center"/>
            <w:hideMark/>
          </w:tcPr>
          <w:p w14:paraId="00CF4CD7" w14:textId="77777777" w:rsidR="00A8487A" w:rsidRPr="00234D28" w:rsidRDefault="00A8487A" w:rsidP="0046402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L</w:t>
            </w:r>
          </w:p>
        </w:tc>
        <w:tc>
          <w:tcPr>
            <w:tcW w:w="2076" w:type="pct"/>
            <w:tcBorders>
              <w:top w:val="nil"/>
              <w:left w:val="nil"/>
              <w:bottom w:val="single" w:sz="4" w:space="0" w:color="auto"/>
              <w:right w:val="single" w:sz="4" w:space="0" w:color="auto"/>
            </w:tcBorders>
            <w:shd w:val="clear" w:color="auto" w:fill="auto"/>
            <w:vAlign w:val="center"/>
            <w:hideMark/>
          </w:tcPr>
          <w:p w14:paraId="2BC3742D" w14:textId="77777777" w:rsidR="00A8487A" w:rsidRPr="00234D28" w:rsidRDefault="00A8487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Działalność związana z obsługą rynku nieruchomości</w:t>
            </w:r>
          </w:p>
        </w:tc>
        <w:tc>
          <w:tcPr>
            <w:tcW w:w="963" w:type="pct"/>
            <w:tcBorders>
              <w:top w:val="nil"/>
              <w:left w:val="nil"/>
              <w:bottom w:val="single" w:sz="4" w:space="0" w:color="auto"/>
              <w:right w:val="single" w:sz="4" w:space="0" w:color="auto"/>
            </w:tcBorders>
            <w:shd w:val="clear" w:color="auto" w:fill="auto"/>
            <w:vAlign w:val="center"/>
            <w:hideMark/>
          </w:tcPr>
          <w:p w14:paraId="044CB24D" w14:textId="1B88DD84" w:rsidR="00A8487A" w:rsidRPr="00234D28" w:rsidRDefault="00A3224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2</w:t>
            </w:r>
          </w:p>
        </w:tc>
        <w:tc>
          <w:tcPr>
            <w:tcW w:w="963" w:type="pct"/>
            <w:tcBorders>
              <w:top w:val="nil"/>
              <w:left w:val="nil"/>
              <w:bottom w:val="single" w:sz="4" w:space="0" w:color="auto"/>
              <w:right w:val="single" w:sz="4" w:space="0" w:color="auto"/>
            </w:tcBorders>
            <w:shd w:val="clear" w:color="auto" w:fill="auto"/>
            <w:vAlign w:val="center"/>
            <w:hideMark/>
          </w:tcPr>
          <w:p w14:paraId="0D60EBAF" w14:textId="77777777" w:rsidR="00A8487A" w:rsidRPr="00234D28" w:rsidRDefault="00A8487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w:t>
            </w:r>
          </w:p>
        </w:tc>
      </w:tr>
      <w:tr w:rsidR="00A8487A" w:rsidRPr="00464025" w14:paraId="0187330D" w14:textId="77777777" w:rsidTr="00234D28">
        <w:trPr>
          <w:trHeight w:val="135"/>
        </w:trPr>
        <w:tc>
          <w:tcPr>
            <w:tcW w:w="998" w:type="pct"/>
            <w:tcBorders>
              <w:top w:val="nil"/>
              <w:left w:val="single" w:sz="4" w:space="0" w:color="auto"/>
              <w:bottom w:val="single" w:sz="4" w:space="0" w:color="auto"/>
              <w:right w:val="single" w:sz="4" w:space="0" w:color="auto"/>
            </w:tcBorders>
            <w:shd w:val="clear" w:color="auto" w:fill="auto"/>
            <w:vAlign w:val="center"/>
            <w:hideMark/>
          </w:tcPr>
          <w:p w14:paraId="26218BFE" w14:textId="77777777" w:rsidR="00A8487A" w:rsidRPr="00234D28" w:rsidRDefault="00A8487A" w:rsidP="0046402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M</w:t>
            </w:r>
          </w:p>
        </w:tc>
        <w:tc>
          <w:tcPr>
            <w:tcW w:w="2076" w:type="pct"/>
            <w:tcBorders>
              <w:top w:val="nil"/>
              <w:left w:val="nil"/>
              <w:bottom w:val="single" w:sz="4" w:space="0" w:color="auto"/>
              <w:right w:val="single" w:sz="4" w:space="0" w:color="auto"/>
            </w:tcBorders>
            <w:shd w:val="clear" w:color="auto" w:fill="auto"/>
            <w:vAlign w:val="center"/>
            <w:hideMark/>
          </w:tcPr>
          <w:p w14:paraId="70044C43" w14:textId="77777777" w:rsidR="00A8487A" w:rsidRPr="00234D28" w:rsidRDefault="00A8487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Działalność profesjonalna, naukowa i techniczna</w:t>
            </w:r>
          </w:p>
        </w:tc>
        <w:tc>
          <w:tcPr>
            <w:tcW w:w="963" w:type="pct"/>
            <w:tcBorders>
              <w:top w:val="nil"/>
              <w:left w:val="nil"/>
              <w:bottom w:val="single" w:sz="4" w:space="0" w:color="auto"/>
              <w:right w:val="single" w:sz="4" w:space="0" w:color="auto"/>
            </w:tcBorders>
            <w:shd w:val="clear" w:color="auto" w:fill="auto"/>
            <w:vAlign w:val="center"/>
            <w:hideMark/>
          </w:tcPr>
          <w:p w14:paraId="6FEEA0FF" w14:textId="6CA6D97B" w:rsidR="00A8487A" w:rsidRPr="00234D28" w:rsidRDefault="00A3224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17</w:t>
            </w:r>
          </w:p>
        </w:tc>
        <w:tc>
          <w:tcPr>
            <w:tcW w:w="963" w:type="pct"/>
            <w:tcBorders>
              <w:top w:val="nil"/>
              <w:left w:val="nil"/>
              <w:bottom w:val="single" w:sz="4" w:space="0" w:color="auto"/>
              <w:right w:val="single" w:sz="4" w:space="0" w:color="auto"/>
            </w:tcBorders>
            <w:shd w:val="clear" w:color="auto" w:fill="auto"/>
            <w:vAlign w:val="center"/>
            <w:hideMark/>
          </w:tcPr>
          <w:p w14:paraId="30A33DD0" w14:textId="57F23D4B" w:rsidR="00A8487A" w:rsidRPr="00234D28" w:rsidRDefault="00A3224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1</w:t>
            </w:r>
          </w:p>
        </w:tc>
      </w:tr>
      <w:tr w:rsidR="00A8487A" w:rsidRPr="00464025" w14:paraId="2F710BD5" w14:textId="77777777" w:rsidTr="00234D28">
        <w:trPr>
          <w:trHeight w:val="630"/>
        </w:trPr>
        <w:tc>
          <w:tcPr>
            <w:tcW w:w="998" w:type="pct"/>
            <w:tcBorders>
              <w:top w:val="nil"/>
              <w:left w:val="single" w:sz="4" w:space="0" w:color="auto"/>
              <w:bottom w:val="single" w:sz="4" w:space="0" w:color="auto"/>
              <w:right w:val="single" w:sz="4" w:space="0" w:color="auto"/>
            </w:tcBorders>
            <w:shd w:val="clear" w:color="auto" w:fill="auto"/>
            <w:vAlign w:val="center"/>
            <w:hideMark/>
          </w:tcPr>
          <w:p w14:paraId="3ABE2F12" w14:textId="77777777" w:rsidR="00A8487A" w:rsidRPr="00234D28" w:rsidRDefault="00A8487A" w:rsidP="0046402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N</w:t>
            </w:r>
          </w:p>
        </w:tc>
        <w:tc>
          <w:tcPr>
            <w:tcW w:w="2076" w:type="pct"/>
            <w:tcBorders>
              <w:top w:val="nil"/>
              <w:left w:val="nil"/>
              <w:bottom w:val="single" w:sz="4" w:space="0" w:color="auto"/>
              <w:right w:val="single" w:sz="4" w:space="0" w:color="auto"/>
            </w:tcBorders>
            <w:shd w:val="clear" w:color="auto" w:fill="auto"/>
            <w:vAlign w:val="center"/>
            <w:hideMark/>
          </w:tcPr>
          <w:p w14:paraId="2D20ABF8" w14:textId="77777777" w:rsidR="00A8487A" w:rsidRPr="00234D28" w:rsidRDefault="00A8487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Działalność w zakresie usług administrowania i działalność wspierająca</w:t>
            </w:r>
          </w:p>
        </w:tc>
        <w:tc>
          <w:tcPr>
            <w:tcW w:w="963" w:type="pct"/>
            <w:tcBorders>
              <w:top w:val="nil"/>
              <w:left w:val="nil"/>
              <w:bottom w:val="single" w:sz="4" w:space="0" w:color="auto"/>
              <w:right w:val="single" w:sz="4" w:space="0" w:color="auto"/>
            </w:tcBorders>
            <w:shd w:val="clear" w:color="auto" w:fill="auto"/>
            <w:vAlign w:val="center"/>
            <w:hideMark/>
          </w:tcPr>
          <w:p w14:paraId="597213A5" w14:textId="03263899" w:rsidR="00A8487A" w:rsidRPr="00234D28" w:rsidRDefault="00A3224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5</w:t>
            </w:r>
          </w:p>
        </w:tc>
        <w:tc>
          <w:tcPr>
            <w:tcW w:w="963" w:type="pct"/>
            <w:tcBorders>
              <w:top w:val="nil"/>
              <w:left w:val="nil"/>
              <w:bottom w:val="single" w:sz="4" w:space="0" w:color="auto"/>
              <w:right w:val="single" w:sz="4" w:space="0" w:color="auto"/>
            </w:tcBorders>
            <w:shd w:val="clear" w:color="auto" w:fill="auto"/>
            <w:vAlign w:val="center"/>
            <w:hideMark/>
          </w:tcPr>
          <w:p w14:paraId="086896E2" w14:textId="77777777" w:rsidR="00A8487A" w:rsidRPr="00234D28" w:rsidRDefault="00A8487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w:t>
            </w:r>
          </w:p>
        </w:tc>
      </w:tr>
      <w:tr w:rsidR="00A8487A" w:rsidRPr="00464025" w14:paraId="5716FFB2" w14:textId="77777777" w:rsidTr="00234D28">
        <w:trPr>
          <w:trHeight w:val="600"/>
        </w:trPr>
        <w:tc>
          <w:tcPr>
            <w:tcW w:w="998" w:type="pct"/>
            <w:tcBorders>
              <w:top w:val="nil"/>
              <w:left w:val="single" w:sz="4" w:space="0" w:color="auto"/>
              <w:bottom w:val="single" w:sz="4" w:space="0" w:color="auto"/>
              <w:right w:val="single" w:sz="4" w:space="0" w:color="auto"/>
            </w:tcBorders>
            <w:shd w:val="clear" w:color="auto" w:fill="auto"/>
            <w:vAlign w:val="center"/>
            <w:hideMark/>
          </w:tcPr>
          <w:p w14:paraId="1EDFB8E8" w14:textId="77777777" w:rsidR="00A8487A" w:rsidRPr="00234D28" w:rsidRDefault="00A8487A" w:rsidP="0046402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O</w:t>
            </w:r>
          </w:p>
        </w:tc>
        <w:tc>
          <w:tcPr>
            <w:tcW w:w="2076" w:type="pct"/>
            <w:tcBorders>
              <w:top w:val="nil"/>
              <w:left w:val="nil"/>
              <w:bottom w:val="single" w:sz="4" w:space="0" w:color="auto"/>
              <w:right w:val="single" w:sz="4" w:space="0" w:color="auto"/>
            </w:tcBorders>
            <w:shd w:val="clear" w:color="auto" w:fill="auto"/>
            <w:vAlign w:val="center"/>
            <w:hideMark/>
          </w:tcPr>
          <w:p w14:paraId="07C55D8C" w14:textId="77777777" w:rsidR="00A8487A" w:rsidRPr="00234D28" w:rsidRDefault="00A8487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Administracja publiczna i obrona narodowa, obowiązkowe zabezpieczenia społeczne</w:t>
            </w:r>
          </w:p>
        </w:tc>
        <w:tc>
          <w:tcPr>
            <w:tcW w:w="963" w:type="pct"/>
            <w:tcBorders>
              <w:top w:val="nil"/>
              <w:left w:val="nil"/>
              <w:bottom w:val="single" w:sz="4" w:space="0" w:color="auto"/>
              <w:right w:val="single" w:sz="4" w:space="0" w:color="auto"/>
            </w:tcBorders>
            <w:shd w:val="clear" w:color="auto" w:fill="auto"/>
            <w:vAlign w:val="center"/>
            <w:hideMark/>
          </w:tcPr>
          <w:p w14:paraId="39A27F5A" w14:textId="6C55EA98" w:rsidR="00A8487A" w:rsidRPr="00234D28" w:rsidRDefault="00A3224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7</w:t>
            </w:r>
          </w:p>
        </w:tc>
        <w:tc>
          <w:tcPr>
            <w:tcW w:w="963" w:type="pct"/>
            <w:tcBorders>
              <w:top w:val="nil"/>
              <w:left w:val="nil"/>
              <w:bottom w:val="single" w:sz="4" w:space="0" w:color="auto"/>
              <w:right w:val="single" w:sz="4" w:space="0" w:color="auto"/>
            </w:tcBorders>
            <w:shd w:val="clear" w:color="auto" w:fill="auto"/>
            <w:vAlign w:val="center"/>
            <w:hideMark/>
          </w:tcPr>
          <w:p w14:paraId="29FC8214" w14:textId="3715BF16" w:rsidR="00A8487A" w:rsidRPr="00234D28" w:rsidRDefault="00A3224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2</w:t>
            </w:r>
          </w:p>
        </w:tc>
      </w:tr>
      <w:tr w:rsidR="00A8487A" w:rsidRPr="00464025" w14:paraId="07A7A81B" w14:textId="77777777" w:rsidTr="00234D28">
        <w:trPr>
          <w:trHeight w:val="77"/>
        </w:trPr>
        <w:tc>
          <w:tcPr>
            <w:tcW w:w="998" w:type="pct"/>
            <w:tcBorders>
              <w:top w:val="nil"/>
              <w:left w:val="single" w:sz="4" w:space="0" w:color="auto"/>
              <w:bottom w:val="single" w:sz="4" w:space="0" w:color="auto"/>
              <w:right w:val="single" w:sz="4" w:space="0" w:color="auto"/>
            </w:tcBorders>
            <w:shd w:val="clear" w:color="auto" w:fill="auto"/>
            <w:vAlign w:val="center"/>
            <w:hideMark/>
          </w:tcPr>
          <w:p w14:paraId="285C45FA" w14:textId="77777777" w:rsidR="00A8487A" w:rsidRPr="00234D28" w:rsidRDefault="00A8487A" w:rsidP="0046402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P</w:t>
            </w:r>
          </w:p>
        </w:tc>
        <w:tc>
          <w:tcPr>
            <w:tcW w:w="2076" w:type="pct"/>
            <w:tcBorders>
              <w:top w:val="nil"/>
              <w:left w:val="nil"/>
              <w:bottom w:val="single" w:sz="4" w:space="0" w:color="auto"/>
              <w:right w:val="single" w:sz="4" w:space="0" w:color="auto"/>
            </w:tcBorders>
            <w:shd w:val="clear" w:color="auto" w:fill="auto"/>
            <w:vAlign w:val="center"/>
            <w:hideMark/>
          </w:tcPr>
          <w:p w14:paraId="76F55A63" w14:textId="77777777" w:rsidR="00A8487A" w:rsidRPr="00234D28" w:rsidRDefault="00A8487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Edukacja</w:t>
            </w:r>
          </w:p>
        </w:tc>
        <w:tc>
          <w:tcPr>
            <w:tcW w:w="963" w:type="pct"/>
            <w:tcBorders>
              <w:top w:val="nil"/>
              <w:left w:val="nil"/>
              <w:bottom w:val="single" w:sz="4" w:space="0" w:color="auto"/>
              <w:right w:val="single" w:sz="4" w:space="0" w:color="auto"/>
            </w:tcBorders>
            <w:shd w:val="clear" w:color="auto" w:fill="auto"/>
            <w:vAlign w:val="center"/>
            <w:hideMark/>
          </w:tcPr>
          <w:p w14:paraId="3D998E9D" w14:textId="58506EC1" w:rsidR="00A8487A" w:rsidRPr="00234D28" w:rsidRDefault="00A3224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5</w:t>
            </w:r>
          </w:p>
        </w:tc>
        <w:tc>
          <w:tcPr>
            <w:tcW w:w="963" w:type="pct"/>
            <w:tcBorders>
              <w:top w:val="nil"/>
              <w:left w:val="nil"/>
              <w:bottom w:val="single" w:sz="4" w:space="0" w:color="auto"/>
              <w:right w:val="single" w:sz="4" w:space="0" w:color="auto"/>
            </w:tcBorders>
            <w:shd w:val="clear" w:color="auto" w:fill="auto"/>
            <w:vAlign w:val="center"/>
            <w:hideMark/>
          </w:tcPr>
          <w:p w14:paraId="4700E03F" w14:textId="20B5D20F" w:rsidR="00A8487A" w:rsidRPr="00234D28" w:rsidRDefault="00A3224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6</w:t>
            </w:r>
          </w:p>
        </w:tc>
      </w:tr>
      <w:tr w:rsidR="00A8487A" w:rsidRPr="00464025" w14:paraId="73667579" w14:textId="77777777" w:rsidTr="00234D28">
        <w:trPr>
          <w:trHeight w:val="100"/>
        </w:trPr>
        <w:tc>
          <w:tcPr>
            <w:tcW w:w="998" w:type="pct"/>
            <w:tcBorders>
              <w:top w:val="nil"/>
              <w:left w:val="single" w:sz="4" w:space="0" w:color="auto"/>
              <w:bottom w:val="single" w:sz="4" w:space="0" w:color="auto"/>
              <w:right w:val="single" w:sz="4" w:space="0" w:color="auto"/>
            </w:tcBorders>
            <w:shd w:val="clear" w:color="auto" w:fill="auto"/>
            <w:vAlign w:val="center"/>
            <w:hideMark/>
          </w:tcPr>
          <w:p w14:paraId="45E8D7C5" w14:textId="77777777" w:rsidR="00A8487A" w:rsidRPr="00234D28" w:rsidRDefault="00A8487A" w:rsidP="0046402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Q</w:t>
            </w:r>
          </w:p>
        </w:tc>
        <w:tc>
          <w:tcPr>
            <w:tcW w:w="2076" w:type="pct"/>
            <w:tcBorders>
              <w:top w:val="nil"/>
              <w:left w:val="nil"/>
              <w:bottom w:val="single" w:sz="4" w:space="0" w:color="auto"/>
              <w:right w:val="single" w:sz="4" w:space="0" w:color="auto"/>
            </w:tcBorders>
            <w:shd w:val="clear" w:color="auto" w:fill="auto"/>
            <w:vAlign w:val="center"/>
            <w:hideMark/>
          </w:tcPr>
          <w:p w14:paraId="10AA70BE" w14:textId="77777777" w:rsidR="00A8487A" w:rsidRPr="00234D28" w:rsidRDefault="00A8487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Opieka zdrowotna i pomoc społeczna</w:t>
            </w:r>
          </w:p>
        </w:tc>
        <w:tc>
          <w:tcPr>
            <w:tcW w:w="963" w:type="pct"/>
            <w:tcBorders>
              <w:top w:val="nil"/>
              <w:left w:val="nil"/>
              <w:bottom w:val="single" w:sz="4" w:space="0" w:color="auto"/>
              <w:right w:val="single" w:sz="4" w:space="0" w:color="auto"/>
            </w:tcBorders>
            <w:shd w:val="clear" w:color="auto" w:fill="auto"/>
            <w:vAlign w:val="center"/>
            <w:hideMark/>
          </w:tcPr>
          <w:p w14:paraId="75B3EA22" w14:textId="7A484B28" w:rsidR="00A8487A" w:rsidRPr="00234D28" w:rsidRDefault="00A3224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13</w:t>
            </w:r>
          </w:p>
        </w:tc>
        <w:tc>
          <w:tcPr>
            <w:tcW w:w="963" w:type="pct"/>
            <w:tcBorders>
              <w:top w:val="nil"/>
              <w:left w:val="nil"/>
              <w:bottom w:val="single" w:sz="4" w:space="0" w:color="auto"/>
              <w:right w:val="single" w:sz="4" w:space="0" w:color="auto"/>
            </w:tcBorders>
            <w:shd w:val="clear" w:color="auto" w:fill="auto"/>
            <w:vAlign w:val="center"/>
            <w:hideMark/>
          </w:tcPr>
          <w:p w14:paraId="122A14A3" w14:textId="42784933" w:rsidR="00A8487A" w:rsidRPr="00234D28" w:rsidRDefault="00A3224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2</w:t>
            </w:r>
          </w:p>
        </w:tc>
      </w:tr>
      <w:tr w:rsidR="00A8487A" w:rsidRPr="00464025" w14:paraId="267A5451" w14:textId="77777777" w:rsidTr="00234D28">
        <w:trPr>
          <w:trHeight w:val="231"/>
        </w:trPr>
        <w:tc>
          <w:tcPr>
            <w:tcW w:w="998" w:type="pct"/>
            <w:tcBorders>
              <w:top w:val="nil"/>
              <w:left w:val="single" w:sz="4" w:space="0" w:color="auto"/>
              <w:bottom w:val="single" w:sz="4" w:space="0" w:color="auto"/>
              <w:right w:val="single" w:sz="4" w:space="0" w:color="auto"/>
            </w:tcBorders>
            <w:shd w:val="clear" w:color="auto" w:fill="auto"/>
            <w:vAlign w:val="center"/>
            <w:hideMark/>
          </w:tcPr>
          <w:p w14:paraId="3CB58F01" w14:textId="77777777" w:rsidR="00A8487A" w:rsidRPr="00234D28" w:rsidRDefault="00A8487A" w:rsidP="0046402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R</w:t>
            </w:r>
          </w:p>
        </w:tc>
        <w:tc>
          <w:tcPr>
            <w:tcW w:w="2076" w:type="pct"/>
            <w:tcBorders>
              <w:top w:val="nil"/>
              <w:left w:val="nil"/>
              <w:bottom w:val="single" w:sz="4" w:space="0" w:color="auto"/>
              <w:right w:val="single" w:sz="4" w:space="0" w:color="auto"/>
            </w:tcBorders>
            <w:shd w:val="clear" w:color="auto" w:fill="auto"/>
            <w:vAlign w:val="center"/>
            <w:hideMark/>
          </w:tcPr>
          <w:p w14:paraId="1C3BF082" w14:textId="77777777" w:rsidR="00A8487A" w:rsidRPr="00234D28" w:rsidRDefault="00A8487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Działalność związana z kulturą, rozrywką i rekreacją</w:t>
            </w:r>
          </w:p>
        </w:tc>
        <w:tc>
          <w:tcPr>
            <w:tcW w:w="963" w:type="pct"/>
            <w:tcBorders>
              <w:top w:val="nil"/>
              <w:left w:val="nil"/>
              <w:bottom w:val="single" w:sz="4" w:space="0" w:color="auto"/>
              <w:right w:val="single" w:sz="4" w:space="0" w:color="auto"/>
            </w:tcBorders>
            <w:shd w:val="clear" w:color="auto" w:fill="auto"/>
            <w:vAlign w:val="center"/>
            <w:hideMark/>
          </w:tcPr>
          <w:p w14:paraId="42866838" w14:textId="1B9CF32F" w:rsidR="00A8487A" w:rsidRPr="00234D28" w:rsidRDefault="00A3224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2</w:t>
            </w:r>
          </w:p>
        </w:tc>
        <w:tc>
          <w:tcPr>
            <w:tcW w:w="963" w:type="pct"/>
            <w:tcBorders>
              <w:top w:val="nil"/>
              <w:left w:val="nil"/>
              <w:bottom w:val="single" w:sz="4" w:space="0" w:color="auto"/>
              <w:right w:val="single" w:sz="4" w:space="0" w:color="auto"/>
            </w:tcBorders>
            <w:shd w:val="clear" w:color="auto" w:fill="auto"/>
            <w:vAlign w:val="center"/>
            <w:hideMark/>
          </w:tcPr>
          <w:p w14:paraId="395900A4" w14:textId="6F2A1AC1" w:rsidR="00A8487A" w:rsidRPr="00234D28" w:rsidRDefault="00A3224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1</w:t>
            </w:r>
          </w:p>
        </w:tc>
      </w:tr>
      <w:tr w:rsidR="00A8487A" w:rsidRPr="00464025" w14:paraId="30F64768" w14:textId="77777777" w:rsidTr="00234D28">
        <w:trPr>
          <w:trHeight w:val="77"/>
        </w:trPr>
        <w:tc>
          <w:tcPr>
            <w:tcW w:w="998" w:type="pct"/>
            <w:tcBorders>
              <w:top w:val="nil"/>
              <w:left w:val="single" w:sz="4" w:space="0" w:color="auto"/>
              <w:bottom w:val="single" w:sz="4" w:space="0" w:color="auto"/>
              <w:right w:val="single" w:sz="4" w:space="0" w:color="auto"/>
            </w:tcBorders>
            <w:shd w:val="clear" w:color="auto" w:fill="auto"/>
            <w:vAlign w:val="center"/>
            <w:hideMark/>
          </w:tcPr>
          <w:p w14:paraId="3E017EDE" w14:textId="77777777" w:rsidR="00A8487A" w:rsidRPr="00234D28" w:rsidRDefault="00A8487A" w:rsidP="0046402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Sekcja S i T</w:t>
            </w:r>
          </w:p>
        </w:tc>
        <w:tc>
          <w:tcPr>
            <w:tcW w:w="2076" w:type="pct"/>
            <w:tcBorders>
              <w:top w:val="nil"/>
              <w:left w:val="nil"/>
              <w:bottom w:val="single" w:sz="4" w:space="0" w:color="auto"/>
              <w:right w:val="single" w:sz="4" w:space="0" w:color="auto"/>
            </w:tcBorders>
            <w:shd w:val="clear" w:color="auto" w:fill="auto"/>
            <w:vAlign w:val="center"/>
            <w:hideMark/>
          </w:tcPr>
          <w:p w14:paraId="5A6CE383" w14:textId="77777777" w:rsidR="00A8487A" w:rsidRPr="00234D28" w:rsidRDefault="00A8487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Pozostała działalność usługowa</w:t>
            </w:r>
          </w:p>
        </w:tc>
        <w:tc>
          <w:tcPr>
            <w:tcW w:w="963" w:type="pct"/>
            <w:tcBorders>
              <w:top w:val="nil"/>
              <w:left w:val="nil"/>
              <w:bottom w:val="single" w:sz="4" w:space="0" w:color="auto"/>
              <w:right w:val="single" w:sz="4" w:space="0" w:color="auto"/>
            </w:tcBorders>
            <w:shd w:val="clear" w:color="auto" w:fill="auto"/>
            <w:vAlign w:val="center"/>
            <w:hideMark/>
          </w:tcPr>
          <w:p w14:paraId="1E6102C4" w14:textId="3D513F4C" w:rsidR="00A8487A" w:rsidRPr="00234D28" w:rsidRDefault="00A32245">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23</w:t>
            </w:r>
          </w:p>
        </w:tc>
        <w:tc>
          <w:tcPr>
            <w:tcW w:w="963" w:type="pct"/>
            <w:tcBorders>
              <w:top w:val="nil"/>
              <w:left w:val="nil"/>
              <w:bottom w:val="single" w:sz="4" w:space="0" w:color="auto"/>
              <w:right w:val="single" w:sz="4" w:space="0" w:color="auto"/>
            </w:tcBorders>
            <w:shd w:val="clear" w:color="auto" w:fill="auto"/>
            <w:vAlign w:val="center"/>
            <w:hideMark/>
          </w:tcPr>
          <w:p w14:paraId="0AB3DB71" w14:textId="77777777" w:rsidR="00A8487A" w:rsidRPr="00234D28" w:rsidRDefault="00A8487A">
            <w:pPr>
              <w:spacing w:after="0" w:line="240" w:lineRule="auto"/>
              <w:jc w:val="center"/>
              <w:rPr>
                <w:rFonts w:eastAsia="Times New Roman" w:cstheme="minorHAnsi"/>
                <w:color w:val="000000"/>
                <w:sz w:val="22"/>
                <w:lang w:eastAsia="pl-PL"/>
              </w:rPr>
            </w:pPr>
            <w:r w:rsidRPr="00234D28">
              <w:rPr>
                <w:rFonts w:eastAsia="Times New Roman" w:cstheme="minorHAnsi"/>
                <w:color w:val="000000"/>
                <w:sz w:val="22"/>
                <w:lang w:eastAsia="pl-PL"/>
              </w:rPr>
              <w:t>-</w:t>
            </w:r>
          </w:p>
        </w:tc>
      </w:tr>
    </w:tbl>
    <w:p w14:paraId="731E33F3" w14:textId="77777777" w:rsidR="00A8487A" w:rsidRDefault="00A8487A" w:rsidP="00953F58">
      <w:pPr>
        <w:pStyle w:val="rdo"/>
      </w:pPr>
      <w:r>
        <w:t>Źródło: opracowanie własne na podstawie danych GUS, 2016</w:t>
      </w:r>
    </w:p>
    <w:p w14:paraId="0E5A3F71" w14:textId="2C895DAB" w:rsidR="00464025" w:rsidRDefault="00A8487A" w:rsidP="00234D28">
      <w:pPr>
        <w:pStyle w:val="Akapity"/>
        <w:ind w:firstLine="708"/>
      </w:pPr>
      <w:r w:rsidRPr="00233046">
        <w:t xml:space="preserve">Zgodnie z danymi Głównego Urzędu Statystycznego, na tle wszystkich </w:t>
      </w:r>
      <w:r>
        <w:t>działalności wyraźnie zdecydowanie wyróżnia</w:t>
      </w:r>
      <w:r w:rsidRPr="00233046">
        <w:t xml:space="preserve"> się sekcj</w:t>
      </w:r>
      <w:r>
        <w:t>a G</w:t>
      </w:r>
      <w:r w:rsidRPr="00233046">
        <w:t xml:space="preserve"> </w:t>
      </w:r>
      <w:r>
        <w:t xml:space="preserve">- </w:t>
      </w:r>
      <w:r w:rsidRPr="00233046">
        <w:t>handel hurtowy i detaliczny</w:t>
      </w:r>
      <w:r>
        <w:t>.</w:t>
      </w:r>
      <w:r w:rsidR="00D75BDA">
        <w:t xml:space="preserve"> Udział tej sekcji w ogólnej liczbie podmiotów gospodarczych na terenie gminy wynosi 32,4%.</w:t>
      </w:r>
      <w:r>
        <w:t xml:space="preserve"> Duży udział obserwuje się także w sekcjach:</w:t>
      </w:r>
      <w:r w:rsidR="00D75BDA">
        <w:t xml:space="preserve"> transport i działalność magazynowa</w:t>
      </w:r>
      <w:r w:rsidR="00312498">
        <w:t xml:space="preserve"> </w:t>
      </w:r>
      <w:r w:rsidR="00D75BDA">
        <w:t>(H) oraz</w:t>
      </w:r>
      <w:r>
        <w:t xml:space="preserve"> budownictwa (F)</w:t>
      </w:r>
      <w:r w:rsidR="00D75BDA">
        <w:t xml:space="preserve">. </w:t>
      </w:r>
      <w:r w:rsidRPr="00233046">
        <w:t xml:space="preserve">Liczba </w:t>
      </w:r>
      <w:r>
        <w:t>podmiotów gospodarczych w </w:t>
      </w:r>
      <w:r w:rsidR="00E43D03">
        <w:t>tych sekcjach w </w:t>
      </w:r>
      <w:r w:rsidRPr="00233046">
        <w:t>201</w:t>
      </w:r>
      <w:r>
        <w:t>6</w:t>
      </w:r>
      <w:r w:rsidRPr="00233046">
        <w:t xml:space="preserve"> roku wynosiła odpowiednio </w:t>
      </w:r>
      <w:r w:rsidR="00234026">
        <w:t>74</w:t>
      </w:r>
      <w:r w:rsidR="00D75BDA">
        <w:t xml:space="preserve"> i 55</w:t>
      </w:r>
      <w:r w:rsidRPr="00233046">
        <w:t>.</w:t>
      </w:r>
    </w:p>
    <w:p w14:paraId="4B3DC95B" w14:textId="5E639907" w:rsidR="00D75BDA" w:rsidRPr="00D37472" w:rsidRDefault="00E60503" w:rsidP="00633DB5">
      <w:pPr>
        <w:pStyle w:val="Akapity"/>
      </w:pPr>
      <w:r w:rsidRPr="00464025">
        <w:t>Analizuj</w:t>
      </w:r>
      <w:r w:rsidRPr="00234D28">
        <w:rPr>
          <w:rFonts w:hint="eastAsia"/>
        </w:rPr>
        <w:t>ą</w:t>
      </w:r>
      <w:r w:rsidRPr="00464025">
        <w:t>c podmio</w:t>
      </w:r>
      <w:r w:rsidR="00BF4C05">
        <w:t>ty gospodarcze w gminie Brochów</w:t>
      </w:r>
      <w:r w:rsidRPr="00464025">
        <w:t xml:space="preserve"> pod wzgl</w:t>
      </w:r>
      <w:r w:rsidRPr="00234D28">
        <w:rPr>
          <w:rFonts w:hint="eastAsia"/>
        </w:rPr>
        <w:t>ę</w:t>
      </w:r>
      <w:r w:rsidRPr="00464025">
        <w:t>dem klas wielko</w:t>
      </w:r>
      <w:r w:rsidRPr="00234D28">
        <w:rPr>
          <w:rFonts w:hint="eastAsia"/>
        </w:rPr>
        <w:t>ś</w:t>
      </w:r>
      <w:r w:rsidRPr="00464025">
        <w:t>ci, łatwo zauwa</w:t>
      </w:r>
      <w:r w:rsidRPr="00234D28">
        <w:rPr>
          <w:rFonts w:hint="eastAsia"/>
        </w:rPr>
        <w:t>ż</w:t>
      </w:r>
      <w:r w:rsidRPr="00464025">
        <w:t>y</w:t>
      </w:r>
      <w:r w:rsidRPr="00234D28">
        <w:rPr>
          <w:rFonts w:hint="eastAsia"/>
        </w:rPr>
        <w:t>ć</w:t>
      </w:r>
      <w:r w:rsidRPr="00464025">
        <w:t xml:space="preserve">, </w:t>
      </w:r>
      <w:r w:rsidRPr="00234D28">
        <w:rPr>
          <w:rFonts w:hint="eastAsia"/>
        </w:rPr>
        <w:t>ż</w:t>
      </w:r>
      <w:r w:rsidRPr="00464025">
        <w:t>e przewa</w:t>
      </w:r>
      <w:r w:rsidRPr="00234D28">
        <w:rPr>
          <w:rFonts w:hint="eastAsia"/>
        </w:rPr>
        <w:t>ż</w:t>
      </w:r>
      <w:r w:rsidRPr="00464025">
        <w:t>aj</w:t>
      </w:r>
      <w:r w:rsidRPr="00234D28">
        <w:rPr>
          <w:rFonts w:hint="eastAsia"/>
        </w:rPr>
        <w:t>ą</w:t>
      </w:r>
      <w:r w:rsidRPr="00234D28">
        <w:t xml:space="preserve"> </w:t>
      </w:r>
      <w:r w:rsidRPr="00464025">
        <w:t>przedsi</w:t>
      </w:r>
      <w:r w:rsidRPr="00234D28">
        <w:rPr>
          <w:rFonts w:hint="eastAsia"/>
        </w:rPr>
        <w:t>ę</w:t>
      </w:r>
      <w:r w:rsidRPr="00464025">
        <w:t>biorstwa najni</w:t>
      </w:r>
      <w:r w:rsidRPr="00234D28">
        <w:rPr>
          <w:rFonts w:hint="eastAsia"/>
        </w:rPr>
        <w:t>ż</w:t>
      </w:r>
      <w:r w:rsidRPr="00464025">
        <w:t>szej klasy, tj. zatrudniaj</w:t>
      </w:r>
      <w:r w:rsidRPr="00234D28">
        <w:rPr>
          <w:rFonts w:hint="eastAsia"/>
        </w:rPr>
        <w:t>ą</w:t>
      </w:r>
      <w:r w:rsidRPr="00464025">
        <w:t>ce do 9 osób. P</w:t>
      </w:r>
      <w:r w:rsidRPr="00633DB5">
        <w:t>rzedsi</w:t>
      </w:r>
      <w:r w:rsidRPr="00234D28">
        <w:rPr>
          <w:rFonts w:hint="eastAsia"/>
        </w:rPr>
        <w:t>ę</w:t>
      </w:r>
      <w:r w:rsidRPr="00464025">
        <w:t>biorstwa</w:t>
      </w:r>
      <w:r w:rsidRPr="00633DB5">
        <w:t xml:space="preserve"> w klasie 10 </w:t>
      </w:r>
      <w:r w:rsidR="00095DA7">
        <w:t>– 49 pracowników stanowią 4,4%.</w:t>
      </w:r>
      <w:r w:rsidRPr="00633DB5">
        <w:t xml:space="preserve"> W </w:t>
      </w:r>
      <w:r w:rsidRPr="00234D28">
        <w:t>gminie znajduję się także jedno przedsiębiorstwo o liczbie pracowników powy</w:t>
      </w:r>
      <w:r w:rsidRPr="00234D28">
        <w:rPr>
          <w:rFonts w:hint="eastAsia"/>
        </w:rPr>
        <w:t>ż</w:t>
      </w:r>
      <w:r w:rsidRPr="00464025">
        <w:t xml:space="preserve">ej </w:t>
      </w:r>
      <w:r w:rsidRPr="00633DB5">
        <w:t>49.</w:t>
      </w:r>
      <w:r w:rsidR="001A7E05" w:rsidRPr="00633DB5">
        <w:t xml:space="preserve"> </w:t>
      </w:r>
      <w:r w:rsidR="001A7E05" w:rsidRPr="00633DB5">
        <w:lastRenderedPageBreak/>
        <w:t>Jest to firma HELIO S.A. będąca czołowym importerem i dystrybutorem bakali</w:t>
      </w:r>
      <w:r w:rsidR="001A7E05" w:rsidRPr="00234D28">
        <w:t xml:space="preserve"> oraz mas do ciast w Polsce.</w:t>
      </w:r>
    </w:p>
    <w:p w14:paraId="370B1C6C" w14:textId="578BA6E6" w:rsidR="00E60503" w:rsidRDefault="00E60503" w:rsidP="00234D28">
      <w:pPr>
        <w:pStyle w:val="Legenda"/>
        <w:keepNext/>
      </w:pPr>
      <w:bookmarkStart w:id="48" w:name="_Toc513444268"/>
      <w:r>
        <w:t xml:space="preserve">Tabela </w:t>
      </w:r>
      <w:fldSimple w:instr=" SEQ Tabela \* ARABIC ">
        <w:r w:rsidR="00FA229C">
          <w:rPr>
            <w:noProof/>
          </w:rPr>
          <w:t>2</w:t>
        </w:r>
      </w:fldSimple>
      <w:r>
        <w:t>. Podmioty gospodarki narodowej wpisane do rejestru REGON według klas wielkości</w:t>
      </w:r>
      <w:bookmarkEnd w:id="48"/>
    </w:p>
    <w:tbl>
      <w:tblPr>
        <w:tblStyle w:val="Tabela-Siatka"/>
        <w:tblW w:w="0" w:type="auto"/>
        <w:jc w:val="center"/>
        <w:tblLook w:val="04A0" w:firstRow="1" w:lastRow="0" w:firstColumn="1" w:lastColumn="0" w:noHBand="0" w:noVBand="1"/>
      </w:tblPr>
      <w:tblGrid>
        <w:gridCol w:w="1761"/>
        <w:gridCol w:w="1761"/>
        <w:gridCol w:w="1761"/>
        <w:gridCol w:w="1761"/>
        <w:gridCol w:w="1762"/>
      </w:tblGrid>
      <w:tr w:rsidR="00234026" w14:paraId="5AAB44C5" w14:textId="77777777" w:rsidTr="00234D28">
        <w:trPr>
          <w:jc w:val="center"/>
        </w:trPr>
        <w:tc>
          <w:tcPr>
            <w:tcW w:w="1761" w:type="dxa"/>
            <w:vMerge w:val="restart"/>
            <w:shd w:val="clear" w:color="auto" w:fill="DBE5F1" w:themeFill="accent1" w:themeFillTint="33"/>
            <w:vAlign w:val="center"/>
          </w:tcPr>
          <w:p w14:paraId="14B2EA38" w14:textId="1B07532C" w:rsidR="00234026" w:rsidRPr="00234D28" w:rsidRDefault="00234026" w:rsidP="00234D28">
            <w:pPr>
              <w:pStyle w:val="Akapity"/>
              <w:spacing w:after="0" w:line="276" w:lineRule="auto"/>
              <w:ind w:firstLine="0"/>
              <w:jc w:val="center"/>
              <w:rPr>
                <w:b/>
              </w:rPr>
            </w:pPr>
            <w:r w:rsidRPr="00234D28">
              <w:rPr>
                <w:b/>
              </w:rPr>
              <w:t>Jednostka terytorialna</w:t>
            </w:r>
          </w:p>
        </w:tc>
        <w:tc>
          <w:tcPr>
            <w:tcW w:w="7045" w:type="dxa"/>
            <w:gridSpan w:val="4"/>
            <w:shd w:val="clear" w:color="auto" w:fill="DBE5F1" w:themeFill="accent1" w:themeFillTint="33"/>
            <w:vAlign w:val="center"/>
          </w:tcPr>
          <w:p w14:paraId="2F3D3872" w14:textId="5F3F1241" w:rsidR="00234026" w:rsidRPr="00234D28" w:rsidRDefault="00234026" w:rsidP="00234D28">
            <w:pPr>
              <w:pStyle w:val="Akapity"/>
              <w:spacing w:after="0" w:line="276" w:lineRule="auto"/>
              <w:ind w:firstLine="0"/>
              <w:jc w:val="center"/>
              <w:rPr>
                <w:b/>
              </w:rPr>
            </w:pPr>
            <w:r w:rsidRPr="00234D28">
              <w:rPr>
                <w:b/>
              </w:rPr>
              <w:t>Podmioty wg klas wielkości</w:t>
            </w:r>
          </w:p>
        </w:tc>
      </w:tr>
      <w:tr w:rsidR="00234026" w14:paraId="007C8491" w14:textId="77777777" w:rsidTr="00234D28">
        <w:trPr>
          <w:jc w:val="center"/>
        </w:trPr>
        <w:tc>
          <w:tcPr>
            <w:tcW w:w="1761" w:type="dxa"/>
            <w:vMerge/>
            <w:shd w:val="clear" w:color="auto" w:fill="DBE5F1" w:themeFill="accent1" w:themeFillTint="33"/>
            <w:vAlign w:val="center"/>
          </w:tcPr>
          <w:p w14:paraId="777A2293" w14:textId="77777777" w:rsidR="00234026" w:rsidRPr="00E60503" w:rsidRDefault="00234026" w:rsidP="00234D28">
            <w:pPr>
              <w:pStyle w:val="Akapity"/>
              <w:spacing w:after="0" w:line="276" w:lineRule="auto"/>
              <w:ind w:firstLine="0"/>
              <w:jc w:val="center"/>
              <w:rPr>
                <w:b/>
              </w:rPr>
            </w:pPr>
          </w:p>
        </w:tc>
        <w:tc>
          <w:tcPr>
            <w:tcW w:w="1761" w:type="dxa"/>
            <w:shd w:val="clear" w:color="auto" w:fill="DBE5F1" w:themeFill="accent1" w:themeFillTint="33"/>
            <w:vAlign w:val="center"/>
          </w:tcPr>
          <w:p w14:paraId="238D643B" w14:textId="086CF88C" w:rsidR="00234026" w:rsidRPr="00E60503" w:rsidRDefault="00234026" w:rsidP="00234D28">
            <w:pPr>
              <w:pStyle w:val="Akapity"/>
              <w:spacing w:after="0" w:line="276" w:lineRule="auto"/>
              <w:ind w:firstLine="0"/>
              <w:jc w:val="center"/>
              <w:rPr>
                <w:b/>
              </w:rPr>
            </w:pPr>
            <w:r w:rsidRPr="00E60503">
              <w:rPr>
                <w:b/>
              </w:rPr>
              <w:t>0 - 9</w:t>
            </w:r>
          </w:p>
        </w:tc>
        <w:tc>
          <w:tcPr>
            <w:tcW w:w="1761" w:type="dxa"/>
            <w:shd w:val="clear" w:color="auto" w:fill="DBE5F1" w:themeFill="accent1" w:themeFillTint="33"/>
            <w:vAlign w:val="center"/>
          </w:tcPr>
          <w:p w14:paraId="024AE49C" w14:textId="2D8F4E09" w:rsidR="00234026" w:rsidRPr="00E60503" w:rsidRDefault="00234026" w:rsidP="00234D28">
            <w:pPr>
              <w:pStyle w:val="Akapity"/>
              <w:spacing w:after="0" w:line="276" w:lineRule="auto"/>
              <w:ind w:firstLine="0"/>
              <w:jc w:val="center"/>
              <w:rPr>
                <w:b/>
              </w:rPr>
            </w:pPr>
            <w:r w:rsidRPr="00E60503">
              <w:rPr>
                <w:b/>
              </w:rPr>
              <w:t>10 - 49</w:t>
            </w:r>
          </w:p>
        </w:tc>
        <w:tc>
          <w:tcPr>
            <w:tcW w:w="1761" w:type="dxa"/>
            <w:shd w:val="clear" w:color="auto" w:fill="DBE5F1" w:themeFill="accent1" w:themeFillTint="33"/>
            <w:vAlign w:val="center"/>
          </w:tcPr>
          <w:p w14:paraId="0E30D87E" w14:textId="66F67CC5" w:rsidR="00234026" w:rsidRPr="00E60503" w:rsidRDefault="00234026" w:rsidP="00234D28">
            <w:pPr>
              <w:pStyle w:val="Akapity"/>
              <w:spacing w:after="0" w:line="276" w:lineRule="auto"/>
              <w:ind w:firstLine="0"/>
              <w:jc w:val="center"/>
              <w:rPr>
                <w:b/>
              </w:rPr>
            </w:pPr>
            <w:r w:rsidRPr="00E60503">
              <w:rPr>
                <w:b/>
              </w:rPr>
              <w:t>50 - 249</w:t>
            </w:r>
          </w:p>
        </w:tc>
        <w:tc>
          <w:tcPr>
            <w:tcW w:w="1762" w:type="dxa"/>
            <w:shd w:val="clear" w:color="auto" w:fill="DBE5F1" w:themeFill="accent1" w:themeFillTint="33"/>
            <w:vAlign w:val="center"/>
          </w:tcPr>
          <w:p w14:paraId="02EE0683" w14:textId="635DA06C" w:rsidR="00234026" w:rsidRPr="00E60503" w:rsidRDefault="00234026" w:rsidP="00234D28">
            <w:pPr>
              <w:pStyle w:val="Akapity"/>
              <w:spacing w:after="0" w:line="276" w:lineRule="auto"/>
              <w:ind w:firstLine="0"/>
              <w:jc w:val="center"/>
              <w:rPr>
                <w:b/>
              </w:rPr>
            </w:pPr>
            <w:r w:rsidRPr="00E60503">
              <w:rPr>
                <w:b/>
              </w:rPr>
              <w:t>Razem</w:t>
            </w:r>
          </w:p>
        </w:tc>
      </w:tr>
      <w:tr w:rsidR="00234026" w14:paraId="2C97C6D5" w14:textId="77777777" w:rsidTr="00234D28">
        <w:trPr>
          <w:jc w:val="center"/>
        </w:trPr>
        <w:tc>
          <w:tcPr>
            <w:tcW w:w="1761" w:type="dxa"/>
            <w:vAlign w:val="center"/>
          </w:tcPr>
          <w:p w14:paraId="4F8C97F8" w14:textId="566B40A1" w:rsidR="00234026" w:rsidRDefault="00234026" w:rsidP="00234D28">
            <w:pPr>
              <w:pStyle w:val="Akapity"/>
              <w:spacing w:after="0" w:line="276" w:lineRule="auto"/>
              <w:ind w:firstLine="0"/>
              <w:jc w:val="center"/>
            </w:pPr>
            <w:r>
              <w:t>Gmina Brochów</w:t>
            </w:r>
          </w:p>
        </w:tc>
        <w:tc>
          <w:tcPr>
            <w:tcW w:w="1761" w:type="dxa"/>
            <w:vAlign w:val="center"/>
          </w:tcPr>
          <w:p w14:paraId="5FAEEE5E" w14:textId="45976F20" w:rsidR="00234026" w:rsidRDefault="00234026" w:rsidP="00234D28">
            <w:pPr>
              <w:pStyle w:val="Akapity"/>
              <w:spacing w:after="0" w:line="276" w:lineRule="auto"/>
              <w:ind w:firstLine="0"/>
              <w:jc w:val="center"/>
            </w:pPr>
            <w:r>
              <w:t>372</w:t>
            </w:r>
          </w:p>
        </w:tc>
        <w:tc>
          <w:tcPr>
            <w:tcW w:w="1761" w:type="dxa"/>
            <w:vAlign w:val="center"/>
          </w:tcPr>
          <w:p w14:paraId="54FB6DDB" w14:textId="2D60B284" w:rsidR="00234026" w:rsidRDefault="00234026" w:rsidP="00234D28">
            <w:pPr>
              <w:pStyle w:val="Akapity"/>
              <w:spacing w:after="0" w:line="276" w:lineRule="auto"/>
              <w:ind w:left="720" w:firstLine="0"/>
            </w:pPr>
            <w:r>
              <w:t>13</w:t>
            </w:r>
          </w:p>
        </w:tc>
        <w:tc>
          <w:tcPr>
            <w:tcW w:w="1761" w:type="dxa"/>
            <w:vAlign w:val="center"/>
          </w:tcPr>
          <w:p w14:paraId="4CB23F01" w14:textId="4E9E9D10" w:rsidR="00234026" w:rsidRDefault="00234026" w:rsidP="00234D28">
            <w:pPr>
              <w:pStyle w:val="Akapity"/>
              <w:spacing w:after="0" w:line="276" w:lineRule="auto"/>
              <w:ind w:firstLine="0"/>
              <w:jc w:val="center"/>
            </w:pPr>
            <w:r>
              <w:t>1</w:t>
            </w:r>
          </w:p>
        </w:tc>
        <w:tc>
          <w:tcPr>
            <w:tcW w:w="1762" w:type="dxa"/>
            <w:vAlign w:val="center"/>
          </w:tcPr>
          <w:p w14:paraId="6D27D809" w14:textId="344F7E89" w:rsidR="00234026" w:rsidRDefault="00234026" w:rsidP="00234D28">
            <w:pPr>
              <w:pStyle w:val="Akapity"/>
              <w:spacing w:after="0" w:line="276" w:lineRule="auto"/>
              <w:ind w:firstLine="0"/>
              <w:jc w:val="center"/>
            </w:pPr>
            <w:r>
              <w:t>386</w:t>
            </w:r>
          </w:p>
        </w:tc>
      </w:tr>
    </w:tbl>
    <w:p w14:paraId="64DCD7BB" w14:textId="0AC60699" w:rsidR="00234026" w:rsidRDefault="00E60503" w:rsidP="00234D28">
      <w:pPr>
        <w:pStyle w:val="rdo"/>
      </w:pPr>
      <w:r>
        <w:t>Źródło: opracowanie własne na podstawie danych GUS, 2016</w:t>
      </w:r>
    </w:p>
    <w:p w14:paraId="57F07D86" w14:textId="77777777" w:rsidR="00087F56" w:rsidRDefault="00087F56" w:rsidP="00234D28">
      <w:pPr>
        <w:pStyle w:val="Nagwek2"/>
      </w:pPr>
      <w:bookmarkStart w:id="49" w:name="_Toc488241111"/>
      <w:bookmarkStart w:id="50" w:name="_Toc489354866"/>
      <w:bookmarkStart w:id="51" w:name="_Toc490037267"/>
      <w:bookmarkStart w:id="52" w:name="_Toc513444314"/>
      <w:r>
        <w:t>Turystyka</w:t>
      </w:r>
      <w:bookmarkEnd w:id="49"/>
      <w:bookmarkEnd w:id="50"/>
      <w:bookmarkEnd w:id="51"/>
      <w:bookmarkEnd w:id="52"/>
    </w:p>
    <w:p w14:paraId="13FE492A" w14:textId="3F24997A" w:rsidR="009E06CC" w:rsidRPr="00234D28" w:rsidRDefault="000D632E" w:rsidP="00234D28">
      <w:pPr>
        <w:pStyle w:val="Akapity"/>
      </w:pPr>
      <w:r>
        <w:t>Korzystne warunki klimatyczno-</w:t>
      </w:r>
      <w:r w:rsidR="009E06CC" w:rsidRPr="009E06CC">
        <w:t>przyrodnicze i walory krajobrazowe gminy Brochów</w:t>
      </w:r>
      <w:r w:rsidR="009E06CC">
        <w:t xml:space="preserve"> </w:t>
      </w:r>
      <w:r w:rsidR="009E06CC" w:rsidRPr="009E06CC">
        <w:t>stanowią podstawę do rozwoju turystyki.</w:t>
      </w:r>
      <w:r w:rsidR="009E06CC">
        <w:t xml:space="preserve"> </w:t>
      </w:r>
      <w:r w:rsidR="009E06CC" w:rsidRPr="009E06CC">
        <w:t xml:space="preserve">Od </w:t>
      </w:r>
      <w:r>
        <w:t>północy obszar gminy graniczy z </w:t>
      </w:r>
      <w:r w:rsidR="009E06CC" w:rsidRPr="009E06CC">
        <w:t>rzeką Wisłą. W pasie nadwiślańskim jest strefą</w:t>
      </w:r>
      <w:r w:rsidR="009E06CC">
        <w:t xml:space="preserve"> </w:t>
      </w:r>
      <w:r w:rsidR="009E06CC" w:rsidRPr="009E06CC">
        <w:t>krajobra</w:t>
      </w:r>
      <w:r>
        <w:t>zu chronionego, objętego ochroną</w:t>
      </w:r>
      <w:r w:rsidR="009E06CC" w:rsidRPr="009E06CC">
        <w:t xml:space="preserve"> w ramach Kampinoskiego Parku Narodowego</w:t>
      </w:r>
      <w:r w:rsidR="009E06CC">
        <w:t xml:space="preserve"> </w:t>
      </w:r>
      <w:r w:rsidR="009E06CC" w:rsidRPr="009E06CC">
        <w:t>i jego otuliny oraz Warszawskiego Obszaru Chronionego Krajobrazu. Tereny te posiadają</w:t>
      </w:r>
      <w:r w:rsidR="009E06CC">
        <w:t xml:space="preserve"> </w:t>
      </w:r>
      <w:r w:rsidR="009E06CC" w:rsidRPr="009E06CC">
        <w:t>korzystne warunki do rozwoju funkcji rekreacyjnej np. lokalizacji domków rekreacyjnych</w:t>
      </w:r>
      <w:r w:rsidR="009E06CC">
        <w:t xml:space="preserve"> </w:t>
      </w:r>
      <w:r w:rsidR="009E06CC" w:rsidRPr="009E06CC">
        <w:t>na działkach śródleśnych. Ważną dziedziną gospodarki w gminie Brochów może stać się</w:t>
      </w:r>
      <w:r w:rsidR="009E06CC">
        <w:t xml:space="preserve"> </w:t>
      </w:r>
      <w:r w:rsidR="009E06CC" w:rsidRPr="009E06CC">
        <w:t>również turystyka rozwijana w oparciu o szlaki turystyczne: motorowe, piesze, rowerowe,</w:t>
      </w:r>
      <w:r w:rsidR="009E06CC">
        <w:t xml:space="preserve"> </w:t>
      </w:r>
      <w:r>
        <w:t>kolejki wąskotorowej –</w:t>
      </w:r>
      <w:r w:rsidR="009E06CC" w:rsidRPr="009E06CC">
        <w:t xml:space="preserve"> udost</w:t>
      </w:r>
      <w:r>
        <w:t>ępniające walory przyrodniczo-</w:t>
      </w:r>
      <w:r w:rsidR="009E06CC" w:rsidRPr="009E06CC">
        <w:t>krajobrazowe terenu</w:t>
      </w:r>
      <w:r w:rsidR="009E06CC" w:rsidRPr="00234D28">
        <w:t>.</w:t>
      </w:r>
    </w:p>
    <w:p w14:paraId="35DFC90C" w14:textId="0DEF2B2F" w:rsidR="009E06CC" w:rsidRPr="00827929" w:rsidRDefault="00827929" w:rsidP="00234D28">
      <w:pPr>
        <w:pStyle w:val="Akapity"/>
      </w:pPr>
      <w:r w:rsidRPr="00827929">
        <w:t xml:space="preserve">Do szlaków pieszych na terenie gminy </w:t>
      </w:r>
      <w:r w:rsidR="003F2E08" w:rsidRPr="00827929">
        <w:t>należą</w:t>
      </w:r>
      <w:r w:rsidRPr="00827929">
        <w:t>:</w:t>
      </w:r>
    </w:p>
    <w:p w14:paraId="6530B4DD" w14:textId="3B2F03CF" w:rsidR="009E06CC" w:rsidRPr="00234D28" w:rsidRDefault="009E06CC" w:rsidP="00234D28">
      <w:pPr>
        <w:tabs>
          <w:tab w:val="num" w:pos="720"/>
        </w:tabs>
        <w:overflowPunct w:val="0"/>
        <w:autoSpaceDE w:val="0"/>
        <w:autoSpaceDN w:val="0"/>
        <w:adjustRightInd w:val="0"/>
        <w:spacing w:before="120"/>
        <w:rPr>
          <w:b/>
          <w:szCs w:val="20"/>
        </w:rPr>
      </w:pPr>
      <w:r w:rsidRPr="00234D28">
        <w:rPr>
          <w:b/>
        </w:rPr>
        <w:t xml:space="preserve">Czerwony </w:t>
      </w:r>
    </w:p>
    <w:p w14:paraId="18976485" w14:textId="0CD3F49C" w:rsidR="009E06CC" w:rsidRPr="004D2CE4" w:rsidRDefault="009E06CC" w:rsidP="00234D28">
      <w:pPr>
        <w:pStyle w:val="Akapity"/>
      </w:pPr>
      <w:r w:rsidRPr="004D2CE4">
        <w:t>Główny Szlak Puszczy Kampinoskiej – szlak o znaczeniu ponadregionalnym, wiedzie prz</w:t>
      </w:r>
      <w:r w:rsidR="00827929" w:rsidRPr="004D2CE4">
        <w:t>ez cały K</w:t>
      </w:r>
      <w:r w:rsidR="00B45A32" w:rsidRPr="004D2CE4">
        <w:t xml:space="preserve">ampinoski </w:t>
      </w:r>
      <w:r w:rsidR="00827929" w:rsidRPr="004D2CE4">
        <w:t>P</w:t>
      </w:r>
      <w:r w:rsidR="00B45A32" w:rsidRPr="004D2CE4">
        <w:t xml:space="preserve">ark </w:t>
      </w:r>
      <w:r w:rsidR="00827929" w:rsidRPr="004D2CE4">
        <w:t>N</w:t>
      </w:r>
      <w:r w:rsidR="00B45A32" w:rsidRPr="004D2CE4">
        <w:t>arodowy</w:t>
      </w:r>
      <w:r w:rsidR="00827929" w:rsidRPr="004D2CE4">
        <w:t xml:space="preserve"> ze wchodu na zachód. </w:t>
      </w:r>
      <w:r w:rsidR="00095DA7" w:rsidRPr="004D2CE4">
        <w:rPr>
          <w:rFonts w:cs="Times New Roman"/>
        </w:rPr>
        <w:t>Trasa na terenie Gminy Brochów: Leśniczówka Krzywa Góra - Famułki Królewskie, obszar ochrony ścisłej „Czapliniec”- Tułowice, Osada Puszczańska PTTK (sezonowo) – Brochów.</w:t>
      </w:r>
    </w:p>
    <w:p w14:paraId="02F7FAD1" w14:textId="77777777" w:rsidR="009E06CC" w:rsidRPr="00234D28" w:rsidRDefault="009E06CC" w:rsidP="00234D28">
      <w:pPr>
        <w:pStyle w:val="Akapity"/>
        <w:ind w:firstLine="0"/>
        <w:rPr>
          <w:b/>
          <w:szCs w:val="20"/>
        </w:rPr>
      </w:pPr>
      <w:r w:rsidRPr="00234D28">
        <w:rPr>
          <w:b/>
        </w:rPr>
        <w:t xml:space="preserve">Niebieski </w:t>
      </w:r>
    </w:p>
    <w:p w14:paraId="7E5DD5C0" w14:textId="636A0304" w:rsidR="009E06CC" w:rsidRDefault="00095DA7" w:rsidP="00234D28">
      <w:pPr>
        <w:pStyle w:val="Akapity"/>
        <w:rPr>
          <w:szCs w:val="20"/>
        </w:rPr>
      </w:pPr>
      <w:r w:rsidRPr="00AB53E0">
        <w:rPr>
          <w:rFonts w:cs="Times New Roman"/>
        </w:rPr>
        <w:t>Północny Szlak Leśny im. Teofila Lenartowicza, zaczyna się na brzegu Wisły w Śladowie.</w:t>
      </w:r>
      <w:r w:rsidR="009E06CC">
        <w:t xml:space="preserve"> Po kilku kilometrach wędrówki przez taras zalewowy wkracza w bory so</w:t>
      </w:r>
      <w:r w:rsidR="00827929">
        <w:t xml:space="preserve">snowe północnego pasa wydmowego. </w:t>
      </w:r>
      <w:r w:rsidR="004D2CE4" w:rsidRPr="004D2CE4">
        <w:rPr>
          <w:rFonts w:cs="Times New Roman"/>
          <w:szCs w:val="22"/>
        </w:rPr>
        <w:t>Trasa na terenie Gminy Brochów: Śladów, brzeg Wisły - Kromnów, Kurlancka Góra - Piaski Królewskie.</w:t>
      </w:r>
    </w:p>
    <w:p w14:paraId="70DE1EEF" w14:textId="48105EBD" w:rsidR="009E06CC" w:rsidRDefault="009E06CC" w:rsidP="00234D28">
      <w:pPr>
        <w:pStyle w:val="Akapity"/>
        <w:rPr>
          <w:szCs w:val="20"/>
        </w:rPr>
      </w:pPr>
      <w:r>
        <w:lastRenderedPageBreak/>
        <w:t>Brochowski Szlak Łącznikowy, wiedzie przez wsie wśród pól w krainę borów na wysokich wydmach, dojście do zabytkowego kościoła obronnego w Broch</w:t>
      </w:r>
      <w:r w:rsidRPr="00536C3D">
        <w:t>owie</w:t>
      </w:r>
      <w:r w:rsidR="00827929" w:rsidRPr="00536C3D">
        <w:t xml:space="preserve">. </w:t>
      </w:r>
      <w:r w:rsidR="00536C3D" w:rsidRPr="00536C3D">
        <w:rPr>
          <w:rFonts w:cs="Times New Roman"/>
        </w:rPr>
        <w:t>Trasa: Brochów, Sianno – Famułki Brochowskie – Borowa Góra koło Lasocina.</w:t>
      </w:r>
    </w:p>
    <w:p w14:paraId="1455B53B" w14:textId="77777777" w:rsidR="009E06CC" w:rsidRPr="00234D28" w:rsidRDefault="009E06CC" w:rsidP="00234D28">
      <w:pPr>
        <w:pStyle w:val="Akapity"/>
        <w:ind w:firstLine="0"/>
        <w:rPr>
          <w:b/>
          <w:szCs w:val="20"/>
        </w:rPr>
      </w:pPr>
      <w:r w:rsidRPr="00234D28">
        <w:rPr>
          <w:b/>
        </w:rPr>
        <w:t>Zielony</w:t>
      </w:r>
    </w:p>
    <w:p w14:paraId="37165C65" w14:textId="56DBC6FA" w:rsidR="009E06CC" w:rsidRDefault="00861B7D" w:rsidP="00234D28">
      <w:pPr>
        <w:pStyle w:val="Akapity"/>
        <w:rPr>
          <w:szCs w:val="20"/>
        </w:rPr>
      </w:pPr>
      <w:r>
        <w:t>Północny Szlak Krawędziowy - bardzo atrakcyjna trasa o ponadregionalnym znaczeniu, wzdłuż południowych obrzeży Kampinoskiego Parku Narodowego od granic Warszawy do najważniejszych miejsc kampinoskiej tury</w:t>
      </w:r>
      <w:r w:rsidR="001A5D73">
        <w:t>styki - puszczańskiego muzeum w </w:t>
      </w:r>
      <w:r>
        <w:t>Granicy i wsi Kampinos, czyli stolicy Puszczy.</w:t>
      </w:r>
    </w:p>
    <w:p w14:paraId="6FE35EDD" w14:textId="77777777" w:rsidR="009E06CC" w:rsidRPr="00234D28" w:rsidRDefault="009E06CC" w:rsidP="009E06CC">
      <w:pPr>
        <w:tabs>
          <w:tab w:val="num" w:pos="720"/>
        </w:tabs>
        <w:overflowPunct w:val="0"/>
        <w:autoSpaceDE w:val="0"/>
        <w:autoSpaceDN w:val="0"/>
        <w:adjustRightInd w:val="0"/>
        <w:spacing w:before="120"/>
        <w:ind w:left="284" w:hanging="284"/>
        <w:rPr>
          <w:b/>
          <w:szCs w:val="20"/>
        </w:rPr>
      </w:pPr>
      <w:r w:rsidRPr="00234D28">
        <w:rPr>
          <w:b/>
        </w:rPr>
        <w:t>Żółty</w:t>
      </w:r>
    </w:p>
    <w:p w14:paraId="00BB2BC4" w14:textId="00459B70" w:rsidR="009E06CC" w:rsidRDefault="009E06CC" w:rsidP="00234D28">
      <w:pPr>
        <w:pStyle w:val="Akapity"/>
        <w:rPr>
          <w:szCs w:val="20"/>
        </w:rPr>
      </w:pPr>
      <w:r>
        <w:t>Szlak Borowy, jeden z najbardziej praktycznych szlaków łą</w:t>
      </w:r>
      <w:r w:rsidR="00827929">
        <w:t>cznikowych Puszczy Kampinoskiej. Trasa:</w:t>
      </w:r>
      <w:r>
        <w:t xml:space="preserve">  Nowiny - Piaski Królewskie - Krzywa Góra.</w:t>
      </w:r>
    </w:p>
    <w:p w14:paraId="0DEEFBFA" w14:textId="08564F9C" w:rsidR="009E06CC" w:rsidRPr="009E192D" w:rsidRDefault="009E192D" w:rsidP="008F5AFA">
      <w:pPr>
        <w:pStyle w:val="Akapity"/>
        <w:spacing w:after="0"/>
        <w:rPr>
          <w:sz w:val="28"/>
          <w:szCs w:val="20"/>
        </w:rPr>
      </w:pPr>
      <w:r w:rsidRPr="009E192D">
        <w:rPr>
          <w:rStyle w:val="AkapityZnak"/>
          <w:rFonts w:cs="Times New Roman"/>
          <w:szCs w:val="22"/>
        </w:rPr>
        <w:t>Dodatkowo przez teren gminy przebiega część Kampinoskiego Szlaku Rowerowego. Trasa na terenie Gminy Brochów: Brochów – Tułowice - Kromnów - Nowiny - Piaski Królewskie</w:t>
      </w:r>
      <w:r w:rsidRPr="009E192D">
        <w:rPr>
          <w:rFonts w:cs="Times New Roman"/>
          <w:szCs w:val="22"/>
        </w:rPr>
        <w:t>.</w:t>
      </w:r>
    </w:p>
    <w:p w14:paraId="39E86D7B" w14:textId="77777777" w:rsidR="0077648E" w:rsidRDefault="0077648E" w:rsidP="00234D28">
      <w:pPr>
        <w:pStyle w:val="Akapity"/>
        <w:keepNext/>
        <w:tabs>
          <w:tab w:val="left" w:pos="1155"/>
        </w:tabs>
        <w:spacing w:after="0" w:line="240" w:lineRule="auto"/>
        <w:ind w:firstLine="0"/>
      </w:pPr>
      <w:r>
        <w:rPr>
          <w:noProof/>
          <w:lang w:eastAsia="pl-PL"/>
        </w:rPr>
        <w:drawing>
          <wp:inline distT="0" distB="0" distL="0" distR="0" wp14:anchorId="4F3C1319" wp14:editId="49F50354">
            <wp:extent cx="4678878" cy="4191597"/>
            <wp:effectExtent l="0" t="0" r="762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6667" cy="4189616"/>
                    </a:xfrm>
                    <a:prstGeom prst="rect">
                      <a:avLst/>
                    </a:prstGeom>
                    <a:noFill/>
                    <a:ln>
                      <a:noFill/>
                    </a:ln>
                  </pic:spPr>
                </pic:pic>
              </a:graphicData>
            </a:graphic>
          </wp:inline>
        </w:drawing>
      </w:r>
    </w:p>
    <w:p w14:paraId="30D9FAD6" w14:textId="2B5860C6" w:rsidR="009E06CC" w:rsidRPr="0063001C" w:rsidRDefault="0077648E" w:rsidP="008F5AFA">
      <w:pPr>
        <w:pStyle w:val="Legenda"/>
        <w:spacing w:after="0"/>
      </w:pPr>
      <w:bookmarkStart w:id="53" w:name="_Toc513444293"/>
      <w:r w:rsidRPr="0063001C">
        <w:t xml:space="preserve">Rysunek </w:t>
      </w:r>
      <w:fldSimple w:instr=" SEQ Rysunek \* ARABIC ">
        <w:r w:rsidR="00FA229C">
          <w:rPr>
            <w:noProof/>
          </w:rPr>
          <w:t>3</w:t>
        </w:r>
      </w:fldSimple>
      <w:r w:rsidRPr="0063001C">
        <w:t>. Szlaki turystyczne na terenie gminy Brochów</w:t>
      </w:r>
      <w:bookmarkEnd w:id="53"/>
    </w:p>
    <w:p w14:paraId="48EF30E2" w14:textId="2FFD9EA2" w:rsidR="0077648E" w:rsidRPr="0063001C" w:rsidRDefault="0077648E" w:rsidP="00234D28">
      <w:pPr>
        <w:pStyle w:val="rdo"/>
      </w:pPr>
      <w:r>
        <w:t>Źródło: opra</w:t>
      </w:r>
      <w:r w:rsidR="0063001C">
        <w:t>cowanie własne na podstawie PTTK</w:t>
      </w:r>
    </w:p>
    <w:p w14:paraId="263C9BCA" w14:textId="34E5043E" w:rsidR="008F5AFA" w:rsidRDefault="008542A7" w:rsidP="008F5AFA">
      <w:pPr>
        <w:overflowPunct w:val="0"/>
        <w:autoSpaceDE w:val="0"/>
        <w:autoSpaceDN w:val="0"/>
        <w:adjustRightInd w:val="0"/>
        <w:spacing w:before="120"/>
        <w:ind w:firstLine="720"/>
        <w:rPr>
          <w:szCs w:val="20"/>
        </w:rPr>
      </w:pPr>
      <w:r w:rsidRPr="00AB53E0">
        <w:rPr>
          <w:rFonts w:cs="Times New Roman"/>
        </w:rPr>
        <w:lastRenderedPageBreak/>
        <w:t>Ważnym elementem turystycznym w Tułowicach jest stacja muzealnej kolejki wąskotorowej w Sochaczewie (obecnie zaadoptowana na świetlicę wiejską w Tułowicach). W jej pobliżu znajduje się Osada Puszczańska będąca miejscem wypoczynku dla pasażerów pociągów turystycznych, które dojeżdżają sezonowo do podnóża zalesionych wydm w miejscowości Wilcze Tułowskie.</w:t>
      </w:r>
    </w:p>
    <w:p w14:paraId="6BF278C1" w14:textId="2B137AE8" w:rsidR="00087F56" w:rsidRDefault="00087F56" w:rsidP="00087F56">
      <w:pPr>
        <w:pStyle w:val="AKAPITY0"/>
      </w:pPr>
      <w:r w:rsidRPr="00701305">
        <w:t xml:space="preserve">Do </w:t>
      </w:r>
      <w:r>
        <w:t>atrakcji g</w:t>
      </w:r>
      <w:r w:rsidRPr="00701305">
        <w:t xml:space="preserve">miny </w:t>
      </w:r>
      <w:r w:rsidR="0063001C">
        <w:t>Brochów</w:t>
      </w:r>
      <w:r w:rsidR="00A8487A">
        <w:t xml:space="preserve"> </w:t>
      </w:r>
      <w:r w:rsidRPr="00701305">
        <w:t>należą</w:t>
      </w:r>
      <w:r w:rsidR="00E62FF9">
        <w:t xml:space="preserve"> także</w:t>
      </w:r>
      <w:r w:rsidRPr="00701305">
        <w:t xml:space="preserve"> obiekty architektoniczne. Poniżej przedstawiono spis budynków, które zostały wpisane do rejestru zabytków prowadzonego przez Narodowy Instytut Dziedzictwa</w:t>
      </w:r>
      <w:r w:rsidRPr="00F5170A">
        <w:rPr>
          <w:rStyle w:val="Odwoanieprzypisudolnego"/>
        </w:rPr>
        <w:footnoteReference w:id="4"/>
      </w:r>
      <w:r w:rsidRPr="00701305">
        <w:t>:</w:t>
      </w:r>
    </w:p>
    <w:p w14:paraId="0435DC01" w14:textId="77777777" w:rsidR="00E62FF9" w:rsidRPr="00234D28" w:rsidRDefault="00E62FF9" w:rsidP="00D01C76">
      <w:pPr>
        <w:pStyle w:val="Akapity"/>
        <w:spacing w:after="0"/>
        <w:rPr>
          <w:rFonts w:cstheme="minorHAnsi"/>
          <w:b/>
        </w:rPr>
      </w:pPr>
      <w:r w:rsidRPr="00234D28">
        <w:rPr>
          <w:rFonts w:cstheme="minorHAnsi"/>
          <w:b/>
        </w:rPr>
        <w:t>Brochów</w:t>
      </w:r>
    </w:p>
    <w:p w14:paraId="2145B7AE" w14:textId="1CFE4F11" w:rsidR="00E62FF9" w:rsidRPr="00234D28" w:rsidRDefault="00E62FF9" w:rsidP="008E2DC8">
      <w:pPr>
        <w:pStyle w:val="Akapity"/>
        <w:numPr>
          <w:ilvl w:val="0"/>
          <w:numId w:val="53"/>
        </w:numPr>
        <w:spacing w:after="0"/>
        <w:rPr>
          <w:rFonts w:cstheme="minorHAnsi"/>
        </w:rPr>
      </w:pPr>
      <w:r w:rsidRPr="00234D28">
        <w:rPr>
          <w:rFonts w:cstheme="minorHAnsi"/>
        </w:rPr>
        <w:t>kościół par. pw. Rocha, nr rej.: 1005/203 z 18.11.1959</w:t>
      </w:r>
      <w:r w:rsidR="000F1065">
        <w:rPr>
          <w:rFonts w:cstheme="minorHAnsi"/>
        </w:rPr>
        <w:t>,</w:t>
      </w:r>
    </w:p>
    <w:p w14:paraId="78FB49E0" w14:textId="77777777" w:rsidR="00E62FF9" w:rsidRPr="00234D28" w:rsidRDefault="00E62FF9" w:rsidP="008E2DC8">
      <w:pPr>
        <w:pStyle w:val="Akapity"/>
        <w:numPr>
          <w:ilvl w:val="0"/>
          <w:numId w:val="53"/>
        </w:numPr>
        <w:spacing w:after="0"/>
        <w:rPr>
          <w:rFonts w:cstheme="minorHAnsi"/>
        </w:rPr>
      </w:pPr>
      <w:r w:rsidRPr="00234D28">
        <w:rPr>
          <w:rFonts w:cstheme="minorHAnsi"/>
        </w:rPr>
        <w:t xml:space="preserve">zespół dworski, k. XVIII, XIX, nr rej.: 1231-A z 8.08.1984: </w:t>
      </w:r>
    </w:p>
    <w:p w14:paraId="7F3265A5" w14:textId="25FAAE52" w:rsidR="00E62FF9" w:rsidRPr="00234D28" w:rsidRDefault="00E62FF9" w:rsidP="008E2DC8">
      <w:pPr>
        <w:pStyle w:val="Akapity"/>
        <w:numPr>
          <w:ilvl w:val="1"/>
          <w:numId w:val="54"/>
        </w:numPr>
        <w:spacing w:after="0"/>
        <w:rPr>
          <w:rFonts w:cstheme="minorHAnsi"/>
        </w:rPr>
      </w:pPr>
      <w:r w:rsidRPr="00234D28">
        <w:rPr>
          <w:rFonts w:cstheme="minorHAnsi"/>
        </w:rPr>
        <w:t>dwór (ruina</w:t>
      </w:r>
      <w:r w:rsidR="000F1065">
        <w:rPr>
          <w:rFonts w:cstheme="minorHAnsi"/>
        </w:rPr>
        <w:t>), ob. odbudowany i rozbudowany,</w:t>
      </w:r>
      <w:r w:rsidRPr="00234D28">
        <w:rPr>
          <w:rFonts w:cstheme="minorHAnsi"/>
        </w:rPr>
        <w:t xml:space="preserve"> </w:t>
      </w:r>
    </w:p>
    <w:p w14:paraId="33F7DA7A" w14:textId="12C9C6E9" w:rsidR="00E62FF9" w:rsidRPr="00234D28" w:rsidRDefault="00E62FF9" w:rsidP="008E2DC8">
      <w:pPr>
        <w:pStyle w:val="Akapity"/>
        <w:numPr>
          <w:ilvl w:val="1"/>
          <w:numId w:val="54"/>
        </w:numPr>
        <w:spacing w:after="0"/>
        <w:rPr>
          <w:rFonts w:cstheme="minorHAnsi"/>
        </w:rPr>
      </w:pPr>
      <w:r w:rsidRPr="00234D28">
        <w:rPr>
          <w:rFonts w:cstheme="minorHAnsi"/>
        </w:rPr>
        <w:t>park</w:t>
      </w:r>
      <w:r w:rsidR="000F1065">
        <w:rPr>
          <w:rFonts w:cstheme="minorHAnsi"/>
        </w:rPr>
        <w:t>;</w:t>
      </w:r>
    </w:p>
    <w:p w14:paraId="4685537C" w14:textId="77777777" w:rsidR="00E62FF9" w:rsidRPr="00234D28" w:rsidRDefault="00E62FF9" w:rsidP="00D01C76">
      <w:pPr>
        <w:pStyle w:val="Akapity"/>
        <w:spacing w:after="0"/>
        <w:rPr>
          <w:rFonts w:cstheme="minorHAnsi"/>
          <w:b/>
        </w:rPr>
      </w:pPr>
      <w:r w:rsidRPr="00234D28">
        <w:rPr>
          <w:rFonts w:cstheme="minorHAnsi"/>
          <w:b/>
        </w:rPr>
        <w:t>Górki</w:t>
      </w:r>
    </w:p>
    <w:p w14:paraId="03E09BBC" w14:textId="79E2F479" w:rsidR="00E62FF9" w:rsidRPr="00234D28" w:rsidRDefault="00E62FF9" w:rsidP="008E2DC8">
      <w:pPr>
        <w:pStyle w:val="Akapity"/>
        <w:numPr>
          <w:ilvl w:val="0"/>
          <w:numId w:val="55"/>
        </w:numPr>
        <w:spacing w:after="0"/>
        <w:rPr>
          <w:rFonts w:cstheme="minorHAnsi"/>
        </w:rPr>
      </w:pPr>
      <w:r w:rsidRPr="00234D28">
        <w:rPr>
          <w:rFonts w:cstheme="minorHAnsi"/>
        </w:rPr>
        <w:t>-dom (chałupa), XVIII, nr rej.: A-933 z 30.04.1999</w:t>
      </w:r>
      <w:r w:rsidR="000F1065">
        <w:rPr>
          <w:rFonts w:cstheme="minorHAnsi"/>
        </w:rPr>
        <w:t>;</w:t>
      </w:r>
    </w:p>
    <w:p w14:paraId="5021C929" w14:textId="188C59DA" w:rsidR="00D01C76" w:rsidRDefault="00D01C76">
      <w:pPr>
        <w:spacing w:after="200" w:line="276" w:lineRule="auto"/>
        <w:jc w:val="left"/>
        <w:rPr>
          <w:rFonts w:eastAsiaTheme="minorHAnsi" w:cstheme="minorHAnsi"/>
          <w:b/>
          <w:szCs w:val="24"/>
        </w:rPr>
      </w:pPr>
    </w:p>
    <w:p w14:paraId="5AC32D0C" w14:textId="68BA5A29" w:rsidR="00E62FF9" w:rsidRPr="00234D28" w:rsidRDefault="00E62FF9" w:rsidP="00D01C76">
      <w:pPr>
        <w:pStyle w:val="Akapity"/>
        <w:spacing w:after="0"/>
        <w:rPr>
          <w:rFonts w:cstheme="minorHAnsi"/>
          <w:b/>
        </w:rPr>
      </w:pPr>
      <w:r w:rsidRPr="00234D28">
        <w:rPr>
          <w:rFonts w:cstheme="minorHAnsi"/>
          <w:b/>
        </w:rPr>
        <w:t>Tułowice</w:t>
      </w:r>
    </w:p>
    <w:p w14:paraId="0CA41694" w14:textId="0266BE9C" w:rsidR="00E62FF9" w:rsidRPr="00234D28" w:rsidRDefault="00E62FF9" w:rsidP="008E2DC8">
      <w:pPr>
        <w:pStyle w:val="Akapity"/>
        <w:numPr>
          <w:ilvl w:val="0"/>
          <w:numId w:val="55"/>
        </w:numPr>
        <w:spacing w:after="0"/>
        <w:rPr>
          <w:rFonts w:cstheme="minorHAnsi"/>
        </w:rPr>
      </w:pPr>
      <w:r w:rsidRPr="00234D28">
        <w:rPr>
          <w:rFonts w:cstheme="minorHAnsi"/>
        </w:rPr>
        <w:t>zespół dworski, pocz. XIX:</w:t>
      </w:r>
    </w:p>
    <w:p w14:paraId="0E02F0DA" w14:textId="461F1CFF" w:rsidR="00E62FF9" w:rsidRPr="00234D28" w:rsidRDefault="00E62FF9" w:rsidP="008E2DC8">
      <w:pPr>
        <w:pStyle w:val="Akapity"/>
        <w:numPr>
          <w:ilvl w:val="1"/>
          <w:numId w:val="56"/>
        </w:numPr>
        <w:spacing w:after="0"/>
        <w:rPr>
          <w:rFonts w:cstheme="minorHAnsi"/>
        </w:rPr>
      </w:pPr>
      <w:r w:rsidRPr="00234D28">
        <w:rPr>
          <w:rFonts w:cstheme="minorHAnsi"/>
        </w:rPr>
        <w:t>dwór, nr rej.: 283/61 z 25.09.1961</w:t>
      </w:r>
      <w:r w:rsidR="000F1065">
        <w:rPr>
          <w:rFonts w:cstheme="minorHAnsi"/>
        </w:rPr>
        <w:t>,</w:t>
      </w:r>
    </w:p>
    <w:p w14:paraId="2E070058" w14:textId="32A83416" w:rsidR="000F1065" w:rsidRDefault="00E62FF9" w:rsidP="008E2DC8">
      <w:pPr>
        <w:pStyle w:val="Akapity"/>
        <w:numPr>
          <w:ilvl w:val="1"/>
          <w:numId w:val="56"/>
        </w:numPr>
        <w:rPr>
          <w:rFonts w:cstheme="minorHAnsi"/>
        </w:rPr>
      </w:pPr>
      <w:r w:rsidRPr="00234D28">
        <w:rPr>
          <w:rFonts w:cstheme="minorHAnsi"/>
        </w:rPr>
        <w:t>park, nr rej.: 1212 z 23.12.1982</w:t>
      </w:r>
      <w:r w:rsidR="000F1065">
        <w:rPr>
          <w:rFonts w:cstheme="minorHAnsi"/>
        </w:rPr>
        <w:t>.</w:t>
      </w:r>
    </w:p>
    <w:p w14:paraId="70E0D37D" w14:textId="77777777" w:rsidR="000F1065" w:rsidRDefault="000F1065">
      <w:pPr>
        <w:spacing w:after="200" w:line="276" w:lineRule="auto"/>
        <w:jc w:val="left"/>
        <w:rPr>
          <w:rFonts w:eastAsiaTheme="minorHAnsi" w:cstheme="minorHAnsi"/>
          <w:szCs w:val="24"/>
        </w:rPr>
      </w:pPr>
      <w:r>
        <w:rPr>
          <w:rFonts w:cstheme="minorHAnsi"/>
        </w:rPr>
        <w:br w:type="page"/>
      </w:r>
    </w:p>
    <w:p w14:paraId="24343E49" w14:textId="2C67354E" w:rsidR="004E2802" w:rsidRDefault="00630E73" w:rsidP="00850778">
      <w:pPr>
        <w:pStyle w:val="Nagwek1"/>
      </w:pPr>
      <w:bookmarkStart w:id="54" w:name="_Toc513444315"/>
      <w:r w:rsidRPr="00996321">
        <w:lastRenderedPageBreak/>
        <w:t>O</w:t>
      </w:r>
      <w:r>
        <w:t xml:space="preserve">cena </w:t>
      </w:r>
      <w:r w:rsidRPr="00D15A82">
        <w:t>aktualnego</w:t>
      </w:r>
      <w:r>
        <w:t xml:space="preserve"> stanu środowiska </w:t>
      </w:r>
      <w:r w:rsidR="00921033">
        <w:t>g</w:t>
      </w:r>
      <w:r w:rsidRPr="00A33A39">
        <w:t xml:space="preserve">miny </w:t>
      </w:r>
      <w:bookmarkEnd w:id="21"/>
      <w:bookmarkEnd w:id="22"/>
      <w:bookmarkEnd w:id="23"/>
      <w:r w:rsidR="00234D28">
        <w:t>Brochów</w:t>
      </w:r>
      <w:r w:rsidR="00107A86" w:rsidRPr="00A33A39">
        <w:t xml:space="preserve"> </w:t>
      </w:r>
      <w:r w:rsidRPr="00A33A39">
        <w:t>–</w:t>
      </w:r>
      <w:r w:rsidRPr="00996321">
        <w:t xml:space="preserve"> obszary </w:t>
      </w:r>
      <w:r w:rsidRPr="00116282">
        <w:t>interwencji</w:t>
      </w:r>
      <w:bookmarkEnd w:id="24"/>
      <w:bookmarkEnd w:id="25"/>
      <w:bookmarkEnd w:id="26"/>
      <w:bookmarkEnd w:id="27"/>
      <w:bookmarkEnd w:id="39"/>
      <w:bookmarkEnd w:id="54"/>
    </w:p>
    <w:p w14:paraId="03463A69" w14:textId="77777777" w:rsidR="00A25F87" w:rsidRDefault="00D12065" w:rsidP="00315FA5">
      <w:pPr>
        <w:pStyle w:val="Nagwek2"/>
      </w:pPr>
      <w:bookmarkStart w:id="55" w:name="_Toc461098835"/>
      <w:bookmarkStart w:id="56" w:name="_Toc462832236"/>
      <w:bookmarkStart w:id="57" w:name="_Toc470091743"/>
      <w:bookmarkStart w:id="58" w:name="_Toc470624066"/>
      <w:bookmarkStart w:id="59" w:name="_Toc482607479"/>
      <w:bookmarkStart w:id="60" w:name="_Toc487785684"/>
      <w:bookmarkStart w:id="61" w:name="_Toc488241113"/>
      <w:bookmarkStart w:id="62" w:name="_Toc491156075"/>
      <w:bookmarkStart w:id="63" w:name="_Toc513444316"/>
      <w:bookmarkStart w:id="64" w:name="_Toc487785705"/>
      <w:bookmarkStart w:id="65" w:name="_Toc465946286"/>
      <w:bookmarkStart w:id="66" w:name="_Toc466461276"/>
      <w:bookmarkStart w:id="67" w:name="_Toc464197770"/>
      <w:r>
        <w:t>Ochrona klimatu i jakości powietrza</w:t>
      </w:r>
      <w:bookmarkEnd w:id="55"/>
      <w:bookmarkEnd w:id="56"/>
      <w:bookmarkEnd w:id="57"/>
      <w:bookmarkEnd w:id="58"/>
      <w:bookmarkEnd w:id="59"/>
      <w:bookmarkEnd w:id="60"/>
      <w:bookmarkEnd w:id="61"/>
      <w:bookmarkEnd w:id="62"/>
      <w:bookmarkEnd w:id="63"/>
    </w:p>
    <w:p w14:paraId="383B70FD" w14:textId="77777777" w:rsidR="005B61C2" w:rsidRDefault="00D12065" w:rsidP="00D12065">
      <w:pPr>
        <w:pStyle w:val="Nagwek3"/>
      </w:pPr>
      <w:bookmarkStart w:id="68" w:name="_Toc462832237"/>
      <w:bookmarkStart w:id="69" w:name="_Toc467242670"/>
      <w:bookmarkStart w:id="70" w:name="_Toc470091744"/>
      <w:bookmarkStart w:id="71" w:name="_Toc470624067"/>
      <w:bookmarkStart w:id="72" w:name="_Toc472670671"/>
      <w:bookmarkStart w:id="73" w:name="_Toc474226310"/>
      <w:bookmarkStart w:id="74" w:name="_Toc482607480"/>
      <w:bookmarkStart w:id="75" w:name="_Toc487785685"/>
      <w:bookmarkStart w:id="76" w:name="_Toc488241114"/>
      <w:bookmarkStart w:id="77" w:name="_Toc491156076"/>
      <w:bookmarkStart w:id="78" w:name="_Toc513444317"/>
      <w:r w:rsidRPr="00DE767F">
        <w:t>Warunki</w:t>
      </w:r>
      <w:r>
        <w:t xml:space="preserve"> </w:t>
      </w:r>
      <w:r w:rsidRPr="00D15A82">
        <w:t>klimat</w:t>
      </w:r>
      <w:bookmarkEnd w:id="68"/>
      <w:r w:rsidRPr="00D15A82">
        <w:t>yczne</w:t>
      </w:r>
      <w:bookmarkEnd w:id="69"/>
      <w:bookmarkEnd w:id="70"/>
      <w:bookmarkEnd w:id="71"/>
      <w:bookmarkEnd w:id="72"/>
      <w:bookmarkEnd w:id="73"/>
      <w:bookmarkEnd w:id="74"/>
      <w:bookmarkEnd w:id="75"/>
      <w:bookmarkEnd w:id="76"/>
      <w:bookmarkEnd w:id="77"/>
      <w:bookmarkEnd w:id="78"/>
    </w:p>
    <w:p w14:paraId="51115CC7" w14:textId="3EDD3B57" w:rsidR="00E62FF9" w:rsidRPr="00E62FF9" w:rsidRDefault="00E62FF9" w:rsidP="00234D28">
      <w:pPr>
        <w:pStyle w:val="Akapity"/>
      </w:pPr>
      <w:r w:rsidRPr="00E62FF9">
        <w:t>Obszar gminy wg regionalizacji klimatycznej Pol</w:t>
      </w:r>
      <w:r w:rsidR="000F1065">
        <w:t>ski opracowanej przez W. </w:t>
      </w:r>
      <w:r w:rsidRPr="00E62FF9">
        <w:t>Okołowicz i D.</w:t>
      </w:r>
      <w:r>
        <w:t xml:space="preserve"> </w:t>
      </w:r>
      <w:r w:rsidRPr="00E62FF9">
        <w:t>Martyn położ</w:t>
      </w:r>
      <w:r w:rsidR="000F1065">
        <w:t>ony jest w Regionie Mazowiecko-</w:t>
      </w:r>
      <w:r w:rsidRPr="00E62FF9">
        <w:t>Podlaskim i jest klimatem z przewagą</w:t>
      </w:r>
      <w:r>
        <w:t xml:space="preserve"> </w:t>
      </w:r>
      <w:r w:rsidRPr="00E62FF9">
        <w:t>wpływów kontynentalnych.</w:t>
      </w:r>
    </w:p>
    <w:p w14:paraId="22212971" w14:textId="77777777" w:rsidR="00E62FF9" w:rsidRPr="00E62FF9" w:rsidRDefault="00E62FF9" w:rsidP="00BB6924">
      <w:pPr>
        <w:pStyle w:val="Akapity"/>
        <w:spacing w:after="0"/>
      </w:pPr>
      <w:r w:rsidRPr="00E62FF9">
        <w:t>Klimat charakteryzują następujące elementy:</w:t>
      </w:r>
    </w:p>
    <w:p w14:paraId="6D3FA426" w14:textId="053C5DFD" w:rsidR="00E62FF9" w:rsidRPr="00E62FF9" w:rsidRDefault="00E62FF9" w:rsidP="008E2DC8">
      <w:pPr>
        <w:pStyle w:val="Akapity"/>
        <w:numPr>
          <w:ilvl w:val="0"/>
          <w:numId w:val="57"/>
        </w:numPr>
        <w:spacing w:after="0"/>
      </w:pPr>
      <w:r>
        <w:t>ś</w:t>
      </w:r>
      <w:r w:rsidRPr="00E62FF9">
        <w:t>rednie roczne ciśnienie atmosferyczne: 1015,6 hPa,</w:t>
      </w:r>
    </w:p>
    <w:p w14:paraId="3D892650" w14:textId="6EF2F07A" w:rsidR="00E62FF9" w:rsidRPr="00E62FF9" w:rsidRDefault="00E62FF9" w:rsidP="008E2DC8">
      <w:pPr>
        <w:pStyle w:val="Akapity"/>
        <w:numPr>
          <w:ilvl w:val="0"/>
          <w:numId w:val="57"/>
        </w:numPr>
        <w:spacing w:after="0"/>
      </w:pPr>
      <w:r>
        <w:t>ś</w:t>
      </w:r>
      <w:r w:rsidRPr="00E62FF9">
        <w:t xml:space="preserve">rednia roczna temperatura powietrza: 8 </w:t>
      </w:r>
      <w:r w:rsidR="00493149">
        <w:rPr>
          <w:vertAlign w:val="superscript"/>
        </w:rPr>
        <w:t>O</w:t>
      </w:r>
      <w:r w:rsidRPr="00E62FF9">
        <w:t>C,</w:t>
      </w:r>
    </w:p>
    <w:p w14:paraId="518FA31A" w14:textId="31F5E9DA" w:rsidR="00E62FF9" w:rsidRPr="00E62FF9" w:rsidRDefault="00E62FF9" w:rsidP="008E2DC8">
      <w:pPr>
        <w:pStyle w:val="Akapity"/>
        <w:numPr>
          <w:ilvl w:val="0"/>
          <w:numId w:val="57"/>
        </w:numPr>
        <w:spacing w:after="0"/>
      </w:pPr>
      <w:r>
        <w:t>ś</w:t>
      </w:r>
      <w:r w:rsidRPr="00E62FF9">
        <w:t>rednia roczna wilgotność względna: 79%,</w:t>
      </w:r>
    </w:p>
    <w:p w14:paraId="0E7106B2" w14:textId="13DC4792" w:rsidR="00E62FF9" w:rsidRPr="00E62FF9" w:rsidRDefault="00E62FF9" w:rsidP="008E2DC8">
      <w:pPr>
        <w:pStyle w:val="Akapity"/>
        <w:numPr>
          <w:ilvl w:val="0"/>
          <w:numId w:val="57"/>
        </w:numPr>
        <w:spacing w:after="0"/>
      </w:pPr>
      <w:r>
        <w:t>o</w:t>
      </w:r>
      <w:r w:rsidRPr="00E62FF9">
        <w:t>kres wegetacji roślin: 200 – 210 dni,</w:t>
      </w:r>
    </w:p>
    <w:p w14:paraId="211AA3DF" w14:textId="14447E46" w:rsidR="00E62FF9" w:rsidRPr="00E62FF9" w:rsidRDefault="00E62FF9" w:rsidP="008E2DC8">
      <w:pPr>
        <w:pStyle w:val="Akapity"/>
        <w:numPr>
          <w:ilvl w:val="0"/>
          <w:numId w:val="57"/>
        </w:numPr>
        <w:spacing w:after="0"/>
      </w:pPr>
      <w:r>
        <w:t>w</w:t>
      </w:r>
      <w:r w:rsidRPr="00E62FF9">
        <w:t>ysokość średnich rocznych opadów atmosferycznych: 550 - 600 mm,</w:t>
      </w:r>
    </w:p>
    <w:p w14:paraId="160D6740" w14:textId="765E775D" w:rsidR="00E62FF9" w:rsidRPr="00E62FF9" w:rsidRDefault="00E62FF9" w:rsidP="008E2DC8">
      <w:pPr>
        <w:pStyle w:val="Akapity"/>
        <w:numPr>
          <w:ilvl w:val="0"/>
          <w:numId w:val="57"/>
        </w:numPr>
      </w:pPr>
      <w:r>
        <w:t>ś</w:t>
      </w:r>
      <w:r w:rsidRPr="00E62FF9">
        <w:t>rednia roczna prędkość wiatru (średnie 10-minutowe): 4 m/s.</w:t>
      </w:r>
    </w:p>
    <w:p w14:paraId="47A3C733" w14:textId="26A75447" w:rsidR="00E62FF9" w:rsidRPr="00E62FF9" w:rsidRDefault="00E62FF9" w:rsidP="00234D28">
      <w:pPr>
        <w:pStyle w:val="Akapity"/>
      </w:pPr>
      <w:r w:rsidRPr="00E62FF9">
        <w:t>Na terenach położonych nad Wisłą wiatry ukierunkowane są przez dolinę, stąd te</w:t>
      </w:r>
      <w:r w:rsidR="00375E60">
        <w:t xml:space="preserve">ż </w:t>
      </w:r>
      <w:r w:rsidRPr="00E62FF9">
        <w:t>przewaga wiatrów północno-zachodnich i południowo</w:t>
      </w:r>
      <w:r w:rsidR="003C086A">
        <w:t>-</w:t>
      </w:r>
      <w:r w:rsidRPr="00E62FF9">
        <w:t>wschodnich, na terenie</w:t>
      </w:r>
      <w:r w:rsidR="00375E60">
        <w:t xml:space="preserve"> </w:t>
      </w:r>
      <w:r w:rsidRPr="00E62FF9">
        <w:t>Puszczy Kampinoskiej dominują wiatry zachodnie stanowiące ponad 20% występujących</w:t>
      </w:r>
      <w:r w:rsidR="00375E60">
        <w:t xml:space="preserve"> </w:t>
      </w:r>
      <w:r w:rsidRPr="00E62FF9">
        <w:t>kierunków.</w:t>
      </w:r>
    </w:p>
    <w:p w14:paraId="20BCD610" w14:textId="7C58E275" w:rsidR="00E62FF9" w:rsidRPr="00E62FF9" w:rsidRDefault="00E62FF9" w:rsidP="00234D28">
      <w:pPr>
        <w:pStyle w:val="Akapity"/>
      </w:pPr>
      <w:r w:rsidRPr="00E62FF9">
        <w:t>Na obszarze Puszczy Kampinoskiej, cechą charakter</w:t>
      </w:r>
      <w:r w:rsidR="00375E60">
        <w:t xml:space="preserve">ystyczną klimatu są duże dobowe </w:t>
      </w:r>
      <w:r w:rsidRPr="00E62FF9">
        <w:t>amplitudy temperatury przekraczające niekiedy 30</w:t>
      </w:r>
      <w:r w:rsidR="00375E60">
        <w:rPr>
          <w:vertAlign w:val="superscript"/>
        </w:rPr>
        <w:t>o</w:t>
      </w:r>
      <w:r w:rsidRPr="00E62FF9">
        <w:t>C</w:t>
      </w:r>
      <w:r w:rsidR="003C086A">
        <w:t>,</w:t>
      </w:r>
      <w:r w:rsidRPr="00E62FF9">
        <w:t xml:space="preserve"> a w czasie upałów nawet do 50</w:t>
      </w:r>
      <w:r w:rsidR="00375E60">
        <w:rPr>
          <w:vertAlign w:val="superscript"/>
        </w:rPr>
        <w:t>o</w:t>
      </w:r>
      <w:r w:rsidRPr="00E62FF9">
        <w:t>C.</w:t>
      </w:r>
    </w:p>
    <w:p w14:paraId="20335795" w14:textId="61BA3F3A" w:rsidR="00E62FF9" w:rsidRPr="00E62FF9" w:rsidRDefault="00E62FF9" w:rsidP="00234D28">
      <w:pPr>
        <w:pStyle w:val="Akapity"/>
      </w:pPr>
      <w:r w:rsidRPr="00E62FF9">
        <w:t>Nad bagnami nawet w czasie upałów panuje orzeźwiając</w:t>
      </w:r>
      <w:r w:rsidR="00375E60">
        <w:t xml:space="preserve">e, wilgotne powietrze, znacznie </w:t>
      </w:r>
      <w:r w:rsidRPr="00E62FF9">
        <w:t>chłodniejsze niż na wydmach. Puszcza posiada specyficzny mikroklimat. Rzeźba i</w:t>
      </w:r>
      <w:r w:rsidR="00375E60">
        <w:t xml:space="preserve"> </w:t>
      </w:r>
      <w:r w:rsidRPr="00E62FF9">
        <w:t>pokrycie terenu powodują korzystne cyrkulacje powietrza pomiędzy Puszczą a terenami</w:t>
      </w:r>
      <w:r w:rsidR="00375E60">
        <w:t xml:space="preserve"> </w:t>
      </w:r>
      <w:r w:rsidRPr="00E62FF9">
        <w:t>otaczającymi oraz wewnątrz kompleksu puszczańskiego. Obszar ten powinien pozostać</w:t>
      </w:r>
      <w:r w:rsidR="00375E60">
        <w:t xml:space="preserve"> </w:t>
      </w:r>
      <w:r w:rsidRPr="00E62FF9">
        <w:t>a</w:t>
      </w:r>
      <w:r w:rsidR="003C086A">
        <w:t>ktywny pod względem biologiczno</w:t>
      </w:r>
      <w:r w:rsidRPr="00E62FF9">
        <w:t>-klimatycznym, aby pełnił funkcje regeneracyjne</w:t>
      </w:r>
      <w:r w:rsidR="00375E60">
        <w:t xml:space="preserve"> </w:t>
      </w:r>
      <w:r w:rsidRPr="00E62FF9">
        <w:t>zanieczyszczonego powietrza</w:t>
      </w:r>
      <w:r w:rsidR="00493149">
        <w:rPr>
          <w:rStyle w:val="Odwoanieprzypisudolnego"/>
        </w:rPr>
        <w:footnoteReference w:id="5"/>
      </w:r>
      <w:r w:rsidRPr="00E62FF9">
        <w:t>.</w:t>
      </w:r>
    </w:p>
    <w:p w14:paraId="415DC69F" w14:textId="77777777" w:rsidR="00C85428" w:rsidRPr="00FB3B48" w:rsidRDefault="00C85428" w:rsidP="00C85428">
      <w:pPr>
        <w:pStyle w:val="Nagwek3"/>
        <w:rPr>
          <w:szCs w:val="26"/>
        </w:rPr>
      </w:pPr>
      <w:bookmarkStart w:id="79" w:name="_Toc487550388"/>
      <w:bookmarkStart w:id="80" w:name="_Toc488241115"/>
      <w:bookmarkStart w:id="81" w:name="_Toc490037271"/>
      <w:bookmarkStart w:id="82" w:name="_Toc513444318"/>
      <w:r>
        <w:lastRenderedPageBreak/>
        <w:t xml:space="preserve">Jakość powietrza </w:t>
      </w:r>
      <w:r w:rsidRPr="00F715F3">
        <w:t>atmosferycznego</w:t>
      </w:r>
      <w:bookmarkEnd w:id="79"/>
      <w:bookmarkEnd w:id="80"/>
      <w:bookmarkEnd w:id="81"/>
      <w:bookmarkEnd w:id="82"/>
      <w:r>
        <w:t xml:space="preserve"> </w:t>
      </w:r>
    </w:p>
    <w:p w14:paraId="45999DD9" w14:textId="77777777" w:rsidR="00C85428" w:rsidRDefault="00C85428" w:rsidP="00C85428">
      <w:pPr>
        <w:pStyle w:val="AKAPITY0"/>
        <w:spacing w:after="0"/>
      </w:pPr>
      <w:r>
        <w:t xml:space="preserve">Wojewódzki Inspektorat Ochrony Środowiska w Warszawie w roku 2017 dla obszaru województwa mazowieckiego przeprowadził roczną ocenę jakości powietrza atmosferycznego dotyczącą roku 2016. </w:t>
      </w:r>
      <w:r w:rsidRPr="00DE18E8">
        <w:t>Obowiązujący układ stref określa rozporządzenie Ministra Środowiska z dnia 2</w:t>
      </w:r>
      <w:r>
        <w:t> </w:t>
      </w:r>
      <w:r w:rsidRPr="00DE18E8">
        <w:t>si</w:t>
      </w:r>
      <w:r>
        <w:t xml:space="preserve">erpnia 2012 r. </w:t>
      </w:r>
      <w:r w:rsidRPr="00594C42">
        <w:rPr>
          <w:i/>
        </w:rPr>
        <w:t>w sprawie stref, w których dokonuje się oceny jakości powietrza</w:t>
      </w:r>
      <w:r w:rsidRPr="00DE18E8">
        <w:t xml:space="preserve"> (Dz.</w:t>
      </w:r>
      <w:r>
        <w:t> </w:t>
      </w:r>
      <w:r w:rsidRPr="00DE18E8">
        <w:t>U.</w:t>
      </w:r>
      <w:r>
        <w:t xml:space="preserve"> z </w:t>
      </w:r>
      <w:r w:rsidRPr="00DE18E8">
        <w:t xml:space="preserve">2012 </w:t>
      </w:r>
      <w:r>
        <w:t xml:space="preserve">r. </w:t>
      </w:r>
      <w:r w:rsidRPr="00DE18E8">
        <w:t>poz. 914</w:t>
      </w:r>
      <w:r>
        <w:t xml:space="preserve">), zgodnie z którym woj. mazowieckie podzielone zostało na następujące </w:t>
      </w:r>
      <w:r w:rsidRPr="00A721C4">
        <w:t>strefy:</w:t>
      </w:r>
    </w:p>
    <w:p w14:paraId="314970BD" w14:textId="77777777" w:rsidR="00C85428" w:rsidRPr="00A721C4" w:rsidRDefault="00C85428" w:rsidP="002B0134">
      <w:pPr>
        <w:pStyle w:val="Akapity"/>
        <w:numPr>
          <w:ilvl w:val="0"/>
          <w:numId w:val="17"/>
        </w:numPr>
        <w:spacing w:after="0"/>
      </w:pPr>
      <w:r w:rsidRPr="00A721C4">
        <w:t>PL</w:t>
      </w:r>
      <w:r>
        <w:t>1401 a</w:t>
      </w:r>
      <w:r w:rsidRPr="00A721C4">
        <w:t xml:space="preserve">glomeracja </w:t>
      </w:r>
      <w:r>
        <w:t>warszawska,</w:t>
      </w:r>
    </w:p>
    <w:p w14:paraId="6976D381" w14:textId="77777777" w:rsidR="00C85428" w:rsidRDefault="00C85428" w:rsidP="002B0134">
      <w:pPr>
        <w:pStyle w:val="Default"/>
        <w:numPr>
          <w:ilvl w:val="0"/>
          <w:numId w:val="16"/>
        </w:numPr>
        <w:spacing w:line="360" w:lineRule="auto"/>
        <w:ind w:left="1429" w:hanging="357"/>
        <w:jc w:val="both"/>
        <w:rPr>
          <w:rFonts w:asciiTheme="minorHAnsi" w:hAnsiTheme="minorHAnsi"/>
        </w:rPr>
      </w:pPr>
      <w:r w:rsidRPr="00A721C4">
        <w:rPr>
          <w:rFonts w:asciiTheme="minorHAnsi" w:hAnsiTheme="minorHAnsi"/>
        </w:rPr>
        <w:t>PL</w:t>
      </w:r>
      <w:r>
        <w:rPr>
          <w:rFonts w:asciiTheme="minorHAnsi" w:hAnsiTheme="minorHAnsi"/>
        </w:rPr>
        <w:t>14</w:t>
      </w:r>
      <w:r w:rsidRPr="00A721C4">
        <w:rPr>
          <w:rFonts w:asciiTheme="minorHAnsi" w:hAnsiTheme="minorHAnsi"/>
        </w:rPr>
        <w:t xml:space="preserve">02 </w:t>
      </w:r>
      <w:r>
        <w:rPr>
          <w:rFonts w:asciiTheme="minorHAnsi" w:hAnsiTheme="minorHAnsi"/>
        </w:rPr>
        <w:t>miasto Płock,</w:t>
      </w:r>
    </w:p>
    <w:p w14:paraId="0E9CFBB2" w14:textId="77777777" w:rsidR="00C85428" w:rsidRDefault="00C85428" w:rsidP="002B0134">
      <w:pPr>
        <w:pStyle w:val="Default"/>
        <w:numPr>
          <w:ilvl w:val="0"/>
          <w:numId w:val="16"/>
        </w:numPr>
        <w:spacing w:line="360" w:lineRule="auto"/>
        <w:ind w:left="1429" w:hanging="357"/>
        <w:jc w:val="both"/>
        <w:rPr>
          <w:rFonts w:asciiTheme="minorHAnsi" w:hAnsiTheme="minorHAnsi"/>
        </w:rPr>
      </w:pPr>
      <w:r>
        <w:rPr>
          <w:rFonts w:asciiTheme="minorHAnsi" w:hAnsiTheme="minorHAnsi"/>
        </w:rPr>
        <w:t>PL1403 miasto Radom,</w:t>
      </w:r>
    </w:p>
    <w:p w14:paraId="37708A7F" w14:textId="77777777" w:rsidR="00C85428" w:rsidRPr="00234D28" w:rsidRDefault="00C85428" w:rsidP="003C086A">
      <w:pPr>
        <w:pStyle w:val="AKAPITY0"/>
        <w:numPr>
          <w:ilvl w:val="0"/>
          <w:numId w:val="15"/>
        </w:numPr>
        <w:spacing w:after="0"/>
        <w:ind w:hanging="357"/>
      </w:pPr>
      <w:r>
        <w:rPr>
          <w:rFonts w:asciiTheme="minorHAnsi" w:hAnsiTheme="minorHAnsi"/>
        </w:rPr>
        <w:t>PL1404 strefa mazowiecka.</w:t>
      </w:r>
    </w:p>
    <w:p w14:paraId="5E490783" w14:textId="3BB8D76F" w:rsidR="00876615" w:rsidRPr="00953F58" w:rsidRDefault="00876615" w:rsidP="00234D28">
      <w:pPr>
        <w:pStyle w:val="AKAPITY0"/>
        <w:spacing w:after="0" w:line="240" w:lineRule="auto"/>
        <w:ind w:firstLine="0"/>
      </w:pPr>
      <w:r>
        <w:rPr>
          <w:noProof/>
        </w:rPr>
        <w:drawing>
          <wp:inline distT="0" distB="0" distL="0" distR="0" wp14:anchorId="720CDF3B" wp14:editId="680A2501">
            <wp:extent cx="4848447" cy="5161376"/>
            <wp:effectExtent l="0" t="0" r="9525" b="127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1032" cy="5164127"/>
                    </a:xfrm>
                    <a:prstGeom prst="rect">
                      <a:avLst/>
                    </a:prstGeom>
                    <a:noFill/>
                    <a:ln>
                      <a:noFill/>
                    </a:ln>
                  </pic:spPr>
                </pic:pic>
              </a:graphicData>
            </a:graphic>
          </wp:inline>
        </w:drawing>
      </w:r>
    </w:p>
    <w:p w14:paraId="737DF1C4" w14:textId="78855655" w:rsidR="00146A5C" w:rsidRPr="00876615" w:rsidRDefault="00146A5C" w:rsidP="00876615">
      <w:pPr>
        <w:pStyle w:val="PodpisRysunki"/>
      </w:pPr>
      <w:bookmarkStart w:id="83" w:name="_Toc513444294"/>
      <w:r w:rsidRPr="00876615">
        <w:t xml:space="preserve">Rysunek </w:t>
      </w:r>
      <w:fldSimple w:instr=" SEQ Rysunek \* ARABIC ">
        <w:r w:rsidR="00FA229C">
          <w:rPr>
            <w:noProof/>
          </w:rPr>
          <w:t>4</w:t>
        </w:r>
      </w:fldSimple>
      <w:r w:rsidRPr="00876615">
        <w:t>. Podział województwa mazowieckiego na strefy.</w:t>
      </w:r>
      <w:bookmarkEnd w:id="83"/>
    </w:p>
    <w:p w14:paraId="41B0DEEB" w14:textId="6B12E38F" w:rsidR="003C09D7" w:rsidRPr="00876615" w:rsidRDefault="003C09D7" w:rsidP="00876615">
      <w:pPr>
        <w:pStyle w:val="rdo"/>
      </w:pPr>
      <w:r w:rsidRPr="00876615">
        <w:t>Źródło: opracowanie własne</w:t>
      </w:r>
    </w:p>
    <w:p w14:paraId="3964BACF" w14:textId="4EB0D0FF" w:rsidR="00C85428" w:rsidRDefault="00C85428" w:rsidP="00C85428">
      <w:pPr>
        <w:pStyle w:val="AKAPITY0"/>
        <w:spacing w:after="0"/>
      </w:pPr>
      <w:r>
        <w:lastRenderedPageBreak/>
        <w:t>Gmina</w:t>
      </w:r>
      <w:r w:rsidRPr="00771484">
        <w:t xml:space="preserve"> </w:t>
      </w:r>
      <w:r w:rsidR="00876615">
        <w:t>Brochów</w:t>
      </w:r>
      <w:r w:rsidR="00146A5C">
        <w:t xml:space="preserve"> </w:t>
      </w:r>
      <w:r w:rsidRPr="00771484">
        <w:t xml:space="preserve">należy do strefy </w:t>
      </w:r>
      <w:r>
        <w:t xml:space="preserve">mazowieckiej. </w:t>
      </w:r>
      <w:r w:rsidRPr="00C73D62">
        <w:t>Ocenę wykonano według kryteriów dotyczących ochrony zdrowia</w:t>
      </w:r>
      <w:r>
        <w:t xml:space="preserve"> dla 12 substancji:</w:t>
      </w:r>
    </w:p>
    <w:p w14:paraId="685F5E14" w14:textId="77777777" w:rsidR="00C85428" w:rsidRDefault="00C85428" w:rsidP="002B0134">
      <w:pPr>
        <w:pStyle w:val="AKAPITY0"/>
        <w:numPr>
          <w:ilvl w:val="0"/>
          <w:numId w:val="15"/>
        </w:numPr>
        <w:spacing w:after="0"/>
      </w:pPr>
      <w:r w:rsidRPr="00C73D62">
        <w:t>dwutlenku siarki - SO</w:t>
      </w:r>
      <w:r w:rsidRPr="003524B9">
        <w:rPr>
          <w:vertAlign w:val="subscript"/>
        </w:rPr>
        <w:t>2</w:t>
      </w:r>
      <w:r w:rsidRPr="00C73D62">
        <w:t xml:space="preserve">, </w:t>
      </w:r>
    </w:p>
    <w:p w14:paraId="2DA91F07" w14:textId="77777777" w:rsidR="00C85428" w:rsidRDefault="00C85428" w:rsidP="002B0134">
      <w:pPr>
        <w:pStyle w:val="AKAPITY0"/>
        <w:numPr>
          <w:ilvl w:val="0"/>
          <w:numId w:val="15"/>
        </w:numPr>
        <w:spacing w:after="0"/>
      </w:pPr>
      <w:r w:rsidRPr="00C73D62">
        <w:t>dwutlenku azotu - NO</w:t>
      </w:r>
      <w:r w:rsidRPr="003524B9">
        <w:rPr>
          <w:vertAlign w:val="subscript"/>
        </w:rPr>
        <w:t>2</w:t>
      </w:r>
      <w:r w:rsidRPr="00C73D62">
        <w:t xml:space="preserve">, </w:t>
      </w:r>
    </w:p>
    <w:p w14:paraId="4C180963" w14:textId="77777777" w:rsidR="00C85428" w:rsidRDefault="00C85428" w:rsidP="002B0134">
      <w:pPr>
        <w:pStyle w:val="AKAPITY0"/>
        <w:numPr>
          <w:ilvl w:val="0"/>
          <w:numId w:val="15"/>
        </w:numPr>
        <w:spacing w:after="0"/>
      </w:pPr>
      <w:r w:rsidRPr="00C73D62">
        <w:t xml:space="preserve">tlenku węgla - CO, </w:t>
      </w:r>
    </w:p>
    <w:p w14:paraId="512CFD7F" w14:textId="77777777" w:rsidR="00C85428" w:rsidRDefault="00C85428" w:rsidP="002B0134">
      <w:pPr>
        <w:pStyle w:val="AKAPITY0"/>
        <w:numPr>
          <w:ilvl w:val="0"/>
          <w:numId w:val="15"/>
        </w:numPr>
        <w:spacing w:after="0"/>
      </w:pPr>
      <w:r w:rsidRPr="00C73D62">
        <w:t>benzenu - C</w:t>
      </w:r>
      <w:r w:rsidRPr="003524B9">
        <w:rPr>
          <w:vertAlign w:val="subscript"/>
        </w:rPr>
        <w:t>6</w:t>
      </w:r>
      <w:r w:rsidRPr="00C73D62">
        <w:t>H</w:t>
      </w:r>
      <w:r w:rsidRPr="003524B9">
        <w:rPr>
          <w:vertAlign w:val="subscript"/>
        </w:rPr>
        <w:t>6</w:t>
      </w:r>
      <w:r w:rsidRPr="00C73D62">
        <w:t xml:space="preserve">, </w:t>
      </w:r>
    </w:p>
    <w:p w14:paraId="4605C582" w14:textId="77777777" w:rsidR="00C85428" w:rsidRDefault="00C85428" w:rsidP="002B0134">
      <w:pPr>
        <w:pStyle w:val="AKAPITY0"/>
        <w:numPr>
          <w:ilvl w:val="0"/>
          <w:numId w:val="15"/>
        </w:numPr>
        <w:spacing w:after="0"/>
      </w:pPr>
      <w:r w:rsidRPr="00C73D62">
        <w:t xml:space="preserve">pyłu zawieszonego PM10, </w:t>
      </w:r>
    </w:p>
    <w:p w14:paraId="6676D3EE" w14:textId="77777777" w:rsidR="00C85428" w:rsidRDefault="00C85428" w:rsidP="002B0134">
      <w:pPr>
        <w:pStyle w:val="AKAPITY0"/>
        <w:numPr>
          <w:ilvl w:val="0"/>
          <w:numId w:val="15"/>
        </w:numPr>
        <w:spacing w:after="0"/>
      </w:pPr>
      <w:r w:rsidRPr="00C73D62">
        <w:t xml:space="preserve">pyłu zawieszonego PM2,5, </w:t>
      </w:r>
    </w:p>
    <w:p w14:paraId="77AD4B24" w14:textId="77777777" w:rsidR="00C85428" w:rsidRDefault="00C85428" w:rsidP="002B0134">
      <w:pPr>
        <w:pStyle w:val="AKAPITY0"/>
        <w:numPr>
          <w:ilvl w:val="0"/>
          <w:numId w:val="15"/>
        </w:numPr>
        <w:spacing w:after="0"/>
      </w:pPr>
      <w:r w:rsidRPr="00C73D62">
        <w:t xml:space="preserve">ołowiu w pyle - Pb(PM10), </w:t>
      </w:r>
    </w:p>
    <w:p w14:paraId="4E28A3AE" w14:textId="77777777" w:rsidR="00C85428" w:rsidRDefault="00C85428" w:rsidP="002B0134">
      <w:pPr>
        <w:pStyle w:val="AKAPITY0"/>
        <w:numPr>
          <w:ilvl w:val="0"/>
          <w:numId w:val="15"/>
        </w:numPr>
        <w:spacing w:after="0"/>
      </w:pPr>
      <w:r w:rsidRPr="00C73D62">
        <w:t xml:space="preserve">arsenu w pyle - As(PM10), </w:t>
      </w:r>
    </w:p>
    <w:p w14:paraId="081C30F1" w14:textId="77777777" w:rsidR="00C85428" w:rsidRDefault="00C85428" w:rsidP="002B0134">
      <w:pPr>
        <w:pStyle w:val="AKAPITY0"/>
        <w:numPr>
          <w:ilvl w:val="0"/>
          <w:numId w:val="15"/>
        </w:numPr>
        <w:spacing w:after="0"/>
      </w:pPr>
      <w:r w:rsidRPr="00C73D62">
        <w:t xml:space="preserve">kadmu w pyle - Cd(PM10), </w:t>
      </w:r>
    </w:p>
    <w:p w14:paraId="3C8E4227" w14:textId="77777777" w:rsidR="00C85428" w:rsidRDefault="00C85428" w:rsidP="002B0134">
      <w:pPr>
        <w:pStyle w:val="AKAPITY0"/>
        <w:numPr>
          <w:ilvl w:val="0"/>
          <w:numId w:val="15"/>
        </w:numPr>
        <w:spacing w:after="0"/>
      </w:pPr>
      <w:r w:rsidRPr="00C73D62">
        <w:t xml:space="preserve">niklu w pyle - Ni(PM10), </w:t>
      </w:r>
    </w:p>
    <w:p w14:paraId="388C9947" w14:textId="77777777" w:rsidR="00C85428" w:rsidRDefault="00C85428" w:rsidP="002B0134">
      <w:pPr>
        <w:pStyle w:val="AKAPITY0"/>
        <w:numPr>
          <w:ilvl w:val="0"/>
          <w:numId w:val="15"/>
        </w:numPr>
        <w:spacing w:after="0"/>
      </w:pPr>
      <w:r w:rsidRPr="00C73D62">
        <w:t xml:space="preserve">benzo(a)pirenu w pyle - B(a)P(PM10), </w:t>
      </w:r>
    </w:p>
    <w:p w14:paraId="04E0FABC" w14:textId="77777777" w:rsidR="00C85428" w:rsidRDefault="00C85428" w:rsidP="002B0134">
      <w:pPr>
        <w:pStyle w:val="AKAPITY0"/>
        <w:numPr>
          <w:ilvl w:val="0"/>
          <w:numId w:val="15"/>
        </w:numPr>
        <w:spacing w:after="0"/>
        <w:ind w:hanging="357"/>
      </w:pPr>
      <w:r w:rsidRPr="00C73D62">
        <w:t>ozonu - O</w:t>
      </w:r>
      <w:r w:rsidRPr="003524B9">
        <w:rPr>
          <w:vertAlign w:val="subscript"/>
        </w:rPr>
        <w:t>3</w:t>
      </w:r>
      <w:r w:rsidRPr="00C73D62">
        <w:t xml:space="preserve">, </w:t>
      </w:r>
    </w:p>
    <w:p w14:paraId="45FFABC7" w14:textId="77777777" w:rsidR="00C85428" w:rsidRDefault="00C85428" w:rsidP="00C85428">
      <w:pPr>
        <w:pStyle w:val="AKAPITY0"/>
        <w:spacing w:after="0"/>
        <w:ind w:firstLine="0"/>
      </w:pPr>
      <w:r w:rsidRPr="00C73D62">
        <w:t xml:space="preserve">oraz kryteriów określonych w celu ochrony roślin dla 3 substancji: </w:t>
      </w:r>
    </w:p>
    <w:p w14:paraId="7C6DD4F2" w14:textId="77777777" w:rsidR="00C85428" w:rsidRDefault="00C85428" w:rsidP="002B0134">
      <w:pPr>
        <w:pStyle w:val="AKAPITY0"/>
        <w:numPr>
          <w:ilvl w:val="0"/>
          <w:numId w:val="15"/>
        </w:numPr>
        <w:spacing w:after="0"/>
      </w:pPr>
      <w:r w:rsidRPr="00C73D62">
        <w:t>dwutlenku siarki - SO</w:t>
      </w:r>
      <w:r w:rsidRPr="003524B9">
        <w:rPr>
          <w:vertAlign w:val="subscript"/>
        </w:rPr>
        <w:t>2</w:t>
      </w:r>
      <w:r w:rsidRPr="00C73D62">
        <w:t xml:space="preserve">, </w:t>
      </w:r>
    </w:p>
    <w:p w14:paraId="1C8F3816" w14:textId="77777777" w:rsidR="00C85428" w:rsidRDefault="00C85428" w:rsidP="002B0134">
      <w:pPr>
        <w:pStyle w:val="AKAPITY0"/>
        <w:numPr>
          <w:ilvl w:val="0"/>
          <w:numId w:val="15"/>
        </w:numPr>
        <w:spacing w:after="0"/>
      </w:pPr>
      <w:r w:rsidRPr="00C73D62">
        <w:t>tlenków azotu - NO</w:t>
      </w:r>
      <w:r w:rsidRPr="003524B9">
        <w:rPr>
          <w:vertAlign w:val="subscript"/>
        </w:rPr>
        <w:t>x</w:t>
      </w:r>
      <w:r w:rsidRPr="00C73D62">
        <w:t xml:space="preserve">, </w:t>
      </w:r>
    </w:p>
    <w:p w14:paraId="3D675452" w14:textId="77777777" w:rsidR="00C85428" w:rsidRDefault="00C85428" w:rsidP="002B0134">
      <w:pPr>
        <w:pStyle w:val="AKAPITY0"/>
        <w:numPr>
          <w:ilvl w:val="0"/>
          <w:numId w:val="15"/>
        </w:numPr>
      </w:pPr>
      <w:r w:rsidRPr="00C73D62">
        <w:t>ozonu - O</w:t>
      </w:r>
      <w:r w:rsidRPr="003524B9">
        <w:rPr>
          <w:vertAlign w:val="subscript"/>
        </w:rPr>
        <w:t>3</w:t>
      </w:r>
      <w:r w:rsidRPr="00C73D62">
        <w:t xml:space="preserve"> określonego współczynnikiem AOT40.</w:t>
      </w:r>
    </w:p>
    <w:p w14:paraId="401AADB3" w14:textId="1E725AD5" w:rsidR="005B61C2" w:rsidRDefault="00717D6F" w:rsidP="00C85428">
      <w:pPr>
        <w:pStyle w:val="AKAPITY0"/>
      </w:pPr>
      <w:r>
        <w:t xml:space="preserve">Dwutlenek siarki, tlenek </w:t>
      </w:r>
      <w:r w:rsidRPr="00B025DD">
        <w:t>węgla</w:t>
      </w:r>
      <w:r>
        <w:t xml:space="preserve">, </w:t>
      </w:r>
      <w:r w:rsidRPr="00010035">
        <w:t>dwutlenek</w:t>
      </w:r>
      <w:r>
        <w:t xml:space="preserve"> azotu, </w:t>
      </w:r>
      <w:r w:rsidRPr="001C5C36">
        <w:t>wielopierścieniowe</w:t>
      </w:r>
      <w:r>
        <w:t xml:space="preserve"> węglowodory aromatyczne, a także metale ciężkie i pyły zawieszone </w:t>
      </w:r>
      <w:r w:rsidR="00C85428">
        <w:t>należą do produktów spalania wpływających</w:t>
      </w:r>
      <w:r>
        <w:t xml:space="preserve"> na występowanie niskiej emisji. </w:t>
      </w:r>
      <w:r w:rsidRPr="003E1C78">
        <w:t xml:space="preserve">Ozon </w:t>
      </w:r>
      <w:r>
        <w:t xml:space="preserve">z </w:t>
      </w:r>
      <w:r w:rsidRPr="00B025DD">
        <w:t>kolei</w:t>
      </w:r>
      <w:r>
        <w:t xml:space="preserve"> jest</w:t>
      </w:r>
      <w:r w:rsidRPr="003E1C78">
        <w:t xml:space="preserve"> zagrożeniem dla człowi</w:t>
      </w:r>
      <w:r>
        <w:t>eka i </w:t>
      </w:r>
      <w:r w:rsidRPr="003E1C78">
        <w:t xml:space="preserve">środowiska naturalnego w sytuacji, gdy </w:t>
      </w:r>
      <w:r w:rsidRPr="00D341BF">
        <w:t>pojawi</w:t>
      </w:r>
      <w:r w:rsidR="003C086A">
        <w:t xml:space="preserve"> się w </w:t>
      </w:r>
      <w:r w:rsidRPr="003E1C78">
        <w:t>powietrzu przy powierzchni ziemi.</w:t>
      </w:r>
      <w:r>
        <w:t xml:space="preserve"> P</w:t>
      </w:r>
      <w:r w:rsidRPr="004148CD">
        <w:t>owstaje on w gorące, słonec</w:t>
      </w:r>
      <w:r w:rsidR="00782147">
        <w:t>zne, letnie dni, w </w:t>
      </w:r>
      <w:r w:rsidRPr="004148CD">
        <w:t>wyniku rea</w:t>
      </w:r>
      <w:r w:rsidR="001F1A86">
        <w:t>kcji chemicznych zachodzących w </w:t>
      </w:r>
      <w:r w:rsidRPr="004148CD">
        <w:t>przyziemnej warstwie atmosfery, gdy jest ona zanieczyszczona dwutlenkiem azotu. Dzieje się tak najczęściej w centrach miast lub przy ruchliwych trasach komunikacyjnych.</w:t>
      </w:r>
    </w:p>
    <w:p w14:paraId="5A8672AF" w14:textId="63BDB8B8" w:rsidR="007125F0" w:rsidRDefault="007125F0" w:rsidP="007125F0">
      <w:pPr>
        <w:pStyle w:val="AKAPITY0"/>
        <w:spacing w:after="0"/>
      </w:pPr>
      <w:r>
        <w:t>Wynikiem oceny, zarówno pod kątem kryt</w:t>
      </w:r>
      <w:r w:rsidR="003C086A">
        <w:t>eriów dla ochrony zdrowia jak i </w:t>
      </w:r>
      <w:r>
        <w:t>kryteriów dla ochrony roślin, dla wszystkich substancji podlegających ocenie, jest zaliczenie do jednej z poniższych klas</w:t>
      </w:r>
      <w:r>
        <w:rPr>
          <w:rStyle w:val="Odwoanieprzypisudolnego"/>
        </w:rPr>
        <w:footnoteReference w:id="6"/>
      </w:r>
      <w:r>
        <w:t>:</w:t>
      </w:r>
    </w:p>
    <w:p w14:paraId="72EA886D" w14:textId="77777777" w:rsidR="007125F0" w:rsidRDefault="007125F0" w:rsidP="002B0134">
      <w:pPr>
        <w:pStyle w:val="AKAPITY0"/>
        <w:numPr>
          <w:ilvl w:val="0"/>
          <w:numId w:val="18"/>
        </w:numPr>
        <w:spacing w:after="0"/>
      </w:pPr>
      <w:r>
        <w:lastRenderedPageBreak/>
        <w:t>w klasyfikacji podstawowej:</w:t>
      </w:r>
    </w:p>
    <w:p w14:paraId="2A80AA2C" w14:textId="77777777" w:rsidR="007125F0" w:rsidRDefault="007125F0" w:rsidP="002B0134">
      <w:pPr>
        <w:pStyle w:val="AKAPITY0"/>
        <w:numPr>
          <w:ilvl w:val="1"/>
          <w:numId w:val="18"/>
        </w:numPr>
        <w:spacing w:after="0"/>
        <w:jc w:val="left"/>
      </w:pPr>
      <w:r>
        <w:t>do klasy A – jeżeli stężenia zanieczyszczenia na terenie strefy nie przekraczają odpowiednio poziomów dopuszczalnych lub docelowych,</w:t>
      </w:r>
    </w:p>
    <w:p w14:paraId="250D151B" w14:textId="2B4341C6" w:rsidR="007125F0" w:rsidRDefault="007125F0" w:rsidP="002B0134">
      <w:pPr>
        <w:pStyle w:val="AKAPITY0"/>
        <w:numPr>
          <w:ilvl w:val="1"/>
          <w:numId w:val="18"/>
        </w:numPr>
        <w:ind w:hanging="357"/>
        <w:jc w:val="left"/>
      </w:pPr>
      <w:r>
        <w:t>do klasy C – jeżeli stężenia zanieczyszczeń na terenie strefy przekraczają poziomy dopuszczalne lub poziomy docelowe.</w:t>
      </w:r>
    </w:p>
    <w:p w14:paraId="01EF6C5A" w14:textId="77777777" w:rsidR="007125F0" w:rsidRDefault="007125F0" w:rsidP="002B0134">
      <w:pPr>
        <w:pStyle w:val="AKAPITY0"/>
        <w:numPr>
          <w:ilvl w:val="0"/>
          <w:numId w:val="18"/>
        </w:numPr>
        <w:spacing w:after="0"/>
      </w:pPr>
      <w:r>
        <w:t>w klasyfikacji dodatkowej:</w:t>
      </w:r>
    </w:p>
    <w:p w14:paraId="591C6D5E" w14:textId="77777777" w:rsidR="007125F0" w:rsidRDefault="007125F0" w:rsidP="002B0134">
      <w:pPr>
        <w:pStyle w:val="AKAPITY0"/>
        <w:numPr>
          <w:ilvl w:val="1"/>
          <w:numId w:val="18"/>
        </w:numPr>
        <w:spacing w:after="0"/>
        <w:jc w:val="left"/>
      </w:pPr>
      <w:r>
        <w:t>do klasy A1 – brak przekroczenia poziomu dopuszczalnego dla pyłu PM2,5 – dla fazy II tj. 20 µg/m</w:t>
      </w:r>
      <w:r w:rsidRPr="00006585">
        <w:rPr>
          <w:vertAlign w:val="superscript"/>
        </w:rPr>
        <w:t>3</w:t>
      </w:r>
      <w:r>
        <w:t>,</w:t>
      </w:r>
    </w:p>
    <w:p w14:paraId="329CA397" w14:textId="77777777" w:rsidR="007125F0" w:rsidRDefault="007125F0" w:rsidP="002B0134">
      <w:pPr>
        <w:pStyle w:val="AKAPITY0"/>
        <w:numPr>
          <w:ilvl w:val="1"/>
          <w:numId w:val="18"/>
        </w:numPr>
        <w:spacing w:after="0"/>
        <w:jc w:val="left"/>
      </w:pPr>
      <w:r>
        <w:t>do klasy C1 – przekroczenie poziomu dopuszczalnego dla pyłu PM2,5 – dla fazy II tj. 20 µg/m</w:t>
      </w:r>
      <w:r w:rsidRPr="00006585">
        <w:rPr>
          <w:vertAlign w:val="superscript"/>
        </w:rPr>
        <w:t>3</w:t>
      </w:r>
      <w:r>
        <w:t>,</w:t>
      </w:r>
    </w:p>
    <w:p w14:paraId="3E3CACAD" w14:textId="77777777" w:rsidR="007125F0" w:rsidRDefault="007125F0" w:rsidP="002B0134">
      <w:pPr>
        <w:pStyle w:val="AKAPITY0"/>
        <w:numPr>
          <w:ilvl w:val="1"/>
          <w:numId w:val="18"/>
        </w:numPr>
        <w:spacing w:after="0"/>
        <w:ind w:hanging="357"/>
      </w:pPr>
      <w:r>
        <w:t>do klasy D1 – jeżeli poziom stężeń ozonu nie przekracza poziomu celu długoterminowego,</w:t>
      </w:r>
    </w:p>
    <w:p w14:paraId="38B93400" w14:textId="77777777" w:rsidR="00146A5C" w:rsidRPr="003C09D7" w:rsidRDefault="007125F0" w:rsidP="002B0134">
      <w:pPr>
        <w:pStyle w:val="AKAPITY0"/>
        <w:numPr>
          <w:ilvl w:val="1"/>
          <w:numId w:val="18"/>
        </w:numPr>
        <w:rPr>
          <w:szCs w:val="22"/>
        </w:rPr>
      </w:pPr>
      <w:r>
        <w:t>do klasy D2 – jeżeli poziom stężeń ozonu przekracza poziom celu długoterminowego.</w:t>
      </w:r>
      <w:bookmarkStart w:id="84" w:name="_Toc455558145"/>
      <w:bookmarkStart w:id="85" w:name="_Toc459629066"/>
      <w:bookmarkStart w:id="86" w:name="_Toc465422326"/>
      <w:bookmarkStart w:id="87" w:name="_Toc470163786"/>
      <w:bookmarkStart w:id="88" w:name="_Toc470615683"/>
      <w:bookmarkStart w:id="89" w:name="_Toc472670611"/>
      <w:bookmarkStart w:id="90" w:name="_Toc474226012"/>
      <w:bookmarkStart w:id="91" w:name="_Toc480287104"/>
      <w:bookmarkStart w:id="92" w:name="_Toc481759159"/>
      <w:bookmarkStart w:id="93" w:name="_Toc483215556"/>
      <w:bookmarkStart w:id="94" w:name="_Toc485198180"/>
      <w:bookmarkStart w:id="95" w:name="_Toc487550238"/>
      <w:bookmarkStart w:id="96" w:name="_Toc488238170"/>
      <w:bookmarkStart w:id="97" w:name="_Toc489424722"/>
      <w:bookmarkStart w:id="98" w:name="_Toc490036623"/>
    </w:p>
    <w:p w14:paraId="340CC4F5" w14:textId="704E9DC7" w:rsidR="007125F0" w:rsidRPr="00594C42" w:rsidRDefault="007125F0" w:rsidP="007125F0">
      <w:pPr>
        <w:pStyle w:val="Legenda"/>
        <w:rPr>
          <w:b w:val="0"/>
          <w:szCs w:val="22"/>
        </w:rPr>
      </w:pPr>
      <w:bookmarkStart w:id="99" w:name="_Toc513444269"/>
      <w:r w:rsidRPr="00594C42">
        <w:rPr>
          <w:szCs w:val="22"/>
        </w:rPr>
        <w:t xml:space="preserve">Tabela </w:t>
      </w:r>
      <w:r w:rsidR="00E67F93">
        <w:rPr>
          <w:szCs w:val="22"/>
        </w:rPr>
        <w:fldChar w:fldCharType="begin"/>
      </w:r>
      <w:r w:rsidR="00E67F93">
        <w:rPr>
          <w:szCs w:val="22"/>
        </w:rPr>
        <w:instrText xml:space="preserve"> SEQ Tabela \* ARABIC </w:instrText>
      </w:r>
      <w:r w:rsidR="00E67F93">
        <w:rPr>
          <w:szCs w:val="22"/>
        </w:rPr>
        <w:fldChar w:fldCharType="separate"/>
      </w:r>
      <w:r w:rsidR="00FA229C">
        <w:rPr>
          <w:noProof/>
          <w:szCs w:val="22"/>
        </w:rPr>
        <w:t>3</w:t>
      </w:r>
      <w:r w:rsidR="00E67F93">
        <w:rPr>
          <w:szCs w:val="22"/>
        </w:rPr>
        <w:fldChar w:fldCharType="end"/>
      </w:r>
      <w:r>
        <w:rPr>
          <w:noProof/>
          <w:szCs w:val="22"/>
        </w:rPr>
        <w:t>.</w:t>
      </w:r>
      <w:r w:rsidRPr="00594C42">
        <w:rPr>
          <w:szCs w:val="22"/>
        </w:rPr>
        <w:t xml:space="preserve"> </w:t>
      </w:r>
      <w:bookmarkEnd w:id="84"/>
      <w:bookmarkEnd w:id="85"/>
      <w:bookmarkEnd w:id="86"/>
      <w:r>
        <w:t>Klasyfikacja strefy z uwzględnieniem kryteriów określonych w celu ochrony zdrowia</w:t>
      </w:r>
      <w:bookmarkEnd w:id="87"/>
      <w:bookmarkEnd w:id="88"/>
      <w:bookmarkEnd w:id="89"/>
      <w:bookmarkEnd w:id="90"/>
      <w:bookmarkEnd w:id="91"/>
      <w:bookmarkEnd w:id="92"/>
      <w:bookmarkEnd w:id="93"/>
      <w:bookmarkEnd w:id="94"/>
      <w:bookmarkEnd w:id="95"/>
      <w:bookmarkEnd w:id="96"/>
      <w:bookmarkEnd w:id="97"/>
      <w:bookmarkEnd w:id="98"/>
      <w:bookmarkEnd w:id="99"/>
    </w:p>
    <w:tbl>
      <w:tblPr>
        <w:tblW w:w="0" w:type="auto"/>
        <w:jc w:val="center"/>
        <w:tblCellMar>
          <w:left w:w="70" w:type="dxa"/>
          <w:right w:w="70" w:type="dxa"/>
        </w:tblCellMar>
        <w:tblLook w:val="04A0" w:firstRow="1" w:lastRow="0" w:firstColumn="1" w:lastColumn="0" w:noHBand="0" w:noVBand="1"/>
      </w:tblPr>
      <w:tblGrid>
        <w:gridCol w:w="1507"/>
        <w:gridCol w:w="893"/>
        <w:gridCol w:w="460"/>
        <w:gridCol w:w="422"/>
        <w:gridCol w:w="457"/>
        <w:gridCol w:w="457"/>
        <w:gridCol w:w="457"/>
        <w:gridCol w:w="457"/>
        <w:gridCol w:w="457"/>
        <w:gridCol w:w="457"/>
        <w:gridCol w:w="457"/>
        <w:gridCol w:w="457"/>
        <w:gridCol w:w="457"/>
        <w:gridCol w:w="454"/>
        <w:gridCol w:w="454"/>
        <w:gridCol w:w="472"/>
      </w:tblGrid>
      <w:tr w:rsidR="007125F0" w:rsidRPr="00373488" w14:paraId="032CB849" w14:textId="77777777" w:rsidTr="00653985">
        <w:trPr>
          <w:cantSplit/>
          <w:trHeight w:val="300"/>
          <w:jc w:val="center"/>
        </w:trPr>
        <w:tc>
          <w:tcPr>
            <w:tcW w:w="1507" w:type="dxa"/>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14:paraId="68ECC67D" w14:textId="77777777" w:rsidR="007125F0" w:rsidRPr="00A53B48" w:rsidRDefault="007125F0" w:rsidP="00653985">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Nazwa strefy</w:t>
            </w:r>
          </w:p>
        </w:tc>
        <w:tc>
          <w:tcPr>
            <w:tcW w:w="893" w:type="dxa"/>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14:paraId="5E87A14B" w14:textId="77777777" w:rsidR="007125F0" w:rsidRPr="00A53B48" w:rsidRDefault="007125F0" w:rsidP="00653985">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Kod strefy</w:t>
            </w:r>
          </w:p>
        </w:tc>
        <w:tc>
          <w:tcPr>
            <w:tcW w:w="6375" w:type="dxa"/>
            <w:gridSpan w:val="14"/>
            <w:tcBorders>
              <w:top w:val="single" w:sz="4" w:space="0" w:color="auto"/>
              <w:left w:val="nil"/>
              <w:bottom w:val="single" w:sz="4" w:space="0" w:color="auto"/>
              <w:right w:val="single" w:sz="4" w:space="0" w:color="auto"/>
            </w:tcBorders>
            <w:shd w:val="clear" w:color="000000" w:fill="DBE5F1"/>
          </w:tcPr>
          <w:p w14:paraId="1443AC11" w14:textId="77777777" w:rsidR="007125F0" w:rsidRPr="00373488" w:rsidRDefault="007125F0" w:rsidP="00653985">
            <w:pPr>
              <w:spacing w:after="0" w:line="240" w:lineRule="auto"/>
              <w:jc w:val="center"/>
              <w:rPr>
                <w:rFonts w:eastAsia="Times New Roman"/>
                <w:b/>
                <w:bCs/>
                <w:color w:val="000000"/>
                <w:sz w:val="20"/>
                <w:szCs w:val="20"/>
                <w:lang w:eastAsia="pl-PL"/>
              </w:rPr>
            </w:pPr>
            <w:r w:rsidRPr="00A53B48">
              <w:rPr>
                <w:rFonts w:ascii="Calibri" w:eastAsia="Times New Roman" w:hAnsi="Calibri" w:cs="Times New Roman"/>
                <w:b/>
                <w:bCs/>
                <w:color w:val="000000"/>
                <w:sz w:val="22"/>
                <w:szCs w:val="20"/>
                <w:lang w:eastAsia="pl-PL"/>
              </w:rPr>
              <w:t>Symbol klasy wynikowej dla poszczególnych zanieczyszczeń dla obszaru całej strefy</w:t>
            </w:r>
          </w:p>
        </w:tc>
      </w:tr>
      <w:tr w:rsidR="007125F0" w:rsidRPr="00373488" w14:paraId="003F0070" w14:textId="77777777" w:rsidTr="00653985">
        <w:trPr>
          <w:trHeight w:val="901"/>
          <w:jc w:val="center"/>
        </w:trPr>
        <w:tc>
          <w:tcPr>
            <w:tcW w:w="1507" w:type="dxa"/>
            <w:vMerge/>
            <w:tcBorders>
              <w:top w:val="single" w:sz="4" w:space="0" w:color="auto"/>
              <w:left w:val="single" w:sz="4" w:space="0" w:color="auto"/>
              <w:bottom w:val="single" w:sz="4" w:space="0" w:color="000000"/>
              <w:right w:val="single" w:sz="4" w:space="0" w:color="auto"/>
            </w:tcBorders>
            <w:vAlign w:val="center"/>
            <w:hideMark/>
          </w:tcPr>
          <w:p w14:paraId="65A66D28" w14:textId="77777777" w:rsidR="007125F0" w:rsidRPr="00373488" w:rsidRDefault="007125F0" w:rsidP="00653985">
            <w:pPr>
              <w:spacing w:after="0" w:line="240" w:lineRule="auto"/>
              <w:rPr>
                <w:rFonts w:eastAsia="Times New Roman"/>
                <w:b/>
                <w:bCs/>
                <w:color w:val="000000"/>
                <w:sz w:val="20"/>
                <w:szCs w:val="20"/>
                <w:lang w:eastAsia="pl-PL"/>
              </w:rPr>
            </w:pPr>
          </w:p>
        </w:tc>
        <w:tc>
          <w:tcPr>
            <w:tcW w:w="893" w:type="dxa"/>
            <w:vMerge/>
            <w:tcBorders>
              <w:top w:val="single" w:sz="4" w:space="0" w:color="auto"/>
              <w:left w:val="single" w:sz="4" w:space="0" w:color="auto"/>
              <w:bottom w:val="single" w:sz="4" w:space="0" w:color="000000"/>
              <w:right w:val="single" w:sz="4" w:space="0" w:color="auto"/>
            </w:tcBorders>
            <w:vAlign w:val="center"/>
            <w:hideMark/>
          </w:tcPr>
          <w:p w14:paraId="3CB690EB" w14:textId="77777777" w:rsidR="007125F0" w:rsidRPr="00373488" w:rsidRDefault="007125F0" w:rsidP="00653985">
            <w:pPr>
              <w:spacing w:after="0" w:line="240" w:lineRule="auto"/>
              <w:rPr>
                <w:rFonts w:eastAsia="Times New Roman"/>
                <w:b/>
                <w:bCs/>
                <w:color w:val="000000"/>
                <w:sz w:val="20"/>
                <w:szCs w:val="20"/>
                <w:lang w:eastAsia="pl-PL"/>
              </w:rPr>
            </w:pPr>
          </w:p>
        </w:tc>
        <w:tc>
          <w:tcPr>
            <w:tcW w:w="460"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14:paraId="42E25BBE" w14:textId="77777777" w:rsidR="007125F0" w:rsidRPr="00A53B48" w:rsidRDefault="007125F0" w:rsidP="00653985">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SO</w:t>
            </w:r>
            <w:r w:rsidRPr="00A53B48">
              <w:rPr>
                <w:rFonts w:eastAsia="Times New Roman"/>
                <w:b/>
                <w:bCs/>
                <w:color w:val="000000"/>
                <w:sz w:val="22"/>
                <w:szCs w:val="20"/>
                <w:vertAlign w:val="subscript"/>
                <w:lang w:eastAsia="pl-PL"/>
              </w:rPr>
              <w:t>2</w:t>
            </w:r>
          </w:p>
        </w:tc>
        <w:tc>
          <w:tcPr>
            <w:tcW w:w="422"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14:paraId="00E64FBC" w14:textId="77777777" w:rsidR="007125F0" w:rsidRPr="00A53B48" w:rsidRDefault="007125F0" w:rsidP="00653985">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CO</w:t>
            </w:r>
          </w:p>
        </w:tc>
        <w:tc>
          <w:tcPr>
            <w:tcW w:w="457"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14:paraId="1E8D8C42" w14:textId="77777777" w:rsidR="007125F0" w:rsidRPr="00A53B48" w:rsidRDefault="007125F0" w:rsidP="00653985">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NO</w:t>
            </w:r>
            <w:r w:rsidRPr="00A53B48">
              <w:rPr>
                <w:rFonts w:eastAsia="Times New Roman"/>
                <w:b/>
                <w:bCs/>
                <w:color w:val="000000"/>
                <w:sz w:val="22"/>
                <w:szCs w:val="20"/>
                <w:vertAlign w:val="subscript"/>
                <w:lang w:eastAsia="pl-PL"/>
              </w:rPr>
              <w:t>2</w:t>
            </w:r>
          </w:p>
        </w:tc>
        <w:tc>
          <w:tcPr>
            <w:tcW w:w="457"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14:paraId="374A72DB" w14:textId="77777777" w:rsidR="007125F0" w:rsidRPr="00A53B48" w:rsidRDefault="007125F0" w:rsidP="00653985">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C</w:t>
            </w:r>
            <w:r w:rsidRPr="00A53B48">
              <w:rPr>
                <w:rFonts w:eastAsia="Times New Roman"/>
                <w:b/>
                <w:bCs/>
                <w:color w:val="000000"/>
                <w:sz w:val="22"/>
                <w:szCs w:val="20"/>
                <w:vertAlign w:val="subscript"/>
                <w:lang w:eastAsia="pl-PL"/>
              </w:rPr>
              <w:t>6</w:t>
            </w:r>
            <w:r w:rsidRPr="00A53B48">
              <w:rPr>
                <w:rFonts w:eastAsia="Times New Roman"/>
                <w:b/>
                <w:bCs/>
                <w:color w:val="000000"/>
                <w:sz w:val="22"/>
                <w:szCs w:val="20"/>
                <w:lang w:eastAsia="pl-PL"/>
              </w:rPr>
              <w:t>H</w:t>
            </w:r>
            <w:r w:rsidRPr="00A53B48">
              <w:rPr>
                <w:rFonts w:eastAsia="Times New Roman"/>
                <w:b/>
                <w:bCs/>
                <w:color w:val="000000"/>
                <w:sz w:val="22"/>
                <w:szCs w:val="20"/>
                <w:vertAlign w:val="subscript"/>
                <w:lang w:eastAsia="pl-PL"/>
              </w:rPr>
              <w:t>6</w:t>
            </w:r>
          </w:p>
        </w:tc>
        <w:tc>
          <w:tcPr>
            <w:tcW w:w="457"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14:paraId="3E250759" w14:textId="77777777" w:rsidR="007125F0" w:rsidRPr="00A53B48" w:rsidRDefault="007125F0" w:rsidP="00653985">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PM10</w:t>
            </w:r>
          </w:p>
        </w:tc>
        <w:tc>
          <w:tcPr>
            <w:tcW w:w="457"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14:paraId="2D97C3F0" w14:textId="77777777" w:rsidR="007125F0" w:rsidRPr="00A53B48" w:rsidRDefault="007125F0" w:rsidP="00653985">
            <w:pPr>
              <w:spacing w:after="0" w:line="240" w:lineRule="auto"/>
              <w:jc w:val="center"/>
              <w:rPr>
                <w:rFonts w:eastAsia="Times New Roman"/>
                <w:b/>
                <w:bCs/>
                <w:color w:val="000000"/>
                <w:sz w:val="22"/>
                <w:szCs w:val="20"/>
                <w:vertAlign w:val="superscript"/>
                <w:lang w:eastAsia="pl-PL"/>
              </w:rPr>
            </w:pPr>
            <w:r w:rsidRPr="00A53B48">
              <w:rPr>
                <w:rFonts w:eastAsia="Times New Roman"/>
                <w:b/>
                <w:bCs/>
                <w:color w:val="000000"/>
                <w:sz w:val="22"/>
                <w:szCs w:val="20"/>
                <w:lang w:eastAsia="pl-PL"/>
              </w:rPr>
              <w:t>PM2,5</w:t>
            </w:r>
            <w:r>
              <w:rPr>
                <w:rFonts w:eastAsia="Times New Roman"/>
                <w:b/>
                <w:bCs/>
                <w:color w:val="000000"/>
                <w:sz w:val="22"/>
                <w:szCs w:val="20"/>
                <w:lang w:eastAsia="pl-PL"/>
              </w:rPr>
              <w:t xml:space="preserve"> </w:t>
            </w:r>
            <w:r>
              <w:rPr>
                <w:rFonts w:eastAsia="Times New Roman"/>
                <w:b/>
                <w:bCs/>
                <w:color w:val="000000"/>
                <w:sz w:val="22"/>
                <w:szCs w:val="20"/>
                <w:vertAlign w:val="superscript"/>
                <w:lang w:eastAsia="pl-PL"/>
              </w:rPr>
              <w:t>(</w:t>
            </w:r>
            <w:r>
              <w:rPr>
                <w:rStyle w:val="Odwoanieprzypisudolnego"/>
                <w:rFonts w:eastAsia="Times New Roman"/>
                <w:b/>
                <w:bCs/>
                <w:color w:val="000000"/>
                <w:sz w:val="22"/>
                <w:szCs w:val="20"/>
                <w:lang w:eastAsia="pl-PL"/>
              </w:rPr>
              <w:footnoteReference w:id="7"/>
            </w:r>
            <w:r>
              <w:rPr>
                <w:rFonts w:eastAsia="Times New Roman"/>
                <w:b/>
                <w:bCs/>
                <w:color w:val="000000"/>
                <w:sz w:val="22"/>
                <w:szCs w:val="20"/>
                <w:vertAlign w:val="superscript"/>
                <w:lang w:eastAsia="pl-PL"/>
              </w:rPr>
              <w:t>)</w:t>
            </w:r>
          </w:p>
        </w:tc>
        <w:tc>
          <w:tcPr>
            <w:tcW w:w="457" w:type="dxa"/>
            <w:tcBorders>
              <w:top w:val="single" w:sz="4" w:space="0" w:color="auto"/>
              <w:left w:val="single" w:sz="4" w:space="0" w:color="auto"/>
              <w:bottom w:val="single" w:sz="4" w:space="0" w:color="000000"/>
              <w:right w:val="single" w:sz="4" w:space="0" w:color="auto"/>
            </w:tcBorders>
            <w:shd w:val="clear" w:color="000000" w:fill="DBE5F1"/>
            <w:textDirection w:val="btLr"/>
          </w:tcPr>
          <w:p w14:paraId="3244A987" w14:textId="77777777" w:rsidR="007125F0" w:rsidRPr="00663E6B" w:rsidRDefault="007125F0" w:rsidP="00653985">
            <w:pPr>
              <w:spacing w:after="0" w:line="240" w:lineRule="auto"/>
              <w:jc w:val="center"/>
              <w:rPr>
                <w:rFonts w:eastAsia="Times New Roman"/>
                <w:b/>
                <w:bCs/>
                <w:color w:val="000000"/>
                <w:sz w:val="22"/>
                <w:szCs w:val="20"/>
                <w:vertAlign w:val="superscript"/>
                <w:lang w:eastAsia="pl-PL"/>
              </w:rPr>
            </w:pPr>
            <w:r w:rsidRPr="00A53B48">
              <w:rPr>
                <w:rFonts w:eastAsia="Times New Roman"/>
                <w:b/>
                <w:bCs/>
                <w:color w:val="000000"/>
                <w:sz w:val="22"/>
                <w:szCs w:val="20"/>
                <w:lang w:eastAsia="pl-PL"/>
              </w:rPr>
              <w:t>PM2,5</w:t>
            </w:r>
            <w:r>
              <w:rPr>
                <w:rFonts w:eastAsia="Times New Roman"/>
                <w:b/>
                <w:bCs/>
                <w:color w:val="000000"/>
                <w:sz w:val="22"/>
                <w:szCs w:val="20"/>
                <w:lang w:eastAsia="pl-PL"/>
              </w:rPr>
              <w:t xml:space="preserve"> </w:t>
            </w:r>
            <w:r>
              <w:rPr>
                <w:rFonts w:eastAsia="Times New Roman"/>
                <w:b/>
                <w:bCs/>
                <w:color w:val="000000"/>
                <w:sz w:val="22"/>
                <w:szCs w:val="20"/>
                <w:vertAlign w:val="superscript"/>
                <w:lang w:eastAsia="pl-PL"/>
              </w:rPr>
              <w:t>(</w:t>
            </w:r>
            <w:r>
              <w:rPr>
                <w:rStyle w:val="Odwoanieprzypisudolnego"/>
                <w:rFonts w:eastAsia="Times New Roman"/>
                <w:b/>
                <w:bCs/>
                <w:color w:val="000000"/>
                <w:sz w:val="22"/>
                <w:szCs w:val="20"/>
                <w:lang w:eastAsia="pl-PL"/>
              </w:rPr>
              <w:footnoteReference w:id="8"/>
            </w:r>
            <w:r>
              <w:rPr>
                <w:rFonts w:eastAsia="Times New Roman"/>
                <w:b/>
                <w:bCs/>
                <w:color w:val="000000"/>
                <w:sz w:val="22"/>
                <w:szCs w:val="20"/>
                <w:vertAlign w:val="superscript"/>
                <w:lang w:eastAsia="pl-PL"/>
              </w:rPr>
              <w:t>)</w:t>
            </w:r>
          </w:p>
        </w:tc>
        <w:tc>
          <w:tcPr>
            <w:tcW w:w="457"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14:paraId="0F2863A2" w14:textId="77777777" w:rsidR="007125F0" w:rsidRPr="00A53B48" w:rsidRDefault="007125F0" w:rsidP="00653985">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 xml:space="preserve">Pb </w:t>
            </w:r>
            <w:r>
              <w:rPr>
                <w:rFonts w:eastAsia="Times New Roman"/>
                <w:b/>
                <w:bCs/>
                <w:color w:val="000000"/>
                <w:sz w:val="22"/>
                <w:szCs w:val="20"/>
                <w:vertAlign w:val="superscript"/>
                <w:lang w:eastAsia="pl-PL"/>
              </w:rPr>
              <w:t>(8</w:t>
            </w:r>
            <w:r w:rsidRPr="00CE457C">
              <w:rPr>
                <w:rFonts w:eastAsia="Times New Roman"/>
                <w:b/>
                <w:bCs/>
                <w:color w:val="000000"/>
                <w:sz w:val="22"/>
                <w:vertAlign w:val="superscript"/>
                <w:lang w:eastAsia="pl-PL"/>
              </w:rPr>
              <w:t>)</w:t>
            </w:r>
          </w:p>
        </w:tc>
        <w:tc>
          <w:tcPr>
            <w:tcW w:w="457"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14:paraId="1B82EB30" w14:textId="77777777" w:rsidR="007125F0" w:rsidRPr="00A53B48" w:rsidRDefault="007125F0" w:rsidP="00653985">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 xml:space="preserve">As </w:t>
            </w:r>
            <w:r>
              <w:rPr>
                <w:rFonts w:eastAsia="Times New Roman"/>
                <w:b/>
                <w:bCs/>
                <w:color w:val="000000"/>
                <w:sz w:val="22"/>
                <w:szCs w:val="20"/>
                <w:vertAlign w:val="superscript"/>
                <w:lang w:eastAsia="pl-PL"/>
              </w:rPr>
              <w:t>(8</w:t>
            </w:r>
            <w:r w:rsidRPr="00CE457C">
              <w:rPr>
                <w:rFonts w:eastAsia="Times New Roman"/>
                <w:b/>
                <w:bCs/>
                <w:color w:val="000000"/>
                <w:sz w:val="22"/>
                <w:vertAlign w:val="superscript"/>
                <w:lang w:eastAsia="pl-PL"/>
              </w:rPr>
              <w:t>)</w:t>
            </w:r>
          </w:p>
        </w:tc>
        <w:tc>
          <w:tcPr>
            <w:tcW w:w="457"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hideMark/>
          </w:tcPr>
          <w:p w14:paraId="08853FCC" w14:textId="77777777" w:rsidR="007125F0" w:rsidRPr="00A53B48" w:rsidRDefault="007125F0" w:rsidP="00653985">
            <w:pPr>
              <w:spacing w:after="0" w:line="240" w:lineRule="auto"/>
              <w:jc w:val="center"/>
              <w:rPr>
                <w:rFonts w:eastAsia="Times New Roman"/>
                <w:b/>
                <w:bCs/>
                <w:color w:val="000000"/>
                <w:sz w:val="22"/>
                <w:szCs w:val="20"/>
                <w:vertAlign w:val="superscript"/>
                <w:lang w:eastAsia="pl-PL"/>
              </w:rPr>
            </w:pPr>
            <w:r>
              <w:rPr>
                <w:rFonts w:eastAsia="Times New Roman"/>
                <w:b/>
                <w:bCs/>
                <w:color w:val="000000"/>
                <w:sz w:val="22"/>
                <w:szCs w:val="20"/>
                <w:lang w:eastAsia="pl-PL"/>
              </w:rPr>
              <w:t xml:space="preserve">Cd </w:t>
            </w:r>
            <w:r>
              <w:rPr>
                <w:rFonts w:eastAsia="Times New Roman"/>
                <w:b/>
                <w:bCs/>
                <w:color w:val="000000"/>
                <w:sz w:val="22"/>
                <w:szCs w:val="20"/>
                <w:vertAlign w:val="superscript"/>
                <w:lang w:eastAsia="pl-PL"/>
              </w:rPr>
              <w:t>(8</w:t>
            </w:r>
            <w:r w:rsidRPr="00CE457C">
              <w:rPr>
                <w:rFonts w:eastAsia="Times New Roman"/>
                <w:b/>
                <w:bCs/>
                <w:color w:val="000000"/>
                <w:sz w:val="22"/>
                <w:vertAlign w:val="superscript"/>
                <w:lang w:eastAsia="pl-PL"/>
              </w:rPr>
              <w:t>)</w:t>
            </w:r>
          </w:p>
        </w:tc>
        <w:tc>
          <w:tcPr>
            <w:tcW w:w="457"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14:paraId="7AED20CA" w14:textId="77777777" w:rsidR="007125F0" w:rsidRPr="00A53B48" w:rsidRDefault="007125F0" w:rsidP="00653985">
            <w:pPr>
              <w:spacing w:after="0" w:line="240" w:lineRule="auto"/>
              <w:jc w:val="center"/>
              <w:rPr>
                <w:rFonts w:eastAsia="Times New Roman"/>
                <w:b/>
                <w:bCs/>
                <w:color w:val="000000"/>
                <w:sz w:val="22"/>
                <w:szCs w:val="20"/>
                <w:vertAlign w:val="superscript"/>
                <w:lang w:eastAsia="pl-PL"/>
              </w:rPr>
            </w:pPr>
            <w:r>
              <w:rPr>
                <w:rFonts w:eastAsia="Times New Roman"/>
                <w:b/>
                <w:bCs/>
                <w:color w:val="000000"/>
                <w:sz w:val="22"/>
                <w:szCs w:val="20"/>
                <w:lang w:eastAsia="pl-PL"/>
              </w:rPr>
              <w:t xml:space="preserve">Ni </w:t>
            </w:r>
            <w:r>
              <w:rPr>
                <w:rFonts w:eastAsia="Times New Roman"/>
                <w:b/>
                <w:bCs/>
                <w:color w:val="000000"/>
                <w:sz w:val="22"/>
                <w:szCs w:val="20"/>
                <w:vertAlign w:val="superscript"/>
                <w:lang w:eastAsia="pl-PL"/>
              </w:rPr>
              <w:t>(8</w:t>
            </w:r>
            <w:r w:rsidRPr="00CE457C">
              <w:rPr>
                <w:rFonts w:eastAsia="Times New Roman"/>
                <w:b/>
                <w:bCs/>
                <w:color w:val="000000"/>
                <w:sz w:val="22"/>
                <w:vertAlign w:val="superscript"/>
                <w:lang w:eastAsia="pl-PL"/>
              </w:rPr>
              <w:t>)</w:t>
            </w:r>
          </w:p>
        </w:tc>
        <w:tc>
          <w:tcPr>
            <w:tcW w:w="454" w:type="dxa"/>
            <w:tcBorders>
              <w:top w:val="single" w:sz="4" w:space="0" w:color="auto"/>
              <w:left w:val="single" w:sz="4" w:space="0" w:color="auto"/>
              <w:bottom w:val="single" w:sz="4" w:space="0" w:color="auto"/>
              <w:right w:val="single" w:sz="4" w:space="0" w:color="auto"/>
            </w:tcBorders>
            <w:shd w:val="clear" w:color="000000" w:fill="DBE5F1"/>
            <w:textDirection w:val="btLr"/>
          </w:tcPr>
          <w:p w14:paraId="760FE19C" w14:textId="77777777" w:rsidR="007125F0" w:rsidRPr="00663E6B" w:rsidRDefault="007125F0" w:rsidP="00653985">
            <w:pPr>
              <w:spacing w:after="0" w:line="240" w:lineRule="auto"/>
              <w:jc w:val="center"/>
              <w:rPr>
                <w:rFonts w:eastAsia="Times New Roman"/>
                <w:b/>
                <w:bCs/>
                <w:color w:val="000000"/>
                <w:sz w:val="22"/>
                <w:szCs w:val="20"/>
                <w:vertAlign w:val="superscript"/>
                <w:lang w:eastAsia="pl-PL"/>
              </w:rPr>
            </w:pPr>
            <w:r w:rsidRPr="00A53B48">
              <w:rPr>
                <w:rFonts w:eastAsia="Times New Roman"/>
                <w:b/>
                <w:bCs/>
                <w:color w:val="000000"/>
                <w:sz w:val="22"/>
                <w:szCs w:val="20"/>
                <w:lang w:eastAsia="pl-PL"/>
              </w:rPr>
              <w:t>BaP</w:t>
            </w:r>
            <w:r>
              <w:rPr>
                <w:rFonts w:eastAsia="Times New Roman"/>
                <w:b/>
                <w:bCs/>
                <w:color w:val="000000"/>
                <w:sz w:val="22"/>
                <w:szCs w:val="20"/>
                <w:lang w:eastAsia="pl-PL"/>
              </w:rPr>
              <w:t xml:space="preserve"> </w:t>
            </w:r>
            <w:r>
              <w:rPr>
                <w:rFonts w:eastAsia="Times New Roman"/>
                <w:b/>
                <w:bCs/>
                <w:color w:val="000000"/>
                <w:sz w:val="22"/>
                <w:szCs w:val="20"/>
                <w:vertAlign w:val="superscript"/>
                <w:lang w:eastAsia="pl-PL"/>
              </w:rPr>
              <w:t>(8</w:t>
            </w:r>
            <w:r w:rsidRPr="00CE457C">
              <w:rPr>
                <w:rFonts w:eastAsia="Times New Roman"/>
                <w:b/>
                <w:bCs/>
                <w:color w:val="000000"/>
                <w:sz w:val="22"/>
                <w:vertAlign w:val="superscript"/>
                <w:lang w:eastAsia="pl-PL"/>
              </w:rPr>
              <w:t>)</w:t>
            </w:r>
          </w:p>
        </w:tc>
        <w:tc>
          <w:tcPr>
            <w:tcW w:w="454"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14:paraId="5A4F242B" w14:textId="77777777" w:rsidR="007125F0" w:rsidRPr="00A53B48" w:rsidRDefault="007125F0" w:rsidP="00653985">
            <w:pPr>
              <w:spacing w:after="0" w:line="240" w:lineRule="auto"/>
              <w:jc w:val="center"/>
              <w:rPr>
                <w:rFonts w:eastAsia="Times New Roman"/>
                <w:b/>
                <w:bCs/>
                <w:color w:val="000000"/>
                <w:sz w:val="22"/>
                <w:szCs w:val="20"/>
                <w:vertAlign w:val="superscript"/>
                <w:lang w:eastAsia="pl-PL"/>
              </w:rPr>
            </w:pPr>
            <w:r w:rsidRPr="00A53B48">
              <w:rPr>
                <w:rFonts w:eastAsia="Times New Roman"/>
                <w:b/>
                <w:bCs/>
                <w:color w:val="000000"/>
                <w:sz w:val="22"/>
                <w:szCs w:val="20"/>
                <w:lang w:eastAsia="pl-PL"/>
              </w:rPr>
              <w:t>O</w:t>
            </w:r>
            <w:r>
              <w:rPr>
                <w:rFonts w:eastAsia="Times New Roman"/>
                <w:b/>
                <w:bCs/>
                <w:color w:val="000000"/>
                <w:sz w:val="22"/>
                <w:szCs w:val="20"/>
                <w:vertAlign w:val="subscript"/>
                <w:lang w:eastAsia="pl-PL"/>
              </w:rPr>
              <w:t xml:space="preserve">3 </w:t>
            </w:r>
            <w:r w:rsidRPr="00A53B48">
              <w:rPr>
                <w:rFonts w:eastAsia="Times New Roman"/>
                <w:b/>
                <w:bCs/>
                <w:color w:val="000000"/>
                <w:sz w:val="22"/>
                <w:szCs w:val="20"/>
                <w:vertAlign w:val="superscript"/>
                <w:lang w:eastAsia="pl-PL"/>
              </w:rPr>
              <w:t>(</w:t>
            </w:r>
            <w:r w:rsidRPr="00A53B48">
              <w:rPr>
                <w:rStyle w:val="Odwoanieprzypisudolnego"/>
                <w:rFonts w:eastAsia="Times New Roman"/>
                <w:b/>
                <w:bCs/>
                <w:color w:val="000000"/>
                <w:sz w:val="22"/>
                <w:szCs w:val="20"/>
                <w:lang w:eastAsia="pl-PL"/>
              </w:rPr>
              <w:footnoteReference w:id="9"/>
            </w:r>
            <w:r w:rsidRPr="00A53B48">
              <w:rPr>
                <w:rFonts w:eastAsia="Times New Roman"/>
                <w:b/>
                <w:bCs/>
                <w:color w:val="000000"/>
                <w:sz w:val="22"/>
                <w:szCs w:val="20"/>
                <w:vertAlign w:val="superscript"/>
                <w:lang w:eastAsia="pl-PL"/>
              </w:rPr>
              <w:t>)</w:t>
            </w:r>
          </w:p>
        </w:tc>
        <w:tc>
          <w:tcPr>
            <w:tcW w:w="472"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14:paraId="292B6143" w14:textId="77777777" w:rsidR="007125F0" w:rsidRPr="00A53B48" w:rsidRDefault="007125F0" w:rsidP="00653985">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O</w:t>
            </w:r>
            <w:r w:rsidRPr="00A53B48">
              <w:rPr>
                <w:rFonts w:eastAsia="Times New Roman"/>
                <w:b/>
                <w:bCs/>
                <w:color w:val="000000"/>
                <w:sz w:val="22"/>
                <w:szCs w:val="20"/>
                <w:vertAlign w:val="subscript"/>
                <w:lang w:eastAsia="pl-PL"/>
              </w:rPr>
              <w:t>3</w:t>
            </w:r>
            <w:r w:rsidRPr="00A53B48">
              <w:rPr>
                <w:rFonts w:eastAsia="Times New Roman"/>
                <w:b/>
                <w:bCs/>
                <w:color w:val="000000"/>
                <w:sz w:val="22"/>
                <w:szCs w:val="20"/>
                <w:vertAlign w:val="superscript"/>
                <w:lang w:eastAsia="pl-PL"/>
              </w:rPr>
              <w:t xml:space="preserve"> (</w:t>
            </w:r>
            <w:r w:rsidRPr="00A53B48">
              <w:rPr>
                <w:rStyle w:val="Odwoanieprzypisudolnego"/>
                <w:rFonts w:eastAsia="Times New Roman"/>
                <w:b/>
                <w:bCs/>
                <w:color w:val="000000"/>
                <w:sz w:val="22"/>
                <w:szCs w:val="20"/>
                <w:lang w:eastAsia="pl-PL"/>
              </w:rPr>
              <w:footnoteReference w:id="10"/>
            </w:r>
            <w:r w:rsidRPr="00A53B48">
              <w:rPr>
                <w:rFonts w:eastAsia="Times New Roman"/>
                <w:b/>
                <w:bCs/>
                <w:color w:val="000000"/>
                <w:sz w:val="22"/>
                <w:szCs w:val="20"/>
                <w:vertAlign w:val="superscript"/>
                <w:lang w:eastAsia="pl-PL"/>
              </w:rPr>
              <w:t>)</w:t>
            </w:r>
          </w:p>
        </w:tc>
      </w:tr>
      <w:tr w:rsidR="00270E3D" w:rsidRPr="00373488" w14:paraId="00D940D0" w14:textId="77777777" w:rsidTr="00D25252">
        <w:trPr>
          <w:cantSplit/>
          <w:trHeight w:val="564"/>
          <w:jc w:val="center"/>
        </w:trPr>
        <w:tc>
          <w:tcPr>
            <w:tcW w:w="1507" w:type="dxa"/>
            <w:tcBorders>
              <w:top w:val="nil"/>
              <w:left w:val="single" w:sz="4" w:space="0" w:color="auto"/>
              <w:bottom w:val="single" w:sz="4" w:space="0" w:color="auto"/>
              <w:right w:val="single" w:sz="4" w:space="0" w:color="auto"/>
            </w:tcBorders>
            <w:shd w:val="clear" w:color="auto" w:fill="auto"/>
            <w:vAlign w:val="center"/>
            <w:hideMark/>
          </w:tcPr>
          <w:p w14:paraId="0C008BE7" w14:textId="77777777" w:rsidR="007125F0" w:rsidRPr="00A53B48" w:rsidRDefault="007125F0" w:rsidP="00653985">
            <w:pPr>
              <w:spacing w:after="0" w:line="240" w:lineRule="auto"/>
              <w:jc w:val="center"/>
              <w:rPr>
                <w:rFonts w:eastAsia="Times New Roman"/>
                <w:color w:val="000000"/>
                <w:sz w:val="22"/>
                <w:szCs w:val="20"/>
                <w:lang w:eastAsia="pl-PL"/>
              </w:rPr>
            </w:pPr>
            <w:r w:rsidRPr="00A53B48">
              <w:rPr>
                <w:rFonts w:eastAsia="Times New Roman"/>
                <w:color w:val="000000"/>
                <w:sz w:val="22"/>
                <w:szCs w:val="20"/>
                <w:lang w:eastAsia="pl-PL"/>
              </w:rPr>
              <w:t xml:space="preserve">Strefa </w:t>
            </w:r>
            <w:r>
              <w:rPr>
                <w:rFonts w:eastAsia="Times New Roman"/>
                <w:color w:val="000000"/>
                <w:sz w:val="22"/>
                <w:szCs w:val="20"/>
                <w:lang w:eastAsia="pl-PL"/>
              </w:rPr>
              <w:t>mazowiecka</w:t>
            </w:r>
          </w:p>
        </w:tc>
        <w:tc>
          <w:tcPr>
            <w:tcW w:w="893" w:type="dxa"/>
            <w:tcBorders>
              <w:top w:val="nil"/>
              <w:left w:val="nil"/>
              <w:bottom w:val="single" w:sz="4" w:space="0" w:color="auto"/>
              <w:right w:val="single" w:sz="4" w:space="0" w:color="auto"/>
            </w:tcBorders>
            <w:shd w:val="clear" w:color="auto" w:fill="auto"/>
            <w:noWrap/>
            <w:vAlign w:val="center"/>
            <w:hideMark/>
          </w:tcPr>
          <w:p w14:paraId="0C03CDC7" w14:textId="77777777" w:rsidR="007125F0" w:rsidRPr="00A53B48" w:rsidRDefault="007125F0" w:rsidP="00653985">
            <w:pPr>
              <w:spacing w:after="0" w:line="240" w:lineRule="auto"/>
              <w:jc w:val="center"/>
              <w:rPr>
                <w:rFonts w:eastAsia="Times New Roman"/>
                <w:color w:val="000000"/>
                <w:sz w:val="22"/>
                <w:szCs w:val="20"/>
                <w:lang w:eastAsia="pl-PL"/>
              </w:rPr>
            </w:pPr>
            <w:r w:rsidRPr="00A53B48">
              <w:rPr>
                <w:rFonts w:eastAsia="Times New Roman"/>
                <w:color w:val="000000"/>
                <w:sz w:val="22"/>
                <w:szCs w:val="20"/>
                <w:lang w:eastAsia="pl-PL"/>
              </w:rPr>
              <w:t>PL</w:t>
            </w:r>
            <w:r>
              <w:rPr>
                <w:rFonts w:eastAsia="Times New Roman"/>
                <w:color w:val="000000"/>
                <w:sz w:val="22"/>
                <w:szCs w:val="20"/>
                <w:lang w:eastAsia="pl-PL"/>
              </w:rPr>
              <w:t>14</w:t>
            </w:r>
            <w:r w:rsidRPr="00A53B48">
              <w:rPr>
                <w:rFonts w:eastAsia="Times New Roman"/>
                <w:color w:val="000000"/>
                <w:sz w:val="22"/>
                <w:szCs w:val="20"/>
                <w:lang w:eastAsia="pl-PL"/>
              </w:rPr>
              <w:t>0</w:t>
            </w:r>
            <w:r>
              <w:rPr>
                <w:rFonts w:eastAsia="Times New Roman"/>
                <w:color w:val="000000"/>
                <w:sz w:val="22"/>
                <w:szCs w:val="20"/>
                <w:lang w:eastAsia="pl-PL"/>
              </w:rPr>
              <w:t>4</w:t>
            </w:r>
          </w:p>
        </w:tc>
        <w:tc>
          <w:tcPr>
            <w:tcW w:w="460" w:type="dxa"/>
            <w:tcBorders>
              <w:top w:val="nil"/>
              <w:left w:val="nil"/>
              <w:bottom w:val="single" w:sz="4" w:space="0" w:color="auto"/>
              <w:right w:val="single" w:sz="4" w:space="0" w:color="auto"/>
            </w:tcBorders>
            <w:shd w:val="clear" w:color="auto" w:fill="C2D69B" w:themeFill="accent3" w:themeFillTint="99"/>
            <w:vAlign w:val="center"/>
            <w:hideMark/>
          </w:tcPr>
          <w:p w14:paraId="08F9F745" w14:textId="77777777" w:rsidR="007125F0" w:rsidRPr="00A53B48" w:rsidRDefault="007125F0" w:rsidP="00653985">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A</w:t>
            </w:r>
          </w:p>
        </w:tc>
        <w:tc>
          <w:tcPr>
            <w:tcW w:w="422" w:type="dxa"/>
            <w:tcBorders>
              <w:top w:val="nil"/>
              <w:left w:val="nil"/>
              <w:bottom w:val="single" w:sz="4" w:space="0" w:color="auto"/>
              <w:right w:val="single" w:sz="4" w:space="0" w:color="auto"/>
            </w:tcBorders>
            <w:shd w:val="clear" w:color="auto" w:fill="C2D69B" w:themeFill="accent3" w:themeFillTint="99"/>
            <w:vAlign w:val="center"/>
            <w:hideMark/>
          </w:tcPr>
          <w:p w14:paraId="788FCE2F" w14:textId="77777777" w:rsidR="007125F0" w:rsidRPr="00A53B48" w:rsidRDefault="007125F0" w:rsidP="00653985">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A</w:t>
            </w:r>
          </w:p>
        </w:tc>
        <w:tc>
          <w:tcPr>
            <w:tcW w:w="457"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3FE5DC3F" w14:textId="77777777" w:rsidR="007125F0" w:rsidRPr="00A53B48" w:rsidRDefault="007125F0" w:rsidP="00653985">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A</w:t>
            </w:r>
          </w:p>
        </w:tc>
        <w:tc>
          <w:tcPr>
            <w:tcW w:w="457" w:type="dxa"/>
            <w:tcBorders>
              <w:top w:val="nil"/>
              <w:left w:val="single" w:sz="4" w:space="0" w:color="auto"/>
              <w:bottom w:val="single" w:sz="4" w:space="0" w:color="auto"/>
              <w:right w:val="single" w:sz="4" w:space="0" w:color="auto"/>
            </w:tcBorders>
            <w:shd w:val="clear" w:color="auto" w:fill="C2D69B" w:themeFill="accent3" w:themeFillTint="99"/>
            <w:vAlign w:val="center"/>
          </w:tcPr>
          <w:p w14:paraId="703F3F44" w14:textId="77777777" w:rsidR="007125F0" w:rsidRPr="00A53B48" w:rsidRDefault="007125F0" w:rsidP="00653985">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457" w:type="dxa"/>
            <w:tcBorders>
              <w:top w:val="nil"/>
              <w:left w:val="nil"/>
              <w:bottom w:val="single" w:sz="4" w:space="0" w:color="auto"/>
              <w:right w:val="single" w:sz="4" w:space="0" w:color="auto"/>
            </w:tcBorders>
            <w:shd w:val="clear" w:color="auto" w:fill="D99594" w:themeFill="accent2" w:themeFillTint="99"/>
            <w:vAlign w:val="center"/>
          </w:tcPr>
          <w:p w14:paraId="456B0080" w14:textId="77777777" w:rsidR="007125F0" w:rsidRPr="00A53B48" w:rsidRDefault="007125F0" w:rsidP="00653985">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C</w:t>
            </w:r>
          </w:p>
        </w:tc>
        <w:tc>
          <w:tcPr>
            <w:tcW w:w="457" w:type="dxa"/>
            <w:tcBorders>
              <w:top w:val="nil"/>
              <w:left w:val="nil"/>
              <w:bottom w:val="single" w:sz="4" w:space="0" w:color="auto"/>
              <w:right w:val="single" w:sz="4" w:space="0" w:color="auto"/>
            </w:tcBorders>
            <w:shd w:val="clear" w:color="auto" w:fill="D99594" w:themeFill="accent2" w:themeFillTint="99"/>
            <w:vAlign w:val="center"/>
          </w:tcPr>
          <w:p w14:paraId="34FEFE73" w14:textId="77777777" w:rsidR="007125F0" w:rsidRPr="00A53B48" w:rsidRDefault="007125F0" w:rsidP="00653985">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C</w:t>
            </w:r>
          </w:p>
        </w:tc>
        <w:tc>
          <w:tcPr>
            <w:tcW w:w="457" w:type="dxa"/>
            <w:tcBorders>
              <w:top w:val="nil"/>
              <w:left w:val="nil"/>
              <w:bottom w:val="single" w:sz="4" w:space="0" w:color="auto"/>
              <w:right w:val="single" w:sz="4" w:space="0" w:color="auto"/>
            </w:tcBorders>
            <w:shd w:val="clear" w:color="auto" w:fill="FFFF99"/>
            <w:vAlign w:val="center"/>
          </w:tcPr>
          <w:p w14:paraId="35745459" w14:textId="77777777" w:rsidR="007125F0" w:rsidRPr="00A53B48" w:rsidRDefault="007125F0" w:rsidP="00653985">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C1</w:t>
            </w:r>
          </w:p>
        </w:tc>
        <w:tc>
          <w:tcPr>
            <w:tcW w:w="457" w:type="dxa"/>
            <w:tcBorders>
              <w:top w:val="nil"/>
              <w:left w:val="nil"/>
              <w:bottom w:val="single" w:sz="4" w:space="0" w:color="auto"/>
              <w:right w:val="single" w:sz="4" w:space="0" w:color="auto"/>
            </w:tcBorders>
            <w:shd w:val="clear" w:color="auto" w:fill="C2D69B" w:themeFill="accent3" w:themeFillTint="99"/>
            <w:vAlign w:val="center"/>
          </w:tcPr>
          <w:p w14:paraId="4AD4BA9D" w14:textId="77777777" w:rsidR="007125F0" w:rsidRPr="00A53B48" w:rsidRDefault="007125F0" w:rsidP="00653985">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457"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5E080288" w14:textId="77777777" w:rsidR="007125F0" w:rsidRPr="00A53B48" w:rsidRDefault="007125F0" w:rsidP="00653985">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45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74561204" w14:textId="77777777" w:rsidR="007125F0" w:rsidRPr="00A53B48" w:rsidRDefault="007125F0" w:rsidP="00653985">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457"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24FE11E6" w14:textId="77777777" w:rsidR="007125F0" w:rsidRPr="00A53B48" w:rsidRDefault="007125F0" w:rsidP="00653985">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454" w:type="dxa"/>
            <w:tcBorders>
              <w:top w:val="single" w:sz="4" w:space="0" w:color="auto"/>
              <w:left w:val="nil"/>
              <w:bottom w:val="single" w:sz="4" w:space="0" w:color="auto"/>
              <w:right w:val="single" w:sz="4" w:space="0" w:color="auto"/>
            </w:tcBorders>
            <w:shd w:val="clear" w:color="auto" w:fill="D99594" w:themeFill="accent2" w:themeFillTint="99"/>
            <w:vAlign w:val="center"/>
          </w:tcPr>
          <w:p w14:paraId="42017481" w14:textId="77777777" w:rsidR="007125F0" w:rsidRPr="00A53B48" w:rsidRDefault="007125F0" w:rsidP="00653985">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C</w:t>
            </w:r>
          </w:p>
        </w:tc>
        <w:tc>
          <w:tcPr>
            <w:tcW w:w="45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4CDF4B6F" w14:textId="77777777" w:rsidR="007125F0" w:rsidRPr="00A53B48" w:rsidRDefault="007125F0" w:rsidP="00653985">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C</w:t>
            </w:r>
          </w:p>
        </w:tc>
        <w:tc>
          <w:tcPr>
            <w:tcW w:w="472" w:type="dxa"/>
            <w:tcBorders>
              <w:top w:val="single" w:sz="4" w:space="0" w:color="auto"/>
              <w:left w:val="nil"/>
              <w:bottom w:val="single" w:sz="4" w:space="0" w:color="auto"/>
              <w:right w:val="single" w:sz="4" w:space="0" w:color="auto"/>
            </w:tcBorders>
            <w:shd w:val="clear" w:color="auto" w:fill="FFFF99"/>
            <w:vAlign w:val="center"/>
          </w:tcPr>
          <w:p w14:paraId="2D5DC19C" w14:textId="77777777" w:rsidR="007125F0" w:rsidRPr="00A53B48" w:rsidRDefault="007125F0" w:rsidP="00653985">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D2</w:t>
            </w:r>
          </w:p>
        </w:tc>
      </w:tr>
    </w:tbl>
    <w:p w14:paraId="29981573" w14:textId="77777777" w:rsidR="007125F0" w:rsidRDefault="007125F0" w:rsidP="007125F0">
      <w:pPr>
        <w:pStyle w:val="rdo"/>
      </w:pPr>
      <w:r w:rsidRPr="00825B1A">
        <w:rPr>
          <w:szCs w:val="20"/>
        </w:rPr>
        <w:t>Źró</w:t>
      </w:r>
      <w:r>
        <w:rPr>
          <w:szCs w:val="20"/>
        </w:rPr>
        <w:t xml:space="preserve">dło: </w:t>
      </w:r>
      <w:r w:rsidRPr="00A15409">
        <w:t>Roczna ocena jakości po</w:t>
      </w:r>
      <w:r>
        <w:t>wietrza w woj. mazowieckim w 2016 r, WIOŚ Warszawa</w:t>
      </w:r>
    </w:p>
    <w:p w14:paraId="09747DAB" w14:textId="77777777" w:rsidR="00D940A3" w:rsidRDefault="00D940A3">
      <w:pPr>
        <w:spacing w:after="200" w:line="276" w:lineRule="auto"/>
        <w:jc w:val="left"/>
        <w:rPr>
          <w:rFonts w:ascii="Calibri" w:eastAsia="Times New Roman" w:hAnsi="Calibri" w:cs="Times New Roman"/>
          <w:b/>
          <w:bCs/>
          <w:color w:val="000000" w:themeColor="text1"/>
          <w:sz w:val="22"/>
          <w:lang w:eastAsia="pl-PL"/>
        </w:rPr>
      </w:pPr>
      <w:bookmarkStart w:id="100" w:name="_Toc483215557"/>
      <w:bookmarkStart w:id="101" w:name="_Toc485198181"/>
      <w:bookmarkStart w:id="102" w:name="_Toc487550239"/>
      <w:bookmarkStart w:id="103" w:name="_Toc488238171"/>
      <w:bookmarkStart w:id="104" w:name="_Toc489424723"/>
      <w:bookmarkStart w:id="105" w:name="_Toc490036624"/>
      <w:bookmarkStart w:id="106" w:name="_Toc513444270"/>
      <w:r>
        <w:br w:type="page"/>
      </w:r>
    </w:p>
    <w:p w14:paraId="4A7BA4DC" w14:textId="7343C1F3" w:rsidR="007125F0" w:rsidRDefault="007125F0" w:rsidP="007125F0">
      <w:pPr>
        <w:pStyle w:val="Legenda"/>
      </w:pPr>
      <w:r w:rsidRPr="00594C42">
        <w:rPr>
          <w:szCs w:val="22"/>
        </w:rPr>
        <w:lastRenderedPageBreak/>
        <w:t xml:space="preserve">Tabela </w:t>
      </w:r>
      <w:r w:rsidR="00E67F93">
        <w:rPr>
          <w:szCs w:val="22"/>
        </w:rPr>
        <w:fldChar w:fldCharType="begin"/>
      </w:r>
      <w:r w:rsidR="00E67F93">
        <w:rPr>
          <w:szCs w:val="22"/>
        </w:rPr>
        <w:instrText xml:space="preserve"> SEQ Tabela \* ARABIC </w:instrText>
      </w:r>
      <w:r w:rsidR="00E67F93">
        <w:rPr>
          <w:szCs w:val="22"/>
        </w:rPr>
        <w:fldChar w:fldCharType="separate"/>
      </w:r>
      <w:r w:rsidR="00FA229C">
        <w:rPr>
          <w:noProof/>
          <w:szCs w:val="22"/>
        </w:rPr>
        <w:t>4</w:t>
      </w:r>
      <w:r w:rsidR="00E67F93">
        <w:rPr>
          <w:szCs w:val="22"/>
        </w:rPr>
        <w:fldChar w:fldCharType="end"/>
      </w:r>
      <w:r>
        <w:rPr>
          <w:noProof/>
          <w:szCs w:val="22"/>
        </w:rPr>
        <w:t>.</w:t>
      </w:r>
      <w:r w:rsidRPr="00594C42">
        <w:rPr>
          <w:szCs w:val="22"/>
        </w:rPr>
        <w:t xml:space="preserve"> </w:t>
      </w:r>
      <w:r>
        <w:t>Klasyfikacja strefy z uwzględnieniem kryteriów określonych w celu ochrony roślin</w:t>
      </w:r>
      <w:bookmarkEnd w:id="100"/>
      <w:bookmarkEnd w:id="101"/>
      <w:bookmarkEnd w:id="102"/>
      <w:bookmarkEnd w:id="103"/>
      <w:bookmarkEnd w:id="104"/>
      <w:bookmarkEnd w:id="105"/>
      <w:bookmarkEnd w:id="106"/>
    </w:p>
    <w:tbl>
      <w:tblPr>
        <w:tblW w:w="0" w:type="auto"/>
        <w:jc w:val="center"/>
        <w:tblCellMar>
          <w:left w:w="70" w:type="dxa"/>
          <w:right w:w="70" w:type="dxa"/>
        </w:tblCellMar>
        <w:tblLook w:val="04A0" w:firstRow="1" w:lastRow="0" w:firstColumn="1" w:lastColumn="0" w:noHBand="0" w:noVBand="1"/>
      </w:tblPr>
      <w:tblGrid>
        <w:gridCol w:w="1823"/>
        <w:gridCol w:w="1074"/>
        <w:gridCol w:w="1390"/>
        <w:gridCol w:w="1390"/>
        <w:gridCol w:w="1390"/>
        <w:gridCol w:w="1390"/>
      </w:tblGrid>
      <w:tr w:rsidR="007125F0" w:rsidRPr="00373488" w14:paraId="770BE14E" w14:textId="77777777" w:rsidTr="00653985">
        <w:trPr>
          <w:cantSplit/>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14:paraId="0470673A" w14:textId="77777777" w:rsidR="007125F0" w:rsidRPr="00A53B48" w:rsidRDefault="007125F0" w:rsidP="00653985">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Nazwa strefy</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14:paraId="6734C906" w14:textId="77777777" w:rsidR="007125F0" w:rsidRPr="00A53B48" w:rsidRDefault="007125F0" w:rsidP="00653985">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Kod strefy</w:t>
            </w:r>
          </w:p>
        </w:tc>
        <w:tc>
          <w:tcPr>
            <w:tcW w:w="0" w:type="auto"/>
            <w:gridSpan w:val="4"/>
            <w:tcBorders>
              <w:top w:val="single" w:sz="4" w:space="0" w:color="auto"/>
              <w:left w:val="nil"/>
              <w:bottom w:val="single" w:sz="4" w:space="0" w:color="auto"/>
              <w:right w:val="single" w:sz="4" w:space="0" w:color="auto"/>
            </w:tcBorders>
            <w:shd w:val="clear" w:color="000000" w:fill="DBE5F1"/>
          </w:tcPr>
          <w:p w14:paraId="6F10EAC8" w14:textId="77777777" w:rsidR="007125F0" w:rsidRPr="00A53B48" w:rsidRDefault="007125F0" w:rsidP="00653985">
            <w:pPr>
              <w:spacing w:after="0" w:line="240" w:lineRule="auto"/>
              <w:jc w:val="center"/>
              <w:rPr>
                <w:rFonts w:eastAsia="Times New Roman"/>
                <w:b/>
                <w:bCs/>
                <w:color w:val="000000"/>
                <w:sz w:val="22"/>
                <w:szCs w:val="20"/>
                <w:lang w:eastAsia="pl-PL"/>
              </w:rPr>
            </w:pPr>
            <w:r w:rsidRPr="00A53B48">
              <w:rPr>
                <w:rFonts w:ascii="Calibri" w:eastAsia="Times New Roman" w:hAnsi="Calibri" w:cs="Times New Roman"/>
                <w:b/>
                <w:bCs/>
                <w:color w:val="000000"/>
                <w:sz w:val="22"/>
                <w:szCs w:val="20"/>
                <w:lang w:eastAsia="pl-PL"/>
              </w:rPr>
              <w:t xml:space="preserve">Symbol klasy wynikowej dla poszczególnych zanieczyszczeń </w:t>
            </w:r>
            <w:r w:rsidRPr="00A53B48">
              <w:rPr>
                <w:rFonts w:ascii="Calibri" w:eastAsia="Times New Roman" w:hAnsi="Calibri" w:cs="Times New Roman"/>
                <w:b/>
                <w:bCs/>
                <w:color w:val="000000"/>
                <w:sz w:val="22"/>
                <w:szCs w:val="20"/>
                <w:lang w:eastAsia="pl-PL"/>
              </w:rPr>
              <w:br/>
              <w:t>dla obszaru całej strefy</w:t>
            </w:r>
          </w:p>
        </w:tc>
      </w:tr>
      <w:tr w:rsidR="007125F0" w:rsidRPr="00373488" w14:paraId="3D0411E4" w14:textId="77777777" w:rsidTr="00653985">
        <w:trPr>
          <w:trHeight w:val="553"/>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DCF67D9" w14:textId="77777777" w:rsidR="007125F0" w:rsidRPr="00A53B48" w:rsidRDefault="007125F0" w:rsidP="00653985">
            <w:pPr>
              <w:spacing w:after="0" w:line="240" w:lineRule="auto"/>
              <w:rPr>
                <w:rFonts w:eastAsia="Times New Roman"/>
                <w:b/>
                <w:bCs/>
                <w:color w:val="000000"/>
                <w:sz w:val="22"/>
                <w:szCs w:val="20"/>
                <w:lang w:eastAsia="pl-PL"/>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8CFA2B6" w14:textId="77777777" w:rsidR="007125F0" w:rsidRPr="00A53B48" w:rsidRDefault="007125F0" w:rsidP="00653985">
            <w:pPr>
              <w:spacing w:after="0" w:line="240" w:lineRule="auto"/>
              <w:rPr>
                <w:rFonts w:eastAsia="Times New Roman"/>
                <w:b/>
                <w:bCs/>
                <w:color w:val="000000"/>
                <w:sz w:val="22"/>
                <w:szCs w:val="20"/>
                <w:lang w:eastAsia="pl-PL"/>
              </w:rPr>
            </w:pPr>
          </w:p>
        </w:tc>
        <w:tc>
          <w:tcPr>
            <w:tcW w:w="0" w:type="auto"/>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14:paraId="10A1E069" w14:textId="77777777" w:rsidR="007125F0" w:rsidRPr="00B36901" w:rsidRDefault="007125F0" w:rsidP="00653985">
            <w:pPr>
              <w:spacing w:after="0" w:line="240" w:lineRule="auto"/>
              <w:jc w:val="center"/>
              <w:rPr>
                <w:rFonts w:eastAsia="Times New Roman"/>
                <w:b/>
                <w:bCs/>
                <w:color w:val="000000"/>
                <w:sz w:val="22"/>
                <w:szCs w:val="20"/>
                <w:vertAlign w:val="subscript"/>
                <w:lang w:eastAsia="pl-PL"/>
              </w:rPr>
            </w:pPr>
            <w:r>
              <w:rPr>
                <w:rFonts w:eastAsia="Times New Roman"/>
                <w:b/>
                <w:bCs/>
                <w:color w:val="000000"/>
                <w:sz w:val="22"/>
                <w:szCs w:val="20"/>
                <w:lang w:eastAsia="pl-PL"/>
              </w:rPr>
              <w:t>SO</w:t>
            </w:r>
            <w:r>
              <w:rPr>
                <w:rFonts w:eastAsia="Times New Roman"/>
                <w:b/>
                <w:bCs/>
                <w:color w:val="000000"/>
                <w:sz w:val="22"/>
                <w:szCs w:val="20"/>
                <w:vertAlign w:val="subscript"/>
                <w:lang w:eastAsia="pl-PL"/>
              </w:rPr>
              <w:t>2</w:t>
            </w:r>
          </w:p>
        </w:tc>
        <w:tc>
          <w:tcPr>
            <w:tcW w:w="0" w:type="auto"/>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14:paraId="2D2AC9C7" w14:textId="77777777" w:rsidR="007125F0" w:rsidRPr="009A2419" w:rsidRDefault="007125F0" w:rsidP="00653985">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NO</w:t>
            </w:r>
            <w:r>
              <w:rPr>
                <w:rFonts w:eastAsia="Times New Roman"/>
                <w:b/>
                <w:bCs/>
                <w:color w:val="000000"/>
                <w:sz w:val="22"/>
                <w:szCs w:val="20"/>
                <w:vertAlign w:val="subscript"/>
                <w:lang w:eastAsia="pl-PL"/>
              </w:rPr>
              <w:t>x</w:t>
            </w:r>
          </w:p>
        </w:tc>
        <w:tc>
          <w:tcPr>
            <w:tcW w:w="0" w:type="auto"/>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14:paraId="5D8BA285" w14:textId="7EAF19F3" w:rsidR="007125F0" w:rsidRPr="00A53B48" w:rsidRDefault="007125F0" w:rsidP="00653985">
            <w:pPr>
              <w:spacing w:after="0" w:line="240" w:lineRule="auto"/>
              <w:jc w:val="center"/>
              <w:rPr>
                <w:rFonts w:eastAsia="Times New Roman"/>
                <w:b/>
                <w:bCs/>
                <w:color w:val="000000"/>
                <w:sz w:val="22"/>
                <w:szCs w:val="20"/>
                <w:vertAlign w:val="superscript"/>
                <w:lang w:eastAsia="pl-PL"/>
              </w:rPr>
            </w:pPr>
            <w:r w:rsidRPr="00A53B48">
              <w:rPr>
                <w:rFonts w:eastAsia="Times New Roman"/>
                <w:b/>
                <w:bCs/>
                <w:color w:val="000000"/>
                <w:sz w:val="22"/>
                <w:szCs w:val="20"/>
                <w:lang w:eastAsia="pl-PL"/>
              </w:rPr>
              <w:t>O</w:t>
            </w:r>
            <w:r>
              <w:rPr>
                <w:rFonts w:eastAsia="Times New Roman"/>
                <w:b/>
                <w:bCs/>
                <w:color w:val="000000"/>
                <w:sz w:val="22"/>
                <w:szCs w:val="20"/>
                <w:vertAlign w:val="subscript"/>
                <w:lang w:eastAsia="pl-PL"/>
              </w:rPr>
              <w:t xml:space="preserve">3 </w:t>
            </w:r>
            <w:r w:rsidRPr="00A53B48">
              <w:rPr>
                <w:rFonts w:eastAsia="Times New Roman"/>
                <w:b/>
                <w:bCs/>
                <w:color w:val="000000"/>
                <w:sz w:val="22"/>
                <w:szCs w:val="20"/>
                <w:vertAlign w:val="superscript"/>
                <w:lang w:eastAsia="pl-PL"/>
              </w:rPr>
              <w:t>(</w:t>
            </w:r>
            <w:r w:rsidR="00CC3046">
              <w:rPr>
                <w:rFonts w:eastAsia="Times New Roman"/>
                <w:b/>
                <w:bCs/>
                <w:color w:val="000000"/>
                <w:sz w:val="22"/>
                <w:szCs w:val="20"/>
                <w:vertAlign w:val="superscript"/>
                <w:lang w:eastAsia="pl-PL"/>
              </w:rPr>
              <w:t>9</w:t>
            </w:r>
            <w:r w:rsidRPr="00A53B48">
              <w:rPr>
                <w:rFonts w:eastAsia="Times New Roman"/>
                <w:b/>
                <w:bCs/>
                <w:color w:val="000000"/>
                <w:sz w:val="22"/>
                <w:szCs w:val="20"/>
                <w:vertAlign w:val="superscript"/>
                <w:lang w:eastAsia="pl-PL"/>
              </w:rPr>
              <w:t>)</w:t>
            </w:r>
          </w:p>
        </w:tc>
        <w:tc>
          <w:tcPr>
            <w:tcW w:w="0" w:type="auto"/>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14:paraId="50E6B03E" w14:textId="32D5B376" w:rsidR="007125F0" w:rsidRPr="00A53B48" w:rsidRDefault="007125F0" w:rsidP="00653985">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O</w:t>
            </w:r>
            <w:r w:rsidRPr="00A53B48">
              <w:rPr>
                <w:rFonts w:eastAsia="Times New Roman"/>
                <w:b/>
                <w:bCs/>
                <w:color w:val="000000"/>
                <w:sz w:val="22"/>
                <w:szCs w:val="20"/>
                <w:vertAlign w:val="subscript"/>
                <w:lang w:eastAsia="pl-PL"/>
              </w:rPr>
              <w:t>3</w:t>
            </w:r>
            <w:r w:rsidRPr="00A53B48">
              <w:rPr>
                <w:rFonts w:eastAsia="Times New Roman"/>
                <w:b/>
                <w:bCs/>
                <w:color w:val="000000"/>
                <w:sz w:val="22"/>
                <w:szCs w:val="20"/>
                <w:vertAlign w:val="superscript"/>
                <w:lang w:eastAsia="pl-PL"/>
              </w:rPr>
              <w:t xml:space="preserve"> (</w:t>
            </w:r>
            <w:r w:rsidR="00CC3046">
              <w:rPr>
                <w:rFonts w:eastAsia="Times New Roman"/>
                <w:b/>
                <w:bCs/>
                <w:color w:val="000000"/>
                <w:sz w:val="22"/>
                <w:szCs w:val="20"/>
                <w:vertAlign w:val="superscript"/>
                <w:lang w:eastAsia="pl-PL"/>
              </w:rPr>
              <w:t>10</w:t>
            </w:r>
            <w:r>
              <w:rPr>
                <w:rFonts w:eastAsia="Times New Roman"/>
                <w:b/>
                <w:bCs/>
                <w:color w:val="000000"/>
                <w:sz w:val="22"/>
                <w:szCs w:val="20"/>
                <w:vertAlign w:val="superscript"/>
                <w:lang w:eastAsia="pl-PL"/>
              </w:rPr>
              <w:t>)</w:t>
            </w:r>
          </w:p>
        </w:tc>
      </w:tr>
      <w:tr w:rsidR="007125F0" w:rsidRPr="00373488" w14:paraId="60961580" w14:textId="77777777" w:rsidTr="00653985">
        <w:trPr>
          <w:cantSplit/>
          <w:trHeight w:val="41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2F29B9" w14:textId="77777777" w:rsidR="007125F0" w:rsidRPr="00A53B48" w:rsidRDefault="007125F0" w:rsidP="00653985">
            <w:pPr>
              <w:spacing w:after="0" w:line="240" w:lineRule="auto"/>
              <w:jc w:val="center"/>
              <w:rPr>
                <w:rFonts w:eastAsia="Times New Roman"/>
                <w:color w:val="000000"/>
                <w:sz w:val="22"/>
                <w:szCs w:val="20"/>
                <w:lang w:eastAsia="pl-PL"/>
              </w:rPr>
            </w:pPr>
            <w:r w:rsidRPr="00A53B48">
              <w:rPr>
                <w:rFonts w:eastAsia="Times New Roman"/>
                <w:color w:val="000000"/>
                <w:sz w:val="22"/>
                <w:szCs w:val="20"/>
                <w:lang w:eastAsia="pl-PL"/>
              </w:rPr>
              <w:t xml:space="preserve">Strefa </w:t>
            </w:r>
            <w:r>
              <w:rPr>
                <w:rFonts w:eastAsia="Times New Roman"/>
                <w:color w:val="000000"/>
                <w:sz w:val="22"/>
                <w:szCs w:val="20"/>
                <w:lang w:eastAsia="pl-PL"/>
              </w:rPr>
              <w:t>mazowiecka</w:t>
            </w:r>
          </w:p>
        </w:tc>
        <w:tc>
          <w:tcPr>
            <w:tcW w:w="0" w:type="auto"/>
            <w:tcBorders>
              <w:top w:val="nil"/>
              <w:left w:val="nil"/>
              <w:bottom w:val="single" w:sz="4" w:space="0" w:color="auto"/>
              <w:right w:val="single" w:sz="4" w:space="0" w:color="auto"/>
            </w:tcBorders>
            <w:shd w:val="clear" w:color="auto" w:fill="auto"/>
            <w:noWrap/>
            <w:vAlign w:val="center"/>
            <w:hideMark/>
          </w:tcPr>
          <w:p w14:paraId="0C608C81" w14:textId="77777777" w:rsidR="007125F0" w:rsidRPr="00A53B48" w:rsidRDefault="007125F0" w:rsidP="00653985">
            <w:pPr>
              <w:spacing w:after="0" w:line="240" w:lineRule="auto"/>
              <w:jc w:val="center"/>
              <w:rPr>
                <w:rFonts w:eastAsia="Times New Roman"/>
                <w:color w:val="000000"/>
                <w:sz w:val="22"/>
                <w:szCs w:val="20"/>
                <w:lang w:eastAsia="pl-PL"/>
              </w:rPr>
            </w:pPr>
            <w:r w:rsidRPr="00A53B48">
              <w:rPr>
                <w:rFonts w:eastAsia="Times New Roman"/>
                <w:color w:val="000000"/>
                <w:sz w:val="22"/>
                <w:szCs w:val="20"/>
                <w:lang w:eastAsia="pl-PL"/>
              </w:rPr>
              <w:t>PL</w:t>
            </w:r>
            <w:r>
              <w:rPr>
                <w:rFonts w:eastAsia="Times New Roman"/>
                <w:color w:val="000000"/>
                <w:sz w:val="22"/>
                <w:szCs w:val="20"/>
                <w:lang w:eastAsia="pl-PL"/>
              </w:rPr>
              <w:t>14</w:t>
            </w:r>
            <w:r w:rsidRPr="00A53B48">
              <w:rPr>
                <w:rFonts w:eastAsia="Times New Roman"/>
                <w:color w:val="000000"/>
                <w:sz w:val="22"/>
                <w:szCs w:val="20"/>
                <w:lang w:eastAsia="pl-PL"/>
              </w:rPr>
              <w:t>0</w:t>
            </w:r>
            <w:r>
              <w:rPr>
                <w:rFonts w:eastAsia="Times New Roman"/>
                <w:color w:val="000000"/>
                <w:sz w:val="22"/>
                <w:szCs w:val="20"/>
                <w:lang w:eastAsia="pl-PL"/>
              </w:rPr>
              <w:t>4</w:t>
            </w:r>
          </w:p>
        </w:tc>
        <w:tc>
          <w:tcPr>
            <w:tcW w:w="0" w:type="auto"/>
            <w:tcBorders>
              <w:top w:val="nil"/>
              <w:left w:val="nil"/>
              <w:bottom w:val="single" w:sz="4" w:space="0" w:color="auto"/>
              <w:right w:val="single" w:sz="4" w:space="0" w:color="auto"/>
            </w:tcBorders>
            <w:shd w:val="clear" w:color="auto" w:fill="C2D69B" w:themeFill="accent3" w:themeFillTint="99"/>
            <w:vAlign w:val="center"/>
          </w:tcPr>
          <w:p w14:paraId="6EFAF2B9" w14:textId="77777777" w:rsidR="007125F0" w:rsidRPr="00A53B48" w:rsidRDefault="007125F0" w:rsidP="00653985">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0" w:type="auto"/>
            <w:tcBorders>
              <w:top w:val="nil"/>
              <w:left w:val="nil"/>
              <w:bottom w:val="single" w:sz="4" w:space="0" w:color="auto"/>
              <w:right w:val="single" w:sz="4" w:space="0" w:color="auto"/>
            </w:tcBorders>
            <w:shd w:val="clear" w:color="auto" w:fill="C2D69B" w:themeFill="accent3" w:themeFillTint="99"/>
            <w:vAlign w:val="center"/>
          </w:tcPr>
          <w:p w14:paraId="2C3E9673" w14:textId="77777777" w:rsidR="007125F0" w:rsidRPr="00A53B48" w:rsidRDefault="007125F0" w:rsidP="00653985">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0" w:type="auto"/>
            <w:tcBorders>
              <w:top w:val="nil"/>
              <w:left w:val="nil"/>
              <w:bottom w:val="single" w:sz="4" w:space="0" w:color="auto"/>
              <w:right w:val="single" w:sz="4" w:space="0" w:color="auto"/>
            </w:tcBorders>
            <w:shd w:val="clear" w:color="auto" w:fill="C2D69B" w:themeFill="accent3" w:themeFillTint="99"/>
            <w:vAlign w:val="center"/>
          </w:tcPr>
          <w:p w14:paraId="781E7B56" w14:textId="77777777" w:rsidR="007125F0" w:rsidRPr="00A53B48" w:rsidRDefault="007125F0" w:rsidP="00653985">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A</w:t>
            </w:r>
          </w:p>
        </w:tc>
        <w:tc>
          <w:tcPr>
            <w:tcW w:w="0" w:type="auto"/>
            <w:tcBorders>
              <w:top w:val="nil"/>
              <w:left w:val="nil"/>
              <w:bottom w:val="single" w:sz="4" w:space="0" w:color="auto"/>
              <w:right w:val="single" w:sz="4" w:space="0" w:color="auto"/>
            </w:tcBorders>
            <w:shd w:val="clear" w:color="auto" w:fill="FFFF99"/>
            <w:vAlign w:val="center"/>
          </w:tcPr>
          <w:p w14:paraId="446E8FF9" w14:textId="77777777" w:rsidR="007125F0" w:rsidRPr="00A53B48" w:rsidRDefault="007125F0" w:rsidP="00653985">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D2</w:t>
            </w:r>
          </w:p>
        </w:tc>
      </w:tr>
    </w:tbl>
    <w:p w14:paraId="78C3CBBA" w14:textId="77777777" w:rsidR="007125F0" w:rsidRDefault="007125F0" w:rsidP="007125F0">
      <w:pPr>
        <w:pStyle w:val="rdo"/>
      </w:pPr>
      <w:r w:rsidRPr="00825B1A">
        <w:rPr>
          <w:szCs w:val="20"/>
        </w:rPr>
        <w:t>Źró</w:t>
      </w:r>
      <w:r>
        <w:rPr>
          <w:szCs w:val="20"/>
        </w:rPr>
        <w:t xml:space="preserve">dło: </w:t>
      </w:r>
      <w:r w:rsidRPr="00A15409">
        <w:t>Roczna ocena jakości po</w:t>
      </w:r>
      <w:r>
        <w:t>wietrza w woj. mazowieckim w 2016 r, WIOŚ Warszawa</w:t>
      </w:r>
    </w:p>
    <w:p w14:paraId="2832C0EA" w14:textId="2B29BAC0" w:rsidR="00463511" w:rsidRDefault="002836D0" w:rsidP="00234D28">
      <w:pPr>
        <w:spacing w:after="0" w:line="276" w:lineRule="auto"/>
        <w:jc w:val="left"/>
        <w:rPr>
          <w:rFonts w:ascii="Calibri" w:eastAsia="Times New Roman" w:hAnsi="Calibri" w:cs="Times New Roman"/>
          <w:b/>
          <w:bCs/>
          <w:color w:val="000000" w:themeColor="text1"/>
          <w:sz w:val="22"/>
          <w:szCs w:val="18"/>
          <w:lang w:eastAsia="pl-PL"/>
        </w:rPr>
      </w:pPr>
      <w:r>
        <w:rPr>
          <w:noProof/>
          <w:lang w:eastAsia="pl-PL"/>
        </w:rPr>
        <w:drawing>
          <wp:inline distT="0" distB="0" distL="0" distR="0" wp14:anchorId="5E398EAF" wp14:editId="1B01AB7D">
            <wp:extent cx="5180975" cy="3780000"/>
            <wp:effectExtent l="0" t="0" r="63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0975" cy="3780000"/>
                    </a:xfrm>
                    <a:prstGeom prst="rect">
                      <a:avLst/>
                    </a:prstGeom>
                    <a:noFill/>
                    <a:ln>
                      <a:noFill/>
                    </a:ln>
                  </pic:spPr>
                </pic:pic>
              </a:graphicData>
            </a:graphic>
          </wp:inline>
        </w:drawing>
      </w:r>
    </w:p>
    <w:p w14:paraId="5EA29912" w14:textId="2E4DE2E1" w:rsidR="00911751" w:rsidRDefault="00A14035" w:rsidP="00234D28">
      <w:pPr>
        <w:pStyle w:val="Legenda"/>
      </w:pPr>
      <w:bookmarkStart w:id="107" w:name="_Toc513444295"/>
      <w:r>
        <w:t xml:space="preserve">Rysunek </w:t>
      </w:r>
      <w:fldSimple w:instr=" SEQ Rysunek \* ARABIC ">
        <w:r w:rsidR="00FA229C">
          <w:rPr>
            <w:noProof/>
          </w:rPr>
          <w:t>5</w:t>
        </w:r>
      </w:fldSimple>
      <w:r>
        <w:t xml:space="preserve">. </w:t>
      </w:r>
      <w:r w:rsidRPr="00224641">
        <w:t xml:space="preserve">Rozkład stężeń B(a)P-rok na obszarze województwa </w:t>
      </w:r>
      <w:r w:rsidR="000C7AAB">
        <w:t>mazowieckiego i gminie</w:t>
      </w:r>
      <w:r w:rsidRPr="00224641">
        <w:t xml:space="preserve"> </w:t>
      </w:r>
      <w:r w:rsidR="002836D0">
        <w:t>Brochów</w:t>
      </w:r>
      <w:r>
        <w:t xml:space="preserve"> w 201</w:t>
      </w:r>
      <w:r w:rsidR="002836D0">
        <w:t>6</w:t>
      </w:r>
      <w:r>
        <w:t xml:space="preserve"> roku</w:t>
      </w:r>
      <w:r w:rsidRPr="00224641">
        <w:t>, cel: ochrona zdrowia</w:t>
      </w:r>
      <w:bookmarkEnd w:id="107"/>
    </w:p>
    <w:p w14:paraId="7879C463" w14:textId="2ED66B6D" w:rsidR="002836D0" w:rsidRDefault="00A14035" w:rsidP="00463511">
      <w:pPr>
        <w:pStyle w:val="rdo"/>
        <w:spacing w:after="0"/>
      </w:pPr>
      <w:r>
        <w:t xml:space="preserve"> </w:t>
      </w:r>
      <w:r w:rsidRPr="00A14035">
        <w:t xml:space="preserve">Źródło: opracowanie własne na podstawie </w:t>
      </w:r>
      <w:r w:rsidR="000C7AAB">
        <w:t>danych GI</w:t>
      </w:r>
      <w:r w:rsidRPr="00A14035">
        <w:t>OŚ</w:t>
      </w:r>
    </w:p>
    <w:p w14:paraId="32AA0634" w14:textId="1D2C9D6A" w:rsidR="002836D0" w:rsidRPr="00735E59" w:rsidRDefault="002836D0" w:rsidP="00463511">
      <w:pPr>
        <w:pStyle w:val="rdo"/>
        <w:spacing w:after="0"/>
      </w:pPr>
      <w:r>
        <w:rPr>
          <w:noProof/>
        </w:rPr>
        <w:lastRenderedPageBreak/>
        <w:drawing>
          <wp:inline distT="0" distB="0" distL="0" distR="0" wp14:anchorId="1C5E8748" wp14:editId="6607B120">
            <wp:extent cx="5179557" cy="3780000"/>
            <wp:effectExtent l="0" t="0" r="254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79557" cy="3780000"/>
                    </a:xfrm>
                    <a:prstGeom prst="rect">
                      <a:avLst/>
                    </a:prstGeom>
                    <a:noFill/>
                    <a:ln>
                      <a:noFill/>
                    </a:ln>
                  </pic:spPr>
                </pic:pic>
              </a:graphicData>
            </a:graphic>
          </wp:inline>
        </w:drawing>
      </w:r>
    </w:p>
    <w:p w14:paraId="5DA3E4CE" w14:textId="7D05B012" w:rsidR="00D654F0" w:rsidRDefault="000C7AAB" w:rsidP="00234D28">
      <w:pPr>
        <w:pStyle w:val="Legenda"/>
      </w:pPr>
      <w:bookmarkStart w:id="108" w:name="_Toc513444296"/>
      <w:r>
        <w:t xml:space="preserve">Rysunek </w:t>
      </w:r>
      <w:fldSimple w:instr=" SEQ Rysunek \* ARABIC ">
        <w:r w:rsidR="00FA229C">
          <w:rPr>
            <w:noProof/>
          </w:rPr>
          <w:t>6</w:t>
        </w:r>
      </w:fldSimple>
      <w:r>
        <w:t xml:space="preserve">. </w:t>
      </w:r>
      <w:r w:rsidRPr="004A2E8B">
        <w:t xml:space="preserve">Rozkład stężeń </w:t>
      </w:r>
      <w:r w:rsidR="002836D0">
        <w:t>PM2,5</w:t>
      </w:r>
      <w:r w:rsidRPr="004A2E8B">
        <w:t xml:space="preserve"> na obszarze województwa mazowieckiego i gmin</w:t>
      </w:r>
      <w:r>
        <w:t xml:space="preserve">ie </w:t>
      </w:r>
      <w:r w:rsidR="002836D0">
        <w:t>Brochów w 2016</w:t>
      </w:r>
      <w:r>
        <w:t xml:space="preserve"> roku</w:t>
      </w:r>
      <w:r w:rsidRPr="004A2E8B">
        <w:t>, cel: ochrona zdrowia</w:t>
      </w:r>
      <w:bookmarkEnd w:id="108"/>
    </w:p>
    <w:p w14:paraId="738DA001" w14:textId="77777777" w:rsidR="000C7AAB" w:rsidRDefault="000C7AAB" w:rsidP="00953F58">
      <w:pPr>
        <w:pStyle w:val="rdo"/>
      </w:pPr>
      <w:r>
        <w:t>Źródło: opracowanie własne na podstawie danych GIOŚ</w:t>
      </w:r>
    </w:p>
    <w:p w14:paraId="1B403928" w14:textId="4A60FB74" w:rsidR="003B36EA" w:rsidRPr="00FF0204" w:rsidRDefault="003B36EA" w:rsidP="00953F58">
      <w:pPr>
        <w:pStyle w:val="Legenda"/>
      </w:pPr>
      <w:bookmarkStart w:id="109" w:name="_Toc513444271"/>
      <w:r w:rsidRPr="003B36EA">
        <w:t xml:space="preserve">Tabela </w:t>
      </w:r>
      <w:fldSimple w:instr=" SEQ Tabela \* ARABIC ">
        <w:r w:rsidR="00FA229C">
          <w:rPr>
            <w:noProof/>
          </w:rPr>
          <w:t>5</w:t>
        </w:r>
      </w:fldSimple>
      <w:r w:rsidRPr="00746EB4">
        <w:t xml:space="preserve">. Wyniki modelowania matematycznego </w:t>
      </w:r>
      <w:r w:rsidR="00735E59" w:rsidRPr="00746EB4">
        <w:t>immisji</w:t>
      </w:r>
      <w:r w:rsidRPr="00746EB4">
        <w:t xml:space="preserve"> wybranych zaniecz</w:t>
      </w:r>
      <w:r w:rsidRPr="00655ED2">
        <w:t>yszczeń do powietrza</w:t>
      </w:r>
      <w:r w:rsidRPr="00FF0204">
        <w:t xml:space="preserve"> dla gminy </w:t>
      </w:r>
      <w:r w:rsidR="007E00EE">
        <w:t>Brochów</w:t>
      </w:r>
      <w:bookmarkEnd w:id="109"/>
    </w:p>
    <w:tbl>
      <w:tblPr>
        <w:tblW w:w="8300" w:type="dxa"/>
        <w:jc w:val="center"/>
        <w:tblCellMar>
          <w:left w:w="70" w:type="dxa"/>
          <w:right w:w="70" w:type="dxa"/>
        </w:tblCellMar>
        <w:tblLook w:val="04A0" w:firstRow="1" w:lastRow="0" w:firstColumn="1" w:lastColumn="0" w:noHBand="0" w:noVBand="1"/>
      </w:tblPr>
      <w:tblGrid>
        <w:gridCol w:w="1300"/>
        <w:gridCol w:w="1740"/>
        <w:gridCol w:w="2940"/>
        <w:gridCol w:w="2320"/>
      </w:tblGrid>
      <w:tr w:rsidR="003B36EA" w:rsidRPr="003B36EA" w14:paraId="73BCFCFD" w14:textId="77777777" w:rsidTr="001F1A86">
        <w:trPr>
          <w:trHeight w:val="690"/>
          <w:jc w:val="center"/>
        </w:trPr>
        <w:tc>
          <w:tcPr>
            <w:tcW w:w="13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9DD7180" w14:textId="77777777" w:rsidR="003B36EA" w:rsidRPr="00953F58" w:rsidRDefault="003B36EA" w:rsidP="003B36EA">
            <w:pPr>
              <w:spacing w:after="0" w:line="240" w:lineRule="auto"/>
              <w:jc w:val="center"/>
              <w:rPr>
                <w:rFonts w:eastAsia="Times New Roman" w:cs="Times New Roman"/>
                <w:b/>
                <w:color w:val="000000"/>
                <w:sz w:val="22"/>
                <w:lang w:eastAsia="pl-PL"/>
              </w:rPr>
            </w:pPr>
            <w:r w:rsidRPr="00953F58">
              <w:rPr>
                <w:rFonts w:eastAsia="Times New Roman" w:cs="Times New Roman"/>
                <w:b/>
                <w:color w:val="000000"/>
                <w:sz w:val="22"/>
                <w:lang w:eastAsia="pl-PL"/>
              </w:rPr>
              <w:t>Substancja</w:t>
            </w:r>
          </w:p>
        </w:tc>
        <w:tc>
          <w:tcPr>
            <w:tcW w:w="174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0F57F74C" w14:textId="77777777" w:rsidR="003B36EA" w:rsidRPr="00953F58" w:rsidRDefault="003B36EA" w:rsidP="003B36EA">
            <w:pPr>
              <w:spacing w:after="0" w:line="240" w:lineRule="auto"/>
              <w:jc w:val="center"/>
              <w:rPr>
                <w:rFonts w:eastAsia="Times New Roman" w:cs="Times New Roman"/>
                <w:b/>
                <w:color w:val="000000"/>
                <w:sz w:val="22"/>
                <w:lang w:eastAsia="pl-PL"/>
              </w:rPr>
            </w:pPr>
            <w:r w:rsidRPr="00953F58">
              <w:rPr>
                <w:rFonts w:eastAsia="Times New Roman" w:cs="Times New Roman"/>
                <w:b/>
                <w:color w:val="000000"/>
                <w:sz w:val="22"/>
                <w:lang w:eastAsia="pl-PL"/>
              </w:rPr>
              <w:t>Stężenie [m</w:t>
            </w:r>
            <w:r w:rsidR="00BE5B1A" w:rsidRPr="00BE5B1A">
              <w:rPr>
                <w:rFonts w:eastAsia="Times New Roman" w:cs="Times New Roman"/>
                <w:b/>
                <w:color w:val="000000"/>
                <w:sz w:val="22"/>
                <w:lang w:eastAsia="pl-PL"/>
              </w:rPr>
              <w:t>g/m</w:t>
            </w:r>
            <w:r w:rsidR="00BE5B1A">
              <w:rPr>
                <w:rFonts w:eastAsia="Times New Roman" w:cs="Times New Roman"/>
                <w:b/>
                <w:color w:val="000000"/>
                <w:sz w:val="22"/>
                <w:vertAlign w:val="superscript"/>
                <w:lang w:eastAsia="pl-PL"/>
              </w:rPr>
              <w:t>3</w:t>
            </w:r>
            <w:r w:rsidRPr="00953F58">
              <w:rPr>
                <w:rFonts w:eastAsia="Times New Roman" w:cs="Times New Roman"/>
                <w:b/>
                <w:color w:val="000000"/>
                <w:sz w:val="22"/>
                <w:lang w:eastAsia="pl-PL"/>
              </w:rPr>
              <w:t>]</w:t>
            </w:r>
          </w:p>
        </w:tc>
        <w:tc>
          <w:tcPr>
            <w:tcW w:w="294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3CB6D023" w14:textId="77777777" w:rsidR="003B36EA" w:rsidRPr="00953F58" w:rsidRDefault="003B36EA" w:rsidP="003B36EA">
            <w:pPr>
              <w:spacing w:after="0" w:line="240" w:lineRule="auto"/>
              <w:jc w:val="center"/>
              <w:rPr>
                <w:rFonts w:eastAsia="Times New Roman" w:cs="Times New Roman"/>
                <w:b/>
                <w:color w:val="000000"/>
                <w:sz w:val="22"/>
                <w:lang w:eastAsia="pl-PL"/>
              </w:rPr>
            </w:pPr>
            <w:r w:rsidRPr="00953F58">
              <w:rPr>
                <w:rFonts w:eastAsia="Times New Roman" w:cs="Times New Roman"/>
                <w:b/>
                <w:color w:val="000000"/>
                <w:sz w:val="22"/>
                <w:lang w:eastAsia="pl-PL"/>
              </w:rPr>
              <w:t>Wartość dopuszczalna [</w:t>
            </w:r>
            <w:r w:rsidR="00BE5B1A" w:rsidRPr="00BE5B1A">
              <w:rPr>
                <w:rFonts w:eastAsia="Times New Roman" w:cs="Times New Roman"/>
                <w:b/>
                <w:color w:val="000000"/>
                <w:sz w:val="22"/>
                <w:lang w:eastAsia="pl-PL"/>
              </w:rPr>
              <w:t>μg/m</w:t>
            </w:r>
            <w:r w:rsidR="00BE5B1A">
              <w:rPr>
                <w:rFonts w:eastAsia="Times New Roman" w:cs="Times New Roman"/>
                <w:b/>
                <w:color w:val="000000"/>
                <w:sz w:val="22"/>
                <w:vertAlign w:val="superscript"/>
                <w:lang w:eastAsia="pl-PL"/>
              </w:rPr>
              <w:t>3</w:t>
            </w:r>
            <w:r w:rsidRPr="00953F58">
              <w:rPr>
                <w:rFonts w:eastAsia="Times New Roman" w:cs="Times New Roman"/>
                <w:b/>
                <w:color w:val="000000"/>
                <w:sz w:val="22"/>
                <w:lang w:eastAsia="pl-PL"/>
              </w:rPr>
              <w:t>]</w:t>
            </w:r>
          </w:p>
        </w:tc>
        <w:tc>
          <w:tcPr>
            <w:tcW w:w="232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C5BAB07" w14:textId="77777777" w:rsidR="003B36EA" w:rsidRPr="00953F58" w:rsidRDefault="003B36EA" w:rsidP="003B36EA">
            <w:pPr>
              <w:spacing w:after="0" w:line="240" w:lineRule="auto"/>
              <w:jc w:val="center"/>
              <w:rPr>
                <w:rFonts w:eastAsia="Times New Roman" w:cs="Times New Roman"/>
                <w:b/>
                <w:color w:val="000000"/>
                <w:sz w:val="22"/>
                <w:lang w:eastAsia="pl-PL"/>
              </w:rPr>
            </w:pPr>
            <w:r w:rsidRPr="00953F58">
              <w:rPr>
                <w:rFonts w:eastAsia="Times New Roman" w:cs="Times New Roman"/>
                <w:b/>
                <w:color w:val="000000"/>
                <w:sz w:val="22"/>
                <w:lang w:eastAsia="pl-PL"/>
              </w:rPr>
              <w:t>% standardu jakości powietrza</w:t>
            </w:r>
          </w:p>
        </w:tc>
      </w:tr>
      <w:tr w:rsidR="003B36EA" w:rsidRPr="003B36EA" w14:paraId="37CB035C" w14:textId="77777777" w:rsidTr="00953F58">
        <w:trPr>
          <w:trHeight w:val="342"/>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44260C2" w14:textId="77777777" w:rsidR="003B36EA" w:rsidRPr="003B36EA" w:rsidRDefault="003B36EA" w:rsidP="003B36EA">
            <w:pPr>
              <w:spacing w:after="0" w:line="240" w:lineRule="auto"/>
              <w:jc w:val="center"/>
              <w:rPr>
                <w:rFonts w:ascii="Calibri" w:eastAsia="Times New Roman" w:hAnsi="Calibri" w:cs="Times New Roman"/>
                <w:color w:val="000000"/>
                <w:sz w:val="22"/>
                <w:lang w:eastAsia="pl-PL"/>
              </w:rPr>
            </w:pPr>
            <w:r w:rsidRPr="003B36EA">
              <w:rPr>
                <w:rFonts w:ascii="Calibri" w:eastAsia="Times New Roman" w:hAnsi="Calibri" w:cs="Times New Roman"/>
                <w:color w:val="000000"/>
                <w:sz w:val="22"/>
                <w:lang w:eastAsia="pl-PL"/>
              </w:rPr>
              <w:t>PM10 [rok]</w:t>
            </w:r>
          </w:p>
        </w:tc>
        <w:tc>
          <w:tcPr>
            <w:tcW w:w="1740" w:type="dxa"/>
            <w:tcBorders>
              <w:top w:val="nil"/>
              <w:left w:val="nil"/>
              <w:bottom w:val="single" w:sz="4" w:space="0" w:color="auto"/>
              <w:right w:val="single" w:sz="4" w:space="0" w:color="auto"/>
            </w:tcBorders>
            <w:shd w:val="clear" w:color="auto" w:fill="auto"/>
            <w:noWrap/>
            <w:vAlign w:val="center"/>
            <w:hideMark/>
          </w:tcPr>
          <w:p w14:paraId="7186CD36" w14:textId="059B625E" w:rsidR="003B36EA" w:rsidRPr="003B36EA" w:rsidRDefault="005026A0" w:rsidP="003B36EA">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20,0</w:t>
            </w:r>
          </w:p>
        </w:tc>
        <w:tc>
          <w:tcPr>
            <w:tcW w:w="2940" w:type="dxa"/>
            <w:tcBorders>
              <w:top w:val="nil"/>
              <w:left w:val="nil"/>
              <w:bottom w:val="single" w:sz="4" w:space="0" w:color="auto"/>
              <w:right w:val="single" w:sz="4" w:space="0" w:color="auto"/>
            </w:tcBorders>
            <w:shd w:val="clear" w:color="auto" w:fill="auto"/>
            <w:noWrap/>
            <w:vAlign w:val="center"/>
            <w:hideMark/>
          </w:tcPr>
          <w:p w14:paraId="5B7B8F8B" w14:textId="77777777" w:rsidR="003B36EA" w:rsidRPr="003B36EA" w:rsidRDefault="003B36EA" w:rsidP="003B36EA">
            <w:pPr>
              <w:spacing w:after="0" w:line="240" w:lineRule="auto"/>
              <w:jc w:val="center"/>
              <w:rPr>
                <w:rFonts w:ascii="Calibri" w:eastAsia="Times New Roman" w:hAnsi="Calibri" w:cs="Times New Roman"/>
                <w:color w:val="000000"/>
                <w:sz w:val="22"/>
                <w:lang w:eastAsia="pl-PL"/>
              </w:rPr>
            </w:pPr>
            <w:r w:rsidRPr="003B36EA">
              <w:rPr>
                <w:rFonts w:ascii="Calibri" w:eastAsia="Times New Roman" w:hAnsi="Calibri" w:cs="Times New Roman"/>
                <w:color w:val="000000"/>
                <w:sz w:val="22"/>
                <w:lang w:eastAsia="pl-PL"/>
              </w:rPr>
              <w:t>50</w:t>
            </w:r>
          </w:p>
        </w:tc>
        <w:tc>
          <w:tcPr>
            <w:tcW w:w="2320" w:type="dxa"/>
            <w:tcBorders>
              <w:top w:val="nil"/>
              <w:left w:val="nil"/>
              <w:bottom w:val="single" w:sz="4" w:space="0" w:color="auto"/>
              <w:right w:val="single" w:sz="4" w:space="0" w:color="auto"/>
            </w:tcBorders>
            <w:shd w:val="clear" w:color="auto" w:fill="auto"/>
            <w:noWrap/>
            <w:vAlign w:val="center"/>
            <w:hideMark/>
          </w:tcPr>
          <w:p w14:paraId="2E3EBC50" w14:textId="35195FBB" w:rsidR="003B36EA" w:rsidRPr="003B36EA" w:rsidRDefault="005026A0" w:rsidP="003B36EA">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40</w:t>
            </w:r>
            <w:r w:rsidR="003B36EA" w:rsidRPr="003B36EA">
              <w:rPr>
                <w:rFonts w:ascii="Calibri" w:eastAsia="Times New Roman" w:hAnsi="Calibri" w:cs="Times New Roman"/>
                <w:color w:val="000000"/>
                <w:sz w:val="22"/>
                <w:lang w:eastAsia="pl-PL"/>
              </w:rPr>
              <w:t>%</w:t>
            </w:r>
          </w:p>
        </w:tc>
      </w:tr>
      <w:tr w:rsidR="003B36EA" w:rsidRPr="003B36EA" w14:paraId="0555598D" w14:textId="77777777" w:rsidTr="00953F58">
        <w:trPr>
          <w:trHeight w:val="342"/>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24CA00A" w14:textId="77777777" w:rsidR="003B36EA" w:rsidRPr="003B36EA" w:rsidRDefault="003B36EA" w:rsidP="003B36EA">
            <w:pPr>
              <w:spacing w:after="0" w:line="240" w:lineRule="auto"/>
              <w:jc w:val="center"/>
              <w:rPr>
                <w:rFonts w:ascii="Calibri" w:eastAsia="Times New Roman" w:hAnsi="Calibri" w:cs="Times New Roman"/>
                <w:color w:val="000000"/>
                <w:sz w:val="22"/>
                <w:lang w:eastAsia="pl-PL"/>
              </w:rPr>
            </w:pPr>
            <w:r w:rsidRPr="003B36EA">
              <w:rPr>
                <w:rFonts w:ascii="Calibri" w:eastAsia="Times New Roman" w:hAnsi="Calibri" w:cs="Times New Roman"/>
                <w:color w:val="000000"/>
                <w:sz w:val="22"/>
                <w:lang w:eastAsia="pl-PL"/>
              </w:rPr>
              <w:t>PM2,5 [rok]</w:t>
            </w:r>
          </w:p>
        </w:tc>
        <w:tc>
          <w:tcPr>
            <w:tcW w:w="1740" w:type="dxa"/>
            <w:tcBorders>
              <w:top w:val="nil"/>
              <w:left w:val="nil"/>
              <w:bottom w:val="single" w:sz="4" w:space="0" w:color="auto"/>
              <w:right w:val="single" w:sz="4" w:space="0" w:color="auto"/>
            </w:tcBorders>
            <w:shd w:val="clear" w:color="auto" w:fill="auto"/>
            <w:noWrap/>
            <w:vAlign w:val="center"/>
            <w:hideMark/>
          </w:tcPr>
          <w:p w14:paraId="50A45B46" w14:textId="297A4986" w:rsidR="003B36EA" w:rsidRPr="003B36EA" w:rsidRDefault="005026A0" w:rsidP="003B36EA">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15,6</w:t>
            </w:r>
          </w:p>
        </w:tc>
        <w:tc>
          <w:tcPr>
            <w:tcW w:w="2940" w:type="dxa"/>
            <w:tcBorders>
              <w:top w:val="nil"/>
              <w:left w:val="nil"/>
              <w:bottom w:val="single" w:sz="4" w:space="0" w:color="auto"/>
              <w:right w:val="single" w:sz="4" w:space="0" w:color="auto"/>
            </w:tcBorders>
            <w:shd w:val="clear" w:color="auto" w:fill="auto"/>
            <w:noWrap/>
            <w:vAlign w:val="center"/>
            <w:hideMark/>
          </w:tcPr>
          <w:p w14:paraId="4C4E7CC0" w14:textId="77777777" w:rsidR="003B36EA" w:rsidRPr="003B36EA" w:rsidRDefault="003B36EA" w:rsidP="003B36EA">
            <w:pPr>
              <w:spacing w:after="0" w:line="240" w:lineRule="auto"/>
              <w:jc w:val="center"/>
              <w:rPr>
                <w:rFonts w:ascii="Calibri" w:eastAsia="Times New Roman" w:hAnsi="Calibri" w:cs="Times New Roman"/>
                <w:color w:val="000000"/>
                <w:sz w:val="22"/>
                <w:lang w:eastAsia="pl-PL"/>
              </w:rPr>
            </w:pPr>
            <w:r w:rsidRPr="003B36EA">
              <w:rPr>
                <w:rFonts w:ascii="Calibri" w:eastAsia="Times New Roman" w:hAnsi="Calibri" w:cs="Times New Roman"/>
                <w:color w:val="000000"/>
                <w:sz w:val="22"/>
                <w:lang w:eastAsia="pl-PL"/>
              </w:rPr>
              <w:t>25</w:t>
            </w:r>
          </w:p>
        </w:tc>
        <w:tc>
          <w:tcPr>
            <w:tcW w:w="2320" w:type="dxa"/>
            <w:tcBorders>
              <w:top w:val="nil"/>
              <w:left w:val="nil"/>
              <w:bottom w:val="single" w:sz="4" w:space="0" w:color="auto"/>
              <w:right w:val="single" w:sz="4" w:space="0" w:color="auto"/>
            </w:tcBorders>
            <w:shd w:val="clear" w:color="auto" w:fill="auto"/>
            <w:noWrap/>
            <w:vAlign w:val="center"/>
            <w:hideMark/>
          </w:tcPr>
          <w:p w14:paraId="7A14A6F1" w14:textId="5363632F" w:rsidR="003B36EA" w:rsidRPr="003B36EA" w:rsidRDefault="00F8767B" w:rsidP="00F8767B">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62,4</w:t>
            </w:r>
            <w:r w:rsidR="003B36EA" w:rsidRPr="003B36EA">
              <w:rPr>
                <w:rFonts w:ascii="Calibri" w:eastAsia="Times New Roman" w:hAnsi="Calibri" w:cs="Times New Roman"/>
                <w:color w:val="000000"/>
                <w:sz w:val="22"/>
                <w:lang w:eastAsia="pl-PL"/>
              </w:rPr>
              <w:t>%</w:t>
            </w:r>
          </w:p>
        </w:tc>
      </w:tr>
      <w:tr w:rsidR="003B36EA" w:rsidRPr="003B36EA" w14:paraId="0DAEF06B" w14:textId="77777777" w:rsidTr="00953F58">
        <w:trPr>
          <w:trHeight w:val="342"/>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6591C36" w14:textId="77777777" w:rsidR="003B36EA" w:rsidRPr="003B36EA" w:rsidRDefault="003B36EA" w:rsidP="003B36EA">
            <w:pPr>
              <w:spacing w:after="0" w:line="240" w:lineRule="auto"/>
              <w:jc w:val="center"/>
              <w:rPr>
                <w:rFonts w:ascii="Calibri" w:eastAsia="Times New Roman" w:hAnsi="Calibri" w:cs="Times New Roman"/>
                <w:color w:val="000000"/>
                <w:sz w:val="22"/>
                <w:lang w:eastAsia="pl-PL"/>
              </w:rPr>
            </w:pPr>
            <w:r w:rsidRPr="003B36EA">
              <w:rPr>
                <w:rFonts w:ascii="Calibri" w:eastAsia="Times New Roman" w:hAnsi="Calibri" w:cs="Times New Roman"/>
                <w:color w:val="000000"/>
                <w:sz w:val="22"/>
                <w:lang w:eastAsia="pl-PL"/>
              </w:rPr>
              <w:t>B(a)P [rok]</w:t>
            </w:r>
          </w:p>
        </w:tc>
        <w:tc>
          <w:tcPr>
            <w:tcW w:w="1740" w:type="dxa"/>
            <w:tcBorders>
              <w:top w:val="nil"/>
              <w:left w:val="nil"/>
              <w:bottom w:val="single" w:sz="4" w:space="0" w:color="auto"/>
              <w:right w:val="single" w:sz="4" w:space="0" w:color="auto"/>
            </w:tcBorders>
            <w:shd w:val="clear" w:color="auto" w:fill="auto"/>
            <w:noWrap/>
            <w:vAlign w:val="center"/>
            <w:hideMark/>
          </w:tcPr>
          <w:p w14:paraId="139C20FB" w14:textId="26E0E32F" w:rsidR="003B36EA" w:rsidRPr="003B36EA" w:rsidRDefault="005026A0" w:rsidP="003B36EA">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1,3</w:t>
            </w:r>
          </w:p>
        </w:tc>
        <w:tc>
          <w:tcPr>
            <w:tcW w:w="2940" w:type="dxa"/>
            <w:tcBorders>
              <w:top w:val="nil"/>
              <w:left w:val="nil"/>
              <w:bottom w:val="single" w:sz="4" w:space="0" w:color="auto"/>
              <w:right w:val="single" w:sz="4" w:space="0" w:color="auto"/>
            </w:tcBorders>
            <w:shd w:val="clear" w:color="auto" w:fill="auto"/>
            <w:noWrap/>
            <w:vAlign w:val="center"/>
            <w:hideMark/>
          </w:tcPr>
          <w:p w14:paraId="67A9FD18" w14:textId="77777777" w:rsidR="003B36EA" w:rsidRPr="003B36EA" w:rsidRDefault="003B36EA" w:rsidP="003B36EA">
            <w:pPr>
              <w:spacing w:after="0" w:line="240" w:lineRule="auto"/>
              <w:jc w:val="center"/>
              <w:rPr>
                <w:rFonts w:ascii="Calibri" w:eastAsia="Times New Roman" w:hAnsi="Calibri" w:cs="Times New Roman"/>
                <w:color w:val="000000"/>
                <w:sz w:val="22"/>
                <w:lang w:eastAsia="pl-PL"/>
              </w:rPr>
            </w:pPr>
            <w:r w:rsidRPr="003B36EA">
              <w:rPr>
                <w:rFonts w:ascii="Calibri" w:eastAsia="Times New Roman" w:hAnsi="Calibri" w:cs="Times New Roman"/>
                <w:color w:val="000000"/>
                <w:sz w:val="22"/>
                <w:lang w:eastAsia="pl-PL"/>
              </w:rPr>
              <w:t>-</w:t>
            </w:r>
          </w:p>
        </w:tc>
        <w:tc>
          <w:tcPr>
            <w:tcW w:w="2320" w:type="dxa"/>
            <w:tcBorders>
              <w:top w:val="nil"/>
              <w:left w:val="nil"/>
              <w:bottom w:val="single" w:sz="4" w:space="0" w:color="auto"/>
              <w:right w:val="single" w:sz="4" w:space="0" w:color="auto"/>
            </w:tcBorders>
            <w:shd w:val="clear" w:color="auto" w:fill="auto"/>
            <w:noWrap/>
            <w:vAlign w:val="center"/>
            <w:hideMark/>
          </w:tcPr>
          <w:p w14:paraId="7F5F7F98" w14:textId="77777777" w:rsidR="003B36EA" w:rsidRPr="003B36EA" w:rsidRDefault="003B36EA" w:rsidP="003B36EA">
            <w:pPr>
              <w:spacing w:after="0" w:line="240" w:lineRule="auto"/>
              <w:jc w:val="center"/>
              <w:rPr>
                <w:rFonts w:ascii="Calibri" w:eastAsia="Times New Roman" w:hAnsi="Calibri" w:cs="Times New Roman"/>
                <w:color w:val="000000"/>
                <w:sz w:val="22"/>
                <w:lang w:eastAsia="pl-PL"/>
              </w:rPr>
            </w:pPr>
            <w:r w:rsidRPr="003B36EA">
              <w:rPr>
                <w:rFonts w:ascii="Calibri" w:eastAsia="Times New Roman" w:hAnsi="Calibri" w:cs="Times New Roman"/>
                <w:color w:val="000000"/>
                <w:sz w:val="22"/>
                <w:lang w:eastAsia="pl-PL"/>
              </w:rPr>
              <w:t> </w:t>
            </w:r>
            <w:r w:rsidR="00316C61">
              <w:rPr>
                <w:rFonts w:ascii="Calibri" w:eastAsia="Times New Roman" w:hAnsi="Calibri" w:cs="Times New Roman"/>
                <w:color w:val="000000"/>
                <w:sz w:val="22"/>
                <w:lang w:eastAsia="pl-PL"/>
              </w:rPr>
              <w:t>-</w:t>
            </w:r>
          </w:p>
        </w:tc>
      </w:tr>
      <w:tr w:rsidR="003B36EA" w:rsidRPr="003B36EA" w14:paraId="64700ADF" w14:textId="77777777" w:rsidTr="00953F58">
        <w:trPr>
          <w:trHeight w:val="342"/>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B49F8A3" w14:textId="77777777" w:rsidR="003B36EA" w:rsidRPr="003B36EA" w:rsidRDefault="00A27B6C" w:rsidP="003B36EA">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NO</w:t>
            </w:r>
            <w:r>
              <w:rPr>
                <w:rFonts w:ascii="Calibri" w:eastAsia="Times New Roman" w:hAnsi="Calibri" w:cs="Times New Roman"/>
                <w:color w:val="000000"/>
                <w:sz w:val="22"/>
                <w:vertAlign w:val="subscript"/>
                <w:lang w:eastAsia="pl-PL"/>
              </w:rPr>
              <w:t>2</w:t>
            </w:r>
            <w:r w:rsidR="003B36EA" w:rsidRPr="003B36EA">
              <w:rPr>
                <w:rFonts w:ascii="Calibri" w:eastAsia="Times New Roman" w:hAnsi="Calibri" w:cs="Times New Roman"/>
                <w:color w:val="000000"/>
                <w:sz w:val="22"/>
                <w:lang w:eastAsia="pl-PL"/>
              </w:rPr>
              <w:t xml:space="preserve"> [rok]</w:t>
            </w:r>
          </w:p>
        </w:tc>
        <w:tc>
          <w:tcPr>
            <w:tcW w:w="1740" w:type="dxa"/>
            <w:tcBorders>
              <w:top w:val="nil"/>
              <w:left w:val="nil"/>
              <w:bottom w:val="single" w:sz="4" w:space="0" w:color="auto"/>
              <w:right w:val="single" w:sz="4" w:space="0" w:color="auto"/>
            </w:tcBorders>
            <w:shd w:val="clear" w:color="auto" w:fill="auto"/>
            <w:noWrap/>
            <w:vAlign w:val="center"/>
            <w:hideMark/>
          </w:tcPr>
          <w:p w14:paraId="2FD44ECC" w14:textId="1C784523" w:rsidR="003B36EA" w:rsidRPr="003B36EA" w:rsidRDefault="005026A0" w:rsidP="003B36EA">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9,5</w:t>
            </w:r>
          </w:p>
        </w:tc>
        <w:tc>
          <w:tcPr>
            <w:tcW w:w="2940" w:type="dxa"/>
            <w:tcBorders>
              <w:top w:val="nil"/>
              <w:left w:val="nil"/>
              <w:bottom w:val="single" w:sz="4" w:space="0" w:color="auto"/>
              <w:right w:val="single" w:sz="4" w:space="0" w:color="auto"/>
            </w:tcBorders>
            <w:shd w:val="clear" w:color="auto" w:fill="auto"/>
            <w:noWrap/>
            <w:vAlign w:val="center"/>
            <w:hideMark/>
          </w:tcPr>
          <w:p w14:paraId="7EDFA9D1" w14:textId="77777777" w:rsidR="003B36EA" w:rsidRPr="003B36EA" w:rsidRDefault="003B36EA" w:rsidP="003B36EA">
            <w:pPr>
              <w:spacing w:after="0" w:line="240" w:lineRule="auto"/>
              <w:jc w:val="center"/>
              <w:rPr>
                <w:rFonts w:ascii="Calibri" w:eastAsia="Times New Roman" w:hAnsi="Calibri" w:cs="Times New Roman"/>
                <w:color w:val="000000"/>
                <w:sz w:val="22"/>
                <w:lang w:eastAsia="pl-PL"/>
              </w:rPr>
            </w:pPr>
            <w:r w:rsidRPr="003B36EA">
              <w:rPr>
                <w:rFonts w:ascii="Calibri" w:eastAsia="Times New Roman" w:hAnsi="Calibri" w:cs="Times New Roman"/>
                <w:color w:val="000000"/>
                <w:sz w:val="22"/>
                <w:lang w:eastAsia="pl-PL"/>
              </w:rPr>
              <w:t>40</w:t>
            </w:r>
          </w:p>
        </w:tc>
        <w:tc>
          <w:tcPr>
            <w:tcW w:w="2320" w:type="dxa"/>
            <w:tcBorders>
              <w:top w:val="nil"/>
              <w:left w:val="nil"/>
              <w:bottom w:val="single" w:sz="4" w:space="0" w:color="auto"/>
              <w:right w:val="single" w:sz="4" w:space="0" w:color="auto"/>
            </w:tcBorders>
            <w:shd w:val="clear" w:color="auto" w:fill="auto"/>
            <w:noWrap/>
            <w:vAlign w:val="center"/>
            <w:hideMark/>
          </w:tcPr>
          <w:p w14:paraId="6582C297" w14:textId="4D0118FF" w:rsidR="003B36EA" w:rsidRPr="003B36EA" w:rsidRDefault="005026A0" w:rsidP="003B36EA">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23,8</w:t>
            </w:r>
            <w:r w:rsidR="003B36EA" w:rsidRPr="003B36EA">
              <w:rPr>
                <w:rFonts w:ascii="Calibri" w:eastAsia="Times New Roman" w:hAnsi="Calibri" w:cs="Times New Roman"/>
                <w:color w:val="000000"/>
                <w:sz w:val="22"/>
                <w:lang w:eastAsia="pl-PL"/>
              </w:rPr>
              <w:t>%</w:t>
            </w:r>
          </w:p>
        </w:tc>
      </w:tr>
    </w:tbl>
    <w:p w14:paraId="395DFC0E" w14:textId="77777777" w:rsidR="003B36EA" w:rsidRPr="003B36EA" w:rsidRDefault="00721F71" w:rsidP="00953F58">
      <w:pPr>
        <w:pStyle w:val="rdo"/>
      </w:pPr>
      <w:r>
        <w:t>Źródło: R</w:t>
      </w:r>
      <w:r w:rsidR="003B36EA" w:rsidRPr="00953F58">
        <w:t>oczna ocena jakości powietrza w województwie mazowiecki w 2016 roku</w:t>
      </w:r>
    </w:p>
    <w:p w14:paraId="659B8644" w14:textId="4289C492" w:rsidR="003B36EA" w:rsidRPr="00116D82" w:rsidRDefault="003B36EA" w:rsidP="00116D82">
      <w:pPr>
        <w:pStyle w:val="AKAPITY0"/>
      </w:pPr>
      <w:r>
        <w:t xml:space="preserve">Wyniki modelowania </w:t>
      </w:r>
      <w:r w:rsidR="00735E59">
        <w:t>immisji</w:t>
      </w:r>
      <w:r>
        <w:t xml:space="preserve"> zanieczyszczeń do powietrza wskazują, że na terenie gminy </w:t>
      </w:r>
      <w:r w:rsidR="005026A0">
        <w:t>Brochów</w:t>
      </w:r>
      <w:r>
        <w:t xml:space="preserve"> nie dochodzi do przekroczenia standardów jakości powietrza.</w:t>
      </w:r>
    </w:p>
    <w:p w14:paraId="1A7ACF19" w14:textId="638B49CB" w:rsidR="008778B5" w:rsidRPr="008778B5" w:rsidRDefault="008153B9">
      <w:pPr>
        <w:pStyle w:val="AKAPITY0"/>
        <w:spacing w:after="0"/>
        <w:rPr>
          <w:szCs w:val="20"/>
        </w:rPr>
      </w:pPr>
      <w:r>
        <w:rPr>
          <w:szCs w:val="20"/>
        </w:rPr>
        <w:t>Do głównych obszarów problemowych na terenie</w:t>
      </w:r>
      <w:r w:rsidR="008778B5">
        <w:rPr>
          <w:szCs w:val="20"/>
        </w:rPr>
        <w:t xml:space="preserve"> gminy </w:t>
      </w:r>
      <w:r w:rsidR="002F46F4">
        <w:rPr>
          <w:szCs w:val="20"/>
        </w:rPr>
        <w:t>Brochów</w:t>
      </w:r>
      <w:r w:rsidR="008778B5" w:rsidRPr="008778B5">
        <w:rPr>
          <w:szCs w:val="20"/>
        </w:rPr>
        <w:t xml:space="preserve"> </w:t>
      </w:r>
      <w:r>
        <w:rPr>
          <w:szCs w:val="20"/>
        </w:rPr>
        <w:t>należą</w:t>
      </w:r>
      <w:r>
        <w:rPr>
          <w:rStyle w:val="Odwoanieprzypisudolnego"/>
          <w:szCs w:val="20"/>
        </w:rPr>
        <w:footnoteReference w:id="11"/>
      </w:r>
      <w:r w:rsidR="008778B5" w:rsidRPr="008778B5">
        <w:rPr>
          <w:szCs w:val="20"/>
        </w:rPr>
        <w:t>:</w:t>
      </w:r>
    </w:p>
    <w:p w14:paraId="7467B73D" w14:textId="719AEBA0" w:rsidR="00EC024D" w:rsidRDefault="002F46F4" w:rsidP="008F7F8C">
      <w:pPr>
        <w:pStyle w:val="AKAPITY0"/>
        <w:numPr>
          <w:ilvl w:val="0"/>
          <w:numId w:val="41"/>
        </w:numPr>
        <w:spacing w:after="0"/>
        <w:rPr>
          <w:szCs w:val="20"/>
        </w:rPr>
      </w:pPr>
      <w:r>
        <w:rPr>
          <w:szCs w:val="20"/>
        </w:rPr>
        <w:t>obecność przestarzałego systemu grzewczego</w:t>
      </w:r>
      <w:r w:rsidR="008778B5" w:rsidRPr="002F46F4">
        <w:rPr>
          <w:szCs w:val="20"/>
        </w:rPr>
        <w:t>,</w:t>
      </w:r>
    </w:p>
    <w:p w14:paraId="130A54E8" w14:textId="250BB510" w:rsidR="002F46F4" w:rsidRDefault="008153B9" w:rsidP="008F7F8C">
      <w:pPr>
        <w:pStyle w:val="AKAPITY0"/>
        <w:numPr>
          <w:ilvl w:val="0"/>
          <w:numId w:val="41"/>
        </w:numPr>
        <w:spacing w:after="0"/>
        <w:rPr>
          <w:szCs w:val="20"/>
        </w:rPr>
      </w:pPr>
      <w:r>
        <w:rPr>
          <w:szCs w:val="20"/>
        </w:rPr>
        <w:t>zły stan części zasobów mieszkaniowych (duża liczba budynków nie poddanych żadnym pracom termomodernizacyjnym),</w:t>
      </w:r>
    </w:p>
    <w:p w14:paraId="3691A36A" w14:textId="5B4AC6DE" w:rsidR="008153B9" w:rsidRDefault="008153B9" w:rsidP="008F7F8C">
      <w:pPr>
        <w:pStyle w:val="AKAPITY0"/>
        <w:numPr>
          <w:ilvl w:val="0"/>
          <w:numId w:val="41"/>
        </w:numPr>
        <w:spacing w:after="0"/>
        <w:rPr>
          <w:szCs w:val="20"/>
        </w:rPr>
      </w:pPr>
      <w:r>
        <w:rPr>
          <w:szCs w:val="20"/>
        </w:rPr>
        <w:lastRenderedPageBreak/>
        <w:t>niskie parametry techniczne dróg,</w:t>
      </w:r>
    </w:p>
    <w:p w14:paraId="08DB2C9A" w14:textId="459298E1" w:rsidR="008153B9" w:rsidRDefault="008153B9" w:rsidP="008F7F8C">
      <w:pPr>
        <w:pStyle w:val="AKAPITY0"/>
        <w:numPr>
          <w:ilvl w:val="0"/>
          <w:numId w:val="41"/>
        </w:numPr>
        <w:spacing w:after="0"/>
        <w:rPr>
          <w:szCs w:val="20"/>
        </w:rPr>
      </w:pPr>
      <w:r>
        <w:rPr>
          <w:szCs w:val="20"/>
        </w:rPr>
        <w:t>spalanie odpadów w piecach do tego nieprzystosowanych,</w:t>
      </w:r>
    </w:p>
    <w:p w14:paraId="4D580A5E" w14:textId="1C87ED85" w:rsidR="008153B9" w:rsidRDefault="008153B9" w:rsidP="008F7F8C">
      <w:pPr>
        <w:pStyle w:val="AKAPITY0"/>
        <w:numPr>
          <w:ilvl w:val="0"/>
          <w:numId w:val="41"/>
        </w:numPr>
        <w:ind w:hanging="357"/>
        <w:rPr>
          <w:szCs w:val="20"/>
        </w:rPr>
      </w:pPr>
      <w:r>
        <w:rPr>
          <w:szCs w:val="20"/>
        </w:rPr>
        <w:t>niska świadomość mieszkańców odnośnie ochrony środowiska.</w:t>
      </w:r>
    </w:p>
    <w:p w14:paraId="03C347CE" w14:textId="75A65FC8" w:rsidR="00AE680A" w:rsidRPr="00351DC8" w:rsidRDefault="00AE680A" w:rsidP="00116D82">
      <w:pPr>
        <w:pStyle w:val="Akapity"/>
        <w:spacing w:after="0"/>
      </w:pPr>
      <w:r w:rsidRPr="00766FC9">
        <w:t>Gmina Brochów posiada opracowany w 2016 roku Plan gospodarki niskoemisyjnej. Inwentaryza</w:t>
      </w:r>
      <w:r w:rsidRPr="00351DC8">
        <w:t>cją przeprowadzoną w 2014 roku objęte zostały wszystkie emisje gazów cieplarnianych wynikające ze zużycia nośników energii na terenie gminy.</w:t>
      </w:r>
    </w:p>
    <w:p w14:paraId="03740B50" w14:textId="5F4E5521" w:rsidR="00AE680A" w:rsidRPr="00AE680A" w:rsidRDefault="00AE680A" w:rsidP="00234D28">
      <w:pPr>
        <w:pStyle w:val="Legenda"/>
        <w:keepNext/>
      </w:pPr>
      <w:bookmarkStart w:id="110" w:name="_Toc513444272"/>
      <w:r>
        <w:t xml:space="preserve">Tabela </w:t>
      </w:r>
      <w:fldSimple w:instr=" SEQ Tabela \* ARABIC ">
        <w:r w:rsidR="00FA229C">
          <w:rPr>
            <w:noProof/>
          </w:rPr>
          <w:t>6</w:t>
        </w:r>
      </w:fldSimple>
      <w:r>
        <w:t>. Bilans emisji CO</w:t>
      </w:r>
      <w:r>
        <w:rPr>
          <w:vertAlign w:val="subscript"/>
        </w:rPr>
        <w:t>2</w:t>
      </w:r>
      <w:r>
        <w:t xml:space="preserve"> na obszarze gminy Brochów</w:t>
      </w:r>
      <w:bookmarkEnd w:id="110"/>
    </w:p>
    <w:tbl>
      <w:tblPr>
        <w:tblStyle w:val="Tabela-Siatka"/>
        <w:tblW w:w="0" w:type="auto"/>
        <w:tblLook w:val="04A0" w:firstRow="1" w:lastRow="0" w:firstColumn="1" w:lastColumn="0" w:noHBand="0" w:noVBand="1"/>
      </w:tblPr>
      <w:tblGrid>
        <w:gridCol w:w="4403"/>
        <w:gridCol w:w="1801"/>
      </w:tblGrid>
      <w:tr w:rsidR="00010DBF" w:rsidRPr="00AE680A" w14:paraId="02F60DFB" w14:textId="77777777" w:rsidTr="00234D28">
        <w:tc>
          <w:tcPr>
            <w:tcW w:w="4403" w:type="dxa"/>
            <w:shd w:val="clear" w:color="auto" w:fill="DBE5F1" w:themeFill="accent1" w:themeFillTint="33"/>
            <w:vAlign w:val="center"/>
          </w:tcPr>
          <w:p w14:paraId="41D32500" w14:textId="34D8A15A" w:rsidR="00010DBF" w:rsidRPr="00234D28" w:rsidRDefault="00010DBF" w:rsidP="00234D28">
            <w:pPr>
              <w:pStyle w:val="AKAPITY0"/>
              <w:spacing w:after="0" w:line="276" w:lineRule="auto"/>
              <w:ind w:firstLine="0"/>
              <w:jc w:val="center"/>
              <w:rPr>
                <w:b/>
                <w:sz w:val="22"/>
                <w:szCs w:val="22"/>
              </w:rPr>
            </w:pPr>
            <w:r w:rsidRPr="00234D28">
              <w:rPr>
                <w:b/>
                <w:sz w:val="22"/>
                <w:szCs w:val="22"/>
              </w:rPr>
              <w:t>Kategoria</w:t>
            </w:r>
          </w:p>
        </w:tc>
        <w:tc>
          <w:tcPr>
            <w:tcW w:w="1801" w:type="dxa"/>
            <w:shd w:val="clear" w:color="auto" w:fill="DBE5F1" w:themeFill="accent1" w:themeFillTint="33"/>
            <w:vAlign w:val="center"/>
          </w:tcPr>
          <w:p w14:paraId="5C3F4990" w14:textId="05E51314" w:rsidR="00010DBF" w:rsidRPr="00234D28" w:rsidRDefault="00010DBF" w:rsidP="00234D28">
            <w:pPr>
              <w:pStyle w:val="AKAPITY0"/>
              <w:spacing w:after="0" w:line="276" w:lineRule="auto"/>
              <w:ind w:firstLine="0"/>
              <w:jc w:val="center"/>
              <w:rPr>
                <w:b/>
                <w:sz w:val="22"/>
                <w:szCs w:val="22"/>
                <w:vertAlign w:val="subscript"/>
              </w:rPr>
            </w:pPr>
            <w:r w:rsidRPr="00234D28">
              <w:rPr>
                <w:b/>
                <w:sz w:val="22"/>
                <w:szCs w:val="22"/>
              </w:rPr>
              <w:t>Emisja CO</w:t>
            </w:r>
            <w:r w:rsidRPr="00234D28">
              <w:rPr>
                <w:b/>
                <w:sz w:val="22"/>
                <w:szCs w:val="22"/>
                <w:vertAlign w:val="subscript"/>
              </w:rPr>
              <w:t>2</w:t>
            </w:r>
          </w:p>
        </w:tc>
      </w:tr>
      <w:tr w:rsidR="00010DBF" w:rsidRPr="00AE680A" w14:paraId="64CEB2F4" w14:textId="77777777" w:rsidTr="00234D28">
        <w:tc>
          <w:tcPr>
            <w:tcW w:w="4403" w:type="dxa"/>
            <w:vAlign w:val="center"/>
          </w:tcPr>
          <w:p w14:paraId="3483028B" w14:textId="2702F5B5" w:rsidR="00010DBF" w:rsidRPr="00234D28" w:rsidRDefault="00010DBF" w:rsidP="00234D28">
            <w:pPr>
              <w:pStyle w:val="AKAPITY0"/>
              <w:spacing w:after="0" w:line="276" w:lineRule="auto"/>
              <w:ind w:firstLine="0"/>
              <w:jc w:val="center"/>
              <w:rPr>
                <w:sz w:val="22"/>
                <w:szCs w:val="22"/>
              </w:rPr>
            </w:pPr>
            <w:r w:rsidRPr="00234D28">
              <w:rPr>
                <w:sz w:val="22"/>
                <w:szCs w:val="22"/>
              </w:rPr>
              <w:t>Budynki użyteczności publicznej</w:t>
            </w:r>
          </w:p>
        </w:tc>
        <w:tc>
          <w:tcPr>
            <w:tcW w:w="1801" w:type="dxa"/>
            <w:vAlign w:val="center"/>
          </w:tcPr>
          <w:p w14:paraId="2105565B" w14:textId="1FA01D04" w:rsidR="00010DBF" w:rsidRPr="00234D28" w:rsidRDefault="00010DBF" w:rsidP="00234D28">
            <w:pPr>
              <w:pStyle w:val="AKAPITY0"/>
              <w:spacing w:after="0" w:line="276" w:lineRule="auto"/>
              <w:ind w:firstLine="0"/>
              <w:jc w:val="center"/>
              <w:rPr>
                <w:sz w:val="22"/>
                <w:szCs w:val="22"/>
              </w:rPr>
            </w:pPr>
            <w:r w:rsidRPr="00234D28">
              <w:rPr>
                <w:sz w:val="22"/>
                <w:szCs w:val="22"/>
              </w:rPr>
              <w:t>754,09</w:t>
            </w:r>
          </w:p>
        </w:tc>
      </w:tr>
      <w:tr w:rsidR="00010DBF" w:rsidRPr="00AE680A" w14:paraId="46335C99" w14:textId="77777777" w:rsidTr="00234D28">
        <w:tc>
          <w:tcPr>
            <w:tcW w:w="4403" w:type="dxa"/>
            <w:vAlign w:val="center"/>
          </w:tcPr>
          <w:p w14:paraId="68B428EF" w14:textId="0B2A590A" w:rsidR="00010DBF" w:rsidRPr="00234D28" w:rsidRDefault="00010DBF" w:rsidP="00234D28">
            <w:pPr>
              <w:pStyle w:val="AKAPITY0"/>
              <w:spacing w:after="0" w:line="276" w:lineRule="auto"/>
              <w:ind w:firstLine="0"/>
              <w:jc w:val="center"/>
              <w:rPr>
                <w:sz w:val="22"/>
                <w:szCs w:val="22"/>
              </w:rPr>
            </w:pPr>
            <w:r w:rsidRPr="00234D28">
              <w:rPr>
                <w:sz w:val="22"/>
                <w:szCs w:val="22"/>
              </w:rPr>
              <w:t>Budynki publiczne</w:t>
            </w:r>
          </w:p>
        </w:tc>
        <w:tc>
          <w:tcPr>
            <w:tcW w:w="1801" w:type="dxa"/>
            <w:vAlign w:val="center"/>
          </w:tcPr>
          <w:p w14:paraId="6293410C" w14:textId="5C77A2BD" w:rsidR="00010DBF" w:rsidRPr="00234D28" w:rsidRDefault="00AE680A" w:rsidP="00234D28">
            <w:pPr>
              <w:pStyle w:val="AKAPITY0"/>
              <w:spacing w:after="0" w:line="276" w:lineRule="auto"/>
              <w:ind w:firstLine="0"/>
              <w:jc w:val="center"/>
              <w:rPr>
                <w:sz w:val="22"/>
                <w:szCs w:val="22"/>
              </w:rPr>
            </w:pPr>
            <w:r w:rsidRPr="00234D28">
              <w:rPr>
                <w:sz w:val="22"/>
                <w:szCs w:val="22"/>
              </w:rPr>
              <w:t>11 842,64</w:t>
            </w:r>
          </w:p>
        </w:tc>
      </w:tr>
      <w:tr w:rsidR="00010DBF" w:rsidRPr="00AE680A" w14:paraId="66C49855" w14:textId="77777777" w:rsidTr="00234D28">
        <w:tc>
          <w:tcPr>
            <w:tcW w:w="4403" w:type="dxa"/>
            <w:vAlign w:val="center"/>
          </w:tcPr>
          <w:p w14:paraId="3B74415C" w14:textId="0CB160CF" w:rsidR="00010DBF" w:rsidRPr="00234D28" w:rsidRDefault="00010DBF" w:rsidP="00234D28">
            <w:pPr>
              <w:pStyle w:val="AKAPITY0"/>
              <w:spacing w:after="0" w:line="276" w:lineRule="auto"/>
              <w:ind w:firstLine="0"/>
              <w:jc w:val="center"/>
              <w:rPr>
                <w:sz w:val="22"/>
                <w:szCs w:val="22"/>
              </w:rPr>
            </w:pPr>
            <w:r w:rsidRPr="00234D28">
              <w:rPr>
                <w:sz w:val="22"/>
                <w:szCs w:val="22"/>
              </w:rPr>
              <w:t>Komunalne oświetlenie publiczne</w:t>
            </w:r>
          </w:p>
        </w:tc>
        <w:tc>
          <w:tcPr>
            <w:tcW w:w="1801" w:type="dxa"/>
            <w:vAlign w:val="center"/>
          </w:tcPr>
          <w:p w14:paraId="75FC2FD9" w14:textId="01E2D6B9" w:rsidR="00010DBF" w:rsidRPr="00234D28" w:rsidRDefault="00AE680A" w:rsidP="00234D28">
            <w:pPr>
              <w:pStyle w:val="AKAPITY0"/>
              <w:spacing w:after="0" w:line="276" w:lineRule="auto"/>
              <w:ind w:firstLine="0"/>
              <w:jc w:val="center"/>
              <w:rPr>
                <w:sz w:val="22"/>
                <w:szCs w:val="22"/>
              </w:rPr>
            </w:pPr>
            <w:r w:rsidRPr="00234D28">
              <w:rPr>
                <w:sz w:val="22"/>
                <w:szCs w:val="22"/>
              </w:rPr>
              <w:t>201,81</w:t>
            </w:r>
          </w:p>
        </w:tc>
      </w:tr>
      <w:tr w:rsidR="00010DBF" w:rsidRPr="00AE680A" w14:paraId="25ADE67B" w14:textId="77777777" w:rsidTr="00234D28">
        <w:tc>
          <w:tcPr>
            <w:tcW w:w="4403" w:type="dxa"/>
            <w:vAlign w:val="center"/>
          </w:tcPr>
          <w:p w14:paraId="1F14E280" w14:textId="6BB8D957" w:rsidR="00010DBF" w:rsidRPr="00234D28" w:rsidRDefault="00010DBF" w:rsidP="00234D28">
            <w:pPr>
              <w:pStyle w:val="AKAPITY0"/>
              <w:spacing w:after="0" w:line="276" w:lineRule="auto"/>
              <w:ind w:firstLine="0"/>
              <w:jc w:val="center"/>
              <w:rPr>
                <w:sz w:val="22"/>
                <w:szCs w:val="22"/>
              </w:rPr>
            </w:pPr>
            <w:r w:rsidRPr="00234D28">
              <w:rPr>
                <w:sz w:val="22"/>
                <w:szCs w:val="22"/>
              </w:rPr>
              <w:t>Przedsiębiorcy</w:t>
            </w:r>
          </w:p>
        </w:tc>
        <w:tc>
          <w:tcPr>
            <w:tcW w:w="1801" w:type="dxa"/>
            <w:vAlign w:val="center"/>
          </w:tcPr>
          <w:p w14:paraId="7F42185F" w14:textId="65CA588F" w:rsidR="00010DBF" w:rsidRPr="00234D28" w:rsidRDefault="00AE680A" w:rsidP="00234D28">
            <w:pPr>
              <w:pStyle w:val="AKAPITY0"/>
              <w:spacing w:after="0" w:line="276" w:lineRule="auto"/>
              <w:ind w:firstLine="0"/>
              <w:jc w:val="center"/>
              <w:rPr>
                <w:sz w:val="22"/>
                <w:szCs w:val="22"/>
              </w:rPr>
            </w:pPr>
            <w:r w:rsidRPr="00234D28">
              <w:rPr>
                <w:sz w:val="22"/>
                <w:szCs w:val="22"/>
              </w:rPr>
              <w:t>4 222,35</w:t>
            </w:r>
          </w:p>
        </w:tc>
      </w:tr>
      <w:tr w:rsidR="00010DBF" w:rsidRPr="00AE680A" w14:paraId="3C39DE8A" w14:textId="77777777" w:rsidTr="00234D28">
        <w:tc>
          <w:tcPr>
            <w:tcW w:w="4403" w:type="dxa"/>
            <w:vAlign w:val="center"/>
          </w:tcPr>
          <w:p w14:paraId="1B6FBACD" w14:textId="37BA2184" w:rsidR="00010DBF" w:rsidRPr="00234D28" w:rsidRDefault="00010DBF" w:rsidP="00234D28">
            <w:pPr>
              <w:pStyle w:val="AKAPITY0"/>
              <w:spacing w:after="0" w:line="276" w:lineRule="auto"/>
              <w:ind w:firstLine="0"/>
              <w:jc w:val="center"/>
              <w:rPr>
                <w:sz w:val="22"/>
                <w:szCs w:val="22"/>
              </w:rPr>
            </w:pPr>
            <w:r w:rsidRPr="00234D28">
              <w:rPr>
                <w:sz w:val="22"/>
                <w:szCs w:val="22"/>
              </w:rPr>
              <w:t>Transport</w:t>
            </w:r>
          </w:p>
        </w:tc>
        <w:tc>
          <w:tcPr>
            <w:tcW w:w="1801" w:type="dxa"/>
            <w:vAlign w:val="center"/>
          </w:tcPr>
          <w:p w14:paraId="285E1434" w14:textId="655FDDB9" w:rsidR="00010DBF" w:rsidRPr="00234D28" w:rsidRDefault="00AE680A" w:rsidP="00234D28">
            <w:pPr>
              <w:pStyle w:val="AKAPITY0"/>
              <w:spacing w:after="0" w:line="276" w:lineRule="auto"/>
              <w:ind w:firstLine="0"/>
              <w:jc w:val="center"/>
              <w:rPr>
                <w:sz w:val="22"/>
                <w:szCs w:val="22"/>
              </w:rPr>
            </w:pPr>
            <w:r w:rsidRPr="00234D28">
              <w:rPr>
                <w:sz w:val="22"/>
                <w:szCs w:val="22"/>
              </w:rPr>
              <w:t>4 897,15</w:t>
            </w:r>
          </w:p>
        </w:tc>
      </w:tr>
      <w:tr w:rsidR="00010DBF" w:rsidRPr="00AE680A" w14:paraId="16B743AE" w14:textId="77777777" w:rsidTr="00234D28">
        <w:tc>
          <w:tcPr>
            <w:tcW w:w="4403" w:type="dxa"/>
            <w:shd w:val="clear" w:color="auto" w:fill="DBE5F1" w:themeFill="accent1" w:themeFillTint="33"/>
            <w:vAlign w:val="center"/>
          </w:tcPr>
          <w:p w14:paraId="131B3132" w14:textId="6A8D4B26" w:rsidR="00010DBF" w:rsidRPr="00234D28" w:rsidRDefault="00010DBF" w:rsidP="00234D28">
            <w:pPr>
              <w:pStyle w:val="AKAPITY0"/>
              <w:spacing w:after="0" w:line="276" w:lineRule="auto"/>
              <w:ind w:firstLine="0"/>
              <w:jc w:val="center"/>
              <w:rPr>
                <w:b/>
                <w:sz w:val="22"/>
                <w:szCs w:val="22"/>
              </w:rPr>
            </w:pPr>
            <w:r w:rsidRPr="00234D28">
              <w:rPr>
                <w:b/>
                <w:sz w:val="22"/>
                <w:szCs w:val="22"/>
              </w:rPr>
              <w:t>Razem</w:t>
            </w:r>
          </w:p>
        </w:tc>
        <w:tc>
          <w:tcPr>
            <w:tcW w:w="1801" w:type="dxa"/>
            <w:shd w:val="clear" w:color="auto" w:fill="DBE5F1" w:themeFill="accent1" w:themeFillTint="33"/>
            <w:vAlign w:val="center"/>
          </w:tcPr>
          <w:p w14:paraId="153B1592" w14:textId="3605F6CC" w:rsidR="00010DBF" w:rsidRPr="00234D28" w:rsidRDefault="00AE680A" w:rsidP="00234D28">
            <w:pPr>
              <w:pStyle w:val="AKAPITY0"/>
              <w:spacing w:after="0" w:line="276" w:lineRule="auto"/>
              <w:ind w:firstLine="0"/>
              <w:jc w:val="center"/>
              <w:rPr>
                <w:b/>
                <w:sz w:val="22"/>
                <w:szCs w:val="22"/>
              </w:rPr>
            </w:pPr>
            <w:r w:rsidRPr="00234D28">
              <w:rPr>
                <w:b/>
                <w:sz w:val="22"/>
                <w:szCs w:val="22"/>
              </w:rPr>
              <w:t>21 918,05</w:t>
            </w:r>
          </w:p>
        </w:tc>
      </w:tr>
    </w:tbl>
    <w:p w14:paraId="3451EA0E" w14:textId="73B58523" w:rsidR="0013326D" w:rsidRDefault="00AE680A" w:rsidP="00234D28">
      <w:pPr>
        <w:pStyle w:val="rdo"/>
      </w:pPr>
      <w:r>
        <w:t>Źródło: Plan gospodarki niskoemisyjnej dla gminy Brochów</w:t>
      </w:r>
    </w:p>
    <w:p w14:paraId="1B81F7C3" w14:textId="321C62EE" w:rsidR="00152384" w:rsidRDefault="00655ED2" w:rsidP="00953F58">
      <w:pPr>
        <w:pStyle w:val="Akapity"/>
      </w:pPr>
      <w:r>
        <w:t>Dokładna analiza zgromadzonych danych wykazała, że najważniejszym czynnikiem mającym wpływ na emisję</w:t>
      </w:r>
      <w:r w:rsidR="00AE680A">
        <w:t xml:space="preserve"> CO</w:t>
      </w:r>
      <w:r w:rsidR="00AE680A">
        <w:rPr>
          <w:vertAlign w:val="subscript"/>
        </w:rPr>
        <w:t>2</w:t>
      </w:r>
      <w:r>
        <w:t xml:space="preserve"> w </w:t>
      </w:r>
      <w:r w:rsidR="00AE680A">
        <w:t>g</w:t>
      </w:r>
      <w:r>
        <w:t xml:space="preserve">minie </w:t>
      </w:r>
      <w:r w:rsidR="00AE680A">
        <w:t>Brochów</w:t>
      </w:r>
      <w:r>
        <w:t>, było ogrzewanie gospodarstw domowych. Emisja z tego źródła stanowiła blisko 5</w:t>
      </w:r>
      <w:r w:rsidR="00152384">
        <w:t>4</w:t>
      </w:r>
      <w:r>
        <w:t>% sumarycznej emisji, co jednocześnie wskazuje na jej największy potencjał redukcji emisji. Największe źródło emisji cieplnej wy</w:t>
      </w:r>
      <w:r w:rsidR="00343A29">
        <w:t>korzystywane przez mieszkańców g</w:t>
      </w:r>
      <w:r>
        <w:t>miny</w:t>
      </w:r>
      <w:r w:rsidR="00FF0204">
        <w:t xml:space="preserve"> stanowi węgiel </w:t>
      </w:r>
      <w:r w:rsidR="00152384">
        <w:t xml:space="preserve">podbitumiczny (stosowany przez 88% gospodarstw domowych) </w:t>
      </w:r>
      <w:r>
        <w:t>oraz drewno.</w:t>
      </w:r>
      <w:r w:rsidR="00152384">
        <w:t xml:space="preserve"> </w:t>
      </w:r>
    </w:p>
    <w:p w14:paraId="46F8F95F" w14:textId="5D86A435" w:rsidR="00766FC9" w:rsidRDefault="00766FC9" w:rsidP="00622A78">
      <w:pPr>
        <w:pStyle w:val="Akapity"/>
        <w:spacing w:after="0"/>
      </w:pPr>
      <w:r>
        <w:t>Ważnym elementem na terenie gminy są inwestycje związane z gazyfikacją gminy. Wykorzystanie gazu ziemnego w gospodarstwach domowych jest przyjazne dla środowiska, szczególnie w przypadku zastosowania gazu dla celów grzewczych. W roku 2012, 2013 oraz 2017 w wybranych miejscowościach na terenie gminy został wybudowany gazociąg o następujących długościach:</w:t>
      </w:r>
    </w:p>
    <w:p w14:paraId="588399A9" w14:textId="77777777" w:rsidR="00766FC9" w:rsidRDefault="00766FC9" w:rsidP="00691D17">
      <w:pPr>
        <w:pStyle w:val="Akapity"/>
        <w:numPr>
          <w:ilvl w:val="0"/>
          <w:numId w:val="68"/>
        </w:numPr>
        <w:spacing w:after="0"/>
      </w:pPr>
      <w:r>
        <w:t>2012 rok – Plecewice – 1 078 m,</w:t>
      </w:r>
    </w:p>
    <w:p w14:paraId="4BAAD4AA" w14:textId="77777777" w:rsidR="00766FC9" w:rsidRDefault="00766FC9" w:rsidP="00691D17">
      <w:pPr>
        <w:pStyle w:val="Akapity"/>
        <w:numPr>
          <w:ilvl w:val="0"/>
          <w:numId w:val="68"/>
        </w:numPr>
        <w:spacing w:after="0"/>
      </w:pPr>
      <w:r>
        <w:t>2013 rok – Plecewice, Konary i Brochów – 4 034 m,</w:t>
      </w:r>
    </w:p>
    <w:p w14:paraId="73AD69A7" w14:textId="77777777" w:rsidR="00766FC9" w:rsidRDefault="00766FC9" w:rsidP="00691D17">
      <w:pPr>
        <w:pStyle w:val="Akapity"/>
        <w:numPr>
          <w:ilvl w:val="0"/>
          <w:numId w:val="68"/>
        </w:numPr>
      </w:pPr>
      <w:r>
        <w:t>2017 rok – Brochów i Janów – 4 607 m,</w:t>
      </w:r>
    </w:p>
    <w:p w14:paraId="63E0ED35" w14:textId="115665B1" w:rsidR="00766FC9" w:rsidRPr="00152384" w:rsidRDefault="00766FC9" w:rsidP="00766FC9">
      <w:pPr>
        <w:pStyle w:val="Akapity"/>
      </w:pPr>
      <w:r w:rsidRPr="002700E7">
        <w:t>W 2018 roku SIME Polska Sp. z o.o. planuję dalszą rozbudowę sieci gazowej na terenie gminy</w:t>
      </w:r>
      <w:r>
        <w:rPr>
          <w:rStyle w:val="Odwoanieprzypisudolnego"/>
        </w:rPr>
        <w:footnoteReference w:id="12"/>
      </w:r>
      <w:r w:rsidRPr="002700E7">
        <w:t>.</w:t>
      </w:r>
    </w:p>
    <w:p w14:paraId="51A28B96" w14:textId="1044709F" w:rsidR="00351DC8" w:rsidRDefault="00655ED2" w:rsidP="00BE68C6">
      <w:pPr>
        <w:pStyle w:val="Akapity"/>
      </w:pPr>
      <w:r>
        <w:lastRenderedPageBreak/>
        <w:t xml:space="preserve"> </w:t>
      </w:r>
      <w:r w:rsidR="00351DC8" w:rsidRPr="00BE68C6">
        <w:t xml:space="preserve">Alternatywą dla konwencjonalnych nośników jest </w:t>
      </w:r>
      <w:r w:rsidR="009C5C2C">
        <w:t xml:space="preserve">również </w:t>
      </w:r>
      <w:r w:rsidR="00351DC8" w:rsidRPr="00BE68C6">
        <w:t>rozwój odnawialnych źró</w:t>
      </w:r>
      <w:r w:rsidR="00351DC8" w:rsidRPr="00527002">
        <w:t xml:space="preserve">deł. </w:t>
      </w:r>
      <w:r w:rsidR="00351DC8" w:rsidRPr="00234D28">
        <w:t xml:space="preserve">Ich wykorzystanie nie wiąże się z trwałym deficytem ich źródeł, ponieważ są praktycznie niewyczerpalne. Ich zasoby uzupełniane są nieustannie w procesach naturalnych. </w:t>
      </w:r>
      <w:r w:rsidR="003E5837">
        <w:t>Z</w:t>
      </w:r>
      <w:r w:rsidR="00351DC8" w:rsidRPr="00234D28">
        <w:t xml:space="preserve">aledwie </w:t>
      </w:r>
      <w:r w:rsidR="00351DC8" w:rsidRPr="00BE68C6">
        <w:t>w 6</w:t>
      </w:r>
      <w:r w:rsidR="009C5C2C">
        <w:t xml:space="preserve"> budynkach zainstalowano OZE (4 </w:t>
      </w:r>
      <w:r w:rsidR="00A27C3E">
        <w:t>kolektory słoneczne, 1 </w:t>
      </w:r>
      <w:r w:rsidR="00351DC8" w:rsidRPr="00BE68C6">
        <w:t>pan</w:t>
      </w:r>
      <w:r w:rsidR="00351DC8" w:rsidRPr="00527002">
        <w:t>ele fotowoltaiczne, 1 pompa ciepła)</w:t>
      </w:r>
      <w:r w:rsidR="00527002">
        <w:rPr>
          <w:rStyle w:val="Odwoanieprzypisudolnego"/>
        </w:rPr>
        <w:footnoteReference w:id="13"/>
      </w:r>
      <w:r w:rsidR="00351DC8" w:rsidRPr="00527002">
        <w:t>.</w:t>
      </w:r>
      <w:r w:rsidR="00862E63">
        <w:t xml:space="preserve"> </w:t>
      </w:r>
    </w:p>
    <w:p w14:paraId="71100DE1" w14:textId="744244CC" w:rsidR="00CC221B" w:rsidRDefault="009C5C2C" w:rsidP="00082877">
      <w:pPr>
        <w:pStyle w:val="Akapity"/>
      </w:pPr>
      <w:r>
        <w:t>Na drugim miejscu pod względem wielkości emisji znalazła się emisja pochodząca z transportu. Emisja z tego źródła stanowiła 22,3% sumarycznej emisji w roku bazowym.</w:t>
      </w:r>
    </w:p>
    <w:p w14:paraId="6711AA8F" w14:textId="233B171E" w:rsidR="00E93BA4" w:rsidRPr="00527002" w:rsidRDefault="00E93BA4" w:rsidP="00082877">
      <w:pPr>
        <w:pStyle w:val="Akapity"/>
      </w:pPr>
      <w:r>
        <w:t xml:space="preserve">Na obszarze gminy głównym źródłem emisji </w:t>
      </w:r>
      <w:r w:rsidR="00691D17">
        <w:t xml:space="preserve">punktowej </w:t>
      </w:r>
      <w:r>
        <w:rPr>
          <w:color w:val="000000"/>
        </w:rPr>
        <w:t xml:space="preserve">jest </w:t>
      </w:r>
      <w:r w:rsidR="001F4714">
        <w:rPr>
          <w:color w:val="000000"/>
        </w:rPr>
        <w:t>z</w:t>
      </w:r>
      <w:r w:rsidR="00603ACC">
        <w:rPr>
          <w:color w:val="000000"/>
        </w:rPr>
        <w:t>akład w </w:t>
      </w:r>
      <w:r w:rsidR="001F4714" w:rsidRPr="001F4714">
        <w:rPr>
          <w:color w:val="000000"/>
        </w:rPr>
        <w:t>Plecewicach</w:t>
      </w:r>
      <w:r w:rsidR="00852D2B">
        <w:rPr>
          <w:color w:val="000000"/>
        </w:rPr>
        <w:t>,</w:t>
      </w:r>
      <w:r w:rsidR="001F4714" w:rsidRPr="001F4714">
        <w:t xml:space="preserve"> </w:t>
      </w:r>
      <w:r w:rsidR="00603ACC">
        <w:t>który od 2017 roku funkcjonuje</w:t>
      </w:r>
      <w:r w:rsidR="001F4714" w:rsidRPr="001F4714">
        <w:rPr>
          <w:color w:val="000000"/>
        </w:rPr>
        <w:t xml:space="preserve"> pod marką </w:t>
      </w:r>
      <w:r w:rsidR="00603ACC">
        <w:rPr>
          <w:color w:val="000000"/>
        </w:rPr>
        <w:t>„</w:t>
      </w:r>
      <w:r w:rsidR="001F4714" w:rsidRPr="001F4714">
        <w:rPr>
          <w:color w:val="000000"/>
        </w:rPr>
        <w:t>Cegielnia Plecewice</w:t>
      </w:r>
      <w:r w:rsidR="00603ACC">
        <w:rPr>
          <w:color w:val="000000"/>
        </w:rPr>
        <w:t>”</w:t>
      </w:r>
      <w:r w:rsidR="001F4714" w:rsidRPr="001F4714">
        <w:rPr>
          <w:color w:val="000000"/>
        </w:rPr>
        <w:t>.</w:t>
      </w:r>
      <w:r>
        <w:rPr>
          <w:color w:val="000000"/>
        </w:rPr>
        <w:t xml:space="preserve"> </w:t>
      </w:r>
      <w:r w:rsidR="00603ACC">
        <w:rPr>
          <w:color w:val="000000"/>
        </w:rPr>
        <w:t xml:space="preserve">Zakład </w:t>
      </w:r>
      <w:r>
        <w:t>posiada pozwoleni</w:t>
      </w:r>
      <w:r w:rsidR="00691D17">
        <w:t>e</w:t>
      </w:r>
      <w:r>
        <w:t xml:space="preserve"> na wprowadzanie gazów i pyłów do powietrza </w:t>
      </w:r>
      <w:r>
        <w:rPr>
          <w:color w:val="000000"/>
        </w:rPr>
        <w:t>wydane przez Starostwo Powiatowe w Sochaczewie</w:t>
      </w:r>
      <w:r w:rsidR="00DD7564">
        <w:rPr>
          <w:color w:val="000000"/>
        </w:rPr>
        <w:t>.</w:t>
      </w:r>
      <w:r w:rsidR="001F66C1">
        <w:rPr>
          <w:color w:val="000000"/>
        </w:rPr>
        <w:t xml:space="preserve"> </w:t>
      </w:r>
      <w:r w:rsidR="0017214D">
        <w:rPr>
          <w:rFonts w:eastAsia="Times New Roman"/>
          <w:color w:val="000000"/>
        </w:rPr>
        <w:t>P</w:t>
      </w:r>
      <w:r w:rsidR="001F66C1">
        <w:rPr>
          <w:rFonts w:eastAsia="Times New Roman"/>
          <w:color w:val="000000"/>
        </w:rPr>
        <w:t>ozwolenie zintegrowane</w:t>
      </w:r>
      <w:r w:rsidR="0017214D">
        <w:rPr>
          <w:rFonts w:eastAsia="Times New Roman"/>
          <w:color w:val="000000"/>
        </w:rPr>
        <w:t xml:space="preserve"> </w:t>
      </w:r>
      <w:r w:rsidR="00684BBE">
        <w:rPr>
          <w:rFonts w:eastAsia="Times New Roman"/>
          <w:color w:val="000000"/>
        </w:rPr>
        <w:t>obejmuje</w:t>
      </w:r>
      <w:r w:rsidR="001F66C1">
        <w:rPr>
          <w:rFonts w:eastAsia="Times New Roman"/>
          <w:color w:val="000000"/>
        </w:rPr>
        <w:t xml:space="preserve"> prowadzenie instalacji do produkcji wyrobów cera</w:t>
      </w:r>
      <w:r w:rsidR="00DD7564">
        <w:rPr>
          <w:rFonts w:eastAsia="Times New Roman"/>
          <w:color w:val="000000"/>
        </w:rPr>
        <w:t>micznych za pomocą wypalania, o</w:t>
      </w:r>
      <w:r w:rsidR="00684BBE">
        <w:rPr>
          <w:rFonts w:eastAsia="Times New Roman"/>
          <w:color w:val="000000"/>
        </w:rPr>
        <w:t xml:space="preserve"> </w:t>
      </w:r>
      <w:r w:rsidR="001F66C1">
        <w:rPr>
          <w:rFonts w:eastAsia="Times New Roman"/>
          <w:color w:val="000000"/>
        </w:rPr>
        <w:t>zdolności produkcyjnej ponad 75 ton wyrobów gotowych na dobę</w:t>
      </w:r>
      <w:r w:rsidR="00684BBE">
        <w:rPr>
          <w:rFonts w:eastAsia="Times New Roman"/>
          <w:color w:val="000000"/>
        </w:rPr>
        <w:t>.</w:t>
      </w:r>
      <w:r w:rsidR="00DD7564">
        <w:rPr>
          <w:rStyle w:val="Odwoanieprzypisudolnego"/>
          <w:color w:val="000000"/>
        </w:rPr>
        <w:footnoteReference w:id="14"/>
      </w:r>
    </w:p>
    <w:p w14:paraId="3FFEA701" w14:textId="5BD14696" w:rsidR="00B20263" w:rsidRDefault="00B20263">
      <w:pPr>
        <w:pStyle w:val="Nagwek3"/>
      </w:pPr>
      <w:bookmarkStart w:id="111" w:name="_Toc485987956"/>
      <w:bookmarkStart w:id="112" w:name="_Toc488241116"/>
      <w:bookmarkStart w:id="113" w:name="_Toc490037272"/>
      <w:bookmarkStart w:id="114" w:name="_Toc513444319"/>
      <w:r>
        <w:t xml:space="preserve">Zagadnienia </w:t>
      </w:r>
      <w:r w:rsidRPr="00206DE3">
        <w:t>horyzontalne</w:t>
      </w:r>
      <w:bookmarkEnd w:id="111"/>
      <w:bookmarkEnd w:id="112"/>
      <w:bookmarkEnd w:id="113"/>
      <w:bookmarkEnd w:id="114"/>
    </w:p>
    <w:tbl>
      <w:tblPr>
        <w:tblStyle w:val="Tabela-Siatka"/>
        <w:tblW w:w="0" w:type="auto"/>
        <w:jc w:val="center"/>
        <w:tblLook w:val="04A0" w:firstRow="1" w:lastRow="0" w:firstColumn="1" w:lastColumn="0" w:noHBand="0" w:noVBand="1"/>
      </w:tblPr>
      <w:tblGrid>
        <w:gridCol w:w="1849"/>
        <w:gridCol w:w="7033"/>
      </w:tblGrid>
      <w:tr w:rsidR="00B20263" w:rsidRPr="0088461E" w14:paraId="24E93BC0" w14:textId="77777777" w:rsidTr="00CB4F7C">
        <w:trPr>
          <w:jc w:val="center"/>
        </w:trPr>
        <w:tc>
          <w:tcPr>
            <w:tcW w:w="0" w:type="auto"/>
            <w:shd w:val="clear" w:color="auto" w:fill="DBE5F1" w:themeFill="accent1" w:themeFillTint="33"/>
            <w:vAlign w:val="center"/>
          </w:tcPr>
          <w:p w14:paraId="2759A1EA" w14:textId="77777777" w:rsidR="00B20263" w:rsidRPr="00554FF8" w:rsidRDefault="00B20263" w:rsidP="00653985">
            <w:pPr>
              <w:pStyle w:val="AKAPITY0"/>
              <w:spacing w:after="0" w:line="276" w:lineRule="auto"/>
              <w:ind w:firstLine="0"/>
              <w:jc w:val="left"/>
              <w:rPr>
                <w:sz w:val="22"/>
              </w:rPr>
            </w:pPr>
            <w:r w:rsidRPr="00554FF8">
              <w:rPr>
                <w:sz w:val="22"/>
              </w:rPr>
              <w:t>Adaptacja do zmian klimatu</w:t>
            </w:r>
          </w:p>
        </w:tc>
        <w:tc>
          <w:tcPr>
            <w:tcW w:w="0" w:type="auto"/>
          </w:tcPr>
          <w:p w14:paraId="34A54B9A" w14:textId="77777777" w:rsidR="00B20263" w:rsidRPr="0020416B" w:rsidRDefault="00B20263" w:rsidP="002B0134">
            <w:pPr>
              <w:pStyle w:val="AKAPITY0"/>
              <w:numPr>
                <w:ilvl w:val="0"/>
                <w:numId w:val="20"/>
              </w:numPr>
              <w:spacing w:after="0" w:line="276" w:lineRule="auto"/>
              <w:ind w:left="153" w:hanging="142"/>
              <w:rPr>
                <w:sz w:val="20"/>
              </w:rPr>
            </w:pPr>
            <w:r w:rsidRPr="0020416B">
              <w:rPr>
                <w:sz w:val="20"/>
              </w:rPr>
              <w:t>wdrożenie stabilnych niskoemisyjnych źródeł energii w skali lokalnej,</w:t>
            </w:r>
          </w:p>
          <w:p w14:paraId="44521243" w14:textId="77777777" w:rsidR="00B20263" w:rsidRPr="0020416B" w:rsidRDefault="00B20263" w:rsidP="002B0134">
            <w:pPr>
              <w:pStyle w:val="AKAPITY0"/>
              <w:numPr>
                <w:ilvl w:val="0"/>
                <w:numId w:val="20"/>
              </w:numPr>
              <w:spacing w:after="0" w:line="276" w:lineRule="auto"/>
              <w:ind w:left="153" w:hanging="142"/>
              <w:rPr>
                <w:sz w:val="20"/>
              </w:rPr>
            </w:pPr>
            <w:r w:rsidRPr="0020416B">
              <w:rPr>
                <w:sz w:val="20"/>
              </w:rPr>
              <w:t>intensyfikacja działań w zakresie rozwoju odnawialnych źródeł produkcji energii,</w:t>
            </w:r>
          </w:p>
          <w:p w14:paraId="1B935A7A" w14:textId="77777777" w:rsidR="00B20263" w:rsidRPr="0020416B" w:rsidRDefault="00B20263" w:rsidP="002B0134">
            <w:pPr>
              <w:pStyle w:val="AKAPITY0"/>
              <w:numPr>
                <w:ilvl w:val="0"/>
                <w:numId w:val="20"/>
              </w:numPr>
              <w:spacing w:after="0" w:line="276" w:lineRule="auto"/>
              <w:ind w:left="153" w:hanging="142"/>
              <w:rPr>
                <w:sz w:val="20"/>
              </w:rPr>
            </w:pPr>
            <w:r w:rsidRPr="0020416B">
              <w:rPr>
                <w:sz w:val="20"/>
              </w:rPr>
              <w:t>wykorzystywanie w nowym budownictwie źródeł ciepła opartych na zużyciu innych surowców niż węgiel,</w:t>
            </w:r>
          </w:p>
          <w:p w14:paraId="7F02AE64" w14:textId="77777777" w:rsidR="00B20263" w:rsidRPr="0020416B" w:rsidRDefault="00B20263" w:rsidP="002B0134">
            <w:pPr>
              <w:pStyle w:val="AKAPITY0"/>
              <w:numPr>
                <w:ilvl w:val="0"/>
                <w:numId w:val="20"/>
              </w:numPr>
              <w:spacing w:after="0" w:line="276" w:lineRule="auto"/>
              <w:ind w:left="153" w:hanging="142"/>
              <w:rPr>
                <w:sz w:val="20"/>
              </w:rPr>
            </w:pPr>
            <w:r w:rsidRPr="0020416B">
              <w:rPr>
                <w:sz w:val="20"/>
              </w:rPr>
              <w:t>w przypadku wykorzystania węgla ważne jest również instalowanie wysokosprawnych, nowoczesnych kotłów grzewczych.</w:t>
            </w:r>
          </w:p>
        </w:tc>
      </w:tr>
      <w:tr w:rsidR="00B20263" w:rsidRPr="007D03A7" w14:paraId="3684D4FB" w14:textId="77777777" w:rsidTr="00CB4F7C">
        <w:trPr>
          <w:trHeight w:val="579"/>
          <w:jc w:val="center"/>
        </w:trPr>
        <w:tc>
          <w:tcPr>
            <w:tcW w:w="0" w:type="auto"/>
            <w:shd w:val="clear" w:color="auto" w:fill="DBE5F1" w:themeFill="accent1" w:themeFillTint="33"/>
            <w:vAlign w:val="center"/>
          </w:tcPr>
          <w:p w14:paraId="22A5ED53" w14:textId="77777777" w:rsidR="00B20263" w:rsidRPr="00554FF8" w:rsidRDefault="00B20263" w:rsidP="00653985">
            <w:pPr>
              <w:pStyle w:val="AKAPITY0"/>
              <w:spacing w:after="0" w:line="276" w:lineRule="auto"/>
              <w:ind w:firstLine="0"/>
              <w:jc w:val="left"/>
              <w:rPr>
                <w:sz w:val="22"/>
              </w:rPr>
            </w:pPr>
            <w:r w:rsidRPr="00554FF8">
              <w:rPr>
                <w:sz w:val="22"/>
              </w:rPr>
              <w:t>Nadzwyczajne zagrożenia środowiska</w:t>
            </w:r>
          </w:p>
        </w:tc>
        <w:tc>
          <w:tcPr>
            <w:tcW w:w="0" w:type="auto"/>
          </w:tcPr>
          <w:p w14:paraId="528E41F2" w14:textId="77777777" w:rsidR="00B20263" w:rsidRPr="0020416B" w:rsidRDefault="00B20263" w:rsidP="002B0134">
            <w:pPr>
              <w:pStyle w:val="Akapitzlist"/>
              <w:numPr>
                <w:ilvl w:val="0"/>
                <w:numId w:val="21"/>
              </w:numPr>
              <w:spacing w:after="0" w:line="276" w:lineRule="auto"/>
              <w:ind w:left="153" w:hanging="142"/>
              <w:rPr>
                <w:rFonts w:eastAsia="Calibri" w:cs="Calibri"/>
                <w:sz w:val="20"/>
                <w:szCs w:val="20"/>
              </w:rPr>
            </w:pPr>
            <w:r w:rsidRPr="0020416B">
              <w:rPr>
                <w:rFonts w:eastAsia="Calibri" w:cs="Calibri"/>
                <w:sz w:val="20"/>
                <w:szCs w:val="20"/>
              </w:rPr>
              <w:t>należy zwrócić szczególną uwagę na awarie przemysłowe, awarie w sieciach gospodarki komunalnej i liniach energetycznych oraz na inne nadzwyczajne zagrożenia środowiska, które wynikają z n</w:t>
            </w:r>
            <w:r>
              <w:rPr>
                <w:rFonts w:eastAsia="Calibri" w:cs="Calibri"/>
                <w:sz w:val="20"/>
                <w:szCs w:val="20"/>
              </w:rPr>
              <w:t>asilenia zmian klimatycznych. W </w:t>
            </w:r>
            <w:r w:rsidRPr="0020416B">
              <w:rPr>
                <w:rFonts w:eastAsia="Calibri" w:cs="Calibri"/>
                <w:sz w:val="20"/>
                <w:szCs w:val="20"/>
              </w:rPr>
              <w:t>przypadku instalacji technologiczn</w:t>
            </w:r>
            <w:r>
              <w:rPr>
                <w:rFonts w:eastAsia="Calibri" w:cs="Calibri"/>
                <w:sz w:val="20"/>
                <w:szCs w:val="20"/>
              </w:rPr>
              <w:t>ych zagrożenie wynika głównie z </w:t>
            </w:r>
            <w:r w:rsidRPr="0020416B">
              <w:rPr>
                <w:rFonts w:eastAsia="Calibri" w:cs="Calibri"/>
                <w:sz w:val="20"/>
                <w:szCs w:val="20"/>
              </w:rPr>
              <w:t>niedopatrzenia lub niewłaściwej obsługi, eksploatacji bądź konserwacji urządzeń. Przyczyną awarii sieci może być natomiast jej przeciążenie (w tym zły stan techniczny przy zwiększonym obciążeniu) bądź zewnętrzne warunki pogodowe (mróz, upał).</w:t>
            </w:r>
          </w:p>
        </w:tc>
      </w:tr>
      <w:tr w:rsidR="00B20263" w14:paraId="6A5AE069" w14:textId="77777777" w:rsidTr="00CB4F7C">
        <w:trPr>
          <w:trHeight w:val="448"/>
          <w:jc w:val="center"/>
        </w:trPr>
        <w:tc>
          <w:tcPr>
            <w:tcW w:w="0" w:type="auto"/>
            <w:shd w:val="clear" w:color="auto" w:fill="DBE5F1" w:themeFill="accent1" w:themeFillTint="33"/>
            <w:vAlign w:val="center"/>
          </w:tcPr>
          <w:p w14:paraId="20EB6286" w14:textId="77777777" w:rsidR="00B20263" w:rsidRPr="00554FF8" w:rsidRDefault="00B20263" w:rsidP="00653985">
            <w:pPr>
              <w:pStyle w:val="AKAPITY0"/>
              <w:spacing w:after="0" w:line="276" w:lineRule="auto"/>
              <w:ind w:firstLine="0"/>
              <w:jc w:val="left"/>
              <w:rPr>
                <w:sz w:val="22"/>
              </w:rPr>
            </w:pPr>
            <w:r w:rsidRPr="00554FF8">
              <w:rPr>
                <w:sz w:val="22"/>
              </w:rPr>
              <w:t>Działania edukacyjne</w:t>
            </w:r>
          </w:p>
        </w:tc>
        <w:tc>
          <w:tcPr>
            <w:tcW w:w="0" w:type="auto"/>
          </w:tcPr>
          <w:p w14:paraId="012F7125" w14:textId="77777777" w:rsidR="00B20263" w:rsidRPr="0020416B" w:rsidRDefault="00B20263" w:rsidP="002B0134">
            <w:pPr>
              <w:pStyle w:val="AKAPITY0"/>
              <w:numPr>
                <w:ilvl w:val="0"/>
                <w:numId w:val="20"/>
              </w:numPr>
              <w:spacing w:after="0" w:line="276" w:lineRule="auto"/>
              <w:ind w:left="156" w:hanging="142"/>
              <w:rPr>
                <w:sz w:val="20"/>
              </w:rPr>
            </w:pPr>
            <w:r w:rsidRPr="0020416B">
              <w:rPr>
                <w:sz w:val="20"/>
              </w:rPr>
              <w:t>prowadzenie edukacji mieszkańców i zwiększanie ich świadomości w zakresie zmian klimatu i sposobów minimalizowania ich skutków, a także metod zapobiegania niekorzystnym zmianom klimatu,</w:t>
            </w:r>
          </w:p>
          <w:p w14:paraId="14145057" w14:textId="77777777" w:rsidR="00B20263" w:rsidRPr="0020416B" w:rsidRDefault="00B20263" w:rsidP="002B0134">
            <w:pPr>
              <w:pStyle w:val="AKAPITY0"/>
              <w:numPr>
                <w:ilvl w:val="0"/>
                <w:numId w:val="20"/>
              </w:numPr>
              <w:spacing w:after="0" w:line="276" w:lineRule="auto"/>
              <w:ind w:left="156" w:hanging="142"/>
              <w:rPr>
                <w:sz w:val="20"/>
              </w:rPr>
            </w:pPr>
            <w:r w:rsidRPr="0020416B">
              <w:rPr>
                <w:sz w:val="20"/>
              </w:rPr>
              <w:t>organizacja wydarzeń kierowanych do mieszkańców mających na celu promocję budownictwa pasywnego, odnawialnych źródeł energii oraz transportu alternatywnego (elektrycznego).</w:t>
            </w:r>
          </w:p>
        </w:tc>
      </w:tr>
      <w:tr w:rsidR="00B20263" w14:paraId="509A879B" w14:textId="77777777" w:rsidTr="00CB4F7C">
        <w:trPr>
          <w:jc w:val="center"/>
        </w:trPr>
        <w:tc>
          <w:tcPr>
            <w:tcW w:w="0" w:type="auto"/>
            <w:shd w:val="clear" w:color="auto" w:fill="DBE5F1" w:themeFill="accent1" w:themeFillTint="33"/>
            <w:vAlign w:val="center"/>
          </w:tcPr>
          <w:p w14:paraId="3B601A70" w14:textId="77777777" w:rsidR="00B20263" w:rsidRPr="00554FF8" w:rsidRDefault="00B20263" w:rsidP="00653985">
            <w:pPr>
              <w:pStyle w:val="AKAPITY0"/>
              <w:spacing w:after="0" w:line="276" w:lineRule="auto"/>
              <w:ind w:firstLine="0"/>
              <w:jc w:val="left"/>
              <w:rPr>
                <w:sz w:val="22"/>
              </w:rPr>
            </w:pPr>
            <w:r w:rsidRPr="00554FF8">
              <w:rPr>
                <w:sz w:val="22"/>
              </w:rPr>
              <w:t>Monitoring środowiska</w:t>
            </w:r>
          </w:p>
        </w:tc>
        <w:tc>
          <w:tcPr>
            <w:tcW w:w="0" w:type="auto"/>
          </w:tcPr>
          <w:p w14:paraId="70E30743" w14:textId="77777777" w:rsidR="00B20263" w:rsidRPr="0020416B" w:rsidRDefault="00B20263" w:rsidP="002B0134">
            <w:pPr>
              <w:pStyle w:val="AKAPITY0"/>
              <w:numPr>
                <w:ilvl w:val="0"/>
                <w:numId w:val="20"/>
              </w:numPr>
              <w:spacing w:after="0" w:line="276" w:lineRule="auto"/>
              <w:ind w:left="156" w:hanging="142"/>
              <w:rPr>
                <w:sz w:val="20"/>
              </w:rPr>
            </w:pPr>
            <w:r w:rsidRPr="0020416B">
              <w:rPr>
                <w:sz w:val="20"/>
              </w:rPr>
              <w:t>w ramach funkcjonowania monitoringu środ</w:t>
            </w:r>
            <w:r>
              <w:rPr>
                <w:sz w:val="20"/>
              </w:rPr>
              <w:t>owiska przyrodniczego w</w:t>
            </w:r>
            <w:r w:rsidRPr="0020416B">
              <w:rPr>
                <w:sz w:val="20"/>
              </w:rPr>
              <w:t xml:space="preserve"> zakresie badań jakości powietrza wykonywane są opracowania, dotyczące strefy </w:t>
            </w:r>
            <w:r w:rsidR="006C088E">
              <w:rPr>
                <w:sz w:val="20"/>
              </w:rPr>
              <w:lastRenderedPageBreak/>
              <w:t>mazowieckiej</w:t>
            </w:r>
            <w:r w:rsidRPr="0020416B">
              <w:rPr>
                <w:sz w:val="20"/>
              </w:rPr>
              <w:t>. WIOŚ co roku dokon</w:t>
            </w:r>
            <w:r>
              <w:rPr>
                <w:sz w:val="20"/>
              </w:rPr>
              <w:t>uje oceny poziomów substancji w </w:t>
            </w:r>
            <w:r w:rsidRPr="0020416B">
              <w:rPr>
                <w:sz w:val="20"/>
              </w:rPr>
              <w:t>powietrzu.</w:t>
            </w:r>
          </w:p>
        </w:tc>
      </w:tr>
    </w:tbl>
    <w:p w14:paraId="6A2A8637" w14:textId="77777777" w:rsidR="00B20263" w:rsidRDefault="00B20263" w:rsidP="00B20263">
      <w:pPr>
        <w:pStyle w:val="Nagwek3"/>
      </w:pPr>
      <w:bookmarkStart w:id="115" w:name="_Toc470091747"/>
      <w:bookmarkStart w:id="116" w:name="_Toc470624070"/>
      <w:bookmarkStart w:id="117" w:name="_Toc472670674"/>
      <w:bookmarkStart w:id="118" w:name="_Toc474226313"/>
      <w:bookmarkStart w:id="119" w:name="_Toc482607483"/>
      <w:bookmarkStart w:id="120" w:name="_Toc487550389"/>
      <w:bookmarkStart w:id="121" w:name="_Toc488241117"/>
      <w:bookmarkStart w:id="122" w:name="_Toc490037273"/>
      <w:bookmarkStart w:id="123" w:name="_Toc513444320"/>
      <w:r w:rsidRPr="00206DE3">
        <w:lastRenderedPageBreak/>
        <w:t>Podsumowanie</w:t>
      </w:r>
      <w:bookmarkEnd w:id="115"/>
      <w:bookmarkEnd w:id="116"/>
      <w:bookmarkEnd w:id="117"/>
      <w:bookmarkEnd w:id="118"/>
      <w:bookmarkEnd w:id="119"/>
      <w:bookmarkEnd w:id="120"/>
      <w:bookmarkEnd w:id="121"/>
      <w:bookmarkEnd w:id="122"/>
      <w:bookmarkEnd w:id="123"/>
    </w:p>
    <w:p w14:paraId="7C6BE37D" w14:textId="23116542" w:rsidR="00892F63" w:rsidRPr="00527002" w:rsidRDefault="006020D7" w:rsidP="00F40962">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szCs w:val="24"/>
        </w:rPr>
      </w:pPr>
      <w:r w:rsidRPr="00234D28">
        <w:rPr>
          <w:rFonts w:ascii="Calibri" w:hAnsi="Calibri" w:cs="Calibri"/>
          <w:color w:val="000000"/>
          <w:szCs w:val="24"/>
        </w:rPr>
        <w:t>W 2017</w:t>
      </w:r>
      <w:r w:rsidR="001140C6" w:rsidRPr="00234D28">
        <w:rPr>
          <w:rFonts w:ascii="Calibri" w:hAnsi="Calibri" w:cs="Calibri"/>
          <w:color w:val="000000"/>
          <w:szCs w:val="24"/>
        </w:rPr>
        <w:t xml:space="preserve"> roku WIOŚ w Warszawie</w:t>
      </w:r>
      <w:r w:rsidR="00A66AF5" w:rsidRPr="00527002">
        <w:rPr>
          <w:szCs w:val="24"/>
        </w:rPr>
        <w:t xml:space="preserve"> dla obszaru województwa mazowieckiego przeprowadził roczną ocenę jakości powietrza atmosferycznego dotyczącą roku 2016.</w:t>
      </w:r>
      <w:r w:rsidR="00BB00FD" w:rsidRPr="00527002">
        <w:rPr>
          <w:szCs w:val="24"/>
        </w:rPr>
        <w:t xml:space="preserve"> </w:t>
      </w:r>
      <w:r w:rsidR="004A1FD7" w:rsidRPr="00527002">
        <w:rPr>
          <w:szCs w:val="24"/>
        </w:rPr>
        <w:t>Największym</w:t>
      </w:r>
      <w:r w:rsidR="00BB00FD" w:rsidRPr="00F21AE3">
        <w:rPr>
          <w:szCs w:val="24"/>
        </w:rPr>
        <w:t xml:space="preserve"> źródłem </w:t>
      </w:r>
      <w:r w:rsidR="00BB00FD" w:rsidRPr="001A2F90">
        <w:rPr>
          <w:szCs w:val="24"/>
        </w:rPr>
        <w:t>zanieczyszczeń</w:t>
      </w:r>
      <w:r w:rsidR="00BB00FD" w:rsidRPr="00182448">
        <w:rPr>
          <w:szCs w:val="24"/>
        </w:rPr>
        <w:t xml:space="preserve"> na ternie </w:t>
      </w:r>
      <w:r w:rsidR="00BB00FD" w:rsidRPr="00DF7628">
        <w:rPr>
          <w:szCs w:val="24"/>
        </w:rPr>
        <w:t>gminy</w:t>
      </w:r>
      <w:r w:rsidR="00BB00FD" w:rsidRPr="00234D28">
        <w:rPr>
          <w:szCs w:val="24"/>
        </w:rPr>
        <w:t xml:space="preserve"> jest spalanie paliw na cele </w:t>
      </w:r>
      <w:r w:rsidR="004A1FD7" w:rsidRPr="00234D28">
        <w:rPr>
          <w:szCs w:val="24"/>
        </w:rPr>
        <w:t>energetyczne</w:t>
      </w:r>
      <w:r w:rsidR="00BB00FD" w:rsidRPr="00234D28">
        <w:rPr>
          <w:szCs w:val="24"/>
        </w:rPr>
        <w:t xml:space="preserve"> oraz transport.</w:t>
      </w:r>
      <w:r w:rsidR="00A66AF5" w:rsidRPr="00234D28">
        <w:rPr>
          <w:szCs w:val="24"/>
        </w:rPr>
        <w:t xml:space="preserve"> </w:t>
      </w:r>
      <w:r w:rsidR="00BB00FD" w:rsidRPr="00234D28">
        <w:rPr>
          <w:szCs w:val="24"/>
        </w:rPr>
        <w:t xml:space="preserve">Większość budynków na </w:t>
      </w:r>
      <w:r w:rsidR="00E2243E">
        <w:rPr>
          <w:szCs w:val="24"/>
        </w:rPr>
        <w:t>terenie gminy wyposażona jest w </w:t>
      </w:r>
      <w:r w:rsidR="00BB00FD" w:rsidRPr="00234D28">
        <w:rPr>
          <w:szCs w:val="24"/>
        </w:rPr>
        <w:t>instalacje centralnego ogrzewa</w:t>
      </w:r>
      <w:r w:rsidR="004A1FD7" w:rsidRPr="00234D28">
        <w:rPr>
          <w:szCs w:val="24"/>
        </w:rPr>
        <w:t>nia</w:t>
      </w:r>
      <w:r w:rsidR="00BB00FD" w:rsidRPr="00234D28">
        <w:rPr>
          <w:szCs w:val="24"/>
        </w:rPr>
        <w:t xml:space="preserve">. </w:t>
      </w:r>
      <w:r w:rsidR="00527002">
        <w:rPr>
          <w:szCs w:val="24"/>
        </w:rPr>
        <w:t>Ważnym aspektem na terenie gminy jest sukcesywny rozwój sieci gazowej</w:t>
      </w:r>
      <w:r w:rsidR="00E2243E">
        <w:rPr>
          <w:szCs w:val="24"/>
        </w:rPr>
        <w:t xml:space="preserve"> </w:t>
      </w:r>
      <w:r w:rsidR="00890617">
        <w:rPr>
          <w:szCs w:val="24"/>
        </w:rPr>
        <w:t>i</w:t>
      </w:r>
      <w:r w:rsidR="00E2243E">
        <w:rPr>
          <w:szCs w:val="24"/>
        </w:rPr>
        <w:t xml:space="preserve"> </w:t>
      </w:r>
      <w:r w:rsidR="00890617">
        <w:rPr>
          <w:szCs w:val="24"/>
        </w:rPr>
        <w:t>OZE</w:t>
      </w:r>
      <w:r w:rsidR="00527002">
        <w:rPr>
          <w:szCs w:val="24"/>
        </w:rPr>
        <w:t>.</w:t>
      </w:r>
      <w:r w:rsidR="009A033D">
        <w:rPr>
          <w:szCs w:val="24"/>
        </w:rPr>
        <w:t xml:space="preserve"> Na terenie gminy znajduje</w:t>
      </w:r>
      <w:r w:rsidR="00E93BA4">
        <w:rPr>
          <w:szCs w:val="24"/>
        </w:rPr>
        <w:t xml:space="preserve"> się przedsiębiorstwo posiadające pozwolenia </w:t>
      </w:r>
      <w:r w:rsidR="00E93BA4">
        <w:t>na wprowadzanie gazów i pyłów do powietrza.</w:t>
      </w:r>
    </w:p>
    <w:p w14:paraId="2F6C5A87" w14:textId="77777777" w:rsidR="00890617" w:rsidRDefault="00890617">
      <w:pPr>
        <w:spacing w:after="200" w:line="276" w:lineRule="auto"/>
        <w:jc w:val="left"/>
        <w:rPr>
          <w:b/>
          <w:szCs w:val="24"/>
        </w:rPr>
      </w:pPr>
      <w:r>
        <w:rPr>
          <w:b/>
          <w:szCs w:val="24"/>
        </w:rPr>
        <w:br w:type="page"/>
      </w:r>
    </w:p>
    <w:p w14:paraId="520327BF" w14:textId="6DE6197A" w:rsidR="00B20263" w:rsidRPr="00861D5A" w:rsidRDefault="00B20263" w:rsidP="00B20263">
      <w:pPr>
        <w:spacing w:before="120" w:line="240" w:lineRule="auto"/>
        <w:jc w:val="center"/>
        <w:rPr>
          <w:b/>
          <w:szCs w:val="24"/>
        </w:rPr>
      </w:pPr>
      <w:r w:rsidRPr="00861D5A">
        <w:rPr>
          <w:b/>
          <w:szCs w:val="24"/>
        </w:rPr>
        <w:lastRenderedPageBreak/>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5"/>
        <w:gridCol w:w="4341"/>
      </w:tblGrid>
      <w:tr w:rsidR="00B20263" w:rsidRPr="00861D5A" w14:paraId="0182470D" w14:textId="77777777" w:rsidTr="00234D28">
        <w:trPr>
          <w:trHeight w:val="397"/>
          <w:jc w:val="center"/>
        </w:trPr>
        <w:tc>
          <w:tcPr>
            <w:tcW w:w="4465" w:type="dxa"/>
            <w:shd w:val="clear" w:color="auto" w:fill="DBE5F1" w:themeFill="accent1" w:themeFillTint="33"/>
            <w:noWrap/>
            <w:vAlign w:val="center"/>
            <w:hideMark/>
          </w:tcPr>
          <w:p w14:paraId="5E18B59C" w14:textId="77777777" w:rsidR="00B20263" w:rsidRPr="00861D5A" w:rsidRDefault="00B20263" w:rsidP="00653985">
            <w:pPr>
              <w:spacing w:before="60" w:line="240" w:lineRule="auto"/>
              <w:jc w:val="center"/>
              <w:rPr>
                <w:b/>
                <w:bCs/>
                <w:szCs w:val="24"/>
              </w:rPr>
            </w:pPr>
            <w:r w:rsidRPr="00861D5A">
              <w:rPr>
                <w:b/>
                <w:bCs/>
                <w:szCs w:val="24"/>
              </w:rPr>
              <w:t>Mocne strony</w:t>
            </w:r>
          </w:p>
        </w:tc>
        <w:tc>
          <w:tcPr>
            <w:tcW w:w="4341" w:type="dxa"/>
            <w:shd w:val="clear" w:color="auto" w:fill="DBE5F1" w:themeFill="accent1" w:themeFillTint="33"/>
            <w:noWrap/>
            <w:vAlign w:val="center"/>
            <w:hideMark/>
          </w:tcPr>
          <w:p w14:paraId="74FBF8BC" w14:textId="77777777" w:rsidR="00B20263" w:rsidRPr="00861D5A" w:rsidRDefault="00B20263" w:rsidP="00653985">
            <w:pPr>
              <w:spacing w:before="60" w:line="240" w:lineRule="auto"/>
              <w:jc w:val="center"/>
              <w:rPr>
                <w:b/>
                <w:bCs/>
                <w:szCs w:val="24"/>
              </w:rPr>
            </w:pPr>
            <w:r w:rsidRPr="00861D5A">
              <w:rPr>
                <w:b/>
                <w:bCs/>
                <w:szCs w:val="24"/>
              </w:rPr>
              <w:t>Słabe strony</w:t>
            </w:r>
          </w:p>
        </w:tc>
      </w:tr>
      <w:tr w:rsidR="00B20263" w:rsidRPr="00861D5A" w14:paraId="4E442C4F" w14:textId="77777777" w:rsidTr="00234D28">
        <w:trPr>
          <w:trHeight w:val="1247"/>
          <w:jc w:val="center"/>
        </w:trPr>
        <w:tc>
          <w:tcPr>
            <w:tcW w:w="4465" w:type="dxa"/>
            <w:shd w:val="clear" w:color="auto" w:fill="auto"/>
            <w:noWrap/>
            <w:vAlign w:val="center"/>
            <w:hideMark/>
          </w:tcPr>
          <w:p w14:paraId="728BC587" w14:textId="77777777" w:rsidR="00D71E29" w:rsidRDefault="00D71E29" w:rsidP="002B0134">
            <w:pPr>
              <w:pStyle w:val="Akapitzlist"/>
              <w:numPr>
                <w:ilvl w:val="0"/>
                <w:numId w:val="19"/>
              </w:numPr>
              <w:spacing w:after="0"/>
              <w:ind w:left="714" w:hanging="357"/>
              <w:jc w:val="left"/>
              <w:rPr>
                <w:rFonts w:asciiTheme="minorHAnsi" w:hAnsiTheme="minorHAnsi"/>
              </w:rPr>
            </w:pPr>
            <w:r>
              <w:rPr>
                <w:rFonts w:asciiTheme="minorHAnsi" w:hAnsiTheme="minorHAnsi"/>
              </w:rPr>
              <w:t>opracowany Plan Gospodarki Niskoemisyjnej,</w:t>
            </w:r>
          </w:p>
          <w:p w14:paraId="582D4CA5" w14:textId="77777777" w:rsidR="004A1FD7" w:rsidRPr="00234D28" w:rsidRDefault="00D71E29" w:rsidP="002B0134">
            <w:pPr>
              <w:pStyle w:val="Akapitzlist"/>
              <w:numPr>
                <w:ilvl w:val="0"/>
                <w:numId w:val="19"/>
              </w:numPr>
              <w:spacing w:after="0"/>
              <w:ind w:left="714" w:hanging="357"/>
              <w:jc w:val="left"/>
              <w:rPr>
                <w:rFonts w:asciiTheme="minorHAnsi" w:hAnsiTheme="minorHAnsi"/>
              </w:rPr>
            </w:pPr>
            <w:r>
              <w:t>duży potencjał ograniczania emisji CO</w:t>
            </w:r>
            <w:r w:rsidR="00C65402">
              <w:rPr>
                <w:vertAlign w:val="subscript"/>
              </w:rPr>
              <w:t>2</w:t>
            </w:r>
            <w:r w:rsidR="004A1FD7">
              <w:t>,</w:t>
            </w:r>
          </w:p>
          <w:p w14:paraId="7725AE6C" w14:textId="3427A126" w:rsidR="00B20263" w:rsidRPr="00ED33B2" w:rsidRDefault="00890617" w:rsidP="002B0134">
            <w:pPr>
              <w:pStyle w:val="Akapitzlist"/>
              <w:numPr>
                <w:ilvl w:val="0"/>
                <w:numId w:val="19"/>
              </w:numPr>
              <w:spacing w:after="0"/>
              <w:ind w:left="714" w:hanging="357"/>
              <w:jc w:val="left"/>
              <w:rPr>
                <w:rFonts w:asciiTheme="minorHAnsi" w:hAnsiTheme="minorHAnsi"/>
              </w:rPr>
            </w:pPr>
            <w:r>
              <w:t>zadawalająca jakość powietrza w </w:t>
            </w:r>
            <w:r w:rsidR="004A1FD7">
              <w:t>gminie.</w:t>
            </w:r>
          </w:p>
        </w:tc>
        <w:tc>
          <w:tcPr>
            <w:tcW w:w="4341" w:type="dxa"/>
            <w:shd w:val="clear" w:color="auto" w:fill="auto"/>
            <w:noWrap/>
            <w:vAlign w:val="center"/>
            <w:hideMark/>
          </w:tcPr>
          <w:p w14:paraId="7BA1521A" w14:textId="7374E6F7" w:rsidR="00D71E29" w:rsidRPr="00234D28" w:rsidRDefault="00133831" w:rsidP="00890617">
            <w:pPr>
              <w:pStyle w:val="Akapitzlist"/>
              <w:numPr>
                <w:ilvl w:val="0"/>
                <w:numId w:val="19"/>
              </w:numPr>
              <w:spacing w:after="0"/>
              <w:ind w:left="714" w:hanging="357"/>
              <w:jc w:val="left"/>
              <w:rPr>
                <w:rFonts w:asciiTheme="minorHAnsi" w:hAnsiTheme="minorHAnsi"/>
              </w:rPr>
            </w:pPr>
            <w:r>
              <w:t>niski stopień wykorzystania</w:t>
            </w:r>
            <w:r w:rsidR="00106D27">
              <w:t xml:space="preserve"> odnawialnych źródeł energii,</w:t>
            </w:r>
          </w:p>
          <w:p w14:paraId="4973AF87" w14:textId="1A143122" w:rsidR="00106D27" w:rsidRPr="00953F58" w:rsidRDefault="00106D27" w:rsidP="00890617">
            <w:pPr>
              <w:pStyle w:val="Akapitzlist"/>
              <w:numPr>
                <w:ilvl w:val="0"/>
                <w:numId w:val="19"/>
              </w:numPr>
              <w:spacing w:after="0"/>
              <w:ind w:left="714" w:hanging="357"/>
              <w:jc w:val="left"/>
              <w:rPr>
                <w:rFonts w:asciiTheme="minorHAnsi" w:hAnsiTheme="minorHAnsi"/>
              </w:rPr>
            </w:pPr>
            <w:r>
              <w:t>wysoki udział emisji niskie</w:t>
            </w:r>
            <w:r w:rsidR="00C2538A">
              <w:t>j (z </w:t>
            </w:r>
            <w:r>
              <w:t>ogrzewania indywidualnego),</w:t>
            </w:r>
          </w:p>
          <w:p w14:paraId="4B0D09F7" w14:textId="77777777" w:rsidR="00892F63" w:rsidRPr="00953F58" w:rsidRDefault="00EC0975" w:rsidP="00890617">
            <w:pPr>
              <w:pStyle w:val="Akapitzlist"/>
              <w:numPr>
                <w:ilvl w:val="0"/>
                <w:numId w:val="19"/>
              </w:numPr>
              <w:spacing w:after="0"/>
              <w:ind w:left="714" w:hanging="357"/>
              <w:jc w:val="left"/>
              <w:rPr>
                <w:rFonts w:asciiTheme="minorHAnsi" w:hAnsiTheme="minorHAnsi"/>
              </w:rPr>
            </w:pPr>
            <w:r>
              <w:t>stale wzrastający ruch komunikacyjny.</w:t>
            </w:r>
          </w:p>
        </w:tc>
      </w:tr>
      <w:tr w:rsidR="00B20263" w:rsidRPr="00861D5A" w14:paraId="1B9AB2D0" w14:textId="77777777" w:rsidTr="00234D28">
        <w:trPr>
          <w:trHeight w:val="397"/>
          <w:jc w:val="center"/>
        </w:trPr>
        <w:tc>
          <w:tcPr>
            <w:tcW w:w="4465" w:type="dxa"/>
            <w:shd w:val="clear" w:color="auto" w:fill="DBE5F1" w:themeFill="accent1" w:themeFillTint="33"/>
            <w:noWrap/>
            <w:vAlign w:val="center"/>
            <w:hideMark/>
          </w:tcPr>
          <w:p w14:paraId="2864BBE6" w14:textId="77777777" w:rsidR="00B20263" w:rsidRPr="008D7351" w:rsidRDefault="00B20263" w:rsidP="00653985">
            <w:pPr>
              <w:spacing w:before="60" w:line="240" w:lineRule="auto"/>
              <w:jc w:val="center"/>
              <w:rPr>
                <w:rFonts w:eastAsia="Times New Roman"/>
                <w:b/>
                <w:bCs/>
                <w:szCs w:val="24"/>
                <w:lang w:eastAsia="pl-PL"/>
              </w:rPr>
            </w:pPr>
            <w:r>
              <w:rPr>
                <w:rFonts w:eastAsia="Times New Roman"/>
                <w:b/>
                <w:bCs/>
                <w:szCs w:val="24"/>
                <w:lang w:eastAsia="pl-PL"/>
              </w:rPr>
              <w:t>Szanse</w:t>
            </w:r>
          </w:p>
        </w:tc>
        <w:tc>
          <w:tcPr>
            <w:tcW w:w="4341" w:type="dxa"/>
            <w:shd w:val="clear" w:color="auto" w:fill="DBE5F1" w:themeFill="accent1" w:themeFillTint="33"/>
            <w:noWrap/>
            <w:vAlign w:val="center"/>
            <w:hideMark/>
          </w:tcPr>
          <w:p w14:paraId="3B89414B" w14:textId="77777777" w:rsidR="00B20263" w:rsidRPr="008D7351" w:rsidRDefault="00B20263" w:rsidP="00653985">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B20263" w:rsidRPr="00861D5A" w14:paraId="7B537B82" w14:textId="77777777" w:rsidTr="00234D28">
        <w:trPr>
          <w:trHeight w:val="274"/>
          <w:jc w:val="center"/>
        </w:trPr>
        <w:tc>
          <w:tcPr>
            <w:tcW w:w="4465" w:type="dxa"/>
            <w:shd w:val="clear" w:color="auto" w:fill="auto"/>
            <w:noWrap/>
            <w:vAlign w:val="center"/>
            <w:hideMark/>
          </w:tcPr>
          <w:p w14:paraId="18CAA3DE" w14:textId="77777777" w:rsidR="00B20263" w:rsidRDefault="00B20263" w:rsidP="002B0134">
            <w:pPr>
              <w:pStyle w:val="Akapitzlist"/>
              <w:numPr>
                <w:ilvl w:val="0"/>
                <w:numId w:val="19"/>
              </w:numPr>
              <w:spacing w:after="0"/>
              <w:ind w:left="714" w:hanging="357"/>
              <w:jc w:val="left"/>
            </w:pPr>
            <w:r>
              <w:t>wzrost energooszczędności poprzez rozwój energetyki odnawialnej,</w:t>
            </w:r>
          </w:p>
          <w:p w14:paraId="30FD2802" w14:textId="77777777" w:rsidR="00ED33B2" w:rsidRDefault="00B20263" w:rsidP="00D035ED">
            <w:pPr>
              <w:pStyle w:val="Akapitzlist"/>
              <w:numPr>
                <w:ilvl w:val="0"/>
                <w:numId w:val="19"/>
              </w:numPr>
              <w:spacing w:after="0"/>
              <w:ind w:left="714" w:hanging="357"/>
              <w:jc w:val="left"/>
            </w:pPr>
            <w:r>
              <w:t>modernizacja lub przebudowa systemów ogrzewania</w:t>
            </w:r>
            <w:r w:rsidR="00ED33B2">
              <w:t>,</w:t>
            </w:r>
          </w:p>
          <w:p w14:paraId="4331F5E8" w14:textId="77777777" w:rsidR="00B20263" w:rsidRDefault="00ED33B2" w:rsidP="00106D27">
            <w:pPr>
              <w:pStyle w:val="Akapitzlist"/>
              <w:numPr>
                <w:ilvl w:val="0"/>
                <w:numId w:val="19"/>
              </w:numPr>
              <w:spacing w:after="0"/>
              <w:ind w:left="714" w:hanging="357"/>
              <w:jc w:val="left"/>
            </w:pPr>
            <w:r>
              <w:t>ograniczenie emisji CO</w:t>
            </w:r>
            <w:r>
              <w:rPr>
                <w:vertAlign w:val="subscript"/>
              </w:rPr>
              <w:t>2</w:t>
            </w:r>
            <w:r>
              <w:t xml:space="preserve"> z transportu kołowego,</w:t>
            </w:r>
          </w:p>
          <w:p w14:paraId="1527E164" w14:textId="6EB3A70F" w:rsidR="00862E63" w:rsidRPr="00E825E8" w:rsidRDefault="00862E63" w:rsidP="00106D27">
            <w:pPr>
              <w:pStyle w:val="Akapitzlist"/>
              <w:numPr>
                <w:ilvl w:val="0"/>
                <w:numId w:val="19"/>
              </w:numPr>
              <w:spacing w:after="0"/>
              <w:ind w:left="714" w:hanging="357"/>
              <w:jc w:val="left"/>
            </w:pPr>
            <w:r>
              <w:t>dalsza rozbudowa sieci gazowej.</w:t>
            </w:r>
          </w:p>
        </w:tc>
        <w:tc>
          <w:tcPr>
            <w:tcW w:w="4341" w:type="dxa"/>
            <w:shd w:val="clear" w:color="auto" w:fill="auto"/>
            <w:noWrap/>
            <w:vAlign w:val="center"/>
            <w:hideMark/>
          </w:tcPr>
          <w:p w14:paraId="2656EF6D" w14:textId="77777777" w:rsidR="00106D27" w:rsidRDefault="00ED33B2" w:rsidP="002B0134">
            <w:pPr>
              <w:numPr>
                <w:ilvl w:val="0"/>
                <w:numId w:val="22"/>
              </w:numPr>
              <w:spacing w:after="0"/>
              <w:jc w:val="left"/>
              <w:rPr>
                <w:lang w:eastAsia="x-none"/>
              </w:rPr>
            </w:pPr>
            <w:r>
              <w:rPr>
                <w:lang w:eastAsia="x-none"/>
              </w:rPr>
              <w:t xml:space="preserve">lokalizacja dużych zakładów </w:t>
            </w:r>
            <w:r w:rsidR="00C65402">
              <w:rPr>
                <w:lang w:eastAsia="x-none"/>
              </w:rPr>
              <w:t>przemysłowych na terenie gminy,</w:t>
            </w:r>
          </w:p>
          <w:p w14:paraId="35FE641D" w14:textId="5A41720E" w:rsidR="00862E63" w:rsidRPr="00726802" w:rsidRDefault="00C2538A" w:rsidP="00862E63">
            <w:pPr>
              <w:numPr>
                <w:ilvl w:val="0"/>
                <w:numId w:val="22"/>
              </w:numPr>
              <w:spacing w:after="0"/>
              <w:jc w:val="left"/>
              <w:rPr>
                <w:lang w:eastAsia="x-none"/>
              </w:rPr>
            </w:pPr>
            <w:r>
              <w:rPr>
                <w:lang w:eastAsia="x-none"/>
              </w:rPr>
              <w:t>spalanie odpadów w </w:t>
            </w:r>
            <w:r w:rsidR="00133831">
              <w:rPr>
                <w:lang w:eastAsia="x-none"/>
              </w:rPr>
              <w:t>gospodarstwach domowych.</w:t>
            </w:r>
          </w:p>
        </w:tc>
      </w:tr>
    </w:tbl>
    <w:p w14:paraId="4CB6154C" w14:textId="63E76295" w:rsidR="00892F63" w:rsidRDefault="00892F63" w:rsidP="00892F63">
      <w:pPr>
        <w:pStyle w:val="Nagwek2"/>
      </w:pPr>
      <w:bookmarkStart w:id="124" w:name="_Toc488241118"/>
      <w:bookmarkStart w:id="125" w:name="_Toc489354873"/>
      <w:bookmarkStart w:id="126" w:name="_Toc490037274"/>
      <w:bookmarkStart w:id="127" w:name="_Toc513444321"/>
      <w:r>
        <w:t>Zagrożenia hałasem</w:t>
      </w:r>
      <w:bookmarkEnd w:id="124"/>
      <w:bookmarkEnd w:id="125"/>
      <w:bookmarkEnd w:id="126"/>
      <w:bookmarkEnd w:id="127"/>
      <w:r>
        <w:t xml:space="preserve"> </w:t>
      </w:r>
    </w:p>
    <w:p w14:paraId="005BF42F" w14:textId="77777777" w:rsidR="00270E3D" w:rsidRPr="00270E3D" w:rsidRDefault="00270E3D" w:rsidP="00953F58">
      <w:pPr>
        <w:pStyle w:val="Akapity"/>
      </w:pPr>
      <w:r w:rsidRPr="00270E3D">
        <w:t>Hałas definiowany jest jako dźwięk niepo</w:t>
      </w:r>
      <w:r>
        <w:t>ż</w:t>
      </w:r>
      <w:r w:rsidRPr="00270E3D">
        <w:t>ądany lub szkodliwy dla zdrowia ludzkiego. Szkodliwość</w:t>
      </w:r>
      <w:r w:rsidRPr="00953F58">
        <w:t xml:space="preserve"> </w:t>
      </w:r>
      <w:r w:rsidRPr="00270E3D">
        <w:t>lub ucią</w:t>
      </w:r>
      <w:r>
        <w:t>ż</w:t>
      </w:r>
      <w:r w:rsidRPr="00270E3D">
        <w:t>liwość</w:t>
      </w:r>
      <w:r w:rsidRPr="00953F58">
        <w:t xml:space="preserve"> </w:t>
      </w:r>
      <w:r w:rsidRPr="00270E3D">
        <w:t>hałasu zależy od natężenia, częstotliwości,</w:t>
      </w:r>
      <w:r>
        <w:t xml:space="preserve"> </w:t>
      </w:r>
      <w:r w:rsidRPr="00270E3D">
        <w:t>charakteru zmian w czasie, długotrwałości działania oraz zawartości składowych</w:t>
      </w:r>
      <w:r>
        <w:t xml:space="preserve"> </w:t>
      </w:r>
      <w:r w:rsidRPr="00270E3D">
        <w:t>niesłyszalnych, a także od takich cech odbiorcy jak: stan zdrowia, nastrój, wiek.</w:t>
      </w:r>
    </w:p>
    <w:p w14:paraId="62B34DF1" w14:textId="77777777" w:rsidR="00270E3D" w:rsidRPr="00270E3D" w:rsidRDefault="00270E3D" w:rsidP="00E766CE">
      <w:pPr>
        <w:pStyle w:val="Akapity"/>
        <w:spacing w:after="0"/>
      </w:pPr>
      <w:r w:rsidRPr="00270E3D">
        <w:t>W zależności od miejsca występowania i źródła rozróżnia się</w:t>
      </w:r>
      <w:r w:rsidRPr="00953F58">
        <w:t xml:space="preserve"> </w:t>
      </w:r>
      <w:r w:rsidRPr="00270E3D">
        <w:t>hałas:</w:t>
      </w:r>
    </w:p>
    <w:p w14:paraId="13C21077" w14:textId="77777777" w:rsidR="00270E3D" w:rsidRPr="00270E3D" w:rsidRDefault="00270E3D" w:rsidP="00120ABB">
      <w:pPr>
        <w:pStyle w:val="Akapity"/>
        <w:numPr>
          <w:ilvl w:val="0"/>
          <w:numId w:val="42"/>
        </w:numPr>
        <w:spacing w:after="0"/>
        <w:ind w:hanging="357"/>
      </w:pPr>
      <w:r w:rsidRPr="00270E3D">
        <w:t>komunikacyjny (drogowy, kolejowy i lotniczy),</w:t>
      </w:r>
    </w:p>
    <w:p w14:paraId="16FE550A" w14:textId="77777777" w:rsidR="00270E3D" w:rsidRDefault="00270E3D" w:rsidP="00120ABB">
      <w:pPr>
        <w:pStyle w:val="Akapity"/>
        <w:numPr>
          <w:ilvl w:val="0"/>
          <w:numId w:val="42"/>
        </w:numPr>
        <w:spacing w:after="0"/>
        <w:ind w:hanging="357"/>
      </w:pPr>
      <w:r>
        <w:t>przemysłowy,</w:t>
      </w:r>
    </w:p>
    <w:p w14:paraId="36110FC3" w14:textId="77777777" w:rsidR="00270E3D" w:rsidRDefault="00270E3D" w:rsidP="00120ABB">
      <w:pPr>
        <w:pStyle w:val="Akapity"/>
        <w:numPr>
          <w:ilvl w:val="0"/>
          <w:numId w:val="42"/>
        </w:numPr>
        <w:spacing w:after="0"/>
        <w:ind w:hanging="357"/>
      </w:pPr>
      <w:r>
        <w:t>osiedlowy,</w:t>
      </w:r>
    </w:p>
    <w:p w14:paraId="47968F58" w14:textId="77777777" w:rsidR="00270E3D" w:rsidRPr="00953F58" w:rsidRDefault="00270E3D" w:rsidP="00120ABB">
      <w:pPr>
        <w:pStyle w:val="Akapity"/>
        <w:numPr>
          <w:ilvl w:val="0"/>
          <w:numId w:val="42"/>
        </w:numPr>
        <w:ind w:hanging="357"/>
        <w:rPr>
          <w:color w:val="000000" w:themeColor="text1"/>
        </w:rPr>
      </w:pPr>
      <w:r>
        <w:t>domowy.</w:t>
      </w:r>
    </w:p>
    <w:p w14:paraId="5E8582C6" w14:textId="2A3586A1" w:rsidR="00690D04" w:rsidRDefault="007C13C3" w:rsidP="00234D28">
      <w:pPr>
        <w:pStyle w:val="AKAPITY0"/>
      </w:pPr>
      <w:r>
        <w:rPr>
          <w:spacing w:val="3"/>
        </w:rPr>
        <w:t>Największymi źródłami zagrożenia hałasem są ruch kołowy i nieodpowiednia</w:t>
      </w:r>
      <w:r>
        <w:rPr>
          <w:spacing w:val="3"/>
        </w:rPr>
        <w:br/>
      </w:r>
      <w:r>
        <w:rPr>
          <w:spacing w:val="-3"/>
        </w:rPr>
        <w:t>lokalizacja zakładów przemysłowych</w:t>
      </w:r>
      <w:r>
        <w:t>.</w:t>
      </w:r>
    </w:p>
    <w:p w14:paraId="388A6856" w14:textId="5C7BCB3F" w:rsidR="00FC2E7E" w:rsidRPr="009A033D" w:rsidRDefault="009A033D" w:rsidP="00120ABB">
      <w:pPr>
        <w:pStyle w:val="Akapity"/>
      </w:pPr>
      <w:r w:rsidRPr="009A033D">
        <w:rPr>
          <w:rFonts w:cs="Times New Roman"/>
        </w:rPr>
        <w:lastRenderedPageBreak/>
        <w:t>Zakładem na terenie Gminy Brochów posiadającym pozwolenia emitowania hałasu do środowiska wydane przez Starostwo Powiatowe jest dawny zakład PCB Plecewice S.A</w:t>
      </w:r>
      <w:r w:rsidRPr="009A033D">
        <w:rPr>
          <w:rStyle w:val="Odwoanieprzypisudolnego"/>
        </w:rPr>
        <w:t xml:space="preserve"> </w:t>
      </w:r>
      <w:r w:rsidR="00FC2E7E" w:rsidRPr="009A033D">
        <w:rPr>
          <w:rStyle w:val="Odwoanieprzypisudolnego"/>
        </w:rPr>
        <w:footnoteReference w:id="15"/>
      </w:r>
      <w:r w:rsidR="00FC2E7E" w:rsidRPr="009A033D">
        <w:t>.</w:t>
      </w:r>
    </w:p>
    <w:p w14:paraId="42F6DFFD" w14:textId="77777777" w:rsidR="00690D04" w:rsidRDefault="00690D04" w:rsidP="00FE18F4">
      <w:pPr>
        <w:pStyle w:val="Akapity"/>
        <w:spacing w:after="0"/>
      </w:pPr>
      <w:r>
        <w:t>Podstawowy układ komunikacyjny gminy stanowią:</w:t>
      </w:r>
    </w:p>
    <w:p w14:paraId="13FBC2A2" w14:textId="77777777" w:rsidR="00690D04" w:rsidRDefault="00690D04" w:rsidP="00120ABB">
      <w:pPr>
        <w:pStyle w:val="Akapity"/>
        <w:numPr>
          <w:ilvl w:val="0"/>
          <w:numId w:val="58"/>
        </w:numPr>
        <w:spacing w:after="0"/>
        <w:ind w:hanging="357"/>
      </w:pPr>
      <w:r>
        <w:t>drogi wojewódzkie:</w:t>
      </w:r>
    </w:p>
    <w:p w14:paraId="72FF3E26" w14:textId="731494BA" w:rsidR="00690D04" w:rsidRPr="00886942" w:rsidRDefault="00690D04" w:rsidP="00120ABB">
      <w:pPr>
        <w:pStyle w:val="Akapity"/>
        <w:numPr>
          <w:ilvl w:val="1"/>
          <w:numId w:val="67"/>
        </w:numPr>
        <w:spacing w:after="0"/>
      </w:pPr>
      <w:r>
        <w:t xml:space="preserve">Nr 575 relacji </w:t>
      </w:r>
      <w:hyperlink r:id="rId23" w:tooltip="Płock" w:history="1">
        <w:r w:rsidR="00882C16" w:rsidRPr="00886942">
          <w:rPr>
            <w:rStyle w:val="Hipercze"/>
            <w:rFonts w:cs="Times New Roman"/>
            <w:color w:val="auto"/>
            <w:u w:val="none"/>
          </w:rPr>
          <w:t>Płock</w:t>
        </w:r>
      </w:hyperlink>
      <w:r w:rsidR="00882C16" w:rsidRPr="00886942">
        <w:rPr>
          <w:rFonts w:cs="Times New Roman"/>
        </w:rPr>
        <w:t xml:space="preserve"> – </w:t>
      </w:r>
      <w:hyperlink r:id="rId24" w:tooltip="Dobrzyków" w:history="1">
        <w:r w:rsidR="00882C16" w:rsidRPr="00886942">
          <w:rPr>
            <w:rStyle w:val="Hipercze"/>
            <w:rFonts w:cs="Times New Roman"/>
            <w:color w:val="auto"/>
            <w:u w:val="none"/>
          </w:rPr>
          <w:t>Dobrzyków</w:t>
        </w:r>
      </w:hyperlink>
      <w:r w:rsidR="00882C16" w:rsidRPr="00886942">
        <w:rPr>
          <w:rFonts w:cs="Times New Roman"/>
        </w:rPr>
        <w:t xml:space="preserve"> – </w:t>
      </w:r>
      <w:hyperlink r:id="rId25" w:tooltip="Słubice" w:history="1">
        <w:r w:rsidR="00882C16" w:rsidRPr="00886942">
          <w:rPr>
            <w:rStyle w:val="Hipercze"/>
            <w:rFonts w:cs="Times New Roman"/>
            <w:color w:val="auto"/>
            <w:u w:val="none"/>
          </w:rPr>
          <w:t>Słubice</w:t>
        </w:r>
      </w:hyperlink>
      <w:r w:rsidR="00882C16" w:rsidRPr="00886942">
        <w:rPr>
          <w:rFonts w:cs="Times New Roman"/>
        </w:rPr>
        <w:t xml:space="preserve"> – </w:t>
      </w:r>
      <w:hyperlink r:id="rId26" w:tooltip="Iłów" w:history="1">
        <w:r w:rsidR="00882C16" w:rsidRPr="00886942">
          <w:rPr>
            <w:rStyle w:val="Hipercze"/>
            <w:rFonts w:cs="Times New Roman"/>
            <w:color w:val="auto"/>
            <w:u w:val="none"/>
          </w:rPr>
          <w:t>Iłów</w:t>
        </w:r>
      </w:hyperlink>
      <w:r w:rsidR="00882C16" w:rsidRPr="00886942">
        <w:rPr>
          <w:rFonts w:cs="Times New Roman"/>
        </w:rPr>
        <w:t xml:space="preserve"> – </w:t>
      </w:r>
      <w:hyperlink r:id="rId27" w:tooltip="Kamion (powiat sochaczewski)" w:history="1">
        <w:r w:rsidR="00882C16" w:rsidRPr="00886942">
          <w:rPr>
            <w:rStyle w:val="Hipercze"/>
            <w:rFonts w:cs="Times New Roman"/>
            <w:color w:val="auto"/>
            <w:u w:val="none"/>
          </w:rPr>
          <w:t>Kamion</w:t>
        </w:r>
      </w:hyperlink>
      <w:r w:rsidR="00882C16" w:rsidRPr="00886942">
        <w:rPr>
          <w:rFonts w:cs="Times New Roman"/>
        </w:rPr>
        <w:t xml:space="preserve"> – </w:t>
      </w:r>
      <w:hyperlink r:id="rId28" w:tooltip="Śladów (województwo mazowieckie)" w:history="1">
        <w:r w:rsidR="00882C16" w:rsidRPr="00886942">
          <w:rPr>
            <w:rStyle w:val="Hipercze"/>
            <w:rFonts w:cs="Times New Roman"/>
            <w:color w:val="auto"/>
            <w:u w:val="none"/>
          </w:rPr>
          <w:t>Śladów</w:t>
        </w:r>
      </w:hyperlink>
      <w:r w:rsidR="00882C16" w:rsidRPr="00886942">
        <w:rPr>
          <w:rFonts w:cs="Times New Roman"/>
        </w:rPr>
        <w:t xml:space="preserve"> – </w:t>
      </w:r>
      <w:hyperlink r:id="rId29" w:tooltip="Secymin Polski" w:history="1">
        <w:r w:rsidR="00882C16" w:rsidRPr="00886942">
          <w:rPr>
            <w:rStyle w:val="Hipercze"/>
            <w:rFonts w:cs="Times New Roman"/>
            <w:color w:val="auto"/>
            <w:u w:val="none"/>
          </w:rPr>
          <w:t>Secymin Polski</w:t>
        </w:r>
      </w:hyperlink>
      <w:r w:rsidR="00882C16" w:rsidRPr="00886942">
        <w:rPr>
          <w:rFonts w:cs="Times New Roman"/>
        </w:rPr>
        <w:t xml:space="preserve"> – </w:t>
      </w:r>
      <w:hyperlink r:id="rId30" w:tooltip="Kazuń Nowy" w:history="1">
        <w:r w:rsidR="00882C16" w:rsidRPr="00886942">
          <w:rPr>
            <w:rStyle w:val="Hipercze"/>
            <w:rFonts w:cs="Times New Roman"/>
            <w:color w:val="auto"/>
            <w:u w:val="none"/>
          </w:rPr>
          <w:t>Nowy Kazuń</w:t>
        </w:r>
      </w:hyperlink>
      <w:r w:rsidRPr="00886942">
        <w:t>,</w:t>
      </w:r>
    </w:p>
    <w:p w14:paraId="405E99A3" w14:textId="1F92BD94" w:rsidR="00690D04" w:rsidRPr="00886942" w:rsidRDefault="00690D04" w:rsidP="00120ABB">
      <w:pPr>
        <w:pStyle w:val="Akapity"/>
        <w:numPr>
          <w:ilvl w:val="1"/>
          <w:numId w:val="67"/>
        </w:numPr>
        <w:spacing w:after="0"/>
      </w:pPr>
      <w:r w:rsidRPr="00886942">
        <w:t>Nr</w:t>
      </w:r>
      <w:r w:rsidR="00522C8C" w:rsidRPr="00886942">
        <w:t xml:space="preserve"> 705 relacji Sochaczew – Śladów;</w:t>
      </w:r>
    </w:p>
    <w:p w14:paraId="0838E234" w14:textId="77777777" w:rsidR="00690D04" w:rsidRPr="00886942" w:rsidRDefault="00690D04" w:rsidP="00120ABB">
      <w:pPr>
        <w:pStyle w:val="Akapity"/>
        <w:numPr>
          <w:ilvl w:val="0"/>
          <w:numId w:val="58"/>
        </w:numPr>
        <w:spacing w:after="0"/>
        <w:ind w:hanging="357"/>
      </w:pPr>
      <w:r w:rsidRPr="00886942">
        <w:t>drogi powiatowe:</w:t>
      </w:r>
    </w:p>
    <w:p w14:paraId="094A8C28" w14:textId="659A69E3" w:rsidR="00690D04" w:rsidRPr="00886942" w:rsidRDefault="00690D04" w:rsidP="00120ABB">
      <w:pPr>
        <w:pStyle w:val="Akapity"/>
        <w:numPr>
          <w:ilvl w:val="1"/>
          <w:numId w:val="66"/>
        </w:numPr>
        <w:spacing w:after="0"/>
      </w:pPr>
      <w:r w:rsidRPr="00886942">
        <w:t>Nr 3803W relacji Plecewice – Plecewice,</w:t>
      </w:r>
    </w:p>
    <w:p w14:paraId="0BEF94E7" w14:textId="5380316C" w:rsidR="00690D04" w:rsidRPr="00886942" w:rsidRDefault="00690D04" w:rsidP="00120ABB">
      <w:pPr>
        <w:pStyle w:val="Akapity"/>
        <w:numPr>
          <w:ilvl w:val="1"/>
          <w:numId w:val="66"/>
        </w:numPr>
        <w:spacing w:after="0"/>
      </w:pPr>
      <w:r w:rsidRPr="00886942">
        <w:t xml:space="preserve">Nr 3802W relacji </w:t>
      </w:r>
      <w:r w:rsidR="00886942" w:rsidRPr="00886942">
        <w:rPr>
          <w:rFonts w:cs="Times New Roman"/>
        </w:rPr>
        <w:t>Tułowice</w:t>
      </w:r>
      <w:r w:rsidR="00D74557">
        <w:rPr>
          <w:rFonts w:cs="Times New Roman"/>
        </w:rPr>
        <w:t xml:space="preserve"> – Famułki </w:t>
      </w:r>
      <w:r w:rsidR="00886942" w:rsidRPr="00886942">
        <w:rPr>
          <w:rFonts w:cs="Times New Roman"/>
        </w:rPr>
        <w:t>Królewskie</w:t>
      </w:r>
      <w:r w:rsidR="00D74557">
        <w:rPr>
          <w:rFonts w:cs="Times New Roman"/>
        </w:rPr>
        <w:t xml:space="preserve"> – </w:t>
      </w:r>
      <w:r w:rsidR="00886942" w:rsidRPr="00886942">
        <w:rPr>
          <w:rFonts w:cs="Times New Roman"/>
        </w:rPr>
        <w:t xml:space="preserve">Famułki </w:t>
      </w:r>
      <w:r w:rsidR="00D74557">
        <w:rPr>
          <w:rFonts w:cs="Times New Roman"/>
        </w:rPr>
        <w:t>Brochowskie – </w:t>
      </w:r>
      <w:r w:rsidR="00886942" w:rsidRPr="00886942">
        <w:rPr>
          <w:rFonts w:cs="Times New Roman"/>
        </w:rPr>
        <w:t>Plecewice</w:t>
      </w:r>
      <w:r w:rsidRPr="00886942">
        <w:t>,</w:t>
      </w:r>
    </w:p>
    <w:p w14:paraId="01302881" w14:textId="2024F8A1" w:rsidR="00690D04" w:rsidRPr="00D74557" w:rsidRDefault="00690D04" w:rsidP="00120ABB">
      <w:pPr>
        <w:pStyle w:val="Akapity"/>
        <w:numPr>
          <w:ilvl w:val="1"/>
          <w:numId w:val="66"/>
        </w:numPr>
        <w:spacing w:after="0"/>
      </w:pPr>
      <w:r w:rsidRPr="00D74557">
        <w:t xml:space="preserve">Nr 3805W relacji </w:t>
      </w:r>
      <w:r w:rsidR="00D74557" w:rsidRPr="00D74557">
        <w:rPr>
          <w:rFonts w:cs="Times New Roman"/>
        </w:rPr>
        <w:t>Brochów – Wólka Smolana – Strojec – Wola Pasikońska</w:t>
      </w:r>
      <w:r w:rsidRPr="00D74557">
        <w:t>,</w:t>
      </w:r>
    </w:p>
    <w:p w14:paraId="6AE1D67E" w14:textId="2F8E9463" w:rsidR="00690D04" w:rsidRDefault="00690D04" w:rsidP="00120ABB">
      <w:pPr>
        <w:pStyle w:val="Akapity"/>
        <w:numPr>
          <w:ilvl w:val="1"/>
          <w:numId w:val="66"/>
        </w:numPr>
        <w:ind w:hanging="357"/>
      </w:pPr>
      <w:r w:rsidRPr="00886942">
        <w:t>Nr 3801W relacji Brochów - An</w:t>
      </w:r>
      <w:r>
        <w:t>drzejów.</w:t>
      </w:r>
    </w:p>
    <w:p w14:paraId="5927FA7E" w14:textId="499F8793" w:rsidR="007C13C3" w:rsidRDefault="007C13C3" w:rsidP="00234D28">
      <w:pPr>
        <w:pStyle w:val="Akapity"/>
      </w:pPr>
      <w:r w:rsidRPr="00690D04">
        <w:t>Wskaźnik gęstości dróg publicznych na terenie gminy kształtuje się na poziomie 71,2 km/100 km</w:t>
      </w:r>
      <w:r w:rsidR="00FE07B9">
        <w:rPr>
          <w:vertAlign w:val="superscript"/>
        </w:rPr>
        <w:t>2</w:t>
      </w:r>
      <w:r w:rsidRPr="00690D04">
        <w:t>.</w:t>
      </w:r>
      <w:r w:rsidR="00690D04" w:rsidRPr="00690D04">
        <w:t xml:space="preserve"> </w:t>
      </w:r>
      <w:r w:rsidR="00690D04" w:rsidRPr="00234D28">
        <w:t>Ważną drogą dla powiązań gminy z obs</w:t>
      </w:r>
      <w:r w:rsidR="00AD617E">
        <w:t>zarami sąsiednimi szczególnie z </w:t>
      </w:r>
      <w:r w:rsidR="00690D04" w:rsidRPr="00234D28">
        <w:t>miastem</w:t>
      </w:r>
      <w:r w:rsidR="00690D04">
        <w:t xml:space="preserve"> </w:t>
      </w:r>
      <w:r w:rsidR="00690D04" w:rsidRPr="00234D28">
        <w:t>Wyszogrodem, Płockiem i Warszawą stwarzającą pas aktywizacji gospodarczej jest</w:t>
      </w:r>
      <w:r w:rsidR="00690D04">
        <w:t xml:space="preserve"> </w:t>
      </w:r>
      <w:r w:rsidR="00690D04" w:rsidRPr="00234D28">
        <w:t>droga wojewódzka nr 575.</w:t>
      </w:r>
      <w:r w:rsidR="00F73B48">
        <w:t xml:space="preserve"> </w:t>
      </w:r>
    </w:p>
    <w:p w14:paraId="4519E514" w14:textId="2DBFDF0E" w:rsidR="00F73B48" w:rsidRDefault="00F73B48" w:rsidP="00234D28">
      <w:pPr>
        <w:pStyle w:val="Legenda"/>
        <w:keepNext/>
      </w:pPr>
      <w:bookmarkStart w:id="128" w:name="_Toc513444273"/>
      <w:r>
        <w:t xml:space="preserve">Tabela </w:t>
      </w:r>
      <w:fldSimple w:instr=" SEQ Tabela \* ARABIC ">
        <w:r w:rsidR="00FA229C">
          <w:rPr>
            <w:noProof/>
          </w:rPr>
          <w:t>7</w:t>
        </w:r>
      </w:fldSimple>
      <w:r>
        <w:t>. Średni dobowy ruch samochodowy na drogach wojewódzkich w rejonie gminy Brochów w 2015 roku</w:t>
      </w:r>
      <w:bookmarkEnd w:id="128"/>
    </w:p>
    <w:tbl>
      <w:tblPr>
        <w:tblStyle w:val="Tabela-Siatka"/>
        <w:tblW w:w="0" w:type="auto"/>
        <w:tblLook w:val="04A0" w:firstRow="1" w:lastRow="0" w:firstColumn="1" w:lastColumn="0" w:noHBand="0" w:noVBand="1"/>
      </w:tblPr>
      <w:tblGrid>
        <w:gridCol w:w="2825"/>
        <w:gridCol w:w="3779"/>
        <w:gridCol w:w="2202"/>
      </w:tblGrid>
      <w:tr w:rsidR="00246D8C" w:rsidRPr="00246D8C" w14:paraId="45D185D9" w14:textId="77777777" w:rsidTr="00234D28">
        <w:tc>
          <w:tcPr>
            <w:tcW w:w="6604" w:type="dxa"/>
            <w:gridSpan w:val="2"/>
            <w:shd w:val="clear" w:color="auto" w:fill="DBE5F1" w:themeFill="accent1" w:themeFillTint="33"/>
            <w:vAlign w:val="center"/>
          </w:tcPr>
          <w:p w14:paraId="42275092" w14:textId="6F5D2991" w:rsidR="00246D8C" w:rsidRPr="00234D28" w:rsidRDefault="00246D8C" w:rsidP="00246D8C">
            <w:pPr>
              <w:pStyle w:val="Akapity"/>
              <w:spacing w:after="0" w:line="276" w:lineRule="auto"/>
              <w:ind w:firstLine="0"/>
              <w:jc w:val="center"/>
              <w:rPr>
                <w:b/>
                <w:sz w:val="22"/>
                <w:szCs w:val="22"/>
              </w:rPr>
            </w:pPr>
            <w:r w:rsidRPr="00234D28">
              <w:rPr>
                <w:b/>
                <w:sz w:val="22"/>
                <w:szCs w:val="22"/>
              </w:rPr>
              <w:t>Badany odcinek</w:t>
            </w:r>
          </w:p>
        </w:tc>
        <w:tc>
          <w:tcPr>
            <w:tcW w:w="2202" w:type="dxa"/>
            <w:vMerge w:val="restart"/>
            <w:shd w:val="clear" w:color="auto" w:fill="DBE5F1" w:themeFill="accent1" w:themeFillTint="33"/>
            <w:vAlign w:val="center"/>
          </w:tcPr>
          <w:p w14:paraId="794ACE19" w14:textId="742DBD49" w:rsidR="00246D8C" w:rsidRPr="00234D28" w:rsidRDefault="00246D8C" w:rsidP="00246D8C">
            <w:pPr>
              <w:pStyle w:val="Akapity"/>
              <w:spacing w:after="0" w:line="276" w:lineRule="auto"/>
              <w:ind w:firstLine="0"/>
              <w:jc w:val="center"/>
              <w:rPr>
                <w:b/>
                <w:sz w:val="22"/>
                <w:szCs w:val="22"/>
              </w:rPr>
            </w:pPr>
            <w:r w:rsidRPr="00234D28">
              <w:rPr>
                <w:b/>
                <w:sz w:val="22"/>
                <w:szCs w:val="22"/>
              </w:rPr>
              <w:t>Pojazdy samochodowe ogółem</w:t>
            </w:r>
          </w:p>
        </w:tc>
      </w:tr>
      <w:tr w:rsidR="00246D8C" w:rsidRPr="00246D8C" w14:paraId="41586629" w14:textId="77777777" w:rsidTr="00234D28">
        <w:tc>
          <w:tcPr>
            <w:tcW w:w="2825" w:type="dxa"/>
            <w:shd w:val="clear" w:color="auto" w:fill="DBE5F1" w:themeFill="accent1" w:themeFillTint="33"/>
            <w:vAlign w:val="center"/>
          </w:tcPr>
          <w:p w14:paraId="0FCD7E2D" w14:textId="04AB146A" w:rsidR="00246D8C" w:rsidRPr="00234D28" w:rsidRDefault="00246D8C" w:rsidP="00246D8C">
            <w:pPr>
              <w:pStyle w:val="Akapity"/>
              <w:spacing w:after="0" w:line="276" w:lineRule="auto"/>
              <w:ind w:firstLine="0"/>
              <w:jc w:val="center"/>
              <w:rPr>
                <w:b/>
                <w:sz w:val="22"/>
                <w:szCs w:val="22"/>
              </w:rPr>
            </w:pPr>
            <w:r w:rsidRPr="00234D28">
              <w:rPr>
                <w:b/>
                <w:sz w:val="22"/>
                <w:szCs w:val="22"/>
              </w:rPr>
              <w:t>Długość [km]</w:t>
            </w:r>
          </w:p>
        </w:tc>
        <w:tc>
          <w:tcPr>
            <w:tcW w:w="3779" w:type="dxa"/>
            <w:shd w:val="clear" w:color="auto" w:fill="DBE5F1" w:themeFill="accent1" w:themeFillTint="33"/>
            <w:vAlign w:val="center"/>
          </w:tcPr>
          <w:p w14:paraId="596E4888" w14:textId="072465AF" w:rsidR="00246D8C" w:rsidRPr="00234D28" w:rsidRDefault="00246D8C" w:rsidP="00246D8C">
            <w:pPr>
              <w:pStyle w:val="Akapity"/>
              <w:spacing w:after="0" w:line="276" w:lineRule="auto"/>
              <w:ind w:firstLine="0"/>
              <w:jc w:val="center"/>
              <w:rPr>
                <w:b/>
                <w:sz w:val="22"/>
                <w:szCs w:val="22"/>
              </w:rPr>
            </w:pPr>
            <w:r w:rsidRPr="00234D28">
              <w:rPr>
                <w:b/>
                <w:sz w:val="22"/>
                <w:szCs w:val="22"/>
              </w:rPr>
              <w:t>Nazwa</w:t>
            </w:r>
          </w:p>
        </w:tc>
        <w:tc>
          <w:tcPr>
            <w:tcW w:w="2202" w:type="dxa"/>
            <w:vMerge/>
            <w:shd w:val="clear" w:color="auto" w:fill="DBE5F1" w:themeFill="accent1" w:themeFillTint="33"/>
            <w:vAlign w:val="center"/>
          </w:tcPr>
          <w:p w14:paraId="76E16E7B" w14:textId="77777777" w:rsidR="00246D8C" w:rsidRPr="00246D8C" w:rsidRDefault="00246D8C" w:rsidP="00246D8C">
            <w:pPr>
              <w:pStyle w:val="Akapity"/>
              <w:spacing w:after="0" w:line="276" w:lineRule="auto"/>
              <w:ind w:firstLine="0"/>
              <w:jc w:val="center"/>
              <w:rPr>
                <w:sz w:val="22"/>
                <w:szCs w:val="22"/>
              </w:rPr>
            </w:pPr>
          </w:p>
        </w:tc>
      </w:tr>
      <w:tr w:rsidR="00246D8C" w:rsidRPr="00246D8C" w14:paraId="2EFCA61A" w14:textId="77777777" w:rsidTr="00246D8C">
        <w:tc>
          <w:tcPr>
            <w:tcW w:w="8806" w:type="dxa"/>
            <w:gridSpan w:val="3"/>
            <w:vAlign w:val="center"/>
          </w:tcPr>
          <w:p w14:paraId="46FE908F" w14:textId="0DF74879" w:rsidR="00246D8C" w:rsidRPr="00234D28" w:rsidRDefault="00246D8C" w:rsidP="00246D8C">
            <w:pPr>
              <w:pStyle w:val="Akapity"/>
              <w:spacing w:after="0" w:line="276" w:lineRule="auto"/>
              <w:ind w:firstLine="0"/>
              <w:jc w:val="center"/>
              <w:rPr>
                <w:b/>
                <w:sz w:val="22"/>
                <w:szCs w:val="22"/>
              </w:rPr>
            </w:pPr>
            <w:r w:rsidRPr="00234D28">
              <w:rPr>
                <w:b/>
                <w:sz w:val="22"/>
                <w:szCs w:val="22"/>
              </w:rPr>
              <w:t>DW 705</w:t>
            </w:r>
          </w:p>
        </w:tc>
      </w:tr>
      <w:tr w:rsidR="00246D8C" w:rsidRPr="00246D8C" w14:paraId="03C5FAA5" w14:textId="77777777" w:rsidTr="00246D8C">
        <w:tc>
          <w:tcPr>
            <w:tcW w:w="2825" w:type="dxa"/>
            <w:vAlign w:val="center"/>
          </w:tcPr>
          <w:p w14:paraId="726BDF67" w14:textId="4910250F" w:rsidR="00246D8C" w:rsidRPr="00246D8C" w:rsidRDefault="00246D8C" w:rsidP="00246D8C">
            <w:pPr>
              <w:pStyle w:val="Akapity"/>
              <w:spacing w:after="0" w:line="276" w:lineRule="auto"/>
              <w:ind w:firstLine="0"/>
              <w:jc w:val="center"/>
              <w:rPr>
                <w:sz w:val="22"/>
                <w:szCs w:val="22"/>
              </w:rPr>
            </w:pPr>
            <w:r w:rsidRPr="00246D8C">
              <w:rPr>
                <w:sz w:val="22"/>
                <w:szCs w:val="22"/>
              </w:rPr>
              <w:t>15,2</w:t>
            </w:r>
          </w:p>
        </w:tc>
        <w:tc>
          <w:tcPr>
            <w:tcW w:w="3779" w:type="dxa"/>
            <w:vAlign w:val="center"/>
          </w:tcPr>
          <w:p w14:paraId="2F6677B7" w14:textId="02DCC70D" w:rsidR="00246D8C" w:rsidRPr="00246D8C" w:rsidRDefault="00246D8C" w:rsidP="00246D8C">
            <w:pPr>
              <w:pStyle w:val="Akapity"/>
              <w:spacing w:after="0" w:line="276" w:lineRule="auto"/>
              <w:ind w:firstLine="0"/>
              <w:jc w:val="center"/>
              <w:rPr>
                <w:sz w:val="22"/>
                <w:szCs w:val="22"/>
              </w:rPr>
            </w:pPr>
            <w:r w:rsidRPr="00246D8C">
              <w:rPr>
                <w:sz w:val="22"/>
                <w:szCs w:val="22"/>
              </w:rPr>
              <w:t>Śladów – Chodów - Sochaczew</w:t>
            </w:r>
          </w:p>
        </w:tc>
        <w:tc>
          <w:tcPr>
            <w:tcW w:w="2202" w:type="dxa"/>
            <w:vAlign w:val="center"/>
          </w:tcPr>
          <w:p w14:paraId="6EF9E4A8" w14:textId="24B991A2" w:rsidR="00246D8C" w:rsidRPr="00246D8C" w:rsidRDefault="00246D8C" w:rsidP="00246D8C">
            <w:pPr>
              <w:pStyle w:val="Akapity"/>
              <w:spacing w:after="0" w:line="276" w:lineRule="auto"/>
              <w:ind w:firstLine="0"/>
              <w:jc w:val="center"/>
              <w:rPr>
                <w:sz w:val="22"/>
                <w:szCs w:val="22"/>
              </w:rPr>
            </w:pPr>
            <w:r w:rsidRPr="00246D8C">
              <w:rPr>
                <w:sz w:val="22"/>
                <w:szCs w:val="22"/>
              </w:rPr>
              <w:t>3184</w:t>
            </w:r>
          </w:p>
        </w:tc>
      </w:tr>
      <w:tr w:rsidR="00246D8C" w:rsidRPr="00246D8C" w14:paraId="2AC74A7A" w14:textId="77777777" w:rsidTr="00246D8C">
        <w:tc>
          <w:tcPr>
            <w:tcW w:w="8806" w:type="dxa"/>
            <w:gridSpan w:val="3"/>
            <w:vAlign w:val="center"/>
          </w:tcPr>
          <w:p w14:paraId="5D2D37EC" w14:textId="14D3A650" w:rsidR="00246D8C" w:rsidRPr="00234D28" w:rsidRDefault="00246D8C" w:rsidP="00246D8C">
            <w:pPr>
              <w:pStyle w:val="Akapity"/>
              <w:spacing w:after="0" w:line="276" w:lineRule="auto"/>
              <w:ind w:firstLine="0"/>
              <w:jc w:val="center"/>
              <w:rPr>
                <w:b/>
                <w:sz w:val="22"/>
                <w:szCs w:val="22"/>
              </w:rPr>
            </w:pPr>
            <w:r w:rsidRPr="00234D28">
              <w:rPr>
                <w:b/>
                <w:sz w:val="22"/>
                <w:szCs w:val="22"/>
              </w:rPr>
              <w:t>DW 575</w:t>
            </w:r>
          </w:p>
        </w:tc>
      </w:tr>
      <w:tr w:rsidR="00246D8C" w:rsidRPr="00246D8C" w14:paraId="42E8BEE7" w14:textId="77777777" w:rsidTr="00246D8C">
        <w:tc>
          <w:tcPr>
            <w:tcW w:w="2825" w:type="dxa"/>
            <w:vAlign w:val="center"/>
          </w:tcPr>
          <w:p w14:paraId="2E9958BC" w14:textId="5464D4DA" w:rsidR="00246D8C" w:rsidRPr="00246D8C" w:rsidRDefault="00246D8C" w:rsidP="00246D8C">
            <w:pPr>
              <w:pStyle w:val="Akapity"/>
              <w:spacing w:after="0" w:line="276" w:lineRule="auto"/>
              <w:ind w:firstLine="0"/>
              <w:jc w:val="center"/>
              <w:rPr>
                <w:sz w:val="22"/>
                <w:szCs w:val="22"/>
              </w:rPr>
            </w:pPr>
            <w:r w:rsidRPr="00246D8C">
              <w:rPr>
                <w:sz w:val="22"/>
                <w:szCs w:val="22"/>
              </w:rPr>
              <w:t>8,6</w:t>
            </w:r>
          </w:p>
        </w:tc>
        <w:tc>
          <w:tcPr>
            <w:tcW w:w="3779" w:type="dxa"/>
            <w:vAlign w:val="center"/>
          </w:tcPr>
          <w:p w14:paraId="4BEDE1AA" w14:textId="1522F9F9" w:rsidR="00246D8C" w:rsidRPr="00246D8C" w:rsidRDefault="00246D8C" w:rsidP="00246D8C">
            <w:pPr>
              <w:pStyle w:val="Akapity"/>
              <w:spacing w:after="0" w:line="276" w:lineRule="auto"/>
              <w:ind w:firstLine="0"/>
              <w:jc w:val="center"/>
              <w:rPr>
                <w:sz w:val="22"/>
                <w:szCs w:val="22"/>
              </w:rPr>
            </w:pPr>
            <w:r w:rsidRPr="00246D8C">
              <w:rPr>
                <w:sz w:val="22"/>
                <w:szCs w:val="22"/>
              </w:rPr>
              <w:t>Kamion - Śladów</w:t>
            </w:r>
          </w:p>
        </w:tc>
        <w:tc>
          <w:tcPr>
            <w:tcW w:w="2202" w:type="dxa"/>
            <w:vAlign w:val="center"/>
          </w:tcPr>
          <w:p w14:paraId="7FF70787" w14:textId="766638D2" w:rsidR="00246D8C" w:rsidRPr="00246D8C" w:rsidRDefault="00246D8C" w:rsidP="00246D8C">
            <w:pPr>
              <w:pStyle w:val="Akapity"/>
              <w:spacing w:after="0" w:line="276" w:lineRule="auto"/>
              <w:ind w:firstLine="0"/>
              <w:jc w:val="center"/>
              <w:rPr>
                <w:sz w:val="22"/>
                <w:szCs w:val="22"/>
              </w:rPr>
            </w:pPr>
            <w:r w:rsidRPr="00246D8C">
              <w:rPr>
                <w:sz w:val="22"/>
                <w:szCs w:val="22"/>
              </w:rPr>
              <w:t>714</w:t>
            </w:r>
          </w:p>
        </w:tc>
      </w:tr>
      <w:tr w:rsidR="00246D8C" w:rsidRPr="00246D8C" w14:paraId="1CD7173A" w14:textId="77777777" w:rsidTr="00246D8C">
        <w:tc>
          <w:tcPr>
            <w:tcW w:w="2825" w:type="dxa"/>
            <w:vAlign w:val="center"/>
          </w:tcPr>
          <w:p w14:paraId="379F56E6" w14:textId="3A2EF0F2" w:rsidR="00246D8C" w:rsidRPr="00246D8C" w:rsidRDefault="00246D8C" w:rsidP="00246D8C">
            <w:pPr>
              <w:pStyle w:val="Akapity"/>
              <w:spacing w:after="0" w:line="276" w:lineRule="auto"/>
              <w:ind w:firstLine="0"/>
              <w:jc w:val="center"/>
              <w:rPr>
                <w:sz w:val="22"/>
                <w:szCs w:val="22"/>
              </w:rPr>
            </w:pPr>
            <w:r w:rsidRPr="00246D8C">
              <w:rPr>
                <w:sz w:val="22"/>
                <w:szCs w:val="22"/>
              </w:rPr>
              <w:t>24,0</w:t>
            </w:r>
          </w:p>
        </w:tc>
        <w:tc>
          <w:tcPr>
            <w:tcW w:w="3779" w:type="dxa"/>
            <w:vAlign w:val="center"/>
          </w:tcPr>
          <w:p w14:paraId="76D57B89" w14:textId="06834D07" w:rsidR="00246D8C" w:rsidRPr="00246D8C" w:rsidRDefault="00246D8C" w:rsidP="00246D8C">
            <w:pPr>
              <w:pStyle w:val="Akapity"/>
              <w:spacing w:after="0" w:line="276" w:lineRule="auto"/>
              <w:ind w:firstLine="0"/>
              <w:jc w:val="center"/>
              <w:rPr>
                <w:sz w:val="22"/>
                <w:szCs w:val="22"/>
              </w:rPr>
            </w:pPr>
            <w:r w:rsidRPr="00246D8C">
              <w:rPr>
                <w:sz w:val="22"/>
                <w:szCs w:val="22"/>
              </w:rPr>
              <w:t>Śladów – Kazuń Polski</w:t>
            </w:r>
          </w:p>
        </w:tc>
        <w:tc>
          <w:tcPr>
            <w:tcW w:w="2202" w:type="dxa"/>
            <w:vAlign w:val="center"/>
          </w:tcPr>
          <w:p w14:paraId="76F129A2" w14:textId="3589D85F" w:rsidR="00246D8C" w:rsidRPr="00246D8C" w:rsidRDefault="00246D8C" w:rsidP="00246D8C">
            <w:pPr>
              <w:pStyle w:val="Akapity"/>
              <w:spacing w:after="0" w:line="276" w:lineRule="auto"/>
              <w:ind w:firstLine="0"/>
              <w:jc w:val="center"/>
              <w:rPr>
                <w:sz w:val="22"/>
                <w:szCs w:val="22"/>
              </w:rPr>
            </w:pPr>
            <w:r w:rsidRPr="00246D8C">
              <w:rPr>
                <w:sz w:val="22"/>
                <w:szCs w:val="22"/>
              </w:rPr>
              <w:t>891</w:t>
            </w:r>
          </w:p>
        </w:tc>
      </w:tr>
    </w:tbl>
    <w:p w14:paraId="67528FFF" w14:textId="2B5CDDB0" w:rsidR="002E6743" w:rsidRPr="00690D04" w:rsidRDefault="00F73B48" w:rsidP="00234D28">
      <w:pPr>
        <w:pStyle w:val="rdo"/>
      </w:pPr>
      <w:r>
        <w:t>Źródło: GDDKiA</w:t>
      </w:r>
    </w:p>
    <w:p w14:paraId="546C324E" w14:textId="77777777" w:rsidR="00270088" w:rsidRDefault="00270088" w:rsidP="00270088">
      <w:pPr>
        <w:pStyle w:val="AKAPITY0"/>
        <w:rPr>
          <w:rFonts w:eastAsia="Batang"/>
          <w:lang w:eastAsia="en-US"/>
        </w:rPr>
      </w:pPr>
      <w:r>
        <w:t>R</w:t>
      </w:r>
      <w:r w:rsidRPr="00CB7E8B">
        <w:t>osnące natężenie ruchu powoduj</w:t>
      </w:r>
      <w:r>
        <w:t>e</w:t>
      </w:r>
      <w:r w:rsidRPr="00CB7E8B">
        <w:t xml:space="preserve"> coraz większą presję na środowisko. Wieloletnie badania wskazują na zwiększanie się obszarów poddanych nadmiernemu </w:t>
      </w:r>
      <w:r w:rsidRPr="00CB7E8B">
        <w:lastRenderedPageBreak/>
        <w:t>oddziaływaniu hałasu i niepokojące zmn</w:t>
      </w:r>
      <w:r>
        <w:t>iejszanie powierzchni terenów o </w:t>
      </w:r>
      <w:r w:rsidRPr="00CB7E8B">
        <w:t xml:space="preserve">korzystnych warunkach akustycznych. Analiza danych </w:t>
      </w:r>
      <w:r w:rsidRPr="00CB7E8B">
        <w:rPr>
          <w:rFonts w:eastAsia="Batang"/>
          <w:lang w:eastAsia="en-US"/>
        </w:rPr>
        <w:t>statyst</w:t>
      </w:r>
      <w:r>
        <w:rPr>
          <w:rFonts w:eastAsia="Batang"/>
          <w:lang w:eastAsia="en-US"/>
        </w:rPr>
        <w:t>ycznych na przestrzeni lat 2000 </w:t>
      </w:r>
      <w:r w:rsidRPr="00CB7E8B">
        <w:rPr>
          <w:rFonts w:eastAsia="Batang"/>
          <w:lang w:eastAsia="en-US"/>
        </w:rPr>
        <w:t>–</w:t>
      </w:r>
      <w:r>
        <w:rPr>
          <w:rFonts w:eastAsia="Batang"/>
          <w:lang w:eastAsia="en-US"/>
        </w:rPr>
        <w:t> </w:t>
      </w:r>
      <w:r w:rsidRPr="00CB7E8B">
        <w:rPr>
          <w:rFonts w:eastAsia="Batang"/>
          <w:lang w:eastAsia="en-US"/>
        </w:rPr>
        <w:t>201</w:t>
      </w:r>
      <w:r>
        <w:rPr>
          <w:rFonts w:eastAsia="Batang"/>
          <w:lang w:eastAsia="en-US"/>
        </w:rPr>
        <w:t>5</w:t>
      </w:r>
      <w:r w:rsidRPr="00CB7E8B">
        <w:rPr>
          <w:rFonts w:eastAsia="Batang"/>
          <w:lang w:eastAsia="en-US"/>
        </w:rPr>
        <w:t xml:space="preserve"> wykazuje stały wzrost ogólnej liczby pojazdów, w tym liczby pojazdów osobowych</w:t>
      </w:r>
      <w:r>
        <w:rPr>
          <w:rStyle w:val="Odwoanieprzypisudolnego"/>
          <w:rFonts w:eastAsia="Batang"/>
          <w:lang w:eastAsia="en-US"/>
        </w:rPr>
        <w:footnoteReference w:id="16"/>
      </w:r>
      <w:r w:rsidRPr="00CB7E8B">
        <w:rPr>
          <w:rFonts w:eastAsia="Batang"/>
          <w:lang w:eastAsia="en-US"/>
        </w:rPr>
        <w:t>.</w:t>
      </w:r>
    </w:p>
    <w:p w14:paraId="55D2BA18" w14:textId="77777777" w:rsidR="0003518B" w:rsidRDefault="0003518B" w:rsidP="0003518B">
      <w:pPr>
        <w:pStyle w:val="AKAPITY0"/>
        <w:spacing w:after="0"/>
      </w:pPr>
      <w:r w:rsidRPr="00C67EC6">
        <w:t xml:space="preserve">W przypadku hałasów drogowych i kolejowych obowiązujące obecnie wartości wskaźników </w:t>
      </w:r>
      <w:r>
        <w:t>wynoszą</w:t>
      </w:r>
      <w:r>
        <w:rPr>
          <w:rStyle w:val="Odwoanieprzypisudolnego"/>
        </w:rPr>
        <w:footnoteReference w:id="17"/>
      </w:r>
      <w:r w:rsidRPr="00C67EC6">
        <w:t xml:space="preserve">: </w:t>
      </w:r>
    </w:p>
    <w:p w14:paraId="103A09CE" w14:textId="77777777" w:rsidR="0003518B" w:rsidRDefault="0003518B" w:rsidP="002B0134">
      <w:pPr>
        <w:pStyle w:val="AKAPITY0"/>
        <w:numPr>
          <w:ilvl w:val="0"/>
          <w:numId w:val="22"/>
        </w:numPr>
        <w:spacing w:after="0"/>
        <w:ind w:left="1560"/>
      </w:pPr>
      <w:r w:rsidRPr="00BB0940">
        <w:rPr>
          <w:spacing w:val="-4"/>
        </w:rPr>
        <w:t>65 dB w porze dziennej i 56 dB w porze nocnej dla zabudowy mieszkaniowej wielorodzinnej, zabudowy mieszkaniowo-usługowej i zabudowy zagrodowej</w:t>
      </w:r>
      <w:r>
        <w:rPr>
          <w:spacing w:val="-4"/>
        </w:rPr>
        <w:t>,</w:t>
      </w:r>
    </w:p>
    <w:p w14:paraId="1D96EA92" w14:textId="77777777" w:rsidR="0003518B" w:rsidRDefault="0003518B" w:rsidP="002B0134">
      <w:pPr>
        <w:pStyle w:val="AKAPITY0"/>
        <w:numPr>
          <w:ilvl w:val="0"/>
          <w:numId w:val="22"/>
        </w:numPr>
        <w:ind w:left="1560"/>
      </w:pPr>
      <w:r w:rsidRPr="00E723C4">
        <w:t xml:space="preserve">61 dB </w:t>
      </w:r>
      <w:r w:rsidRPr="00BB0940">
        <w:rPr>
          <w:spacing w:val="-4"/>
        </w:rPr>
        <w:t xml:space="preserve">w porze dziennej </w:t>
      </w:r>
      <w:r w:rsidRPr="00E723C4">
        <w:t xml:space="preserve">i 56 dB w </w:t>
      </w:r>
      <w:r w:rsidRPr="00BB0940">
        <w:rPr>
          <w:spacing w:val="-4"/>
        </w:rPr>
        <w:t>porze nocnej</w:t>
      </w:r>
      <w:r w:rsidRPr="00E723C4">
        <w:t xml:space="preserve"> dla terenów zabudowy mieszkaniowej jednorodzinnej</w:t>
      </w:r>
      <w:r>
        <w:t>.</w:t>
      </w:r>
    </w:p>
    <w:p w14:paraId="41B1A87F" w14:textId="77777777" w:rsidR="0003518B" w:rsidRDefault="0003518B" w:rsidP="0003518B">
      <w:pPr>
        <w:pStyle w:val="AKAPITY0"/>
      </w:pPr>
      <w:r>
        <w:t>Należy podkreślić, iż przyjęte wartości dopuszczalne stanowią kompromis pomiędzy realnymi możliwościami ograniczania emisji i propagacji hałasu a potrzebą komfortu akustycznego, w związku z czym ich zachowanie nie gwarantuje całkowitej eliminacji uciążliwości akustycznych.</w:t>
      </w:r>
    </w:p>
    <w:p w14:paraId="25AA97B4" w14:textId="303E457F" w:rsidR="008F3841" w:rsidRPr="00956FCF" w:rsidRDefault="00956FCF" w:rsidP="00234D28">
      <w:pPr>
        <w:pStyle w:val="Akapity"/>
      </w:pPr>
      <w:r w:rsidRPr="00956FCF">
        <w:rPr>
          <w:rFonts w:cs="Times New Roman"/>
        </w:rPr>
        <w:t>W zakresie komunikacji kolejowej turystycznej w gminie sezonowo funkcjonuje kolejka relacji Sochaczew (nazwa stacji Sochaczew Wąskotorowy) – Wilcze Tułowskie, mająca znaczenie turystyczne.</w:t>
      </w:r>
    </w:p>
    <w:p w14:paraId="4F396448" w14:textId="431DF803" w:rsidR="00463511" w:rsidRDefault="008F3841" w:rsidP="00234D28">
      <w:pPr>
        <w:spacing w:after="0" w:line="276" w:lineRule="auto"/>
        <w:jc w:val="left"/>
        <w:rPr>
          <w:rFonts w:ascii="Calibri" w:eastAsia="Times New Roman" w:hAnsi="Calibri" w:cs="Times New Roman"/>
          <w:b/>
          <w:bCs/>
          <w:color w:val="000000" w:themeColor="text1"/>
          <w:sz w:val="22"/>
          <w:szCs w:val="18"/>
          <w:lang w:eastAsia="pl-PL"/>
        </w:rPr>
      </w:pPr>
      <w:r>
        <w:rPr>
          <w:noProof/>
          <w:lang w:eastAsia="pl-PL"/>
        </w:rPr>
        <w:lastRenderedPageBreak/>
        <w:drawing>
          <wp:inline distT="0" distB="0" distL="0" distR="0" wp14:anchorId="0EB90E56" wp14:editId="26E0EB7F">
            <wp:extent cx="5369442" cy="4979275"/>
            <wp:effectExtent l="0" t="0" r="317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71306" cy="4981004"/>
                    </a:xfrm>
                    <a:prstGeom prst="rect">
                      <a:avLst/>
                    </a:prstGeom>
                    <a:noFill/>
                    <a:ln>
                      <a:noFill/>
                    </a:ln>
                  </pic:spPr>
                </pic:pic>
              </a:graphicData>
            </a:graphic>
          </wp:inline>
        </w:drawing>
      </w:r>
    </w:p>
    <w:p w14:paraId="32937CD8" w14:textId="5E4096AD" w:rsidR="00270E3D" w:rsidRDefault="00270E3D" w:rsidP="008F3841">
      <w:pPr>
        <w:pStyle w:val="Legenda"/>
      </w:pPr>
      <w:bookmarkStart w:id="129" w:name="_Toc513444297"/>
      <w:r w:rsidRPr="00270E3D">
        <w:t xml:space="preserve">Rysunek </w:t>
      </w:r>
      <w:fldSimple w:instr=" SEQ Rysunek \* ARABIC ">
        <w:r w:rsidR="00FA229C">
          <w:rPr>
            <w:noProof/>
          </w:rPr>
          <w:t>7</w:t>
        </w:r>
      </w:fldSimple>
      <w:r w:rsidRPr="00270E3D">
        <w:t>. Przebieg infrastruktury komunikacyjnej na</w:t>
      </w:r>
      <w:r w:rsidR="0049786E">
        <w:t xml:space="preserve"> terenie gminy </w:t>
      </w:r>
      <w:r w:rsidR="002D27ED">
        <w:t>Brochów</w:t>
      </w:r>
      <w:r w:rsidR="008F3841">
        <w:t xml:space="preserve"> </w:t>
      </w:r>
      <w:r w:rsidRPr="00270E3D">
        <w:t>stanowiące</w:t>
      </w:r>
      <w:r>
        <w:t>j</w:t>
      </w:r>
      <w:r w:rsidR="00E20B57">
        <w:t xml:space="preserve"> podstawowe</w:t>
      </w:r>
      <w:r w:rsidRPr="00270E3D">
        <w:t xml:space="preserve"> źródło hałasu</w:t>
      </w:r>
      <w:bookmarkEnd w:id="129"/>
    </w:p>
    <w:p w14:paraId="5F293505" w14:textId="1824336F" w:rsidR="00E20B57" w:rsidRDefault="00F11382" w:rsidP="00E20B57">
      <w:pPr>
        <w:pStyle w:val="rdo"/>
      </w:pPr>
      <w:r>
        <w:t>Źródło:</w:t>
      </w:r>
      <w:r w:rsidR="00E20B57">
        <w:t xml:space="preserve"> opracowanie własne</w:t>
      </w:r>
    </w:p>
    <w:p w14:paraId="4AE3F6C1" w14:textId="77777777" w:rsidR="00037E6A" w:rsidRDefault="00037E6A" w:rsidP="00037E6A">
      <w:pPr>
        <w:pStyle w:val="Nagwek3"/>
      </w:pPr>
      <w:bookmarkStart w:id="130" w:name="_Toc513444322"/>
      <w:bookmarkStart w:id="131" w:name="_Toc488241119"/>
      <w:bookmarkStart w:id="132" w:name="_Toc489354874"/>
      <w:bookmarkStart w:id="133" w:name="_Toc513444323"/>
      <w:bookmarkEnd w:id="130"/>
      <w:r>
        <w:t>Zagadnienia horyzontalne</w:t>
      </w:r>
      <w:bookmarkEnd w:id="131"/>
      <w:bookmarkEnd w:id="132"/>
      <w:bookmarkEnd w:id="133"/>
    </w:p>
    <w:tbl>
      <w:tblPr>
        <w:tblStyle w:val="Tabela-Siatka"/>
        <w:tblW w:w="0" w:type="auto"/>
        <w:jc w:val="center"/>
        <w:tblLook w:val="04A0" w:firstRow="1" w:lastRow="0" w:firstColumn="1" w:lastColumn="0" w:noHBand="0" w:noVBand="1"/>
      </w:tblPr>
      <w:tblGrid>
        <w:gridCol w:w="1878"/>
        <w:gridCol w:w="7004"/>
      </w:tblGrid>
      <w:tr w:rsidR="00037E6A" w:rsidRPr="0088461E" w14:paraId="3CB53CEB" w14:textId="77777777" w:rsidTr="00CB4F7C">
        <w:trPr>
          <w:trHeight w:val="1026"/>
          <w:jc w:val="center"/>
        </w:trPr>
        <w:tc>
          <w:tcPr>
            <w:tcW w:w="0" w:type="auto"/>
            <w:shd w:val="clear" w:color="auto" w:fill="DBE5F1" w:themeFill="accent1" w:themeFillTint="33"/>
            <w:vAlign w:val="center"/>
          </w:tcPr>
          <w:p w14:paraId="267E2035" w14:textId="77777777" w:rsidR="00037E6A" w:rsidRPr="00554FF8" w:rsidRDefault="00037E6A" w:rsidP="00653985">
            <w:pPr>
              <w:pStyle w:val="AKAPITY0"/>
              <w:spacing w:after="0" w:line="276" w:lineRule="auto"/>
              <w:ind w:firstLine="0"/>
              <w:jc w:val="left"/>
              <w:rPr>
                <w:sz w:val="22"/>
              </w:rPr>
            </w:pPr>
            <w:r w:rsidRPr="00554FF8">
              <w:rPr>
                <w:sz w:val="22"/>
              </w:rPr>
              <w:t>Adaptacja do zmian klimatu</w:t>
            </w:r>
          </w:p>
        </w:tc>
        <w:tc>
          <w:tcPr>
            <w:tcW w:w="0" w:type="auto"/>
          </w:tcPr>
          <w:p w14:paraId="4FA65FC7" w14:textId="77777777" w:rsidR="00037E6A" w:rsidRPr="0020416B" w:rsidRDefault="00037E6A" w:rsidP="002B0134">
            <w:pPr>
              <w:pStyle w:val="AKAPITY0"/>
              <w:numPr>
                <w:ilvl w:val="0"/>
                <w:numId w:val="20"/>
              </w:numPr>
              <w:spacing w:after="0" w:line="276" w:lineRule="auto"/>
              <w:ind w:left="153" w:hanging="142"/>
              <w:rPr>
                <w:sz w:val="20"/>
              </w:rPr>
            </w:pPr>
            <w:r w:rsidRPr="0020416B">
              <w:rPr>
                <w:sz w:val="20"/>
              </w:rPr>
              <w:t xml:space="preserve">wiązać się będzie ze wzrostem temperatury, przez co zwiększy się liczba urządzeń klimatyzacyjnych i chłodniczych. W zwartej zabudowie lub nowych budynkach wielorodzinnych może powodować nadmierną emisję hałasu. </w:t>
            </w:r>
            <w:r>
              <w:rPr>
                <w:sz w:val="20"/>
              </w:rPr>
              <w:t>O</w:t>
            </w:r>
            <w:r w:rsidRPr="0020416B">
              <w:rPr>
                <w:sz w:val="20"/>
              </w:rPr>
              <w:t>granicz</w:t>
            </w:r>
            <w:r>
              <w:rPr>
                <w:sz w:val="20"/>
              </w:rPr>
              <w:t>enie tego zjawiska polegać może na</w:t>
            </w:r>
            <w:r w:rsidRPr="0020416B">
              <w:rPr>
                <w:sz w:val="20"/>
              </w:rPr>
              <w:t xml:space="preserve"> odpowiedni</w:t>
            </w:r>
            <w:r>
              <w:rPr>
                <w:sz w:val="20"/>
              </w:rPr>
              <w:t>m</w:t>
            </w:r>
            <w:r w:rsidRPr="0020416B">
              <w:rPr>
                <w:sz w:val="20"/>
              </w:rPr>
              <w:t xml:space="preserve"> planowani</w:t>
            </w:r>
            <w:r>
              <w:rPr>
                <w:sz w:val="20"/>
              </w:rPr>
              <w:t>u</w:t>
            </w:r>
            <w:r w:rsidRPr="0020416B">
              <w:rPr>
                <w:sz w:val="20"/>
              </w:rPr>
              <w:t xml:space="preserve"> przestrzeni (zieleń publiczna, zbiorniki wodne).</w:t>
            </w:r>
          </w:p>
        </w:tc>
      </w:tr>
      <w:tr w:rsidR="00037E6A" w:rsidRPr="007D03A7" w14:paraId="5451A644" w14:textId="77777777" w:rsidTr="00CB4F7C">
        <w:trPr>
          <w:jc w:val="center"/>
        </w:trPr>
        <w:tc>
          <w:tcPr>
            <w:tcW w:w="0" w:type="auto"/>
            <w:shd w:val="clear" w:color="auto" w:fill="DBE5F1" w:themeFill="accent1" w:themeFillTint="33"/>
            <w:vAlign w:val="center"/>
          </w:tcPr>
          <w:p w14:paraId="0FEEE53B" w14:textId="77777777" w:rsidR="00037E6A" w:rsidRPr="00554FF8" w:rsidRDefault="00037E6A" w:rsidP="00653985">
            <w:pPr>
              <w:pStyle w:val="AKAPITY0"/>
              <w:spacing w:after="0" w:line="276" w:lineRule="auto"/>
              <w:ind w:firstLine="0"/>
              <w:jc w:val="left"/>
              <w:rPr>
                <w:sz w:val="22"/>
              </w:rPr>
            </w:pPr>
            <w:r w:rsidRPr="00554FF8">
              <w:rPr>
                <w:sz w:val="22"/>
              </w:rPr>
              <w:t>Nadzwyczajne zagrożenia środowiska</w:t>
            </w:r>
          </w:p>
        </w:tc>
        <w:tc>
          <w:tcPr>
            <w:tcW w:w="0" w:type="auto"/>
          </w:tcPr>
          <w:p w14:paraId="5ADCC473" w14:textId="77777777" w:rsidR="00037E6A" w:rsidRPr="0020416B" w:rsidRDefault="00037E6A" w:rsidP="002B0134">
            <w:pPr>
              <w:pStyle w:val="Akapitzlist"/>
              <w:numPr>
                <w:ilvl w:val="0"/>
                <w:numId w:val="21"/>
              </w:numPr>
              <w:spacing w:after="0" w:line="276" w:lineRule="auto"/>
              <w:ind w:left="153" w:hanging="142"/>
              <w:rPr>
                <w:rFonts w:eastAsia="Calibri" w:cs="Calibri"/>
                <w:sz w:val="20"/>
              </w:rPr>
            </w:pPr>
            <w:r w:rsidRPr="0020416B">
              <w:rPr>
                <w:rFonts w:eastAsia="Calibri" w:cs="Calibri"/>
                <w:sz w:val="20"/>
              </w:rPr>
              <w:t>wykorzystywanie cichych nawierzchni na terenach zabudowanych, a w uzasadnionych przypadkach wprowadzenie również ograniczeń prędkości i wagi pojazdów na obszarach zabudowanych,</w:t>
            </w:r>
          </w:p>
          <w:p w14:paraId="62695C92" w14:textId="77777777" w:rsidR="00037E6A" w:rsidRPr="0020416B" w:rsidRDefault="00037E6A" w:rsidP="002B0134">
            <w:pPr>
              <w:pStyle w:val="Akapitzlist"/>
              <w:numPr>
                <w:ilvl w:val="0"/>
                <w:numId w:val="21"/>
              </w:numPr>
              <w:spacing w:after="0" w:line="276" w:lineRule="auto"/>
              <w:ind w:left="153" w:hanging="142"/>
              <w:rPr>
                <w:rFonts w:eastAsia="Calibri" w:cs="Calibri"/>
                <w:sz w:val="20"/>
              </w:rPr>
            </w:pPr>
            <w:r w:rsidRPr="0020416B">
              <w:rPr>
                <w:rFonts w:eastAsia="Calibri" w:cs="Calibri"/>
                <w:sz w:val="20"/>
              </w:rPr>
              <w:t>budowa ekranów i obiektów ograniczających hałas,</w:t>
            </w:r>
          </w:p>
          <w:p w14:paraId="7F114359" w14:textId="77777777" w:rsidR="00037E6A" w:rsidRPr="0020416B" w:rsidRDefault="00037E6A" w:rsidP="002B0134">
            <w:pPr>
              <w:pStyle w:val="Akapitzlist"/>
              <w:numPr>
                <w:ilvl w:val="0"/>
                <w:numId w:val="21"/>
              </w:numPr>
              <w:spacing w:after="0" w:line="276" w:lineRule="auto"/>
              <w:ind w:left="153" w:hanging="142"/>
              <w:rPr>
                <w:rFonts w:eastAsia="Calibri" w:cs="Calibri"/>
                <w:sz w:val="20"/>
                <w:szCs w:val="20"/>
              </w:rPr>
            </w:pPr>
            <w:r w:rsidRPr="0020416B">
              <w:rPr>
                <w:rFonts w:eastAsia="Calibri" w:cs="Calibri"/>
                <w:sz w:val="20"/>
              </w:rPr>
              <w:t>wprowadzanie zieleni izolacyjnej w obrębie pasów drogowych i terenów przemysłowych.</w:t>
            </w:r>
          </w:p>
        </w:tc>
      </w:tr>
      <w:tr w:rsidR="00037E6A" w14:paraId="430A8DA6" w14:textId="77777777" w:rsidTr="00CB4F7C">
        <w:trPr>
          <w:jc w:val="center"/>
        </w:trPr>
        <w:tc>
          <w:tcPr>
            <w:tcW w:w="0" w:type="auto"/>
            <w:shd w:val="clear" w:color="auto" w:fill="DBE5F1" w:themeFill="accent1" w:themeFillTint="33"/>
            <w:vAlign w:val="center"/>
          </w:tcPr>
          <w:p w14:paraId="5B645F22" w14:textId="77777777" w:rsidR="00037E6A" w:rsidRPr="00554FF8" w:rsidRDefault="00037E6A" w:rsidP="00653985">
            <w:pPr>
              <w:pStyle w:val="AKAPITY0"/>
              <w:spacing w:after="0" w:line="276" w:lineRule="auto"/>
              <w:ind w:firstLine="0"/>
              <w:jc w:val="left"/>
              <w:rPr>
                <w:sz w:val="22"/>
              </w:rPr>
            </w:pPr>
            <w:r w:rsidRPr="00554FF8">
              <w:rPr>
                <w:sz w:val="22"/>
              </w:rPr>
              <w:t>Działania edukacyjne</w:t>
            </w:r>
          </w:p>
        </w:tc>
        <w:tc>
          <w:tcPr>
            <w:tcW w:w="0" w:type="auto"/>
          </w:tcPr>
          <w:p w14:paraId="34A292CA" w14:textId="77777777" w:rsidR="00037E6A" w:rsidRPr="0020416B" w:rsidRDefault="00037E6A" w:rsidP="002B0134">
            <w:pPr>
              <w:pStyle w:val="AKAPITY0"/>
              <w:numPr>
                <w:ilvl w:val="0"/>
                <w:numId w:val="20"/>
              </w:numPr>
              <w:spacing w:after="0" w:line="276" w:lineRule="auto"/>
              <w:ind w:left="153" w:hanging="142"/>
              <w:rPr>
                <w:sz w:val="20"/>
              </w:rPr>
            </w:pPr>
            <w:r w:rsidRPr="0020416B">
              <w:rPr>
                <w:sz w:val="20"/>
              </w:rPr>
              <w:t>prowadzenie edukacji ekologicznej w zakresie klimatu akustycznego,</w:t>
            </w:r>
          </w:p>
          <w:p w14:paraId="5BE61763" w14:textId="77777777" w:rsidR="00037E6A" w:rsidRPr="0020416B" w:rsidRDefault="00037E6A" w:rsidP="002B0134">
            <w:pPr>
              <w:pStyle w:val="AKAPITY0"/>
              <w:numPr>
                <w:ilvl w:val="0"/>
                <w:numId w:val="20"/>
              </w:numPr>
              <w:spacing w:after="0" w:line="276" w:lineRule="auto"/>
              <w:ind w:left="153" w:hanging="142"/>
              <w:rPr>
                <w:sz w:val="20"/>
              </w:rPr>
            </w:pPr>
            <w:r w:rsidRPr="0020416B">
              <w:rPr>
                <w:sz w:val="20"/>
              </w:rPr>
              <w:t>promowanie wśród przedsiębiorców technologii o obniżonej hałaśliwości,</w:t>
            </w:r>
          </w:p>
          <w:p w14:paraId="251C2029" w14:textId="77777777" w:rsidR="00037E6A" w:rsidRPr="0020416B" w:rsidRDefault="00037E6A" w:rsidP="002B0134">
            <w:pPr>
              <w:pStyle w:val="AKAPITY0"/>
              <w:numPr>
                <w:ilvl w:val="0"/>
                <w:numId w:val="20"/>
              </w:numPr>
              <w:spacing w:after="0" w:line="276" w:lineRule="auto"/>
              <w:ind w:left="153" w:hanging="142"/>
              <w:rPr>
                <w:sz w:val="20"/>
              </w:rPr>
            </w:pPr>
            <w:r w:rsidRPr="0020416B">
              <w:rPr>
                <w:sz w:val="20"/>
              </w:rPr>
              <w:t>promowanie transportu zbiorowego i rowerowego.</w:t>
            </w:r>
          </w:p>
        </w:tc>
      </w:tr>
      <w:tr w:rsidR="00037E6A" w14:paraId="2661C70B" w14:textId="77777777" w:rsidTr="00CB4F7C">
        <w:trPr>
          <w:trHeight w:val="959"/>
          <w:jc w:val="center"/>
        </w:trPr>
        <w:tc>
          <w:tcPr>
            <w:tcW w:w="0" w:type="auto"/>
            <w:shd w:val="clear" w:color="auto" w:fill="DBE5F1" w:themeFill="accent1" w:themeFillTint="33"/>
            <w:vAlign w:val="center"/>
          </w:tcPr>
          <w:p w14:paraId="06E90175" w14:textId="77777777" w:rsidR="00037E6A" w:rsidRPr="00554FF8" w:rsidRDefault="00037E6A" w:rsidP="00653985">
            <w:pPr>
              <w:pStyle w:val="AKAPITY0"/>
              <w:spacing w:after="0" w:line="276" w:lineRule="auto"/>
              <w:ind w:firstLine="0"/>
              <w:jc w:val="left"/>
              <w:rPr>
                <w:sz w:val="22"/>
              </w:rPr>
            </w:pPr>
            <w:r w:rsidRPr="00554FF8">
              <w:rPr>
                <w:sz w:val="22"/>
              </w:rPr>
              <w:lastRenderedPageBreak/>
              <w:t>Monitoring środowiska</w:t>
            </w:r>
          </w:p>
        </w:tc>
        <w:tc>
          <w:tcPr>
            <w:tcW w:w="0" w:type="auto"/>
          </w:tcPr>
          <w:p w14:paraId="33E9AB6A" w14:textId="77777777" w:rsidR="00037E6A" w:rsidRPr="0020416B" w:rsidRDefault="00037E6A" w:rsidP="002B0134">
            <w:pPr>
              <w:pStyle w:val="AKAPITY0"/>
              <w:numPr>
                <w:ilvl w:val="0"/>
                <w:numId w:val="20"/>
              </w:numPr>
              <w:spacing w:after="0" w:line="276" w:lineRule="auto"/>
              <w:ind w:left="156" w:hanging="142"/>
              <w:rPr>
                <w:sz w:val="20"/>
              </w:rPr>
            </w:pPr>
            <w:r w:rsidRPr="0020416B">
              <w:rPr>
                <w:sz w:val="20"/>
              </w:rPr>
              <w:t>w ramach funkcjonowania monitori</w:t>
            </w:r>
            <w:r>
              <w:rPr>
                <w:sz w:val="20"/>
              </w:rPr>
              <w:t>ngu środowiska przyrodniczego w</w:t>
            </w:r>
            <w:r w:rsidRPr="0020416B">
              <w:rPr>
                <w:sz w:val="20"/>
              </w:rPr>
              <w:t xml:space="preserve"> zakresie stanu akustycznego wykonywane są pomiary, badania i analizy na terenie całego województwa </w:t>
            </w:r>
            <w:r>
              <w:rPr>
                <w:sz w:val="20"/>
              </w:rPr>
              <w:t>mazowieckiego</w:t>
            </w:r>
            <w:r w:rsidRPr="0020416B">
              <w:rPr>
                <w:sz w:val="20"/>
              </w:rPr>
              <w:t>. W ramach aktualizacji map akustycznych pomiary natężenia ruchu prowadzi również Zarząd Dróg Wojewódzkich oraz Generalna Dyrekcja Dróg Krajowych i Autostrad.</w:t>
            </w:r>
          </w:p>
        </w:tc>
      </w:tr>
    </w:tbl>
    <w:p w14:paraId="101DBA0E" w14:textId="77777777" w:rsidR="00037E6A" w:rsidRDefault="00037E6A" w:rsidP="00037E6A">
      <w:pPr>
        <w:pStyle w:val="Nagwek3"/>
      </w:pPr>
      <w:bookmarkStart w:id="134" w:name="_Toc488241120"/>
      <w:bookmarkStart w:id="135" w:name="_Toc489354875"/>
      <w:bookmarkStart w:id="136" w:name="_Toc513444324"/>
      <w:r w:rsidRPr="000D0656">
        <w:t>Podsumowanie</w:t>
      </w:r>
      <w:bookmarkEnd w:id="134"/>
      <w:bookmarkEnd w:id="135"/>
      <w:bookmarkEnd w:id="136"/>
    </w:p>
    <w:p w14:paraId="5F776262" w14:textId="26E82C7A" w:rsidR="00287FD4" w:rsidRDefault="002D27ED" w:rsidP="00037E6A">
      <w:pPr>
        <w:pStyle w:val="AKAPITY0"/>
        <w:pBdr>
          <w:top w:val="single" w:sz="4" w:space="1" w:color="auto"/>
          <w:left w:val="single" w:sz="4" w:space="4" w:color="auto"/>
          <w:bottom w:val="single" w:sz="4" w:space="1" w:color="auto"/>
          <w:right w:val="single" w:sz="4" w:space="4" w:color="auto"/>
        </w:pBdr>
        <w:spacing w:after="0"/>
        <w:ind w:firstLine="0"/>
        <w:rPr>
          <w:color w:val="000000" w:themeColor="text1"/>
        </w:rPr>
      </w:pPr>
      <w:r>
        <w:rPr>
          <w:color w:val="000000" w:themeColor="text1"/>
        </w:rPr>
        <w:t xml:space="preserve">Na obszarze gminy nie prowadzono </w:t>
      </w:r>
      <w:r w:rsidR="00527002">
        <w:rPr>
          <w:color w:val="000000" w:themeColor="text1"/>
        </w:rPr>
        <w:t xml:space="preserve">monitoringu </w:t>
      </w:r>
      <w:r>
        <w:rPr>
          <w:color w:val="000000" w:themeColor="text1"/>
        </w:rPr>
        <w:t>natężenia hałasu.</w:t>
      </w:r>
      <w:r w:rsidRPr="007A676A">
        <w:rPr>
          <w:color w:val="000000" w:themeColor="text1"/>
        </w:rPr>
        <w:t xml:space="preserve"> </w:t>
      </w:r>
      <w:r w:rsidR="004B4642">
        <w:rPr>
          <w:color w:val="000000" w:themeColor="text1"/>
        </w:rPr>
        <w:t>Ogólne wnioski z </w:t>
      </w:r>
      <w:r w:rsidR="00037E6A" w:rsidRPr="007A676A">
        <w:rPr>
          <w:color w:val="000000" w:themeColor="text1"/>
        </w:rPr>
        <w:t>badań monitoring</w:t>
      </w:r>
      <w:r w:rsidR="00037E6A">
        <w:rPr>
          <w:color w:val="000000" w:themeColor="text1"/>
        </w:rPr>
        <w:t xml:space="preserve">owych hałasu przeprowadzonych </w:t>
      </w:r>
      <w:r w:rsidR="00037E6A" w:rsidRPr="007A676A">
        <w:rPr>
          <w:color w:val="000000" w:themeColor="text1"/>
        </w:rPr>
        <w:t>na terenie wojewód</w:t>
      </w:r>
      <w:r w:rsidR="00037E6A">
        <w:rPr>
          <w:color w:val="000000" w:themeColor="text1"/>
        </w:rPr>
        <w:t xml:space="preserve">ztwa mazowieckiego </w:t>
      </w:r>
      <w:r w:rsidR="00037E6A" w:rsidRPr="007A676A">
        <w:rPr>
          <w:color w:val="000000" w:themeColor="text1"/>
        </w:rPr>
        <w:t>wykazały, że hałas komunikacyjny, podobnie j</w:t>
      </w:r>
      <w:r w:rsidR="00037E6A">
        <w:rPr>
          <w:color w:val="000000" w:themeColor="text1"/>
        </w:rPr>
        <w:t xml:space="preserve">ak w poprzednich latach, jest jednym </w:t>
      </w:r>
      <w:r w:rsidR="00037E6A" w:rsidRPr="007A676A">
        <w:rPr>
          <w:color w:val="000000" w:themeColor="text1"/>
        </w:rPr>
        <w:t>z</w:t>
      </w:r>
      <w:r w:rsidR="00037E6A">
        <w:rPr>
          <w:color w:val="000000" w:themeColor="text1"/>
        </w:rPr>
        <w:t> </w:t>
      </w:r>
      <w:r w:rsidR="00037E6A" w:rsidRPr="007A676A">
        <w:rPr>
          <w:color w:val="000000" w:themeColor="text1"/>
        </w:rPr>
        <w:t>największych zagrożeń</w:t>
      </w:r>
      <w:r w:rsidR="00037E6A">
        <w:rPr>
          <w:color w:val="000000" w:themeColor="text1"/>
        </w:rPr>
        <w:t xml:space="preserve"> i </w:t>
      </w:r>
      <w:r w:rsidR="00037E6A" w:rsidRPr="007A676A">
        <w:rPr>
          <w:color w:val="000000" w:themeColor="text1"/>
        </w:rPr>
        <w:t>głównych uciążliwości dla ludności</w:t>
      </w:r>
      <w:r w:rsidR="004A2539">
        <w:rPr>
          <w:color w:val="000000" w:themeColor="text1"/>
        </w:rPr>
        <w:t xml:space="preserve">. W gminie Brochów w szczególności hałas komunikacyjny uciążliwy jest dla mieszkańców, których posesje znajdują się bezpośrednio przy drogach wojewódzkich nr 705 i 575. </w:t>
      </w:r>
    </w:p>
    <w:p w14:paraId="02062565" w14:textId="77777777" w:rsidR="00037E6A" w:rsidRPr="00861D5A" w:rsidRDefault="00037E6A" w:rsidP="00037E6A">
      <w:pPr>
        <w:spacing w:before="120" w:line="240" w:lineRule="auto"/>
        <w:jc w:val="center"/>
        <w:rPr>
          <w:b/>
          <w:szCs w:val="24"/>
        </w:rPr>
      </w:pPr>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48"/>
        <w:gridCol w:w="4058"/>
      </w:tblGrid>
      <w:tr w:rsidR="00037E6A" w:rsidRPr="00861D5A" w14:paraId="03DF7116" w14:textId="77777777" w:rsidTr="000B46B3">
        <w:trPr>
          <w:trHeight w:val="397"/>
          <w:jc w:val="center"/>
        </w:trPr>
        <w:tc>
          <w:tcPr>
            <w:tcW w:w="4748" w:type="dxa"/>
            <w:shd w:val="clear" w:color="auto" w:fill="DBE5F1" w:themeFill="accent1" w:themeFillTint="33"/>
            <w:noWrap/>
            <w:vAlign w:val="center"/>
            <w:hideMark/>
          </w:tcPr>
          <w:p w14:paraId="40D5345C" w14:textId="77777777" w:rsidR="00037E6A" w:rsidRPr="00861D5A" w:rsidRDefault="00037E6A" w:rsidP="00653985">
            <w:pPr>
              <w:spacing w:before="60" w:line="240" w:lineRule="auto"/>
              <w:jc w:val="center"/>
              <w:rPr>
                <w:b/>
                <w:bCs/>
                <w:szCs w:val="24"/>
              </w:rPr>
            </w:pPr>
            <w:r w:rsidRPr="00861D5A">
              <w:rPr>
                <w:b/>
                <w:bCs/>
                <w:szCs w:val="24"/>
              </w:rPr>
              <w:t>Mocne strony</w:t>
            </w:r>
          </w:p>
        </w:tc>
        <w:tc>
          <w:tcPr>
            <w:tcW w:w="4058" w:type="dxa"/>
            <w:shd w:val="clear" w:color="auto" w:fill="DBE5F1" w:themeFill="accent1" w:themeFillTint="33"/>
            <w:noWrap/>
            <w:vAlign w:val="center"/>
            <w:hideMark/>
          </w:tcPr>
          <w:p w14:paraId="4E468EC1" w14:textId="77777777" w:rsidR="00037E6A" w:rsidRPr="00861D5A" w:rsidRDefault="00037E6A" w:rsidP="00653985">
            <w:pPr>
              <w:spacing w:before="60" w:line="240" w:lineRule="auto"/>
              <w:jc w:val="center"/>
              <w:rPr>
                <w:b/>
                <w:bCs/>
                <w:szCs w:val="24"/>
              </w:rPr>
            </w:pPr>
            <w:r w:rsidRPr="00861D5A">
              <w:rPr>
                <w:b/>
                <w:bCs/>
                <w:szCs w:val="24"/>
              </w:rPr>
              <w:t>Słabe strony</w:t>
            </w:r>
          </w:p>
        </w:tc>
      </w:tr>
      <w:tr w:rsidR="00037E6A" w:rsidRPr="00861D5A" w14:paraId="458D008C" w14:textId="77777777" w:rsidTr="000B46B3">
        <w:trPr>
          <w:trHeight w:val="347"/>
          <w:jc w:val="center"/>
        </w:trPr>
        <w:tc>
          <w:tcPr>
            <w:tcW w:w="4748" w:type="dxa"/>
            <w:shd w:val="clear" w:color="auto" w:fill="auto"/>
            <w:noWrap/>
            <w:vAlign w:val="center"/>
          </w:tcPr>
          <w:p w14:paraId="43948C7E" w14:textId="1C772004" w:rsidR="00037E6A" w:rsidRDefault="004A2539" w:rsidP="004A2539">
            <w:pPr>
              <w:widowControl w:val="0"/>
              <w:numPr>
                <w:ilvl w:val="0"/>
                <w:numId w:val="19"/>
              </w:numPr>
              <w:spacing w:before="120" w:after="0"/>
              <w:jc w:val="left"/>
              <w:rPr>
                <w:rFonts w:cs="Arial"/>
                <w:szCs w:val="24"/>
              </w:rPr>
            </w:pPr>
            <w:r>
              <w:rPr>
                <w:rFonts w:cs="Arial"/>
                <w:szCs w:val="24"/>
              </w:rPr>
              <w:t>brak dróg szybkiego ruch przebiegających przez teren gminy,</w:t>
            </w:r>
          </w:p>
          <w:p w14:paraId="2E020CD8" w14:textId="4F0E790D" w:rsidR="004A2539" w:rsidRPr="00B1419F" w:rsidRDefault="004A2539" w:rsidP="00A95E77">
            <w:pPr>
              <w:widowControl w:val="0"/>
              <w:numPr>
                <w:ilvl w:val="0"/>
                <w:numId w:val="19"/>
              </w:numPr>
              <w:spacing w:after="0"/>
              <w:ind w:left="714" w:hanging="357"/>
              <w:jc w:val="left"/>
              <w:rPr>
                <w:rFonts w:cs="Arial"/>
                <w:szCs w:val="24"/>
              </w:rPr>
            </w:pPr>
            <w:r>
              <w:rPr>
                <w:rFonts w:cs="Arial"/>
                <w:szCs w:val="24"/>
              </w:rPr>
              <w:t>niewielki wpływ hałasu kolejowego,</w:t>
            </w:r>
          </w:p>
        </w:tc>
        <w:tc>
          <w:tcPr>
            <w:tcW w:w="4058" w:type="dxa"/>
            <w:shd w:val="clear" w:color="auto" w:fill="auto"/>
            <w:noWrap/>
            <w:vAlign w:val="center"/>
          </w:tcPr>
          <w:p w14:paraId="1A10798D" w14:textId="77777777" w:rsidR="004A2539" w:rsidRDefault="00940818" w:rsidP="002B0134">
            <w:pPr>
              <w:pStyle w:val="Akapitzlist"/>
              <w:numPr>
                <w:ilvl w:val="0"/>
                <w:numId w:val="19"/>
              </w:numPr>
              <w:spacing w:after="0"/>
              <w:jc w:val="left"/>
            </w:pPr>
            <w:r>
              <w:t>brak punktu monitoringu poziomu hałasu komunikacyjnego</w:t>
            </w:r>
            <w:r w:rsidR="004A2539">
              <w:t>,</w:t>
            </w:r>
          </w:p>
          <w:p w14:paraId="1FB3889F" w14:textId="21140775" w:rsidR="00940818" w:rsidRPr="000D06F4" w:rsidRDefault="004A2539" w:rsidP="002B0134">
            <w:pPr>
              <w:pStyle w:val="Akapitzlist"/>
              <w:numPr>
                <w:ilvl w:val="0"/>
                <w:numId w:val="19"/>
              </w:numPr>
              <w:spacing w:after="0"/>
              <w:jc w:val="left"/>
            </w:pPr>
            <w:r>
              <w:t>zły stan nawierzchni dróg potęgujących hałas drogowy.</w:t>
            </w:r>
          </w:p>
        </w:tc>
      </w:tr>
      <w:tr w:rsidR="00037E6A" w:rsidRPr="00861D5A" w14:paraId="51F8EEA1" w14:textId="77777777" w:rsidTr="000B46B3">
        <w:trPr>
          <w:trHeight w:val="397"/>
          <w:jc w:val="center"/>
        </w:trPr>
        <w:tc>
          <w:tcPr>
            <w:tcW w:w="4748" w:type="dxa"/>
            <w:shd w:val="clear" w:color="auto" w:fill="DBE5F1" w:themeFill="accent1" w:themeFillTint="33"/>
            <w:noWrap/>
            <w:vAlign w:val="center"/>
            <w:hideMark/>
          </w:tcPr>
          <w:p w14:paraId="4D5ACAF5" w14:textId="6B18DB97" w:rsidR="00037E6A" w:rsidRPr="008D7351" w:rsidRDefault="00037E6A" w:rsidP="00653985">
            <w:pPr>
              <w:spacing w:before="60" w:line="240" w:lineRule="auto"/>
              <w:jc w:val="center"/>
              <w:rPr>
                <w:rFonts w:eastAsia="Times New Roman"/>
                <w:b/>
                <w:bCs/>
                <w:szCs w:val="24"/>
                <w:lang w:eastAsia="pl-PL"/>
              </w:rPr>
            </w:pPr>
            <w:r>
              <w:rPr>
                <w:rFonts w:eastAsia="Times New Roman"/>
                <w:b/>
                <w:bCs/>
                <w:szCs w:val="24"/>
                <w:lang w:eastAsia="pl-PL"/>
              </w:rPr>
              <w:t>Szanse</w:t>
            </w:r>
          </w:p>
        </w:tc>
        <w:tc>
          <w:tcPr>
            <w:tcW w:w="4058" w:type="dxa"/>
            <w:shd w:val="clear" w:color="auto" w:fill="DBE5F1" w:themeFill="accent1" w:themeFillTint="33"/>
            <w:noWrap/>
            <w:vAlign w:val="center"/>
            <w:hideMark/>
          </w:tcPr>
          <w:p w14:paraId="2F28F983" w14:textId="77777777" w:rsidR="00037E6A" w:rsidRPr="008D7351" w:rsidRDefault="00037E6A" w:rsidP="00653985">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037E6A" w:rsidRPr="00861D5A" w14:paraId="6F6258E1" w14:textId="77777777" w:rsidTr="000B46B3">
        <w:trPr>
          <w:trHeight w:val="77"/>
          <w:jc w:val="center"/>
        </w:trPr>
        <w:tc>
          <w:tcPr>
            <w:tcW w:w="4748" w:type="dxa"/>
            <w:shd w:val="clear" w:color="auto" w:fill="auto"/>
            <w:noWrap/>
            <w:vAlign w:val="center"/>
          </w:tcPr>
          <w:p w14:paraId="449655A1" w14:textId="565FEC2F" w:rsidR="004A2539" w:rsidRDefault="00037E6A" w:rsidP="002B0134">
            <w:pPr>
              <w:pStyle w:val="Akapitzlist"/>
              <w:numPr>
                <w:ilvl w:val="0"/>
                <w:numId w:val="23"/>
              </w:numPr>
              <w:spacing w:before="60" w:after="0"/>
              <w:jc w:val="left"/>
            </w:pPr>
            <w:r>
              <w:t>poprawa stanu technicznego dróg na terenie gminy</w:t>
            </w:r>
            <w:r w:rsidR="004A2539">
              <w:t>,</w:t>
            </w:r>
          </w:p>
          <w:p w14:paraId="55E780BC" w14:textId="186ECA5B" w:rsidR="00037E6A" w:rsidRPr="00E825E8" w:rsidRDefault="004A2539" w:rsidP="00A95E77">
            <w:pPr>
              <w:pStyle w:val="Akapitzlist"/>
              <w:numPr>
                <w:ilvl w:val="0"/>
                <w:numId w:val="23"/>
              </w:numPr>
              <w:spacing w:after="0"/>
              <w:ind w:left="714" w:hanging="357"/>
              <w:jc w:val="left"/>
            </w:pPr>
            <w:r>
              <w:t>zapoczątkowanie systemu monitoringu hałasu na terenie gminy.</w:t>
            </w:r>
          </w:p>
        </w:tc>
        <w:tc>
          <w:tcPr>
            <w:tcW w:w="4058" w:type="dxa"/>
            <w:shd w:val="clear" w:color="auto" w:fill="auto"/>
            <w:noWrap/>
            <w:vAlign w:val="center"/>
          </w:tcPr>
          <w:p w14:paraId="44BD1299" w14:textId="77777777" w:rsidR="004A2539" w:rsidRDefault="00037E6A" w:rsidP="00D95BD8">
            <w:pPr>
              <w:numPr>
                <w:ilvl w:val="0"/>
                <w:numId w:val="22"/>
              </w:numPr>
              <w:spacing w:before="60" w:after="0"/>
              <w:jc w:val="left"/>
              <w:rPr>
                <w:lang w:eastAsia="x-none"/>
              </w:rPr>
            </w:pPr>
            <w:r w:rsidRPr="00402889">
              <w:t>rozwój ruchu drogowego</w:t>
            </w:r>
            <w:r w:rsidR="004A2539">
              <w:t>,</w:t>
            </w:r>
          </w:p>
          <w:p w14:paraId="2D429BDE" w14:textId="6D55B709" w:rsidR="005B0548" w:rsidRPr="00726802" w:rsidRDefault="004A2539" w:rsidP="00D95BD8">
            <w:pPr>
              <w:numPr>
                <w:ilvl w:val="0"/>
                <w:numId w:val="22"/>
              </w:numPr>
              <w:spacing w:before="60" w:after="0"/>
              <w:jc w:val="left"/>
              <w:rPr>
                <w:lang w:eastAsia="x-none"/>
              </w:rPr>
            </w:pPr>
            <w:r>
              <w:t>wylesienie, usuwanie zadrzewień.</w:t>
            </w:r>
          </w:p>
        </w:tc>
      </w:tr>
    </w:tbl>
    <w:p w14:paraId="2AF8A9A6" w14:textId="247F60A2" w:rsidR="00A81D30" w:rsidRDefault="00A81D30" w:rsidP="00A81D30">
      <w:pPr>
        <w:pStyle w:val="Nagwek2"/>
      </w:pPr>
      <w:bookmarkStart w:id="137" w:name="_Toc475950781"/>
      <w:bookmarkStart w:id="138" w:name="_Toc486500000"/>
      <w:bookmarkStart w:id="139" w:name="_Toc489354876"/>
      <w:bookmarkStart w:id="140" w:name="_Toc490037277"/>
      <w:bookmarkStart w:id="141" w:name="_Toc513444325"/>
      <w:bookmarkStart w:id="142" w:name="_Toc490037280"/>
      <w:r>
        <w:t xml:space="preserve">Pola </w:t>
      </w:r>
      <w:r w:rsidRPr="00F664A8">
        <w:t>elektromagnetyczne</w:t>
      </w:r>
      <w:bookmarkEnd w:id="137"/>
      <w:bookmarkEnd w:id="138"/>
      <w:bookmarkEnd w:id="139"/>
      <w:bookmarkEnd w:id="140"/>
      <w:bookmarkEnd w:id="141"/>
      <w:r>
        <w:t xml:space="preserve"> </w:t>
      </w:r>
    </w:p>
    <w:p w14:paraId="20910D2A" w14:textId="437BF899" w:rsidR="00A81D30" w:rsidRDefault="00A81D30" w:rsidP="00A81D30">
      <w:pPr>
        <w:spacing w:after="0"/>
        <w:ind w:firstLine="709"/>
      </w:pPr>
      <w:r>
        <w:t>Intensywność oddziaływania promieniowania elektromagnetycznego na żywe komórki zależy od jego mocy (im większa moc, t</w:t>
      </w:r>
      <w:r w:rsidR="00A95E77">
        <w:t>ym silniejsze promieniowanie) i </w:t>
      </w:r>
      <w:r>
        <w:t xml:space="preserve">odległości od źródła (wraz z odległością natężenie emitowanego pola słabnie). </w:t>
      </w:r>
    </w:p>
    <w:p w14:paraId="77B2BF26" w14:textId="77777777" w:rsidR="00A81D30" w:rsidRDefault="00A81D30" w:rsidP="00A81D30">
      <w:pPr>
        <w:spacing w:after="0"/>
        <w:ind w:firstLine="709"/>
      </w:pPr>
      <w:r w:rsidRPr="002C2451">
        <w:t xml:space="preserve">Znaczące oddziaływanie na środowisko pól elektromagnetycznych występuje: </w:t>
      </w:r>
    </w:p>
    <w:p w14:paraId="1F5C0C2B" w14:textId="77777777" w:rsidR="00A81D30" w:rsidRDefault="00A81D30" w:rsidP="002B0134">
      <w:pPr>
        <w:pStyle w:val="Akapitzlist"/>
        <w:numPr>
          <w:ilvl w:val="0"/>
          <w:numId w:val="22"/>
        </w:numPr>
        <w:spacing w:after="0"/>
        <w:ind w:left="1418"/>
      </w:pPr>
      <w:r w:rsidRPr="002C2451">
        <w:t>w paśmie 50 Hz od s</w:t>
      </w:r>
      <w:r>
        <w:t>ieci i urządzeń energetycznych,</w:t>
      </w:r>
    </w:p>
    <w:p w14:paraId="294B8EBC" w14:textId="624E6A2C" w:rsidR="00AE5538" w:rsidRDefault="00A81D30" w:rsidP="002B0134">
      <w:pPr>
        <w:pStyle w:val="AKAPITY0"/>
        <w:numPr>
          <w:ilvl w:val="0"/>
          <w:numId w:val="22"/>
        </w:numPr>
        <w:ind w:left="1418"/>
      </w:pPr>
      <w:r w:rsidRPr="002C2451">
        <w:lastRenderedPageBreak/>
        <w:t>w paśmie od 300 MHz do 40000 MHz od urządzeń radiokomunikacyjnych, radiolokacyjnych i radionawigacyjnych. Największy udział mają stacje bazowe telefonii komórkowej ze swoimi antenami se</w:t>
      </w:r>
      <w:r w:rsidR="00A95E77">
        <w:t>ktorowymi i </w:t>
      </w:r>
      <w:r>
        <w:t xml:space="preserve">antenami radiolinii </w:t>
      </w:r>
      <w:r w:rsidRPr="002C2451">
        <w:t>(antena sektorowa służy do komunikacji z telefonem komórkowym, natomiast antena radiolinii służy do komunikacji między stacjami bazowymi).</w:t>
      </w:r>
    </w:p>
    <w:p w14:paraId="5DCFF5F0" w14:textId="1C351F0B" w:rsidR="00731C81" w:rsidRPr="00731C81" w:rsidRDefault="00731C81" w:rsidP="00234D28">
      <w:pPr>
        <w:pStyle w:val="Akapity"/>
      </w:pPr>
      <w:r w:rsidRPr="00731C81">
        <w:t>Pole elektromagnetyczne stanowi</w:t>
      </w:r>
      <w:r w:rsidRPr="00731C81">
        <w:rPr>
          <w:rFonts w:ascii="TimesNewRoman" w:eastAsia="TimesNewRoman" w:cs="TimesNewRoman" w:hint="eastAsia"/>
        </w:rPr>
        <w:t>ą</w:t>
      </w:r>
      <w:r w:rsidRPr="00731C81">
        <w:rPr>
          <w:rFonts w:ascii="TimesNewRoman" w:eastAsia="TimesNewRoman" w:cs="TimesNewRoman"/>
        </w:rPr>
        <w:t xml:space="preserve"> </w:t>
      </w:r>
      <w:r w:rsidRPr="00731C81">
        <w:t>stały i istotny czynnik oddziałuj</w:t>
      </w:r>
      <w:r w:rsidRPr="00731C81">
        <w:rPr>
          <w:rFonts w:ascii="TimesNewRoman" w:eastAsia="TimesNewRoman" w:cs="TimesNewRoman" w:hint="eastAsia"/>
        </w:rPr>
        <w:t>ą</w:t>
      </w:r>
      <w:r w:rsidRPr="00731C81">
        <w:t>cy na organizm</w:t>
      </w:r>
      <w:r>
        <w:t xml:space="preserve"> </w:t>
      </w:r>
      <w:r w:rsidRPr="00731C81">
        <w:t>ludzki. Naturalne i sztuczne pola elektromagnetyczne towarzysz</w:t>
      </w:r>
      <w:r w:rsidRPr="00731C81">
        <w:rPr>
          <w:rFonts w:ascii="TimesNewRoman" w:eastAsia="TimesNewRoman" w:cs="TimesNewRoman" w:hint="eastAsia"/>
        </w:rPr>
        <w:t>ą</w:t>
      </w:r>
      <w:r w:rsidRPr="00731C81">
        <w:rPr>
          <w:rFonts w:ascii="TimesNewRoman" w:eastAsia="TimesNewRoman" w:cs="TimesNewRoman"/>
        </w:rPr>
        <w:t xml:space="preserve"> </w:t>
      </w:r>
      <w:r w:rsidRPr="00731C81">
        <w:t>człowiekowi wsz</w:t>
      </w:r>
      <w:r w:rsidRPr="00731C81">
        <w:rPr>
          <w:rFonts w:ascii="TimesNewRoman" w:eastAsia="TimesNewRoman" w:cs="TimesNewRoman" w:hint="eastAsia"/>
        </w:rPr>
        <w:t>ę</w:t>
      </w:r>
      <w:r w:rsidRPr="00731C81">
        <w:t>dzie –</w:t>
      </w:r>
      <w:r>
        <w:t xml:space="preserve"> </w:t>
      </w:r>
      <w:r w:rsidRPr="00731C81">
        <w:t>w miejscu zamieszkania, w pracy, w podró</w:t>
      </w:r>
      <w:r w:rsidRPr="00731C81">
        <w:rPr>
          <w:rFonts w:ascii="TimesNewRoman" w:eastAsia="TimesNewRoman" w:cs="TimesNewRoman" w:hint="eastAsia"/>
        </w:rPr>
        <w:t>ż</w:t>
      </w:r>
      <w:r w:rsidRPr="00731C81">
        <w:t>y, a ich coraz bardziej intensywne wyst</w:t>
      </w:r>
      <w:r w:rsidRPr="00731C81">
        <w:rPr>
          <w:rFonts w:ascii="TimesNewRoman" w:eastAsia="TimesNewRoman" w:cs="TimesNewRoman" w:hint="eastAsia"/>
        </w:rPr>
        <w:t>ę</w:t>
      </w:r>
      <w:r w:rsidRPr="00731C81">
        <w:t>powanie</w:t>
      </w:r>
      <w:r>
        <w:t xml:space="preserve"> </w:t>
      </w:r>
      <w:r w:rsidRPr="00731C81">
        <w:t>jest konsekwencj</w:t>
      </w:r>
      <w:r w:rsidRPr="00731C81">
        <w:rPr>
          <w:rFonts w:ascii="TimesNewRoman" w:eastAsia="TimesNewRoman" w:cs="TimesNewRoman" w:hint="eastAsia"/>
        </w:rPr>
        <w:t>ą</w:t>
      </w:r>
      <w:r w:rsidRPr="00731C81">
        <w:rPr>
          <w:rFonts w:ascii="TimesNewRoman" w:eastAsia="TimesNewRoman" w:cs="TimesNewRoman"/>
        </w:rPr>
        <w:t xml:space="preserve"> </w:t>
      </w:r>
      <w:r w:rsidRPr="00731C81">
        <w:t>rozwoju techniki. W ostatnim czasie wraz ze wzrostem ilo</w:t>
      </w:r>
      <w:r w:rsidRPr="00731C81">
        <w:rPr>
          <w:rFonts w:ascii="TimesNewRoman" w:eastAsia="TimesNewRoman" w:cs="TimesNewRoman" w:hint="eastAsia"/>
        </w:rPr>
        <w:t>ś</w:t>
      </w:r>
      <w:r w:rsidRPr="00731C81">
        <w:t>ci urz</w:t>
      </w:r>
      <w:r w:rsidRPr="00731C81">
        <w:rPr>
          <w:rFonts w:ascii="TimesNewRoman" w:eastAsia="TimesNewRoman" w:cs="TimesNewRoman" w:hint="eastAsia"/>
        </w:rPr>
        <w:t>ą</w:t>
      </w:r>
      <w:r w:rsidRPr="00731C81">
        <w:t>dze</w:t>
      </w:r>
      <w:r w:rsidRPr="00731C81">
        <w:rPr>
          <w:rFonts w:ascii="TimesNewRoman" w:eastAsia="TimesNewRoman" w:cs="TimesNewRoman" w:hint="eastAsia"/>
        </w:rPr>
        <w:t>ń</w:t>
      </w:r>
      <w:r>
        <w:t xml:space="preserve"> </w:t>
      </w:r>
      <w:r w:rsidRPr="00731C81">
        <w:t>emituj</w:t>
      </w:r>
      <w:r w:rsidRPr="00731C81">
        <w:rPr>
          <w:rFonts w:ascii="TimesNewRoman" w:eastAsia="TimesNewRoman" w:cs="TimesNewRoman" w:hint="eastAsia"/>
        </w:rPr>
        <w:t>ą</w:t>
      </w:r>
      <w:r w:rsidRPr="00731C81">
        <w:t>cych pole elektromagnetyczne, wzrasta równie</w:t>
      </w:r>
      <w:r w:rsidRPr="00731C81">
        <w:rPr>
          <w:rFonts w:ascii="TimesNewRoman" w:eastAsia="TimesNewRoman" w:cs="TimesNewRoman" w:hint="eastAsia"/>
        </w:rPr>
        <w:t>ż</w:t>
      </w:r>
      <w:r w:rsidRPr="00731C81">
        <w:rPr>
          <w:rFonts w:ascii="TimesNewRoman" w:eastAsia="TimesNewRoman" w:cs="TimesNewRoman"/>
        </w:rPr>
        <w:t xml:space="preserve"> </w:t>
      </w:r>
      <w:r w:rsidRPr="00731C81">
        <w:t>zainteresowanie tym tematem.</w:t>
      </w:r>
    </w:p>
    <w:p w14:paraId="1DFCC99C" w14:textId="0C201696" w:rsidR="00FD317D" w:rsidRPr="00135C8A" w:rsidRDefault="00FD317D" w:rsidP="00FD317D">
      <w:pPr>
        <w:pStyle w:val="AKAPITY0"/>
        <w:spacing w:after="0"/>
        <w:rPr>
          <w:rFonts w:asciiTheme="minorHAnsi" w:hAnsiTheme="minorHAnsi"/>
        </w:rPr>
      </w:pPr>
      <w:r w:rsidRPr="00135C8A">
        <w:rPr>
          <w:rFonts w:asciiTheme="minorHAnsi" w:hAnsiTheme="minorHAnsi"/>
        </w:rPr>
        <w:t>Do najważniejszych źródeł promieniowania należą:</w:t>
      </w:r>
    </w:p>
    <w:p w14:paraId="05CF36AC" w14:textId="77777777" w:rsidR="00FD317D" w:rsidRPr="00135C8A" w:rsidRDefault="00FD317D" w:rsidP="00120ABB">
      <w:pPr>
        <w:pStyle w:val="AKAPITY0"/>
        <w:numPr>
          <w:ilvl w:val="0"/>
          <w:numId w:val="59"/>
        </w:numPr>
        <w:spacing w:after="0"/>
        <w:rPr>
          <w:rFonts w:asciiTheme="minorHAnsi" w:hAnsiTheme="minorHAnsi"/>
        </w:rPr>
      </w:pPr>
      <w:r w:rsidRPr="00135C8A">
        <w:rPr>
          <w:rFonts w:asciiTheme="minorHAnsi" w:hAnsiTheme="minorHAnsi"/>
        </w:rPr>
        <w:t>stacje i linie energetyczne,</w:t>
      </w:r>
    </w:p>
    <w:p w14:paraId="79712585" w14:textId="77777777" w:rsidR="00FD317D" w:rsidRPr="00135C8A" w:rsidRDefault="00FD317D" w:rsidP="00120ABB">
      <w:pPr>
        <w:pStyle w:val="AKAPITY0"/>
        <w:numPr>
          <w:ilvl w:val="0"/>
          <w:numId w:val="59"/>
        </w:numPr>
        <w:spacing w:after="0"/>
        <w:rPr>
          <w:rFonts w:asciiTheme="minorHAnsi" w:hAnsiTheme="minorHAnsi"/>
        </w:rPr>
      </w:pPr>
      <w:r w:rsidRPr="00135C8A">
        <w:rPr>
          <w:rFonts w:asciiTheme="minorHAnsi" w:hAnsiTheme="minorHAnsi"/>
        </w:rPr>
        <w:t>nadajniki radiowe i telewizyjne oraz CB-radio i radiostacje amatorskie,</w:t>
      </w:r>
    </w:p>
    <w:p w14:paraId="04B952A3" w14:textId="77777777" w:rsidR="00FD317D" w:rsidRPr="00135C8A" w:rsidRDefault="00FD317D" w:rsidP="00120ABB">
      <w:pPr>
        <w:pStyle w:val="AKAPITY0"/>
        <w:numPr>
          <w:ilvl w:val="0"/>
          <w:numId w:val="59"/>
        </w:numPr>
        <w:spacing w:after="0"/>
        <w:rPr>
          <w:rFonts w:asciiTheme="minorHAnsi" w:hAnsiTheme="minorHAnsi"/>
        </w:rPr>
      </w:pPr>
      <w:r w:rsidRPr="00135C8A">
        <w:rPr>
          <w:rFonts w:asciiTheme="minorHAnsi" w:hAnsiTheme="minorHAnsi"/>
        </w:rPr>
        <w:t>stacje bazowe telefonii komórkowej,</w:t>
      </w:r>
    </w:p>
    <w:p w14:paraId="54A3D94E" w14:textId="77777777" w:rsidR="00FD317D" w:rsidRPr="00135C8A" w:rsidRDefault="00FD317D" w:rsidP="00120ABB">
      <w:pPr>
        <w:pStyle w:val="AKAPITY0"/>
        <w:numPr>
          <w:ilvl w:val="0"/>
          <w:numId w:val="59"/>
        </w:numPr>
        <w:spacing w:after="0"/>
        <w:rPr>
          <w:rFonts w:asciiTheme="minorHAnsi" w:hAnsiTheme="minorHAnsi"/>
        </w:rPr>
      </w:pPr>
      <w:r w:rsidRPr="00135C8A">
        <w:rPr>
          <w:rFonts w:asciiTheme="minorHAnsi" w:hAnsiTheme="minorHAnsi"/>
        </w:rPr>
        <w:t>wojskowe i cywilne urządzenia radionawigacji i radiolokacji,</w:t>
      </w:r>
    </w:p>
    <w:p w14:paraId="2CD477FA" w14:textId="77777777" w:rsidR="00FD317D" w:rsidRPr="00135C8A" w:rsidRDefault="00FD317D" w:rsidP="00120ABB">
      <w:pPr>
        <w:pStyle w:val="AKAPITY0"/>
        <w:numPr>
          <w:ilvl w:val="0"/>
          <w:numId w:val="59"/>
        </w:numPr>
        <w:ind w:hanging="357"/>
        <w:rPr>
          <w:rFonts w:asciiTheme="minorHAnsi" w:hAnsiTheme="minorHAnsi"/>
        </w:rPr>
      </w:pPr>
      <w:r w:rsidRPr="00135C8A">
        <w:rPr>
          <w:rFonts w:asciiTheme="minorHAnsi" w:hAnsiTheme="minorHAnsi"/>
        </w:rPr>
        <w:t>urządzenia powszechnego użytku: kuchenki mikrofalowe, monitory, aparaty komórkowe itp.</w:t>
      </w:r>
    </w:p>
    <w:p w14:paraId="6E0B8836" w14:textId="77777777" w:rsidR="00FD317D" w:rsidRDefault="00FD317D" w:rsidP="00FD317D">
      <w:pPr>
        <w:pStyle w:val="Akapity"/>
      </w:pPr>
      <w:r w:rsidRPr="00215F55">
        <w:t>Największe oddziaływanie w postaci promieniowania niejonizującego wykazują linie elektroenergetyczne wysokich napięć. Ich występowanie wymaga określenia stref ochronnych, zależnych od natężenia pola elektrycznego. Pod lin</w:t>
      </w:r>
      <w:r w:rsidRPr="002312AD">
        <w:t>iami o napięciu 110-400 kV może występować II strefa ochronna z zakazem lok</w:t>
      </w:r>
      <w:r>
        <w:t>alizacji budynków mieszkalnych.</w:t>
      </w:r>
    </w:p>
    <w:p w14:paraId="4B756A04" w14:textId="77777777" w:rsidR="00FD317D" w:rsidRPr="002A09E9" w:rsidRDefault="00FD317D" w:rsidP="00FD317D">
      <w:pPr>
        <w:pStyle w:val="Akapity"/>
      </w:pPr>
      <w:r w:rsidRPr="002A09E9">
        <w:t xml:space="preserve">Podstawowym </w:t>
      </w:r>
      <w:r w:rsidRPr="002A09E9">
        <w:rPr>
          <w:rFonts w:hint="eastAsia"/>
        </w:rPr>
        <w:t>ź</w:t>
      </w:r>
      <w:r w:rsidRPr="002A09E9">
        <w:t>r</w:t>
      </w:r>
      <w:r w:rsidRPr="002A09E9">
        <w:rPr>
          <w:rFonts w:hint="eastAsia"/>
        </w:rPr>
        <w:t>ó</w:t>
      </w:r>
      <w:r w:rsidRPr="002A09E9">
        <w:t>d</w:t>
      </w:r>
      <w:r w:rsidRPr="002A09E9">
        <w:rPr>
          <w:rFonts w:hint="eastAsia"/>
        </w:rPr>
        <w:t>ł</w:t>
      </w:r>
      <w:r w:rsidRPr="002A09E9">
        <w:t>em zasilania gminy w energie elektryczn</w:t>
      </w:r>
      <w:r>
        <w:rPr>
          <w:rFonts w:ascii="Calibri" w:hAnsi="Calibri" w:cs="Calibri"/>
        </w:rPr>
        <w:t>ą</w:t>
      </w:r>
      <w:r w:rsidRPr="002A09E9">
        <w:t xml:space="preserve"> jest stacja</w:t>
      </w:r>
      <w:r>
        <w:t xml:space="preserve"> </w:t>
      </w:r>
      <w:r w:rsidRPr="00234D28">
        <w:t>transformatorowo-</w:t>
      </w:r>
      <w:r w:rsidRPr="002A09E9">
        <w:t>rozdzielcza 220/110/30/15 kV ,,Sochaczew</w:t>
      </w:r>
      <w:r>
        <w:t>”</w:t>
      </w:r>
      <w:r w:rsidRPr="002A09E9">
        <w:t>. Rezerwowe zasilanie</w:t>
      </w:r>
      <w:r>
        <w:t xml:space="preserve"> </w:t>
      </w:r>
      <w:r w:rsidRPr="00234D28">
        <w:t>realizowane jest liniami SN-</w:t>
      </w:r>
      <w:r w:rsidRPr="002A09E9">
        <w:t>15 kV ze stacji 110/15 kV ,,B</w:t>
      </w:r>
      <w:r w:rsidRPr="002A09E9">
        <w:rPr>
          <w:rFonts w:hint="eastAsia"/>
        </w:rPr>
        <w:t>ł</w:t>
      </w:r>
      <w:r w:rsidRPr="002A09E9">
        <w:t>onie</w:t>
      </w:r>
      <w:r>
        <w:t>”</w:t>
      </w:r>
      <w:r w:rsidRPr="002A09E9">
        <w:t xml:space="preserve"> i ,,Nowy Dw</w:t>
      </w:r>
      <w:r w:rsidRPr="002A09E9">
        <w:rPr>
          <w:rFonts w:hint="eastAsia"/>
        </w:rPr>
        <w:t>ó</w:t>
      </w:r>
      <w:r w:rsidRPr="002A09E9">
        <w:t>r</w:t>
      </w:r>
      <w:r w:rsidRPr="002A09E9">
        <w:rPr>
          <w:rFonts w:hint="eastAsia"/>
        </w:rPr>
        <w:t>”</w:t>
      </w:r>
      <w:r w:rsidRPr="002A09E9">
        <w:t>.</w:t>
      </w:r>
    </w:p>
    <w:p w14:paraId="7270F298" w14:textId="77777777" w:rsidR="00FD317D" w:rsidRDefault="00FD317D" w:rsidP="00FD317D">
      <w:pPr>
        <w:pStyle w:val="Akapity"/>
      </w:pPr>
      <w:r w:rsidRPr="002A09E9">
        <w:t>Ponadto przez po</w:t>
      </w:r>
      <w:r w:rsidRPr="002A09E9">
        <w:rPr>
          <w:rFonts w:hint="eastAsia"/>
        </w:rPr>
        <w:t>ł</w:t>
      </w:r>
      <w:r w:rsidRPr="002A09E9">
        <w:t>udniowe tereny gminy przebiegaj</w:t>
      </w:r>
      <w:r>
        <w:rPr>
          <w:rFonts w:ascii="Calibri" w:hAnsi="Calibri" w:cs="Calibri"/>
        </w:rPr>
        <w:t>ą</w:t>
      </w:r>
      <w:r w:rsidRPr="002A09E9">
        <w:t xml:space="preserve"> lin</w:t>
      </w:r>
      <w:r>
        <w:t xml:space="preserve">ie napowietrzne: 400 kV relacji </w:t>
      </w:r>
      <w:r w:rsidRPr="002A09E9">
        <w:t>P</w:t>
      </w:r>
      <w:r w:rsidRPr="002A09E9">
        <w:rPr>
          <w:rFonts w:hint="eastAsia"/>
        </w:rPr>
        <w:t>ł</w:t>
      </w:r>
      <w:r w:rsidRPr="002A09E9">
        <w:t>ock</w:t>
      </w:r>
      <w:r w:rsidRPr="00234D28">
        <w:t>-</w:t>
      </w:r>
      <w:r w:rsidRPr="002A09E9">
        <w:t>Mo</w:t>
      </w:r>
      <w:r>
        <w:rPr>
          <w:rFonts w:ascii="Calibri" w:hAnsi="Calibri" w:cs="Calibri"/>
        </w:rPr>
        <w:t>ś</w:t>
      </w:r>
      <w:r w:rsidRPr="002A09E9">
        <w:t>ciska i 220 kV relacji Konin</w:t>
      </w:r>
      <w:r w:rsidRPr="00234D28">
        <w:t>-</w:t>
      </w:r>
      <w:r w:rsidRPr="002A09E9">
        <w:t>Mory. Linie te nie maj</w:t>
      </w:r>
      <w:r>
        <w:rPr>
          <w:rFonts w:ascii="Calibri" w:hAnsi="Calibri" w:cs="Calibri"/>
        </w:rPr>
        <w:t>ą</w:t>
      </w:r>
      <w:r w:rsidRPr="002A09E9">
        <w:t xml:space="preserve"> bezpo</w:t>
      </w:r>
      <w:r>
        <w:rPr>
          <w:rFonts w:ascii="Calibri" w:hAnsi="Calibri" w:cs="Calibri"/>
        </w:rPr>
        <w:t>ś</w:t>
      </w:r>
      <w:r w:rsidRPr="002A09E9">
        <w:t>redniego wp</w:t>
      </w:r>
      <w:r w:rsidRPr="002A09E9">
        <w:rPr>
          <w:rFonts w:hint="eastAsia"/>
        </w:rPr>
        <w:t>ł</w:t>
      </w:r>
      <w:r w:rsidRPr="002A09E9">
        <w:t>ywu na</w:t>
      </w:r>
      <w:r>
        <w:t xml:space="preserve"> </w:t>
      </w:r>
      <w:r w:rsidRPr="002A09E9">
        <w:t>zasilanie w energi</w:t>
      </w:r>
      <w:r>
        <w:rPr>
          <w:rFonts w:ascii="Calibri" w:hAnsi="Calibri" w:cs="Calibri"/>
        </w:rPr>
        <w:t>ę</w:t>
      </w:r>
      <w:r w:rsidRPr="002A09E9">
        <w:t xml:space="preserve"> elektryczn</w:t>
      </w:r>
      <w:r>
        <w:rPr>
          <w:rFonts w:ascii="Calibri" w:hAnsi="Calibri" w:cs="Calibri"/>
        </w:rPr>
        <w:t>ą</w:t>
      </w:r>
      <w:r w:rsidRPr="002A09E9">
        <w:t xml:space="preserve"> odbiorc</w:t>
      </w:r>
      <w:r w:rsidRPr="002A09E9">
        <w:rPr>
          <w:rFonts w:hint="eastAsia"/>
        </w:rPr>
        <w:t>ó</w:t>
      </w:r>
      <w:r w:rsidRPr="002A09E9">
        <w:t>w z terenu gminy Broch</w:t>
      </w:r>
      <w:r w:rsidRPr="002A09E9">
        <w:rPr>
          <w:rFonts w:hint="eastAsia"/>
        </w:rPr>
        <w:t>ó</w:t>
      </w:r>
      <w:r w:rsidRPr="002A09E9">
        <w:t>w</w:t>
      </w:r>
      <w:r>
        <w:t xml:space="preserve"> ale stanowią źródło promieniowania</w:t>
      </w:r>
      <w:r w:rsidRPr="002A09E9">
        <w:t xml:space="preserve">. </w:t>
      </w:r>
    </w:p>
    <w:p w14:paraId="50491022" w14:textId="72179492" w:rsidR="00FD317D" w:rsidRDefault="00FD317D" w:rsidP="00FD317D">
      <w:pPr>
        <w:pStyle w:val="Akapity"/>
      </w:pPr>
      <w:r>
        <w:lastRenderedPageBreak/>
        <w:t>Na ternie gminy Brochów nie ma zlokalizowanych stacji bazowych telefonii komórkowej</w:t>
      </w:r>
      <w:r>
        <w:rPr>
          <w:rStyle w:val="Odwoanieprzypisudolnego"/>
        </w:rPr>
        <w:footnoteReference w:id="18"/>
      </w:r>
      <w:r>
        <w:t>.</w:t>
      </w:r>
    </w:p>
    <w:p w14:paraId="3BE1F05F" w14:textId="13D96189" w:rsidR="00731C81" w:rsidRDefault="00731C81" w:rsidP="00234D28">
      <w:pPr>
        <w:pStyle w:val="Akapity"/>
      </w:pPr>
      <w:r w:rsidRPr="00731C81">
        <w:t>Ocen</w:t>
      </w:r>
      <w:r w:rsidRPr="00731C81">
        <w:rPr>
          <w:rFonts w:ascii="TimesNewRoman" w:eastAsia="TimesNewRoman" w:cs="TimesNewRoman" w:hint="eastAsia"/>
        </w:rPr>
        <w:t>ę</w:t>
      </w:r>
      <w:r w:rsidRPr="00731C81">
        <w:rPr>
          <w:rFonts w:ascii="TimesNewRoman" w:eastAsia="TimesNewRoman" w:cs="TimesNewRoman"/>
        </w:rPr>
        <w:t xml:space="preserve"> </w:t>
      </w:r>
      <w:r w:rsidRPr="00731C81">
        <w:t xml:space="preserve">oddziaływania pól elektromagnetycznych na </w:t>
      </w:r>
      <w:r w:rsidRPr="00731C81">
        <w:rPr>
          <w:rFonts w:ascii="TimesNewRoman" w:eastAsia="TimesNewRoman" w:cs="TimesNewRoman" w:hint="eastAsia"/>
        </w:rPr>
        <w:t>ś</w:t>
      </w:r>
      <w:r w:rsidRPr="00731C81">
        <w:t>rodowisko przeprowadza si</w:t>
      </w:r>
      <w:r w:rsidRPr="00731C81">
        <w:rPr>
          <w:rFonts w:ascii="TimesNewRoman" w:eastAsia="TimesNewRoman" w:cs="TimesNewRoman" w:hint="eastAsia"/>
        </w:rPr>
        <w:t>ę</w:t>
      </w:r>
      <w:r w:rsidRPr="00731C81">
        <w:rPr>
          <w:rFonts w:ascii="TimesNewRoman" w:eastAsia="TimesNewRoman" w:cs="TimesNewRoman"/>
        </w:rPr>
        <w:t xml:space="preserve"> </w:t>
      </w:r>
      <w:r w:rsidRPr="00731C81">
        <w:t>zgodnie</w:t>
      </w:r>
      <w:r>
        <w:t xml:space="preserve"> </w:t>
      </w:r>
      <w:r w:rsidRPr="00731C81">
        <w:t>z Ustaw</w:t>
      </w:r>
      <w:r w:rsidRPr="00731C81">
        <w:rPr>
          <w:rFonts w:ascii="TimesNewRoman" w:eastAsia="TimesNewRoman" w:cs="TimesNewRoman" w:hint="eastAsia"/>
        </w:rPr>
        <w:t>ą</w:t>
      </w:r>
      <w:r w:rsidRPr="00731C81">
        <w:rPr>
          <w:rFonts w:ascii="TimesNewRoman" w:eastAsia="TimesNewRoman" w:cs="TimesNewRoman"/>
        </w:rPr>
        <w:t xml:space="preserve"> </w:t>
      </w:r>
      <w:r w:rsidRPr="009A1F1B">
        <w:rPr>
          <w:i/>
        </w:rPr>
        <w:t xml:space="preserve">Prawo Ochrony </w:t>
      </w:r>
      <w:r w:rsidRPr="009A1F1B">
        <w:rPr>
          <w:rFonts w:ascii="TimesNewRoman" w:eastAsia="TimesNewRoman" w:cs="TimesNewRoman" w:hint="eastAsia"/>
          <w:i/>
        </w:rPr>
        <w:t>Ś</w:t>
      </w:r>
      <w:r w:rsidRPr="009A1F1B">
        <w:rPr>
          <w:i/>
        </w:rPr>
        <w:t>rodowiska</w:t>
      </w:r>
      <w:r w:rsidRPr="00731C81">
        <w:t xml:space="preserve"> w ramach Pa</w:t>
      </w:r>
      <w:r w:rsidRPr="00731C81">
        <w:rPr>
          <w:rFonts w:ascii="TimesNewRoman" w:eastAsia="TimesNewRoman" w:cs="TimesNewRoman" w:hint="eastAsia"/>
        </w:rPr>
        <w:t>ń</w:t>
      </w:r>
      <w:r w:rsidRPr="00731C81">
        <w:t xml:space="preserve">stwowego Monitoringu </w:t>
      </w:r>
      <w:r w:rsidRPr="00731C81">
        <w:rPr>
          <w:rFonts w:ascii="TimesNewRoman" w:eastAsia="TimesNewRoman" w:cs="TimesNewRoman" w:hint="eastAsia"/>
        </w:rPr>
        <w:t>Ś</w:t>
      </w:r>
      <w:r w:rsidRPr="00731C81">
        <w:t>rodowiska na</w:t>
      </w:r>
      <w:r>
        <w:t xml:space="preserve"> </w:t>
      </w:r>
      <w:r w:rsidRPr="00731C81">
        <w:t>podstawie bada</w:t>
      </w:r>
      <w:r w:rsidRPr="00731C81">
        <w:rPr>
          <w:rFonts w:ascii="TimesNewRoman" w:eastAsia="TimesNewRoman" w:cs="TimesNewRoman" w:hint="eastAsia"/>
        </w:rPr>
        <w:t>ń</w:t>
      </w:r>
      <w:r w:rsidRPr="00731C81">
        <w:rPr>
          <w:rFonts w:ascii="TimesNewRoman" w:eastAsia="TimesNewRoman" w:cs="TimesNewRoman"/>
        </w:rPr>
        <w:t xml:space="preserve"> </w:t>
      </w:r>
      <w:r w:rsidRPr="00731C81">
        <w:t xml:space="preserve">monitoringowych oraz informacji o </w:t>
      </w:r>
      <w:r w:rsidRPr="00731C81">
        <w:rPr>
          <w:rFonts w:ascii="TimesNewRoman" w:eastAsia="TimesNewRoman" w:cs="TimesNewRoman" w:hint="eastAsia"/>
        </w:rPr>
        <w:t>ź</w:t>
      </w:r>
      <w:r w:rsidRPr="00731C81">
        <w:t>ródłach emituj</w:t>
      </w:r>
      <w:r w:rsidRPr="00731C81">
        <w:rPr>
          <w:rFonts w:ascii="TimesNewRoman" w:eastAsia="TimesNewRoman" w:cs="TimesNewRoman" w:hint="eastAsia"/>
        </w:rPr>
        <w:t>ą</w:t>
      </w:r>
      <w:r w:rsidRPr="00731C81">
        <w:t>cych pola. W ramach</w:t>
      </w:r>
      <w:r>
        <w:t xml:space="preserve"> </w:t>
      </w:r>
      <w:r w:rsidRPr="00731C81">
        <w:t xml:space="preserve">monitoringu Wojewódzki Inspektor Ochrony </w:t>
      </w:r>
      <w:r w:rsidRPr="00731C81">
        <w:rPr>
          <w:rFonts w:ascii="TimesNewRoman" w:eastAsia="TimesNewRoman" w:cs="TimesNewRoman" w:hint="eastAsia"/>
        </w:rPr>
        <w:t>Ś</w:t>
      </w:r>
      <w:r w:rsidRPr="00731C81">
        <w:t>rodowiska prowadzi okresowe badania</w:t>
      </w:r>
      <w:r>
        <w:t xml:space="preserve"> </w:t>
      </w:r>
      <w:r w:rsidRPr="00731C81">
        <w:t xml:space="preserve">kontrolne poziomów pól w </w:t>
      </w:r>
      <w:r w:rsidRPr="00731C81">
        <w:rPr>
          <w:rFonts w:ascii="TimesNewRoman" w:eastAsia="TimesNewRoman" w:cs="TimesNewRoman" w:hint="eastAsia"/>
        </w:rPr>
        <w:t>ś</w:t>
      </w:r>
      <w:r w:rsidRPr="00731C81">
        <w:t>r</w:t>
      </w:r>
      <w:r w:rsidR="00A12D98">
        <w:t>odowisku</w:t>
      </w:r>
      <w:r w:rsidRPr="00731C81">
        <w:t xml:space="preserve"> na podstawie których mi</w:t>
      </w:r>
      <w:r w:rsidRPr="00731C81">
        <w:rPr>
          <w:rFonts w:ascii="TimesNewRoman" w:eastAsia="TimesNewRoman" w:cs="TimesNewRoman" w:hint="eastAsia"/>
        </w:rPr>
        <w:t>ę</w:t>
      </w:r>
      <w:r w:rsidRPr="00731C81">
        <w:t>dzy innymi ma prowadzi</w:t>
      </w:r>
      <w:r w:rsidRPr="00731C81">
        <w:rPr>
          <w:rFonts w:ascii="TimesNewRoman" w:eastAsia="TimesNewRoman" w:cs="TimesNewRoman" w:hint="eastAsia"/>
        </w:rPr>
        <w:t>ć</w:t>
      </w:r>
      <w:r>
        <w:t xml:space="preserve"> </w:t>
      </w:r>
      <w:r w:rsidRPr="00731C81">
        <w:t>rejestr zawieraj</w:t>
      </w:r>
      <w:r w:rsidRPr="00731C81">
        <w:rPr>
          <w:rFonts w:ascii="TimesNewRoman" w:eastAsia="TimesNewRoman" w:cs="TimesNewRoman" w:hint="eastAsia"/>
        </w:rPr>
        <w:t>ą</w:t>
      </w:r>
      <w:r w:rsidRPr="00731C81">
        <w:t>cy informacj</w:t>
      </w:r>
      <w:r w:rsidRPr="00731C81">
        <w:rPr>
          <w:rFonts w:ascii="TimesNewRoman" w:eastAsia="TimesNewRoman" w:cs="TimesNewRoman" w:hint="eastAsia"/>
        </w:rPr>
        <w:t>ę</w:t>
      </w:r>
      <w:r w:rsidRPr="00731C81">
        <w:rPr>
          <w:rFonts w:ascii="TimesNewRoman" w:eastAsia="TimesNewRoman" w:cs="TimesNewRoman"/>
        </w:rPr>
        <w:t xml:space="preserve"> </w:t>
      </w:r>
      <w:r w:rsidRPr="00731C81">
        <w:t>o terenach, na których stwierdzono przekroczenie</w:t>
      </w:r>
      <w:r>
        <w:t xml:space="preserve"> dopuszczalnych poziomów pól elektromagnetycznych w </w:t>
      </w:r>
      <w:r>
        <w:rPr>
          <w:rFonts w:ascii="TimesNewRoman" w:eastAsia="TimesNewRoman" w:cs="TimesNewRoman" w:hint="eastAsia"/>
        </w:rPr>
        <w:t>ś</w:t>
      </w:r>
      <w:r>
        <w:t>rodowisku.</w:t>
      </w:r>
    </w:p>
    <w:p w14:paraId="52AF9637" w14:textId="017BED4C" w:rsidR="003510C4" w:rsidRDefault="008D7780" w:rsidP="008D7780">
      <w:pPr>
        <w:pStyle w:val="AKAPITY0"/>
      </w:pPr>
      <w:r>
        <w:t xml:space="preserve">Na terenie gminy </w:t>
      </w:r>
      <w:r w:rsidR="00CB44FA">
        <w:t>Brochów</w:t>
      </w:r>
      <w:r>
        <w:t xml:space="preserve"> nie zlokalizowano punktu pomiarowego monitoringu pól elektromagnetycznych prowadzon</w:t>
      </w:r>
      <w:r w:rsidR="00A95E77">
        <w:t>ego</w:t>
      </w:r>
      <w:r>
        <w:t xml:space="preserve"> przez WIOŚ. Na podstawie przeprowadzonych pomiarów dla innych punktów na terenie województwa mazowieckiego nie stwierdzono przekroczenia dopuszczalnych poziomów natężenia pola elektromagnetycznego</w:t>
      </w:r>
      <w:r w:rsidR="003510C4">
        <w:t xml:space="preserve"> (dopuszczalny poziom w zależności </w:t>
      </w:r>
      <w:r w:rsidR="00295263">
        <w:t xml:space="preserve">od częstotliwości zawiera się w </w:t>
      </w:r>
      <w:r w:rsidR="003510C4">
        <w:t>przedziale od 7 V/m do 20 V/m)</w:t>
      </w:r>
      <w:r w:rsidR="00E91485">
        <w:t>.</w:t>
      </w:r>
    </w:p>
    <w:p w14:paraId="749D6B75" w14:textId="77777777" w:rsidR="00653985" w:rsidRDefault="00653985" w:rsidP="00653985">
      <w:pPr>
        <w:pStyle w:val="Nagwek3"/>
      </w:pPr>
      <w:bookmarkStart w:id="143" w:name="_Toc485987962"/>
      <w:bookmarkStart w:id="144" w:name="_Toc488241122"/>
      <w:bookmarkStart w:id="145" w:name="_Toc489354877"/>
      <w:bookmarkStart w:id="146" w:name="_Toc490037278"/>
      <w:bookmarkStart w:id="147" w:name="_Toc513444326"/>
      <w:bookmarkStart w:id="148" w:name="_Toc487550393"/>
      <w:r>
        <w:t>Zagadnienia horyzontalne</w:t>
      </w:r>
      <w:bookmarkEnd w:id="143"/>
      <w:bookmarkEnd w:id="144"/>
      <w:bookmarkEnd w:id="145"/>
      <w:bookmarkEnd w:id="146"/>
      <w:bookmarkEnd w:id="147"/>
    </w:p>
    <w:tbl>
      <w:tblPr>
        <w:tblStyle w:val="Tabela-Siatka"/>
        <w:tblW w:w="0" w:type="auto"/>
        <w:jc w:val="center"/>
        <w:tblLook w:val="04A0" w:firstRow="1" w:lastRow="0" w:firstColumn="1" w:lastColumn="0" w:noHBand="0" w:noVBand="1"/>
      </w:tblPr>
      <w:tblGrid>
        <w:gridCol w:w="1960"/>
        <w:gridCol w:w="6922"/>
      </w:tblGrid>
      <w:tr w:rsidR="00653985" w:rsidRPr="0088461E" w14:paraId="5C822014" w14:textId="77777777" w:rsidTr="00CB4F7C">
        <w:trPr>
          <w:trHeight w:val="1074"/>
          <w:jc w:val="center"/>
        </w:trPr>
        <w:tc>
          <w:tcPr>
            <w:tcW w:w="0" w:type="auto"/>
            <w:shd w:val="clear" w:color="auto" w:fill="DBE5F1" w:themeFill="accent1" w:themeFillTint="33"/>
            <w:vAlign w:val="center"/>
          </w:tcPr>
          <w:p w14:paraId="56306C5A" w14:textId="77777777" w:rsidR="00653985" w:rsidRPr="00554FF8" w:rsidRDefault="00653985" w:rsidP="00653985">
            <w:pPr>
              <w:pStyle w:val="AKAPITY0"/>
              <w:spacing w:after="0" w:line="276" w:lineRule="auto"/>
              <w:ind w:firstLine="0"/>
              <w:jc w:val="left"/>
              <w:rPr>
                <w:sz w:val="22"/>
              </w:rPr>
            </w:pPr>
            <w:r w:rsidRPr="00554FF8">
              <w:rPr>
                <w:sz w:val="22"/>
              </w:rPr>
              <w:t>Adaptacja do zmian klimatu</w:t>
            </w:r>
          </w:p>
        </w:tc>
        <w:tc>
          <w:tcPr>
            <w:tcW w:w="0" w:type="auto"/>
          </w:tcPr>
          <w:p w14:paraId="1AB9947C" w14:textId="1E555B1B" w:rsidR="00653985" w:rsidRPr="0020416B" w:rsidRDefault="00653985" w:rsidP="00E91485">
            <w:pPr>
              <w:pStyle w:val="AKAPITY0"/>
              <w:numPr>
                <w:ilvl w:val="0"/>
                <w:numId w:val="20"/>
              </w:numPr>
              <w:spacing w:after="0" w:line="276" w:lineRule="auto"/>
              <w:ind w:left="156" w:hanging="142"/>
              <w:rPr>
                <w:sz w:val="20"/>
              </w:rPr>
            </w:pPr>
            <w:r w:rsidRPr="0020416B">
              <w:rPr>
                <w:sz w:val="20"/>
              </w:rPr>
              <w:t>ekstremalne zjawiska pogodowe mogą doprowadzić do zwiększenia ryzyka uszkodzenia linii elektroenergetycznych, transformatorów, co wpłynie na ograniczenia w dostawie energii elektrycznej do odbiorców. Ważna jest rozbudowa systemu energetycznego o instalacje kablowe.</w:t>
            </w:r>
          </w:p>
        </w:tc>
      </w:tr>
      <w:tr w:rsidR="00653985" w:rsidRPr="007D03A7" w14:paraId="1F460568" w14:textId="77777777" w:rsidTr="00CB4F7C">
        <w:trPr>
          <w:jc w:val="center"/>
        </w:trPr>
        <w:tc>
          <w:tcPr>
            <w:tcW w:w="0" w:type="auto"/>
            <w:shd w:val="clear" w:color="auto" w:fill="DBE5F1" w:themeFill="accent1" w:themeFillTint="33"/>
            <w:vAlign w:val="center"/>
          </w:tcPr>
          <w:p w14:paraId="0715809A" w14:textId="77777777" w:rsidR="00653985" w:rsidRPr="00554FF8" w:rsidRDefault="00653985" w:rsidP="00653985">
            <w:pPr>
              <w:pStyle w:val="AKAPITY0"/>
              <w:spacing w:after="0" w:line="276" w:lineRule="auto"/>
              <w:ind w:firstLine="0"/>
              <w:jc w:val="left"/>
              <w:rPr>
                <w:sz w:val="22"/>
              </w:rPr>
            </w:pPr>
            <w:r w:rsidRPr="00554FF8">
              <w:rPr>
                <w:sz w:val="22"/>
              </w:rPr>
              <w:t>Nadzwyczajne zagrożenia środowiska</w:t>
            </w:r>
          </w:p>
        </w:tc>
        <w:tc>
          <w:tcPr>
            <w:tcW w:w="0" w:type="auto"/>
          </w:tcPr>
          <w:p w14:paraId="5EF3458C" w14:textId="77777777" w:rsidR="00653985" w:rsidRPr="0020416B" w:rsidRDefault="00653985" w:rsidP="002B0134">
            <w:pPr>
              <w:pStyle w:val="Akapitzlist"/>
              <w:numPr>
                <w:ilvl w:val="0"/>
                <w:numId w:val="21"/>
              </w:numPr>
              <w:spacing w:after="0" w:line="276" w:lineRule="auto"/>
              <w:ind w:left="153" w:hanging="142"/>
              <w:rPr>
                <w:rFonts w:eastAsia="Calibri" w:cs="Calibri"/>
                <w:sz w:val="20"/>
              </w:rPr>
            </w:pPr>
            <w:r w:rsidRPr="0020416B">
              <w:rPr>
                <w:rFonts w:eastAsia="Calibri" w:cs="Calibri"/>
                <w:sz w:val="20"/>
              </w:rPr>
              <w:t>lokalizacja urządzeń wykluczająca zachodzenie na siebie obszarów oddziaływań silnych pól wytwarzanych przez sąsiednie źródła,</w:t>
            </w:r>
          </w:p>
          <w:p w14:paraId="35BFEF24" w14:textId="77777777" w:rsidR="00653985" w:rsidRPr="0020416B" w:rsidRDefault="00653985" w:rsidP="002B0134">
            <w:pPr>
              <w:pStyle w:val="Akapitzlist"/>
              <w:numPr>
                <w:ilvl w:val="0"/>
                <w:numId w:val="21"/>
              </w:numPr>
              <w:spacing w:after="0" w:line="276" w:lineRule="auto"/>
              <w:ind w:left="153" w:hanging="142"/>
              <w:rPr>
                <w:rFonts w:eastAsia="Calibri" w:cs="Calibri"/>
                <w:sz w:val="20"/>
                <w:szCs w:val="20"/>
              </w:rPr>
            </w:pPr>
            <w:r w:rsidRPr="0020416B">
              <w:rPr>
                <w:rFonts w:eastAsia="Calibri" w:cs="Calibri"/>
                <w:sz w:val="20"/>
              </w:rPr>
              <w:t>utrzymanie urządzeń w dobrym stanie technicznym.</w:t>
            </w:r>
          </w:p>
        </w:tc>
      </w:tr>
      <w:tr w:rsidR="00653985" w14:paraId="5273DB54" w14:textId="77777777" w:rsidTr="00CB4F7C">
        <w:trPr>
          <w:jc w:val="center"/>
        </w:trPr>
        <w:tc>
          <w:tcPr>
            <w:tcW w:w="0" w:type="auto"/>
            <w:shd w:val="clear" w:color="auto" w:fill="DBE5F1" w:themeFill="accent1" w:themeFillTint="33"/>
            <w:vAlign w:val="center"/>
          </w:tcPr>
          <w:p w14:paraId="5C4A2BA4" w14:textId="77777777" w:rsidR="00653985" w:rsidRPr="00554FF8" w:rsidRDefault="00653985" w:rsidP="00653985">
            <w:pPr>
              <w:pStyle w:val="AKAPITY0"/>
              <w:spacing w:after="0" w:line="276" w:lineRule="auto"/>
              <w:ind w:firstLine="0"/>
              <w:jc w:val="left"/>
              <w:rPr>
                <w:sz w:val="22"/>
              </w:rPr>
            </w:pPr>
            <w:r w:rsidRPr="00554FF8">
              <w:rPr>
                <w:sz w:val="22"/>
              </w:rPr>
              <w:t>Działania edukacyjne</w:t>
            </w:r>
          </w:p>
        </w:tc>
        <w:tc>
          <w:tcPr>
            <w:tcW w:w="0" w:type="auto"/>
          </w:tcPr>
          <w:p w14:paraId="247909A6" w14:textId="77777777" w:rsidR="00653985" w:rsidRPr="0020416B" w:rsidRDefault="00653985" w:rsidP="002B0134">
            <w:pPr>
              <w:pStyle w:val="AKAPITY0"/>
              <w:numPr>
                <w:ilvl w:val="0"/>
                <w:numId w:val="20"/>
              </w:numPr>
              <w:spacing w:after="0" w:line="276" w:lineRule="auto"/>
              <w:ind w:left="156" w:hanging="142"/>
              <w:rPr>
                <w:sz w:val="20"/>
              </w:rPr>
            </w:pPr>
            <w:r w:rsidRPr="0020416B">
              <w:rPr>
                <w:sz w:val="20"/>
              </w:rPr>
              <w:t>edukacja społeczeństwa (szkoły, zakłady produkcyjne, mieszkańcy) z zakresu oddziaływania i szkodliwości PEM</w:t>
            </w:r>
          </w:p>
        </w:tc>
      </w:tr>
      <w:tr w:rsidR="00653985" w14:paraId="70C75E66" w14:textId="77777777" w:rsidTr="00CB4F7C">
        <w:trPr>
          <w:jc w:val="center"/>
        </w:trPr>
        <w:tc>
          <w:tcPr>
            <w:tcW w:w="0" w:type="auto"/>
            <w:shd w:val="clear" w:color="auto" w:fill="DBE5F1" w:themeFill="accent1" w:themeFillTint="33"/>
            <w:vAlign w:val="center"/>
          </w:tcPr>
          <w:p w14:paraId="41B1FDEE" w14:textId="77777777" w:rsidR="00653985" w:rsidRPr="00554FF8" w:rsidRDefault="00653985" w:rsidP="00653985">
            <w:pPr>
              <w:pStyle w:val="AKAPITY0"/>
              <w:spacing w:after="0" w:line="276" w:lineRule="auto"/>
              <w:ind w:firstLine="0"/>
              <w:jc w:val="left"/>
              <w:rPr>
                <w:sz w:val="22"/>
              </w:rPr>
            </w:pPr>
            <w:r w:rsidRPr="00554FF8">
              <w:rPr>
                <w:sz w:val="22"/>
              </w:rPr>
              <w:t>Monitoring środowiska</w:t>
            </w:r>
          </w:p>
        </w:tc>
        <w:tc>
          <w:tcPr>
            <w:tcW w:w="0" w:type="auto"/>
          </w:tcPr>
          <w:p w14:paraId="64677A30" w14:textId="77777777" w:rsidR="00653985" w:rsidRPr="0020416B" w:rsidRDefault="00653985" w:rsidP="002B0134">
            <w:pPr>
              <w:pStyle w:val="AKAPITY0"/>
              <w:numPr>
                <w:ilvl w:val="0"/>
                <w:numId w:val="20"/>
              </w:numPr>
              <w:spacing w:after="0" w:line="276" w:lineRule="auto"/>
              <w:ind w:left="156" w:hanging="142"/>
              <w:rPr>
                <w:sz w:val="20"/>
              </w:rPr>
            </w:pPr>
            <w:r>
              <w:rPr>
                <w:sz w:val="20"/>
              </w:rPr>
              <w:t>m</w:t>
            </w:r>
            <w:r w:rsidRPr="0020416B">
              <w:rPr>
                <w:sz w:val="20"/>
              </w:rPr>
              <w:t xml:space="preserve">onitoring pól elektromagnetycznych prowadzi WIOŚ. Wyniki badań są publikowane przez inspekcję na bieżąco, corocznie. </w:t>
            </w:r>
          </w:p>
        </w:tc>
      </w:tr>
    </w:tbl>
    <w:p w14:paraId="79D32137" w14:textId="77777777" w:rsidR="00782147" w:rsidRDefault="00782147">
      <w:pPr>
        <w:spacing w:after="200" w:line="276" w:lineRule="auto"/>
        <w:jc w:val="left"/>
        <w:rPr>
          <w:rFonts w:ascii="Calibri" w:eastAsiaTheme="majorEastAsia" w:hAnsi="Calibri" w:cstheme="majorBidi"/>
          <w:b/>
          <w:bCs/>
          <w:color w:val="1F497D" w:themeColor="text2"/>
          <w:sz w:val="28"/>
        </w:rPr>
      </w:pPr>
      <w:bookmarkStart w:id="149" w:name="_Toc488241123"/>
      <w:bookmarkStart w:id="150" w:name="_Toc489354878"/>
      <w:bookmarkStart w:id="151" w:name="_Toc490037279"/>
      <w:bookmarkStart w:id="152" w:name="_Toc513444327"/>
      <w:r>
        <w:br w:type="page"/>
      </w:r>
    </w:p>
    <w:p w14:paraId="2B7D5C87" w14:textId="5228946E" w:rsidR="00653985" w:rsidRDefault="00653985" w:rsidP="00653985">
      <w:pPr>
        <w:pStyle w:val="Nagwek3"/>
      </w:pPr>
      <w:r w:rsidRPr="00543387">
        <w:lastRenderedPageBreak/>
        <w:t>Podsumowanie</w:t>
      </w:r>
      <w:bookmarkEnd w:id="148"/>
      <w:bookmarkEnd w:id="149"/>
      <w:bookmarkEnd w:id="150"/>
      <w:bookmarkEnd w:id="151"/>
      <w:bookmarkEnd w:id="152"/>
    </w:p>
    <w:p w14:paraId="0353690F" w14:textId="4B94D1E1" w:rsidR="00653985" w:rsidRDefault="00653985" w:rsidP="00653985">
      <w:pPr>
        <w:pStyle w:val="Akapity"/>
        <w:pBdr>
          <w:top w:val="single" w:sz="4" w:space="1" w:color="auto"/>
          <w:left w:val="single" w:sz="4" w:space="4" w:color="auto"/>
          <w:bottom w:val="single" w:sz="4" w:space="1" w:color="auto"/>
          <w:right w:val="single" w:sz="4" w:space="4" w:color="auto"/>
        </w:pBdr>
        <w:ind w:firstLine="0"/>
        <w:rPr>
          <w:rFonts w:eastAsia="Times New Roman" w:cs="Times New Roman"/>
          <w:color w:val="000000" w:themeColor="text1"/>
          <w:lang w:eastAsia="pl-PL"/>
        </w:rPr>
      </w:pPr>
      <w:r>
        <w:t xml:space="preserve">Promieniowanie elektromagnetyczne jest zanieczyszczeniem, którego oddziaływanie jest niezauważalne gołym okiem, a wpływ na człowieka nie jest dostatecznie rozpoznany. Na terenie gminy </w:t>
      </w:r>
      <w:r w:rsidR="00632274">
        <w:t>Brochów</w:t>
      </w:r>
      <w:r w:rsidR="00270E3D">
        <w:t xml:space="preserve"> </w:t>
      </w:r>
      <w:r>
        <w:t>nie prowadzono badań poziomu pól elektromagnetycznych oraz dotyczących oddziaływania promieniowania na środowisko, a w szczególności na zdrowie mieszkańców.</w:t>
      </w:r>
      <w:r>
        <w:rPr>
          <w:rFonts w:eastAsia="Times New Roman" w:cs="Times New Roman"/>
          <w:color w:val="000000" w:themeColor="text1"/>
          <w:lang w:eastAsia="pl-PL"/>
        </w:rPr>
        <w:t xml:space="preserve"> Należy jednak podkreślić, iż badania</w:t>
      </w:r>
      <w:r w:rsidRPr="00C76186">
        <w:rPr>
          <w:rFonts w:eastAsia="Times New Roman" w:cs="Times New Roman"/>
          <w:color w:val="000000" w:themeColor="text1"/>
          <w:lang w:eastAsia="pl-PL"/>
        </w:rPr>
        <w:t xml:space="preserve"> </w:t>
      </w:r>
      <w:r>
        <w:rPr>
          <w:rFonts w:eastAsia="Times New Roman" w:cs="Times New Roman"/>
          <w:color w:val="000000" w:themeColor="text1"/>
          <w:lang w:eastAsia="pl-PL"/>
        </w:rPr>
        <w:t xml:space="preserve">wykonane na terenie województwa mazowieckiego </w:t>
      </w:r>
      <w:r w:rsidRPr="00C76186">
        <w:rPr>
          <w:rFonts w:eastAsia="Times New Roman" w:cs="Times New Roman"/>
          <w:color w:val="000000" w:themeColor="text1"/>
          <w:lang w:eastAsia="pl-PL"/>
        </w:rPr>
        <w:t>nie wykaz</w:t>
      </w:r>
      <w:r>
        <w:rPr>
          <w:rFonts w:eastAsia="Times New Roman" w:cs="Times New Roman"/>
          <w:color w:val="000000" w:themeColor="text1"/>
          <w:lang w:eastAsia="pl-PL"/>
        </w:rPr>
        <w:t>ały</w:t>
      </w:r>
      <w:r w:rsidRPr="00C76186">
        <w:rPr>
          <w:rFonts w:eastAsia="Times New Roman" w:cs="Times New Roman"/>
          <w:color w:val="000000" w:themeColor="text1"/>
          <w:lang w:eastAsia="pl-PL"/>
        </w:rPr>
        <w:t xml:space="preserve"> przekroczeń wartości dopuszczalnych emisji fal elektromagnetycz</w:t>
      </w:r>
      <w:r>
        <w:rPr>
          <w:rFonts w:eastAsia="Times New Roman" w:cs="Times New Roman"/>
          <w:color w:val="000000" w:themeColor="text1"/>
          <w:lang w:eastAsia="pl-PL"/>
        </w:rPr>
        <w:t xml:space="preserve">nych pochodzących z ww. źródeł. </w:t>
      </w:r>
    </w:p>
    <w:p w14:paraId="31F218E6" w14:textId="77777777" w:rsidR="00653985" w:rsidRPr="00861D5A" w:rsidRDefault="00653985" w:rsidP="00653985">
      <w:pPr>
        <w:spacing w:before="120" w:line="240" w:lineRule="auto"/>
        <w:jc w:val="center"/>
        <w:rPr>
          <w:b/>
          <w:szCs w:val="24"/>
        </w:rPr>
      </w:pPr>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5"/>
        <w:gridCol w:w="4341"/>
      </w:tblGrid>
      <w:tr w:rsidR="00653985" w:rsidRPr="00861D5A" w14:paraId="75426629" w14:textId="77777777" w:rsidTr="003404A3">
        <w:trPr>
          <w:trHeight w:val="99"/>
          <w:jc w:val="center"/>
        </w:trPr>
        <w:tc>
          <w:tcPr>
            <w:tcW w:w="4465" w:type="dxa"/>
            <w:shd w:val="clear" w:color="auto" w:fill="DBE5F1" w:themeFill="accent1" w:themeFillTint="33"/>
            <w:noWrap/>
            <w:vAlign w:val="center"/>
            <w:hideMark/>
          </w:tcPr>
          <w:p w14:paraId="2FB20F18" w14:textId="77777777" w:rsidR="00653985" w:rsidRPr="00861D5A" w:rsidRDefault="00653985" w:rsidP="003404A3">
            <w:pPr>
              <w:spacing w:before="60" w:after="60" w:line="240" w:lineRule="auto"/>
              <w:jc w:val="center"/>
              <w:rPr>
                <w:b/>
                <w:bCs/>
                <w:szCs w:val="24"/>
              </w:rPr>
            </w:pPr>
            <w:r w:rsidRPr="00861D5A">
              <w:rPr>
                <w:b/>
                <w:bCs/>
                <w:szCs w:val="24"/>
              </w:rPr>
              <w:t>Mocne strony</w:t>
            </w:r>
          </w:p>
        </w:tc>
        <w:tc>
          <w:tcPr>
            <w:tcW w:w="4341" w:type="dxa"/>
            <w:shd w:val="clear" w:color="auto" w:fill="DBE5F1" w:themeFill="accent1" w:themeFillTint="33"/>
            <w:noWrap/>
            <w:vAlign w:val="center"/>
            <w:hideMark/>
          </w:tcPr>
          <w:p w14:paraId="5CF9C689" w14:textId="77777777" w:rsidR="00653985" w:rsidRPr="00861D5A" w:rsidRDefault="00653985" w:rsidP="003404A3">
            <w:pPr>
              <w:spacing w:before="60" w:after="60" w:line="240" w:lineRule="auto"/>
              <w:jc w:val="center"/>
              <w:rPr>
                <w:b/>
                <w:bCs/>
                <w:szCs w:val="24"/>
              </w:rPr>
            </w:pPr>
            <w:r w:rsidRPr="00861D5A">
              <w:rPr>
                <w:b/>
                <w:bCs/>
                <w:szCs w:val="24"/>
              </w:rPr>
              <w:t>Słabe strony</w:t>
            </w:r>
          </w:p>
        </w:tc>
      </w:tr>
      <w:tr w:rsidR="00653985" w:rsidRPr="00861D5A" w14:paraId="3CFBD68D" w14:textId="77777777" w:rsidTr="000B46B3">
        <w:trPr>
          <w:trHeight w:val="347"/>
          <w:jc w:val="center"/>
        </w:trPr>
        <w:tc>
          <w:tcPr>
            <w:tcW w:w="4465" w:type="dxa"/>
            <w:shd w:val="clear" w:color="auto" w:fill="auto"/>
            <w:noWrap/>
            <w:vAlign w:val="center"/>
          </w:tcPr>
          <w:p w14:paraId="7EEC7E4A" w14:textId="51B5DA89" w:rsidR="00632274" w:rsidRPr="00632274" w:rsidRDefault="00653985" w:rsidP="003404A3">
            <w:pPr>
              <w:widowControl w:val="0"/>
              <w:numPr>
                <w:ilvl w:val="0"/>
                <w:numId w:val="25"/>
              </w:numPr>
              <w:spacing w:before="60" w:after="0" w:line="336" w:lineRule="auto"/>
              <w:ind w:left="794" w:hanging="425"/>
              <w:jc w:val="left"/>
              <w:rPr>
                <w:rFonts w:cs="Arial"/>
                <w:szCs w:val="24"/>
              </w:rPr>
            </w:pPr>
            <w:r w:rsidRPr="00C70A8E">
              <w:rPr>
                <w:szCs w:val="24"/>
              </w:rPr>
              <w:t>dotychczasowy poziom tła elektromagnetycznego nie powoduje zna</w:t>
            </w:r>
            <w:r>
              <w:rPr>
                <w:szCs w:val="24"/>
              </w:rPr>
              <w:t>czącego zagrożenia środowiska i </w:t>
            </w:r>
            <w:r w:rsidRPr="00C70A8E">
              <w:rPr>
                <w:szCs w:val="24"/>
              </w:rPr>
              <w:t>ludności</w:t>
            </w:r>
            <w:r w:rsidR="00632274">
              <w:rPr>
                <w:szCs w:val="24"/>
              </w:rPr>
              <w:t>,</w:t>
            </w:r>
          </w:p>
          <w:p w14:paraId="0F561E6C" w14:textId="274491FC" w:rsidR="00653985" w:rsidRPr="00372447" w:rsidRDefault="00632274" w:rsidP="003404A3">
            <w:pPr>
              <w:widowControl w:val="0"/>
              <w:numPr>
                <w:ilvl w:val="0"/>
                <w:numId w:val="25"/>
              </w:numPr>
              <w:spacing w:before="60" w:after="0" w:line="336" w:lineRule="auto"/>
              <w:ind w:left="794" w:hanging="425"/>
              <w:jc w:val="left"/>
              <w:rPr>
                <w:rFonts w:cs="Arial"/>
                <w:szCs w:val="24"/>
              </w:rPr>
            </w:pPr>
            <w:r>
              <w:rPr>
                <w:szCs w:val="24"/>
              </w:rPr>
              <w:t>brak stacji bazowych telefonii komórkowych na terenie gminy,</w:t>
            </w:r>
          </w:p>
        </w:tc>
        <w:tc>
          <w:tcPr>
            <w:tcW w:w="4341" w:type="dxa"/>
            <w:shd w:val="clear" w:color="auto" w:fill="auto"/>
            <w:noWrap/>
            <w:vAlign w:val="center"/>
          </w:tcPr>
          <w:p w14:paraId="479B766F" w14:textId="77777777" w:rsidR="00632274" w:rsidRDefault="00632274" w:rsidP="00234D28">
            <w:pPr>
              <w:pStyle w:val="Akapitzlist"/>
              <w:numPr>
                <w:ilvl w:val="0"/>
                <w:numId w:val="25"/>
              </w:numPr>
              <w:spacing w:after="0" w:line="336" w:lineRule="auto"/>
              <w:jc w:val="left"/>
              <w:rPr>
                <w:rFonts w:asciiTheme="minorHAnsi" w:hAnsiTheme="minorHAnsi"/>
              </w:rPr>
            </w:pPr>
            <w:r>
              <w:rPr>
                <w:rFonts w:asciiTheme="minorHAnsi" w:hAnsiTheme="minorHAnsi"/>
              </w:rPr>
              <w:t>brak punktu monitoringu na terenie gminy,</w:t>
            </w:r>
          </w:p>
          <w:p w14:paraId="75D9BB85" w14:textId="0CA143F2" w:rsidR="00653985" w:rsidRPr="00372447" w:rsidRDefault="00632274" w:rsidP="00234D28">
            <w:pPr>
              <w:pStyle w:val="Akapitzlist"/>
              <w:numPr>
                <w:ilvl w:val="0"/>
                <w:numId w:val="25"/>
              </w:numPr>
              <w:spacing w:after="0" w:line="336" w:lineRule="auto"/>
              <w:jc w:val="left"/>
              <w:rPr>
                <w:rFonts w:asciiTheme="minorHAnsi" w:hAnsiTheme="minorHAnsi"/>
              </w:rPr>
            </w:pPr>
            <w:r>
              <w:rPr>
                <w:rFonts w:asciiTheme="minorHAnsi" w:hAnsiTheme="minorHAnsi"/>
              </w:rPr>
              <w:t>przebiegająca linia wysokiego napięcia przez teren gminy.</w:t>
            </w:r>
          </w:p>
        </w:tc>
      </w:tr>
      <w:tr w:rsidR="00653985" w:rsidRPr="00861D5A" w14:paraId="469B281F" w14:textId="77777777" w:rsidTr="000B46B3">
        <w:trPr>
          <w:trHeight w:val="397"/>
          <w:jc w:val="center"/>
        </w:trPr>
        <w:tc>
          <w:tcPr>
            <w:tcW w:w="4465" w:type="dxa"/>
            <w:shd w:val="clear" w:color="auto" w:fill="DBE5F1" w:themeFill="accent1" w:themeFillTint="33"/>
            <w:noWrap/>
            <w:vAlign w:val="center"/>
            <w:hideMark/>
          </w:tcPr>
          <w:p w14:paraId="2462B52B" w14:textId="23EFA8D7" w:rsidR="00653985" w:rsidRPr="008D7351" w:rsidRDefault="00653985" w:rsidP="003404A3">
            <w:pPr>
              <w:spacing w:before="60" w:after="60" w:line="240" w:lineRule="auto"/>
              <w:jc w:val="center"/>
              <w:rPr>
                <w:rFonts w:eastAsia="Times New Roman"/>
                <w:b/>
                <w:bCs/>
                <w:szCs w:val="24"/>
                <w:lang w:eastAsia="pl-PL"/>
              </w:rPr>
            </w:pPr>
            <w:r>
              <w:br w:type="page"/>
            </w:r>
            <w:r>
              <w:br w:type="page"/>
            </w:r>
            <w:r>
              <w:rPr>
                <w:rFonts w:eastAsia="Times New Roman"/>
                <w:b/>
                <w:bCs/>
                <w:szCs w:val="24"/>
                <w:lang w:eastAsia="pl-PL"/>
              </w:rPr>
              <w:t>Szanse</w:t>
            </w:r>
          </w:p>
        </w:tc>
        <w:tc>
          <w:tcPr>
            <w:tcW w:w="4341" w:type="dxa"/>
            <w:shd w:val="clear" w:color="auto" w:fill="DBE5F1" w:themeFill="accent1" w:themeFillTint="33"/>
            <w:noWrap/>
            <w:vAlign w:val="center"/>
            <w:hideMark/>
          </w:tcPr>
          <w:p w14:paraId="79CCF335" w14:textId="77777777" w:rsidR="00653985" w:rsidRPr="008D7351" w:rsidRDefault="00653985" w:rsidP="003404A3">
            <w:pPr>
              <w:spacing w:before="60" w:after="60" w:line="240" w:lineRule="auto"/>
              <w:jc w:val="center"/>
              <w:rPr>
                <w:rFonts w:eastAsia="Times New Roman"/>
                <w:b/>
                <w:bCs/>
                <w:szCs w:val="24"/>
                <w:lang w:eastAsia="pl-PL"/>
              </w:rPr>
            </w:pPr>
            <w:r>
              <w:rPr>
                <w:rFonts w:eastAsia="Times New Roman"/>
                <w:b/>
                <w:bCs/>
                <w:szCs w:val="24"/>
                <w:lang w:eastAsia="pl-PL"/>
              </w:rPr>
              <w:t>Zagrożenia</w:t>
            </w:r>
          </w:p>
        </w:tc>
      </w:tr>
      <w:tr w:rsidR="00653985" w:rsidRPr="00861D5A" w14:paraId="1F09DB93" w14:textId="77777777" w:rsidTr="000B46B3">
        <w:trPr>
          <w:trHeight w:val="77"/>
          <w:jc w:val="center"/>
        </w:trPr>
        <w:tc>
          <w:tcPr>
            <w:tcW w:w="4465" w:type="dxa"/>
            <w:shd w:val="clear" w:color="auto" w:fill="auto"/>
            <w:noWrap/>
            <w:vAlign w:val="center"/>
          </w:tcPr>
          <w:p w14:paraId="495F0E72" w14:textId="21B854C3" w:rsidR="00653985" w:rsidRPr="00434217" w:rsidRDefault="00632274" w:rsidP="00120ABB">
            <w:pPr>
              <w:pStyle w:val="Akapitzlist"/>
              <w:numPr>
                <w:ilvl w:val="0"/>
                <w:numId w:val="60"/>
              </w:numPr>
              <w:spacing w:after="0"/>
              <w:contextualSpacing/>
              <w:jc w:val="left"/>
            </w:pPr>
            <w:r>
              <w:t>racjonalny dobór lokalizacji powstających instalacji i urządzeń stanowiących źródła PEM</w:t>
            </w:r>
            <w:r w:rsidR="006636F7">
              <w:t>.</w:t>
            </w:r>
          </w:p>
        </w:tc>
        <w:tc>
          <w:tcPr>
            <w:tcW w:w="4341" w:type="dxa"/>
            <w:shd w:val="clear" w:color="auto" w:fill="auto"/>
            <w:noWrap/>
            <w:vAlign w:val="center"/>
          </w:tcPr>
          <w:p w14:paraId="5EB9F571" w14:textId="77777777" w:rsidR="00653985" w:rsidRPr="00372447" w:rsidRDefault="00653985" w:rsidP="003404A3">
            <w:pPr>
              <w:pStyle w:val="Akapitzlist"/>
              <w:numPr>
                <w:ilvl w:val="0"/>
                <w:numId w:val="24"/>
              </w:numPr>
              <w:spacing w:before="120" w:after="0" w:line="336" w:lineRule="auto"/>
              <w:ind w:left="782" w:hanging="425"/>
              <w:jc w:val="left"/>
              <w:rPr>
                <w:rFonts w:asciiTheme="minorHAnsi" w:hAnsiTheme="minorHAnsi"/>
              </w:rPr>
            </w:pPr>
            <w:r w:rsidRPr="00AA0459">
              <w:rPr>
                <w:rFonts w:asciiTheme="minorHAnsi" w:hAnsiTheme="minorHAnsi"/>
                <w:color w:val="000000" w:themeColor="text1"/>
              </w:rPr>
              <w:t>możliwe przekroczenie w przyszłości dopuszczalnego poziomu w związku z </w:t>
            </w:r>
            <w:r>
              <w:rPr>
                <w:rFonts w:asciiTheme="minorHAnsi" w:hAnsiTheme="minorHAnsi"/>
                <w:color w:val="000000" w:themeColor="text1"/>
              </w:rPr>
              <w:t xml:space="preserve">rozwojem sieci </w:t>
            </w:r>
            <w:r w:rsidRPr="00AA0459">
              <w:rPr>
                <w:rFonts w:asciiTheme="minorHAnsi" w:hAnsiTheme="minorHAnsi"/>
                <w:color w:val="000000" w:themeColor="text1"/>
              </w:rPr>
              <w:t>elektromagnetycznych i zwiększoną ilością urządzeń elektrycznych</w:t>
            </w:r>
            <w:r>
              <w:rPr>
                <w:rFonts w:asciiTheme="minorHAnsi" w:hAnsiTheme="minorHAnsi"/>
                <w:color w:val="000000" w:themeColor="text1"/>
              </w:rPr>
              <w:t>.</w:t>
            </w:r>
          </w:p>
        </w:tc>
      </w:tr>
    </w:tbl>
    <w:p w14:paraId="583962FA" w14:textId="774874E1" w:rsidR="005B61C2" w:rsidRDefault="005B61C2" w:rsidP="005B61C2">
      <w:pPr>
        <w:pStyle w:val="Nagwek2"/>
      </w:pPr>
      <w:bookmarkStart w:id="153" w:name="_Toc513444328"/>
      <w:r w:rsidRPr="00EF5025">
        <w:t>Gospodarowanie</w:t>
      </w:r>
      <w:r>
        <w:t xml:space="preserve"> </w:t>
      </w:r>
      <w:r w:rsidRPr="00097346">
        <w:t>wodami</w:t>
      </w:r>
      <w:bookmarkEnd w:id="142"/>
      <w:bookmarkEnd w:id="153"/>
    </w:p>
    <w:p w14:paraId="2C970316" w14:textId="77777777" w:rsidR="00CB3E06" w:rsidRDefault="005B61C2" w:rsidP="00062BD0">
      <w:pPr>
        <w:pStyle w:val="Nagwek3"/>
      </w:pPr>
      <w:bookmarkStart w:id="154" w:name="_Toc470091749"/>
      <w:bookmarkStart w:id="155" w:name="_Toc471986325"/>
      <w:bookmarkStart w:id="156" w:name="_Toc474226318"/>
      <w:bookmarkStart w:id="157" w:name="_Toc482607489"/>
      <w:bookmarkStart w:id="158" w:name="_Toc487439108"/>
      <w:bookmarkStart w:id="159" w:name="_Toc487785693"/>
      <w:bookmarkStart w:id="160" w:name="_Toc488241125"/>
      <w:bookmarkStart w:id="161" w:name="_Toc490037281"/>
      <w:bookmarkStart w:id="162" w:name="_Toc513444329"/>
      <w:r>
        <w:t xml:space="preserve">Wody </w:t>
      </w:r>
      <w:r w:rsidRPr="00EF5025">
        <w:t>powierzchniowe</w:t>
      </w:r>
      <w:bookmarkEnd w:id="154"/>
      <w:bookmarkEnd w:id="155"/>
      <w:bookmarkEnd w:id="156"/>
      <w:bookmarkEnd w:id="157"/>
      <w:bookmarkEnd w:id="158"/>
      <w:bookmarkEnd w:id="159"/>
      <w:bookmarkEnd w:id="160"/>
      <w:bookmarkEnd w:id="161"/>
      <w:bookmarkEnd w:id="162"/>
    </w:p>
    <w:p w14:paraId="48AE57A1" w14:textId="15F71CA9" w:rsidR="00991DAD" w:rsidRPr="00991DAD" w:rsidRDefault="00991DAD" w:rsidP="00234D28">
      <w:pPr>
        <w:pStyle w:val="Akapity"/>
      </w:pPr>
      <w:r w:rsidRPr="00991DAD">
        <w:t>Obszar Kampinoskiego Parku Narodowego i jego otuliny, w obrębie których położona jest</w:t>
      </w:r>
      <w:r>
        <w:t xml:space="preserve"> </w:t>
      </w:r>
      <w:r w:rsidRPr="00991DAD">
        <w:t xml:space="preserve">gmina Brochów jest niemal w całości </w:t>
      </w:r>
      <w:r w:rsidR="00E0786E">
        <w:t>odwadniany przez kanał Łasica i </w:t>
      </w:r>
      <w:r w:rsidRPr="00991DAD">
        <w:t>Kromnowski</w:t>
      </w:r>
      <w:r>
        <w:t xml:space="preserve"> </w:t>
      </w:r>
      <w:r w:rsidRPr="00991DAD">
        <w:t>będące prawymi dopływami Bzury. Tylko nieznaczne powierzchnie przylegające do Wisły i</w:t>
      </w:r>
      <w:r>
        <w:t xml:space="preserve"> </w:t>
      </w:r>
      <w:r w:rsidRPr="00991DAD">
        <w:t>Bzury leżą w ich bezpośrednich zlewniach.</w:t>
      </w:r>
    </w:p>
    <w:p w14:paraId="6364A98E" w14:textId="77777777" w:rsidR="00991DAD" w:rsidRPr="00991DAD" w:rsidRDefault="00991DAD" w:rsidP="005C61DD">
      <w:pPr>
        <w:pStyle w:val="Akapity"/>
        <w:spacing w:after="0"/>
      </w:pPr>
      <w:r w:rsidRPr="00991DAD">
        <w:lastRenderedPageBreak/>
        <w:t>Wody powierzchniowe na terenie gminy reprezentuje:</w:t>
      </w:r>
    </w:p>
    <w:p w14:paraId="60EF135D" w14:textId="19B609AC" w:rsidR="00991DAD" w:rsidRDefault="00991DAD" w:rsidP="005C61DD">
      <w:pPr>
        <w:pStyle w:val="Akapity"/>
        <w:numPr>
          <w:ilvl w:val="1"/>
          <w:numId w:val="24"/>
        </w:numPr>
        <w:spacing w:after="0"/>
        <w:ind w:left="1434" w:hanging="357"/>
      </w:pPr>
      <w:r w:rsidRPr="00991DAD">
        <w:t>Kanał Łasica – najważniejszy ciek w kształtowaniu stosunków wodnych na terenie</w:t>
      </w:r>
      <w:r>
        <w:t xml:space="preserve"> </w:t>
      </w:r>
      <w:r w:rsidRPr="00991DAD">
        <w:t>Kampinoskiego Parku Narodowego. Przepływa przez centralną część gminy. Pełni</w:t>
      </w:r>
      <w:r>
        <w:t xml:space="preserve"> </w:t>
      </w:r>
      <w:r w:rsidRPr="00991DAD">
        <w:t>on funkcje naturalne i melioracyjne, znajduje się na nim szereg budowli</w:t>
      </w:r>
      <w:r>
        <w:t xml:space="preserve"> </w:t>
      </w:r>
      <w:r w:rsidRPr="00991DAD">
        <w:t>regulacyjnych.</w:t>
      </w:r>
      <w:r w:rsidR="002B304C">
        <w:t xml:space="preserve"> </w:t>
      </w:r>
      <w:r w:rsidR="003772E7">
        <w:t>Dopływ</w:t>
      </w:r>
      <w:r w:rsidR="002B304C">
        <w:t xml:space="preserve"> to między innymi kanał </w:t>
      </w:r>
      <w:r w:rsidR="002B304C" w:rsidRPr="00234D28">
        <w:t>Olszowiecki,</w:t>
      </w:r>
      <w:r w:rsidR="002B304C">
        <w:rPr>
          <w:b/>
        </w:rPr>
        <w:t xml:space="preserve"> </w:t>
      </w:r>
      <w:r w:rsidR="002B304C">
        <w:t>którego źródła znajdują się w rejonie wsi Kampinos. Odwadnia on południowo</w:t>
      </w:r>
      <w:r w:rsidR="00EC130C">
        <w:t>-</w:t>
      </w:r>
      <w:r w:rsidR="002B304C">
        <w:t>zachodnią i południowo</w:t>
      </w:r>
      <w:r w:rsidR="00EC130C">
        <w:t>-</w:t>
      </w:r>
      <w:r w:rsidR="002B304C">
        <w:t>środkową część Kampinoskiego Parku Narodowego</w:t>
      </w:r>
      <w:r w:rsidR="006636F7">
        <w:t>.</w:t>
      </w:r>
    </w:p>
    <w:p w14:paraId="2F62A533" w14:textId="4CBCABF6" w:rsidR="00991DAD" w:rsidRPr="00991DAD" w:rsidRDefault="00991DAD" w:rsidP="005C61DD">
      <w:pPr>
        <w:pStyle w:val="Akapity"/>
        <w:numPr>
          <w:ilvl w:val="1"/>
          <w:numId w:val="24"/>
        </w:numPr>
        <w:spacing w:after="0"/>
        <w:ind w:left="1434" w:hanging="357"/>
      </w:pPr>
      <w:r w:rsidRPr="00991DAD">
        <w:t>Kanał Kromnowski – przepływa przez północne tereny gminy, równolegle do koryta</w:t>
      </w:r>
      <w:r>
        <w:t xml:space="preserve"> </w:t>
      </w:r>
      <w:r w:rsidRPr="00991DAD">
        <w:t>rzeki Wisły. System melioracyjny kanału Kromnowskiego (odwadniająco -</w:t>
      </w:r>
      <w:r>
        <w:t xml:space="preserve"> </w:t>
      </w:r>
      <w:r w:rsidRPr="00991DAD">
        <w:t>nawodniającego) oparty jest na przerzucie wody z Wisły przepompownią w</w:t>
      </w:r>
      <w:r>
        <w:t xml:space="preserve"> </w:t>
      </w:r>
      <w:r w:rsidRPr="00991DAD">
        <w:t xml:space="preserve">Grochalach i odprowadzaniem jej przez ten kanał do Bzury. </w:t>
      </w:r>
    </w:p>
    <w:p w14:paraId="789EAF83" w14:textId="49DB7F4D" w:rsidR="00991DAD" w:rsidRPr="00991DAD" w:rsidRDefault="00991DAD" w:rsidP="005C61DD">
      <w:pPr>
        <w:pStyle w:val="Akapity"/>
        <w:numPr>
          <w:ilvl w:val="1"/>
          <w:numId w:val="24"/>
        </w:numPr>
        <w:spacing w:after="0"/>
        <w:ind w:left="1434" w:hanging="357"/>
      </w:pPr>
      <w:r w:rsidRPr="00991DAD">
        <w:t>Rzeka Wisła – stanowi północną granicę gmi</w:t>
      </w:r>
      <w:r w:rsidR="00EC130C">
        <w:t>ny, o szerokości koryta 0,5 – 1 </w:t>
      </w:r>
      <w:r w:rsidRPr="00991DAD">
        <w:t>km, od</w:t>
      </w:r>
      <w:r>
        <w:t xml:space="preserve"> </w:t>
      </w:r>
      <w:r w:rsidRPr="00991DAD">
        <w:t>strony terenu gminy oddzielo</w:t>
      </w:r>
      <w:r w:rsidR="00EC130C">
        <w:t>na wałami przeciwpowodziowymi o </w:t>
      </w:r>
      <w:r w:rsidRPr="00991DAD">
        <w:t>wysokości 4,0 - 5,0</w:t>
      </w:r>
      <w:r>
        <w:t xml:space="preserve"> </w:t>
      </w:r>
      <w:r w:rsidRPr="00991DAD">
        <w:t>m. Międzywale o szerokości 1-2 km zalewane jest okresowo wielkimi wodami, a</w:t>
      </w:r>
      <w:r>
        <w:t xml:space="preserve"> </w:t>
      </w:r>
      <w:r w:rsidRPr="00991DAD">
        <w:t>dużą jego</w:t>
      </w:r>
      <w:r w:rsidR="00782147">
        <w:t xml:space="preserve"> część pokrywają zadrzewienia i </w:t>
      </w:r>
      <w:r w:rsidRPr="00991DAD">
        <w:t>zakrzewienia, sprzyjające tworzeniu się</w:t>
      </w:r>
      <w:r>
        <w:t xml:space="preserve"> </w:t>
      </w:r>
      <w:r w:rsidRPr="00991DAD">
        <w:t>zatorów lodowych.</w:t>
      </w:r>
    </w:p>
    <w:p w14:paraId="34A37618" w14:textId="39C96013" w:rsidR="00991DAD" w:rsidRPr="00991DAD" w:rsidRDefault="00991DAD" w:rsidP="00234D28">
      <w:pPr>
        <w:pStyle w:val="Akapity"/>
        <w:numPr>
          <w:ilvl w:val="1"/>
          <w:numId w:val="24"/>
        </w:numPr>
      </w:pPr>
      <w:r w:rsidRPr="00991DAD">
        <w:t>Rzeka Bzura – stanowi zachodnią granicę gminy, jest lewostronnym dopływem</w:t>
      </w:r>
      <w:r>
        <w:t xml:space="preserve"> </w:t>
      </w:r>
      <w:r w:rsidRPr="00991DAD">
        <w:t>Wisły. Jest to rzek</w:t>
      </w:r>
      <w:r w:rsidR="003C7C13">
        <w:t>a</w:t>
      </w:r>
      <w:r w:rsidRPr="00991DAD">
        <w:t xml:space="preserve"> nieuregulowana. Jej naturalne koryto silnie meandruje tworząc</w:t>
      </w:r>
      <w:r>
        <w:t xml:space="preserve"> </w:t>
      </w:r>
      <w:r w:rsidRPr="00991DAD">
        <w:t xml:space="preserve">liczne zakola. </w:t>
      </w:r>
    </w:p>
    <w:p w14:paraId="0BE513D6" w14:textId="280D32EA" w:rsidR="00991DAD" w:rsidRDefault="00991DAD" w:rsidP="00991DAD">
      <w:pPr>
        <w:pStyle w:val="Akapity"/>
      </w:pPr>
      <w:r w:rsidRPr="00991DAD">
        <w:t xml:space="preserve">Układ hydrograficzny gminy jest bardzo rozbudowany. </w:t>
      </w:r>
      <w:r>
        <w:t xml:space="preserve">Kanał Łasica i Kanał Kromnowski </w:t>
      </w:r>
      <w:r w:rsidRPr="00991DAD">
        <w:t>tworzą układ melioracji podstawowych. Ponadto na terenie gminy istnieje sieć rowów drugorzędnych</w:t>
      </w:r>
      <w:r>
        <w:t xml:space="preserve"> </w:t>
      </w:r>
      <w:r w:rsidRPr="00991DAD">
        <w:t>będących dopływami wymienionego wcześniej podstawowego układu</w:t>
      </w:r>
      <w:r>
        <w:t xml:space="preserve"> </w:t>
      </w:r>
      <w:r w:rsidRPr="00991DAD">
        <w:t>wodnego</w:t>
      </w:r>
      <w:r>
        <w:rPr>
          <w:rStyle w:val="Odwoanieprzypisudolnego"/>
        </w:rPr>
        <w:footnoteReference w:id="19"/>
      </w:r>
      <w:r w:rsidRPr="00991DAD">
        <w:t>.</w:t>
      </w:r>
    </w:p>
    <w:p w14:paraId="3431D225" w14:textId="77777777" w:rsidR="007371D2" w:rsidRDefault="007371D2" w:rsidP="00234D28">
      <w:pPr>
        <w:pStyle w:val="Akapity"/>
        <w:keepNext/>
        <w:spacing w:after="0" w:line="240" w:lineRule="auto"/>
        <w:ind w:firstLine="0"/>
      </w:pPr>
      <w:r>
        <w:rPr>
          <w:noProof/>
          <w:lang w:eastAsia="pl-PL"/>
        </w:rPr>
        <w:lastRenderedPageBreak/>
        <w:drawing>
          <wp:inline distT="0" distB="0" distL="0" distR="0" wp14:anchorId="28D19C69" wp14:editId="13DFAF90">
            <wp:extent cx="5029200" cy="40862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29200" cy="4086225"/>
                    </a:xfrm>
                    <a:prstGeom prst="rect">
                      <a:avLst/>
                    </a:prstGeom>
                    <a:noFill/>
                    <a:ln>
                      <a:noFill/>
                    </a:ln>
                  </pic:spPr>
                </pic:pic>
              </a:graphicData>
            </a:graphic>
          </wp:inline>
        </w:drawing>
      </w:r>
    </w:p>
    <w:p w14:paraId="3925EADA" w14:textId="6EE159AA" w:rsidR="007371D2" w:rsidRDefault="007371D2" w:rsidP="00234D28">
      <w:pPr>
        <w:pStyle w:val="Legenda"/>
        <w:jc w:val="both"/>
      </w:pPr>
      <w:bookmarkStart w:id="163" w:name="_Toc513444298"/>
      <w:r>
        <w:t xml:space="preserve">Rysunek </w:t>
      </w:r>
      <w:fldSimple w:instr=" SEQ Rysunek \* ARABIC ">
        <w:r w:rsidR="00FA229C">
          <w:rPr>
            <w:noProof/>
          </w:rPr>
          <w:t>8</w:t>
        </w:r>
      </w:fldSimple>
      <w:r>
        <w:t>. Wody powierzchniowe na terenie gminy Brochów</w:t>
      </w:r>
      <w:bookmarkEnd w:id="163"/>
    </w:p>
    <w:p w14:paraId="51D181CB" w14:textId="414F8B29" w:rsidR="007371D2" w:rsidRDefault="007371D2" w:rsidP="00234D28">
      <w:pPr>
        <w:pStyle w:val="rdo"/>
      </w:pPr>
      <w:r>
        <w:t>Źródło: opracowanie własne</w:t>
      </w:r>
    </w:p>
    <w:p w14:paraId="66156F92" w14:textId="08B29766" w:rsidR="003854B2" w:rsidRPr="004A53CD" w:rsidRDefault="003854B2" w:rsidP="003854B2">
      <w:pPr>
        <w:pStyle w:val="Akapity"/>
      </w:pPr>
      <w:r w:rsidRPr="00215F55">
        <w:t xml:space="preserve">W gminie </w:t>
      </w:r>
      <w:r>
        <w:t>Brochów</w:t>
      </w:r>
      <w:r w:rsidRPr="00215F55">
        <w:t>, wobec naturalnego charakteru Wisły</w:t>
      </w:r>
      <w:r>
        <w:t xml:space="preserve"> oraz Bzury</w:t>
      </w:r>
      <w:r w:rsidRPr="00215F55">
        <w:t xml:space="preserve"> istnieje  zagrożenie wystąpienia powodzi. Potenc</w:t>
      </w:r>
      <w:r w:rsidR="003C4AAE">
        <w:t>jalny zasięg wód powodziowych (</w:t>
      </w:r>
      <w:r w:rsidRPr="00215F55">
        <w:t xml:space="preserve">w razie przerwania wałów lub przelania </w:t>
      </w:r>
      <w:r w:rsidRPr="002312AD">
        <w:t xml:space="preserve">wód przez wały) sięga granic </w:t>
      </w:r>
      <w:r w:rsidR="003C4AAE">
        <w:t>tarasu zalewowego rzeki, z </w:t>
      </w:r>
      <w:r w:rsidRPr="002312AD">
        <w:t xml:space="preserve">wyłączeniem niewielkich </w:t>
      </w:r>
      <w:r w:rsidRPr="00973E7D">
        <w:t>fragmentów wyniesień w obrębie tarasu zalewowego.</w:t>
      </w:r>
      <w:r w:rsidRPr="00695BF6">
        <w:t xml:space="preserve"> </w:t>
      </w:r>
      <w:r w:rsidRPr="004A53CD">
        <w:t xml:space="preserve">Tereny o szczególnym znaczeniu społecznym, gospodarczym lub kulturowym powinny być chronione przed zalaniem wodami o prawdopodobieństwie występowania co najmniej raz na 200 lat (0,5%). </w:t>
      </w:r>
    </w:p>
    <w:p w14:paraId="071DDB27" w14:textId="5AEDD00A" w:rsidR="003854B2" w:rsidRPr="0024748E" w:rsidRDefault="0024748E" w:rsidP="002F08F4">
      <w:pPr>
        <w:pStyle w:val="AKAPITY0"/>
        <w:rPr>
          <w:sz w:val="28"/>
        </w:rPr>
      </w:pPr>
      <w:r w:rsidRPr="0024748E">
        <w:rPr>
          <w:rFonts w:asciiTheme="minorHAnsi" w:hAnsiTheme="minorHAnsi" w:cs="Times New Roman"/>
          <w:szCs w:val="22"/>
        </w:rPr>
        <w:t xml:space="preserve">Dla rzeki Wisły i Bzury sporządzone zostały mapy zagrożenia powodziowego oraz mapy ryzyka powodziowego w ramach </w:t>
      </w:r>
      <w:r w:rsidRPr="0024748E">
        <w:rPr>
          <w:rFonts w:asciiTheme="minorHAnsi" w:hAnsiTheme="minorHAnsi" w:cs="Times New Roman"/>
          <w:i/>
          <w:szCs w:val="22"/>
        </w:rPr>
        <w:t xml:space="preserve">wstępnej oceny ryzyka powodziowego </w:t>
      </w:r>
      <w:r w:rsidRPr="0024748E">
        <w:rPr>
          <w:rFonts w:asciiTheme="minorHAnsi" w:hAnsiTheme="minorHAnsi" w:cs="Times New Roman"/>
          <w:szCs w:val="22"/>
        </w:rPr>
        <w:t xml:space="preserve">przygotowanej przez ISOK. </w:t>
      </w:r>
      <w:r w:rsidR="003854B2" w:rsidRPr="0024748E">
        <w:rPr>
          <w:rFonts w:asciiTheme="minorHAnsi" w:hAnsiTheme="minorHAnsi"/>
          <w:sz w:val="28"/>
        </w:rPr>
        <w:t xml:space="preserve"> </w:t>
      </w:r>
    </w:p>
    <w:p w14:paraId="2251CACC" w14:textId="77777777" w:rsidR="003854B2" w:rsidRDefault="003854B2" w:rsidP="00234D28">
      <w:pPr>
        <w:pStyle w:val="rdo"/>
        <w:keepNext/>
        <w:spacing w:after="0" w:line="240" w:lineRule="auto"/>
      </w:pPr>
      <w:r>
        <w:rPr>
          <w:noProof/>
        </w:rPr>
        <w:lastRenderedPageBreak/>
        <w:drawing>
          <wp:inline distT="0" distB="0" distL="0" distR="0" wp14:anchorId="6ACC41CF" wp14:editId="61C638C1">
            <wp:extent cx="5495925" cy="2886075"/>
            <wp:effectExtent l="0" t="0" r="9525"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5925" cy="2886075"/>
                    </a:xfrm>
                    <a:prstGeom prst="rect">
                      <a:avLst/>
                    </a:prstGeom>
                    <a:noFill/>
                    <a:ln>
                      <a:noFill/>
                    </a:ln>
                  </pic:spPr>
                </pic:pic>
              </a:graphicData>
            </a:graphic>
          </wp:inline>
        </w:drawing>
      </w:r>
    </w:p>
    <w:p w14:paraId="05CB43E3" w14:textId="5639C166" w:rsidR="003854B2" w:rsidRDefault="003854B2" w:rsidP="00234D28">
      <w:pPr>
        <w:pStyle w:val="Legenda"/>
      </w:pPr>
      <w:bookmarkStart w:id="164" w:name="_Toc513444299"/>
      <w:r>
        <w:t xml:space="preserve">Rysunek </w:t>
      </w:r>
      <w:fldSimple w:instr=" SEQ Rysunek \* ARABIC ">
        <w:r w:rsidR="00FA229C">
          <w:rPr>
            <w:noProof/>
          </w:rPr>
          <w:t>9</w:t>
        </w:r>
      </w:fldSimple>
      <w:r>
        <w:t>. Mapa zagrożenia powodziowego na terenie gminy Brochów</w:t>
      </w:r>
      <w:bookmarkEnd w:id="164"/>
    </w:p>
    <w:p w14:paraId="6346C9CF" w14:textId="0150EE40" w:rsidR="003854B2" w:rsidRDefault="003854B2" w:rsidP="00234D28">
      <w:pPr>
        <w:pStyle w:val="rdo"/>
      </w:pPr>
      <w:r>
        <w:t>Źródło: opracowanie własne na podstawie ISOK</w:t>
      </w:r>
    </w:p>
    <w:p w14:paraId="7D1DC92A" w14:textId="5D8296BF" w:rsidR="00162020" w:rsidRPr="00F21AE3" w:rsidRDefault="00162020" w:rsidP="00234D28">
      <w:pPr>
        <w:pStyle w:val="Akapity"/>
      </w:pPr>
      <w:r w:rsidRPr="00F21AE3">
        <w:t>Ostatnia powódź na terenie gminy Brochów miała miejsce w 2013 roku i była spowodowana przez rzek</w:t>
      </w:r>
      <w:r w:rsidR="00F21AE3" w:rsidRPr="00F21AE3">
        <w:t>ę</w:t>
      </w:r>
      <w:r w:rsidR="003C4AAE">
        <w:t xml:space="preserve"> Wisłę i Bzurę</w:t>
      </w:r>
      <w:r w:rsidRPr="00F21AE3">
        <w:t xml:space="preserve"> oraz przez Kanał Kromnowski, Olszowiecki</w:t>
      </w:r>
      <w:r w:rsidR="003C4AAE">
        <w:t xml:space="preserve"> i </w:t>
      </w:r>
      <w:r w:rsidR="00F21AE3" w:rsidRPr="00F21AE3">
        <w:t>Łasica.</w:t>
      </w:r>
      <w:r w:rsidR="00F21AE3" w:rsidRPr="00234D28">
        <w:t xml:space="preserve"> Z protokołów z oszacowania zakresu i wysokości szkód w gospodarstwach rolnych i działach specjalnych produkcji rolnej spowodowanych niekorzystnym zjawiskiem atmosferycznym – powodzią wynika, że 2013 roku powierzchnia zniszczonych upraw wynosiła 542,86 ha</w:t>
      </w:r>
      <w:r w:rsidR="00F21AE3">
        <w:rPr>
          <w:rStyle w:val="Odwoanieprzypisudolnego"/>
        </w:rPr>
        <w:footnoteReference w:id="20"/>
      </w:r>
      <w:r w:rsidR="00F21AE3" w:rsidRPr="00234D28">
        <w:t xml:space="preserve">. </w:t>
      </w:r>
    </w:p>
    <w:p w14:paraId="7A4869E3" w14:textId="77777777" w:rsidR="00AA2428" w:rsidRDefault="00AA2428" w:rsidP="002F08F4">
      <w:pPr>
        <w:pStyle w:val="Nagwek3"/>
      </w:pPr>
      <w:bookmarkStart w:id="165" w:name="_Toc489354881"/>
      <w:bookmarkStart w:id="166" w:name="_Toc490037282"/>
      <w:bookmarkStart w:id="167" w:name="_Toc513444330"/>
      <w:bookmarkStart w:id="168" w:name="_Toc488241129"/>
      <w:bookmarkStart w:id="169" w:name="_Toc490037299"/>
      <w:bookmarkStart w:id="170" w:name="_Toc466461277"/>
      <w:bookmarkStart w:id="171" w:name="_Toc491156116"/>
      <w:bookmarkEnd w:id="64"/>
      <w:bookmarkEnd w:id="65"/>
      <w:bookmarkEnd w:id="66"/>
      <w:r>
        <w:t>Wody podziemne</w:t>
      </w:r>
      <w:bookmarkEnd w:id="165"/>
      <w:bookmarkEnd w:id="166"/>
      <w:bookmarkEnd w:id="167"/>
    </w:p>
    <w:p w14:paraId="6735C9B5" w14:textId="2D8A4D4C" w:rsidR="006B246F" w:rsidRPr="00240A86" w:rsidRDefault="00240A86" w:rsidP="00CE3CBA">
      <w:pPr>
        <w:pStyle w:val="Akapity"/>
        <w:spacing w:after="0"/>
      </w:pPr>
      <w:r w:rsidRPr="00240A86">
        <w:rPr>
          <w:rFonts w:cs="Times New Roman"/>
        </w:rPr>
        <w:t>W obrębie gminy wyróżniono trzy strefy o zbliżonych warunkach hydrogeologicznych i dynamice wód podziemnych:</w:t>
      </w:r>
    </w:p>
    <w:p w14:paraId="37D2FDB0" w14:textId="0396C0AC" w:rsidR="006B246F" w:rsidRPr="006B246F" w:rsidRDefault="006B246F" w:rsidP="00120ABB">
      <w:pPr>
        <w:pStyle w:val="Akapitzlist"/>
        <w:numPr>
          <w:ilvl w:val="0"/>
          <w:numId w:val="61"/>
        </w:numPr>
        <w:overflowPunct w:val="0"/>
        <w:autoSpaceDE w:val="0"/>
        <w:autoSpaceDN w:val="0"/>
        <w:adjustRightInd w:val="0"/>
        <w:spacing w:after="0"/>
        <w:rPr>
          <w:szCs w:val="20"/>
        </w:rPr>
      </w:pPr>
      <w:r>
        <w:t xml:space="preserve">taras zalewowy i nadzalewowy z dużymi wahaniami zwierciadła wody gruntowej, dochodzącymi do </w:t>
      </w:r>
      <w:smartTag w:uri="urn:schemas-microsoft-com:office:smarttags" w:element="metricconverter">
        <w:smartTagPr>
          <w:attr w:name="ProductID" w:val="4 m"/>
        </w:smartTagPr>
        <w:r>
          <w:t>4 m</w:t>
        </w:r>
      </w:smartTag>
      <w:r>
        <w:t xml:space="preserve"> zależnymi przede wszystkim od stanu wody w Wiśle,</w:t>
      </w:r>
    </w:p>
    <w:p w14:paraId="2559A969" w14:textId="77777777" w:rsidR="006B246F" w:rsidRPr="006B246F" w:rsidRDefault="006B246F" w:rsidP="00120ABB">
      <w:pPr>
        <w:pStyle w:val="Akapitzlist"/>
        <w:numPr>
          <w:ilvl w:val="0"/>
          <w:numId w:val="61"/>
        </w:numPr>
        <w:overflowPunct w:val="0"/>
        <w:autoSpaceDE w:val="0"/>
        <w:autoSpaceDN w:val="0"/>
        <w:adjustRightInd w:val="0"/>
        <w:spacing w:after="0"/>
        <w:rPr>
          <w:szCs w:val="20"/>
        </w:rPr>
      </w:pPr>
      <w:r>
        <w:t xml:space="preserve">pasy wydmowe,  w obrębie których następuje intensywna infiltracja wód opadowych. Zwierciadło wody występuje na głębokości od kilku centymetrów w obniżeniach międzywydmowych do kilkunastu metrów pod wydmami, </w:t>
      </w:r>
    </w:p>
    <w:p w14:paraId="524B2900" w14:textId="3BC68DF8" w:rsidR="006B246F" w:rsidRPr="006B246F" w:rsidRDefault="0024748E" w:rsidP="00120ABB">
      <w:pPr>
        <w:pStyle w:val="Akapitzlist"/>
        <w:numPr>
          <w:ilvl w:val="0"/>
          <w:numId w:val="61"/>
        </w:numPr>
        <w:overflowPunct w:val="0"/>
        <w:autoSpaceDE w:val="0"/>
        <w:autoSpaceDN w:val="0"/>
        <w:adjustRightInd w:val="0"/>
        <w:ind w:left="1281" w:hanging="357"/>
        <w:rPr>
          <w:szCs w:val="20"/>
        </w:rPr>
      </w:pPr>
      <w:r w:rsidRPr="00AB53E0">
        <w:rPr>
          <w:rFonts w:asciiTheme="minorHAnsi" w:hAnsiTheme="minorHAnsi"/>
        </w:rPr>
        <w:lastRenderedPageBreak/>
        <w:t xml:space="preserve">pasy dolinne (bagienne), gdzie odbywa się intensywny drenaż wód podziemnych, a amplituda płytko położonego zwierciadła wody </w:t>
      </w:r>
      <w:r w:rsidR="007B516F">
        <w:rPr>
          <w:rFonts w:asciiTheme="minorHAnsi" w:hAnsiTheme="minorHAnsi"/>
        </w:rPr>
        <w:br/>
      </w:r>
      <w:r w:rsidRPr="00AB53E0">
        <w:rPr>
          <w:rFonts w:asciiTheme="minorHAnsi" w:hAnsiTheme="minorHAnsi"/>
        </w:rPr>
        <w:t>(0-1 m.p.p.t.) dochodzi do 1,5 m.</w:t>
      </w:r>
    </w:p>
    <w:p w14:paraId="766D136C" w14:textId="77777777" w:rsidR="006B246F" w:rsidRDefault="006B246F" w:rsidP="002F08F4">
      <w:pPr>
        <w:pStyle w:val="Akapity"/>
        <w:rPr>
          <w:szCs w:val="20"/>
        </w:rPr>
      </w:pPr>
      <w:r>
        <w:t>Zasilanie wód podziemnych pochodzi głównie z infiltracji wód opadów atmosferycznych przede wszystkim w obrębie występujących pasów wydmowych.</w:t>
      </w:r>
    </w:p>
    <w:p w14:paraId="09423442" w14:textId="6C73091A" w:rsidR="006B246F" w:rsidRDefault="006B246F" w:rsidP="002F08F4">
      <w:pPr>
        <w:pStyle w:val="Akapity"/>
      </w:pPr>
      <w:r>
        <w:t>W obrębie utworów czwartorzędowych występuje główny, użytkowy poziom wodonośny o dużej miąższości od 10-</w:t>
      </w:r>
      <w:smartTag w:uri="urn:schemas-microsoft-com:office:smarttags" w:element="metricconverter">
        <w:smartTagPr>
          <w:attr w:name="ProductID" w:val="50 m"/>
        </w:smartTagPr>
        <w:r>
          <w:t>50 m</w:t>
        </w:r>
      </w:smartTag>
      <w:r>
        <w:t xml:space="preserve"> i wydajności potencjalnej typowej studni </w:t>
      </w:r>
      <w:r>
        <w:br/>
        <w:t>30-120 m</w:t>
      </w:r>
      <w:r>
        <w:rPr>
          <w:vertAlign w:val="superscript"/>
        </w:rPr>
        <w:t>3</w:t>
      </w:r>
      <w:r>
        <w:t>/h. Zwierciadło wód podziemnych tej warstwy wodonośnej ma w większości charakter swobodny. Lokalnie w przewarstwieniach gliniastych lub ilastych zwierciadło wód podziemnych ma charakter napięty. Drenaż wód podziemnych odbywa się głównie na obszarze pasów bagiennych systemem rowów i kanałów melioracyjnych</w:t>
      </w:r>
      <w:r w:rsidR="006D5BD8">
        <w:rPr>
          <w:rStyle w:val="Odwoanieprzypisudolnego"/>
        </w:rPr>
        <w:footnoteReference w:id="21"/>
      </w:r>
      <w:r w:rsidR="006D5BD8">
        <w:t>.</w:t>
      </w:r>
    </w:p>
    <w:p w14:paraId="00F2853B" w14:textId="27E07D5A" w:rsidR="006D5BD8" w:rsidRDefault="00FB2C1D" w:rsidP="0025671E">
      <w:pPr>
        <w:pStyle w:val="AKAPITY0"/>
      </w:pPr>
      <w:r w:rsidRPr="00CB0E6D">
        <w:t xml:space="preserve">Według mapy </w:t>
      </w:r>
      <w:r w:rsidR="00F41ED7">
        <w:t xml:space="preserve">Państwowej Służby Hydrogeologicznej </w:t>
      </w:r>
      <w:r w:rsidR="00F41ED7" w:rsidRPr="0025671E">
        <w:t xml:space="preserve">przedstawiającej </w:t>
      </w:r>
      <w:r w:rsidR="0025671E" w:rsidRPr="0025671E">
        <w:rPr>
          <w:rFonts w:cstheme="minorHAnsi"/>
          <w:color w:val="000000"/>
        </w:rPr>
        <w:t>podział Polski na główne zbiorniki wód podziemnych</w:t>
      </w:r>
      <w:r w:rsidR="0025671E">
        <w:t xml:space="preserve"> </w:t>
      </w:r>
      <w:r w:rsidRPr="00CB0E6D">
        <w:t xml:space="preserve">cały obszar gminy </w:t>
      </w:r>
      <w:r w:rsidR="006D5BD8">
        <w:t>z wyjątkiem niewielkie</w:t>
      </w:r>
      <w:r w:rsidR="00081C68">
        <w:t>j części północnej i północno-</w:t>
      </w:r>
      <w:r w:rsidR="006D5BD8">
        <w:t xml:space="preserve">zachodniej znajduje się w obrębie udokumentowanego Głównego Zbiornika Wód Podziemnych Nr 222 - Dolina Środkowej Wisły o średniej waloryzacji wód w utworach czwartorzędowych. </w:t>
      </w:r>
    </w:p>
    <w:p w14:paraId="4557D276" w14:textId="58663DF3" w:rsidR="006D5BD8" w:rsidRDefault="006D5BD8" w:rsidP="006D5BD8">
      <w:pPr>
        <w:pStyle w:val="AKAPITY0"/>
      </w:pPr>
      <w:r>
        <w:t xml:space="preserve">Aktualna wersja podziału jednolitych części wód podziemnych (JCWPd) obejmuje 172 części i obowiązuje od 2016 roku. Obszar gminy Brochów znajduje się w obrębie czterech zbiorników wód podziemnych, jest to: JCWPd nr 48, 47, 64 i 65 </w:t>
      </w:r>
      <w:r>
        <w:rPr>
          <w:vertAlign w:val="superscript"/>
        </w:rPr>
        <w:footnoteReference w:id="22"/>
      </w:r>
      <w:r>
        <w:t>.</w:t>
      </w:r>
    </w:p>
    <w:p w14:paraId="2DBDEC71" w14:textId="77777777" w:rsidR="00267251" w:rsidRDefault="00267251" w:rsidP="00234D28">
      <w:pPr>
        <w:pStyle w:val="AKAPITY0"/>
        <w:keepNext/>
        <w:spacing w:after="0" w:line="240" w:lineRule="auto"/>
        <w:ind w:firstLine="0"/>
      </w:pPr>
      <w:r>
        <w:rPr>
          <w:noProof/>
        </w:rPr>
        <w:lastRenderedPageBreak/>
        <w:drawing>
          <wp:inline distT="0" distB="0" distL="0" distR="0" wp14:anchorId="71258305" wp14:editId="212E757B">
            <wp:extent cx="4979529" cy="385762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79529" cy="3857625"/>
                    </a:xfrm>
                    <a:prstGeom prst="rect">
                      <a:avLst/>
                    </a:prstGeom>
                    <a:noFill/>
                    <a:ln>
                      <a:noFill/>
                    </a:ln>
                  </pic:spPr>
                </pic:pic>
              </a:graphicData>
            </a:graphic>
          </wp:inline>
        </w:drawing>
      </w:r>
    </w:p>
    <w:p w14:paraId="6A247E12" w14:textId="00BD3C9A" w:rsidR="00267251" w:rsidRDefault="00267251" w:rsidP="00234D28">
      <w:pPr>
        <w:pStyle w:val="PodpisRysunki"/>
      </w:pPr>
      <w:bookmarkStart w:id="172" w:name="_Toc513444300"/>
      <w:r>
        <w:t xml:space="preserve">Rysunek </w:t>
      </w:r>
      <w:fldSimple w:instr=" SEQ Rysunek \* ARABIC ">
        <w:r w:rsidR="00FA229C">
          <w:rPr>
            <w:noProof/>
          </w:rPr>
          <w:t>10</w:t>
        </w:r>
      </w:fldSimple>
      <w:r>
        <w:t>. Położenie gminy Brochów na tle GZWP i JCWPd</w:t>
      </w:r>
      <w:bookmarkEnd w:id="172"/>
    </w:p>
    <w:p w14:paraId="1E8FCD8C" w14:textId="11D6AD6D" w:rsidR="00F41ED7" w:rsidRPr="0025671E" w:rsidRDefault="00267251" w:rsidP="00234D28">
      <w:pPr>
        <w:pStyle w:val="rdo"/>
      </w:pPr>
      <w:r>
        <w:t>Źródło: opracowanie własne</w:t>
      </w:r>
    </w:p>
    <w:p w14:paraId="20588039" w14:textId="77777777" w:rsidR="00C60D31" w:rsidRDefault="00C60D31" w:rsidP="00C60D31">
      <w:pPr>
        <w:pStyle w:val="Nagwek3"/>
      </w:pPr>
      <w:bookmarkStart w:id="173" w:name="_Toc485987967"/>
      <w:bookmarkStart w:id="174" w:name="_Toc488241127"/>
      <w:bookmarkStart w:id="175" w:name="_Toc491156091"/>
      <w:bookmarkStart w:id="176" w:name="_Toc491156228"/>
      <w:bookmarkStart w:id="177" w:name="_Toc513444331"/>
      <w:bookmarkStart w:id="178" w:name="_Toc487439110"/>
      <w:bookmarkStart w:id="179" w:name="_Toc487785695"/>
      <w:r>
        <w:t>Zagadnienia horyzontalne</w:t>
      </w:r>
      <w:bookmarkEnd w:id="173"/>
      <w:bookmarkEnd w:id="174"/>
      <w:bookmarkEnd w:id="175"/>
      <w:bookmarkEnd w:id="176"/>
      <w:bookmarkEnd w:id="177"/>
    </w:p>
    <w:tbl>
      <w:tblPr>
        <w:tblStyle w:val="Tabela-Siatka"/>
        <w:tblW w:w="0" w:type="auto"/>
        <w:jc w:val="center"/>
        <w:tblLook w:val="04A0" w:firstRow="1" w:lastRow="0" w:firstColumn="1" w:lastColumn="0" w:noHBand="0" w:noVBand="1"/>
      </w:tblPr>
      <w:tblGrid>
        <w:gridCol w:w="1953"/>
        <w:gridCol w:w="6929"/>
      </w:tblGrid>
      <w:tr w:rsidR="00C60D31" w:rsidRPr="0088461E" w14:paraId="35A76D94" w14:textId="77777777" w:rsidTr="003404A3">
        <w:trPr>
          <w:jc w:val="center"/>
        </w:trPr>
        <w:tc>
          <w:tcPr>
            <w:tcW w:w="0" w:type="auto"/>
            <w:shd w:val="clear" w:color="auto" w:fill="DBE5F1" w:themeFill="accent1" w:themeFillTint="33"/>
            <w:vAlign w:val="center"/>
          </w:tcPr>
          <w:p w14:paraId="7E3BD70E" w14:textId="77777777" w:rsidR="00C60D31" w:rsidRPr="00CB66F0" w:rsidRDefault="00C60D31" w:rsidP="004226ED">
            <w:pPr>
              <w:pStyle w:val="AKAPITY0"/>
              <w:spacing w:after="0" w:line="276" w:lineRule="auto"/>
              <w:ind w:firstLine="0"/>
              <w:jc w:val="left"/>
              <w:rPr>
                <w:sz w:val="22"/>
                <w:szCs w:val="22"/>
              </w:rPr>
            </w:pPr>
            <w:r w:rsidRPr="00CB66F0">
              <w:rPr>
                <w:sz w:val="22"/>
                <w:szCs w:val="22"/>
              </w:rPr>
              <w:t>Adaptacja do zmian klimatu</w:t>
            </w:r>
          </w:p>
        </w:tc>
        <w:tc>
          <w:tcPr>
            <w:tcW w:w="0" w:type="auto"/>
          </w:tcPr>
          <w:p w14:paraId="41DB40C8" w14:textId="77777777" w:rsidR="006100D1" w:rsidRDefault="006100D1" w:rsidP="006100D1">
            <w:pPr>
              <w:pStyle w:val="AKAPITY0"/>
              <w:numPr>
                <w:ilvl w:val="0"/>
                <w:numId w:val="20"/>
              </w:numPr>
              <w:spacing w:after="0" w:line="276" w:lineRule="auto"/>
              <w:ind w:left="153" w:hanging="142"/>
              <w:rPr>
                <w:sz w:val="20"/>
                <w:szCs w:val="22"/>
              </w:rPr>
            </w:pPr>
            <w:r w:rsidRPr="000260F4">
              <w:rPr>
                <w:sz w:val="20"/>
                <w:szCs w:val="22"/>
              </w:rPr>
              <w:t>zwiększanie pojemności obiektów „małej” i „dużej” retencji, konserwacja urządzeń melioracyjnych,</w:t>
            </w:r>
          </w:p>
          <w:p w14:paraId="1351035D" w14:textId="77777777" w:rsidR="006100D1" w:rsidRDefault="006100D1" w:rsidP="006100D1">
            <w:pPr>
              <w:pStyle w:val="AKAPITY0"/>
              <w:numPr>
                <w:ilvl w:val="0"/>
                <w:numId w:val="20"/>
              </w:numPr>
              <w:spacing w:after="0" w:line="276" w:lineRule="auto"/>
              <w:ind w:left="153" w:hanging="142"/>
              <w:rPr>
                <w:sz w:val="20"/>
                <w:szCs w:val="22"/>
              </w:rPr>
            </w:pPr>
            <w:r w:rsidRPr="0020416B">
              <w:rPr>
                <w:sz w:val="20"/>
                <w:szCs w:val="22"/>
              </w:rPr>
              <w:t>stosowanie mechanizmów ekonomicznych w celu regulowania popytu na wodę – np. odpo</w:t>
            </w:r>
            <w:r>
              <w:rPr>
                <w:sz w:val="20"/>
                <w:szCs w:val="22"/>
              </w:rPr>
              <w:t>wiednio dobranych opłat za wodę,</w:t>
            </w:r>
          </w:p>
          <w:p w14:paraId="6187E6A0" w14:textId="25FABDEF" w:rsidR="00C60D31" w:rsidRPr="000260F4" w:rsidRDefault="006100D1" w:rsidP="006100D1">
            <w:pPr>
              <w:pStyle w:val="AKAPITY0"/>
              <w:numPr>
                <w:ilvl w:val="0"/>
                <w:numId w:val="20"/>
              </w:numPr>
              <w:spacing w:after="0" w:line="276" w:lineRule="auto"/>
              <w:ind w:left="153" w:hanging="142"/>
              <w:rPr>
                <w:sz w:val="20"/>
                <w:szCs w:val="22"/>
              </w:rPr>
            </w:pPr>
            <w:r w:rsidRPr="0020416B">
              <w:rPr>
                <w:sz w:val="20"/>
                <w:szCs w:val="22"/>
              </w:rPr>
              <w:t>wprowadzanie nowych technologi</w:t>
            </w:r>
            <w:r>
              <w:rPr>
                <w:sz w:val="20"/>
                <w:szCs w:val="22"/>
              </w:rPr>
              <w:t>i ograniczających zużycie wody.</w:t>
            </w:r>
          </w:p>
        </w:tc>
      </w:tr>
      <w:tr w:rsidR="00C60D31" w:rsidRPr="007D03A7" w14:paraId="78C4ACDA" w14:textId="77777777" w:rsidTr="003404A3">
        <w:trPr>
          <w:jc w:val="center"/>
        </w:trPr>
        <w:tc>
          <w:tcPr>
            <w:tcW w:w="0" w:type="auto"/>
            <w:shd w:val="clear" w:color="auto" w:fill="DBE5F1" w:themeFill="accent1" w:themeFillTint="33"/>
            <w:vAlign w:val="center"/>
          </w:tcPr>
          <w:p w14:paraId="73239E5B" w14:textId="77777777" w:rsidR="00C60D31" w:rsidRPr="00554FF8" w:rsidRDefault="00C60D31" w:rsidP="004226ED">
            <w:pPr>
              <w:pStyle w:val="AKAPITY0"/>
              <w:spacing w:after="0" w:line="276" w:lineRule="auto"/>
              <w:ind w:firstLine="0"/>
              <w:jc w:val="left"/>
              <w:rPr>
                <w:sz w:val="22"/>
              </w:rPr>
            </w:pPr>
            <w:r w:rsidRPr="00554FF8">
              <w:rPr>
                <w:sz w:val="22"/>
              </w:rPr>
              <w:t>Nadzwyczajne zagrożenia środowiska</w:t>
            </w:r>
          </w:p>
        </w:tc>
        <w:tc>
          <w:tcPr>
            <w:tcW w:w="0" w:type="auto"/>
            <w:vAlign w:val="center"/>
          </w:tcPr>
          <w:p w14:paraId="387EEFDC" w14:textId="77777777" w:rsidR="00C60D31" w:rsidRPr="000260F4" w:rsidRDefault="00C60D31" w:rsidP="002B0134">
            <w:pPr>
              <w:pStyle w:val="AKAPITY0"/>
              <w:numPr>
                <w:ilvl w:val="0"/>
                <w:numId w:val="20"/>
              </w:numPr>
              <w:spacing w:after="0" w:line="276" w:lineRule="auto"/>
              <w:ind w:left="153" w:hanging="142"/>
              <w:jc w:val="left"/>
              <w:rPr>
                <w:sz w:val="20"/>
                <w:szCs w:val="20"/>
              </w:rPr>
            </w:pPr>
            <w:r w:rsidRPr="000260F4">
              <w:rPr>
                <w:sz w:val="20"/>
                <w:szCs w:val="22"/>
              </w:rPr>
              <w:t>rozwój systemów wczesnego ostrzegania i prognozowania zagrożeń.</w:t>
            </w:r>
          </w:p>
        </w:tc>
      </w:tr>
      <w:tr w:rsidR="00C60D31" w14:paraId="4170F688" w14:textId="77777777" w:rsidTr="003404A3">
        <w:trPr>
          <w:jc w:val="center"/>
        </w:trPr>
        <w:tc>
          <w:tcPr>
            <w:tcW w:w="0" w:type="auto"/>
            <w:shd w:val="clear" w:color="auto" w:fill="DBE5F1" w:themeFill="accent1" w:themeFillTint="33"/>
            <w:vAlign w:val="center"/>
          </w:tcPr>
          <w:p w14:paraId="2C28108C" w14:textId="77777777" w:rsidR="00C60D31" w:rsidRPr="00554FF8" w:rsidRDefault="00C60D31" w:rsidP="004226ED">
            <w:pPr>
              <w:pStyle w:val="AKAPITY0"/>
              <w:spacing w:after="0" w:line="276" w:lineRule="auto"/>
              <w:ind w:firstLine="0"/>
              <w:jc w:val="left"/>
              <w:rPr>
                <w:sz w:val="22"/>
              </w:rPr>
            </w:pPr>
            <w:r w:rsidRPr="00554FF8">
              <w:rPr>
                <w:sz w:val="22"/>
              </w:rPr>
              <w:t>Działania edukacyjne</w:t>
            </w:r>
          </w:p>
        </w:tc>
        <w:tc>
          <w:tcPr>
            <w:tcW w:w="0" w:type="auto"/>
          </w:tcPr>
          <w:p w14:paraId="180F8D53" w14:textId="77777777" w:rsidR="00C60D31" w:rsidRPr="000260F4" w:rsidRDefault="00C60D31" w:rsidP="002B0134">
            <w:pPr>
              <w:pStyle w:val="AKAPITY0"/>
              <w:numPr>
                <w:ilvl w:val="0"/>
                <w:numId w:val="20"/>
              </w:numPr>
              <w:spacing w:after="0" w:line="276" w:lineRule="auto"/>
              <w:ind w:left="153" w:hanging="142"/>
              <w:rPr>
                <w:sz w:val="20"/>
                <w:szCs w:val="22"/>
              </w:rPr>
            </w:pPr>
            <w:r w:rsidRPr="000260F4">
              <w:rPr>
                <w:sz w:val="20"/>
                <w:szCs w:val="22"/>
              </w:rPr>
              <w:t>edukacja mieszkańców w zakresie racjonalnego wykorzystywania zasobów wodnych, w tym upowszechnianie retencjonowania wód opadowych i wykorzystywania jej do nawadniania ogrodów przydomowych,</w:t>
            </w:r>
          </w:p>
          <w:p w14:paraId="27AD610D" w14:textId="77777777" w:rsidR="00C60D31" w:rsidRPr="000260F4" w:rsidRDefault="00C60D31" w:rsidP="002B0134">
            <w:pPr>
              <w:pStyle w:val="AKAPITY0"/>
              <w:numPr>
                <w:ilvl w:val="0"/>
                <w:numId w:val="20"/>
              </w:numPr>
              <w:spacing w:after="0" w:line="276" w:lineRule="auto"/>
              <w:ind w:left="153" w:hanging="142"/>
              <w:rPr>
                <w:sz w:val="20"/>
              </w:rPr>
            </w:pPr>
            <w:r w:rsidRPr="000260F4">
              <w:rPr>
                <w:sz w:val="20"/>
                <w:szCs w:val="22"/>
              </w:rPr>
              <w:t>zwiększanie świadomości mieszkańców w zakresie jakości wód powierzchniowych i podziemnych w kontekście turystycznego wykorzystania regionu.</w:t>
            </w:r>
          </w:p>
        </w:tc>
      </w:tr>
      <w:tr w:rsidR="00C60D31" w14:paraId="48D357E9" w14:textId="77777777" w:rsidTr="00845346">
        <w:trPr>
          <w:trHeight w:val="862"/>
          <w:jc w:val="center"/>
        </w:trPr>
        <w:tc>
          <w:tcPr>
            <w:tcW w:w="0" w:type="auto"/>
            <w:shd w:val="clear" w:color="auto" w:fill="DBE5F1" w:themeFill="accent1" w:themeFillTint="33"/>
            <w:vAlign w:val="center"/>
          </w:tcPr>
          <w:p w14:paraId="25AE8BD6" w14:textId="77777777" w:rsidR="00C60D31" w:rsidRPr="00554FF8" w:rsidRDefault="00C60D31" w:rsidP="004226ED">
            <w:pPr>
              <w:pStyle w:val="AKAPITY0"/>
              <w:spacing w:after="0" w:line="276" w:lineRule="auto"/>
              <w:ind w:firstLine="0"/>
              <w:jc w:val="left"/>
              <w:rPr>
                <w:sz w:val="22"/>
              </w:rPr>
            </w:pPr>
            <w:r w:rsidRPr="00554FF8">
              <w:rPr>
                <w:sz w:val="22"/>
              </w:rPr>
              <w:t>Monitoring środowiska</w:t>
            </w:r>
          </w:p>
        </w:tc>
        <w:tc>
          <w:tcPr>
            <w:tcW w:w="0" w:type="auto"/>
          </w:tcPr>
          <w:p w14:paraId="34374EB5" w14:textId="77777777" w:rsidR="00C60D31" w:rsidRPr="000260F4" w:rsidRDefault="00C60D31" w:rsidP="002B0134">
            <w:pPr>
              <w:pStyle w:val="AKAPITY0"/>
              <w:numPr>
                <w:ilvl w:val="0"/>
                <w:numId w:val="20"/>
              </w:numPr>
              <w:spacing w:after="0" w:line="276" w:lineRule="auto"/>
              <w:ind w:left="156" w:hanging="142"/>
              <w:rPr>
                <w:sz w:val="20"/>
              </w:rPr>
            </w:pPr>
            <w:r>
              <w:rPr>
                <w:sz w:val="20"/>
                <w:szCs w:val="22"/>
              </w:rPr>
              <w:t>m</w:t>
            </w:r>
            <w:r w:rsidRPr="000260F4">
              <w:rPr>
                <w:sz w:val="20"/>
                <w:szCs w:val="22"/>
              </w:rPr>
              <w:t xml:space="preserve">onitoring wód powierzchniowych realizuje WIOŚ. Wykonawcą monitoringu wód podziemnych (chemicznego i ilościowego) jest Państwowa Służba Hydrogeologiczna. Lokalny system monitoringu wód uzupełnia </w:t>
            </w:r>
            <w:r>
              <w:rPr>
                <w:sz w:val="20"/>
                <w:szCs w:val="22"/>
              </w:rPr>
              <w:t xml:space="preserve">system </w:t>
            </w:r>
            <w:r w:rsidRPr="000260F4">
              <w:rPr>
                <w:sz w:val="20"/>
                <w:szCs w:val="22"/>
              </w:rPr>
              <w:t>monitorowania stanu sieci wodociągowej i wody ujmowanej na cele komunalne.</w:t>
            </w:r>
          </w:p>
        </w:tc>
      </w:tr>
    </w:tbl>
    <w:p w14:paraId="6EE05D88" w14:textId="77777777" w:rsidR="00C60D31" w:rsidRDefault="00C60D31" w:rsidP="00C60D31">
      <w:pPr>
        <w:pStyle w:val="Nagwek3"/>
      </w:pPr>
      <w:bookmarkStart w:id="180" w:name="_Toc491156092"/>
      <w:bookmarkStart w:id="181" w:name="_Toc491156229"/>
      <w:bookmarkStart w:id="182" w:name="_Toc513444332"/>
      <w:r w:rsidRPr="000D0656">
        <w:lastRenderedPageBreak/>
        <w:t>Podsumowanie</w:t>
      </w:r>
      <w:bookmarkEnd w:id="178"/>
      <w:bookmarkEnd w:id="179"/>
      <w:bookmarkEnd w:id="180"/>
      <w:bookmarkEnd w:id="181"/>
      <w:bookmarkEnd w:id="182"/>
    </w:p>
    <w:p w14:paraId="667A93BF" w14:textId="5116B1CC" w:rsidR="00617F85" w:rsidRDefault="00851053" w:rsidP="00617F85">
      <w:pPr>
        <w:pStyle w:val="Akapity"/>
        <w:pBdr>
          <w:top w:val="single" w:sz="4" w:space="1" w:color="auto"/>
          <w:left w:val="single" w:sz="4" w:space="4" w:color="auto"/>
          <w:bottom w:val="single" w:sz="4" w:space="1" w:color="auto"/>
          <w:right w:val="single" w:sz="4" w:space="4" w:color="auto"/>
        </w:pBdr>
        <w:spacing w:after="0"/>
        <w:ind w:firstLine="0"/>
      </w:pPr>
      <w:r w:rsidRPr="00AB53E0">
        <w:rPr>
          <w:rFonts w:cs="Times New Roman"/>
          <w:color w:val="000000"/>
        </w:rPr>
        <w:t>Wody z terenu gminy Brochów odprowadzane są przez Kanał Łasica</w:t>
      </w:r>
      <w:r w:rsidR="00BB055A" w:rsidRPr="00BB055A">
        <w:rPr>
          <w:rFonts w:cs="Times New Roman"/>
          <w:color w:val="000000"/>
        </w:rPr>
        <w:t xml:space="preserve"> </w:t>
      </w:r>
      <w:r w:rsidR="00BB055A">
        <w:rPr>
          <w:rFonts w:cs="Times New Roman"/>
          <w:color w:val="000000"/>
        </w:rPr>
        <w:t xml:space="preserve">(z </w:t>
      </w:r>
      <w:r w:rsidR="009D4235">
        <w:rPr>
          <w:rFonts w:cs="Times New Roman"/>
          <w:color w:val="000000"/>
        </w:rPr>
        <w:t xml:space="preserve">dopływem - </w:t>
      </w:r>
      <w:r w:rsidR="00BB055A">
        <w:rPr>
          <w:rFonts w:cs="Times New Roman"/>
          <w:color w:val="000000"/>
        </w:rPr>
        <w:t>K</w:t>
      </w:r>
      <w:r w:rsidR="00BB055A" w:rsidRPr="00AB53E0">
        <w:rPr>
          <w:rFonts w:cs="Times New Roman"/>
          <w:color w:val="000000"/>
        </w:rPr>
        <w:t>anał</w:t>
      </w:r>
      <w:r w:rsidR="00BB055A">
        <w:rPr>
          <w:rFonts w:cs="Times New Roman"/>
          <w:color w:val="000000"/>
        </w:rPr>
        <w:t>em</w:t>
      </w:r>
      <w:r w:rsidR="00BB055A" w:rsidRPr="00AB53E0">
        <w:rPr>
          <w:rFonts w:cs="Times New Roman"/>
          <w:color w:val="000000"/>
        </w:rPr>
        <w:t xml:space="preserve"> Olszowiecki</w:t>
      </w:r>
      <w:r w:rsidR="00BB055A">
        <w:rPr>
          <w:rFonts w:cs="Times New Roman"/>
          <w:color w:val="000000"/>
        </w:rPr>
        <w:t>m)</w:t>
      </w:r>
      <w:r w:rsidRPr="00AB53E0">
        <w:rPr>
          <w:rFonts w:cs="Times New Roman"/>
          <w:color w:val="000000"/>
        </w:rPr>
        <w:t xml:space="preserve"> i Kromnowski będące prawymi dopływami Bzury.</w:t>
      </w:r>
      <w:r w:rsidR="00C43C28">
        <w:t xml:space="preserve"> Na terenie gminy istnieje możliwość wystą</w:t>
      </w:r>
      <w:r w:rsidR="001016AA">
        <w:t>pienia</w:t>
      </w:r>
      <w:r w:rsidR="00617F85">
        <w:t xml:space="preserve"> zagrożenia powodziowego. </w:t>
      </w:r>
    </w:p>
    <w:p w14:paraId="00DB5015" w14:textId="332EE3FC" w:rsidR="00C60D31" w:rsidRDefault="00C60D31" w:rsidP="00617F85">
      <w:pPr>
        <w:pStyle w:val="Akapity"/>
        <w:pBdr>
          <w:top w:val="single" w:sz="4" w:space="1" w:color="auto"/>
          <w:left w:val="single" w:sz="4" w:space="4" w:color="auto"/>
          <w:bottom w:val="single" w:sz="4" w:space="1" w:color="auto"/>
          <w:right w:val="single" w:sz="4" w:space="4" w:color="auto"/>
        </w:pBdr>
        <w:spacing w:after="0"/>
        <w:ind w:firstLine="0"/>
      </w:pPr>
      <w:r>
        <w:rPr>
          <w:rFonts w:eastAsia="Times New Roman" w:cs="Times New Roman"/>
          <w:color w:val="000000"/>
          <w:lang w:eastAsia="pl-PL"/>
        </w:rPr>
        <w:t xml:space="preserve">Wody podziemne na terenie gminy mają duże znaczenie ponieważ stanowią źródło zaopatrzenia mieszkańców w wodę pitną. </w:t>
      </w:r>
      <w:r w:rsidR="001016AA" w:rsidRPr="00AB53E0">
        <w:rPr>
          <w:rFonts w:cs="Times New Roman"/>
          <w:color w:val="000000"/>
        </w:rPr>
        <w:t>Obszar gminy położony jest w obrębie czterech jednolitych części wód podziemnych, natomiast prawie cały obszar gminy położony jest w obrębie GZWP nr 222.</w:t>
      </w:r>
      <w:r w:rsidR="00617F85">
        <w:t xml:space="preserve"> </w:t>
      </w:r>
      <w:r w:rsidR="00617F85">
        <w:rPr>
          <w:rFonts w:eastAsia="Times New Roman" w:cs="Times New Roman"/>
          <w:color w:val="000000"/>
          <w:lang w:eastAsia="pl-PL"/>
        </w:rPr>
        <w:t xml:space="preserve"> </w:t>
      </w:r>
    </w:p>
    <w:p w14:paraId="0D174758" w14:textId="77777777" w:rsidR="00C60D31" w:rsidRPr="00861D5A" w:rsidRDefault="00C60D31" w:rsidP="00C60D31">
      <w:pPr>
        <w:spacing w:before="120" w:after="0"/>
        <w:jc w:val="center"/>
        <w:rPr>
          <w:b/>
          <w:szCs w:val="24"/>
        </w:rPr>
      </w:pPr>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6"/>
        <w:gridCol w:w="4200"/>
      </w:tblGrid>
      <w:tr w:rsidR="00C60D31" w:rsidRPr="00861D5A" w14:paraId="6ED9D3A1" w14:textId="77777777" w:rsidTr="002F08F4">
        <w:trPr>
          <w:trHeight w:val="397"/>
          <w:jc w:val="center"/>
        </w:trPr>
        <w:tc>
          <w:tcPr>
            <w:tcW w:w="4606" w:type="dxa"/>
            <w:shd w:val="clear" w:color="auto" w:fill="DBE5F1" w:themeFill="accent1" w:themeFillTint="33"/>
            <w:noWrap/>
            <w:vAlign w:val="center"/>
            <w:hideMark/>
          </w:tcPr>
          <w:p w14:paraId="5118AAD9" w14:textId="77777777" w:rsidR="00C60D31" w:rsidRPr="00861D5A" w:rsidRDefault="00C60D31" w:rsidP="004226ED">
            <w:pPr>
              <w:spacing w:before="60" w:line="240" w:lineRule="auto"/>
              <w:jc w:val="center"/>
              <w:rPr>
                <w:b/>
                <w:bCs/>
                <w:szCs w:val="24"/>
              </w:rPr>
            </w:pPr>
            <w:r w:rsidRPr="00861D5A">
              <w:rPr>
                <w:b/>
                <w:bCs/>
                <w:szCs w:val="24"/>
              </w:rPr>
              <w:t>Mocne strony</w:t>
            </w:r>
          </w:p>
        </w:tc>
        <w:tc>
          <w:tcPr>
            <w:tcW w:w="4200" w:type="dxa"/>
            <w:shd w:val="clear" w:color="auto" w:fill="DBE5F1" w:themeFill="accent1" w:themeFillTint="33"/>
            <w:noWrap/>
            <w:vAlign w:val="center"/>
            <w:hideMark/>
          </w:tcPr>
          <w:p w14:paraId="3A5F234B" w14:textId="77777777" w:rsidR="00C60D31" w:rsidRPr="00861D5A" w:rsidRDefault="00C60D31" w:rsidP="004226ED">
            <w:pPr>
              <w:spacing w:before="60" w:line="240" w:lineRule="auto"/>
              <w:jc w:val="center"/>
              <w:rPr>
                <w:b/>
                <w:bCs/>
                <w:szCs w:val="24"/>
              </w:rPr>
            </w:pPr>
            <w:r w:rsidRPr="00861D5A">
              <w:rPr>
                <w:b/>
                <w:bCs/>
                <w:szCs w:val="24"/>
              </w:rPr>
              <w:t>Słabe strony</w:t>
            </w:r>
          </w:p>
        </w:tc>
      </w:tr>
      <w:tr w:rsidR="00C60D31" w:rsidRPr="00A80C91" w14:paraId="23F79F54" w14:textId="77777777" w:rsidTr="002F08F4">
        <w:trPr>
          <w:trHeight w:val="1488"/>
          <w:jc w:val="center"/>
        </w:trPr>
        <w:tc>
          <w:tcPr>
            <w:tcW w:w="4606" w:type="dxa"/>
            <w:shd w:val="clear" w:color="auto" w:fill="auto"/>
            <w:noWrap/>
            <w:vAlign w:val="center"/>
          </w:tcPr>
          <w:p w14:paraId="3CC2360F" w14:textId="77777777" w:rsidR="00F21D41" w:rsidRPr="00C20743" w:rsidRDefault="00F21D41" w:rsidP="002B0134">
            <w:pPr>
              <w:pStyle w:val="Akapitzlist"/>
              <w:numPr>
                <w:ilvl w:val="0"/>
                <w:numId w:val="19"/>
              </w:numPr>
              <w:spacing w:before="60" w:after="0"/>
              <w:ind w:left="714" w:hanging="357"/>
              <w:jc w:val="left"/>
              <w:rPr>
                <w:rFonts w:asciiTheme="minorHAnsi" w:hAnsiTheme="minorHAnsi"/>
              </w:rPr>
            </w:pPr>
            <w:r>
              <w:t>położenie gminy w zasięgu głównego zbiornika wód podziemnych,</w:t>
            </w:r>
          </w:p>
          <w:p w14:paraId="01A0A10A" w14:textId="55ED5AD8" w:rsidR="00F21D41" w:rsidRPr="006F1ED5" w:rsidRDefault="00C43C28" w:rsidP="00617F85">
            <w:pPr>
              <w:pStyle w:val="Akapitzlist"/>
              <w:numPr>
                <w:ilvl w:val="0"/>
                <w:numId w:val="19"/>
              </w:numPr>
              <w:spacing w:after="0"/>
              <w:ind w:left="714" w:hanging="357"/>
              <w:jc w:val="left"/>
              <w:rPr>
                <w:rFonts w:asciiTheme="minorHAnsi" w:hAnsiTheme="minorHAnsi"/>
              </w:rPr>
            </w:pPr>
            <w:r>
              <w:t xml:space="preserve">dobrze rozwinięta sieć </w:t>
            </w:r>
            <w:r w:rsidR="004327EE">
              <w:t xml:space="preserve">hydrograficzna </w:t>
            </w:r>
            <w:r w:rsidR="00617F85">
              <w:t>na terenie gminy.</w:t>
            </w:r>
          </w:p>
        </w:tc>
        <w:tc>
          <w:tcPr>
            <w:tcW w:w="4200" w:type="dxa"/>
            <w:shd w:val="clear" w:color="auto" w:fill="auto"/>
            <w:noWrap/>
            <w:vAlign w:val="center"/>
          </w:tcPr>
          <w:p w14:paraId="06DB3E74" w14:textId="4131DE00" w:rsidR="00C60D31" w:rsidRPr="00C43C28" w:rsidRDefault="00C43C28" w:rsidP="00C43C28">
            <w:pPr>
              <w:pStyle w:val="Akapitzlist"/>
              <w:numPr>
                <w:ilvl w:val="0"/>
                <w:numId w:val="19"/>
              </w:numPr>
              <w:spacing w:before="60" w:after="0"/>
              <w:ind w:left="714" w:hanging="357"/>
              <w:jc w:val="left"/>
              <w:rPr>
                <w:rFonts w:asciiTheme="minorHAnsi" w:hAnsiTheme="minorHAnsi"/>
              </w:rPr>
            </w:pPr>
            <w:r>
              <w:t>ryzyko wystą</w:t>
            </w:r>
            <w:r w:rsidR="00617F85">
              <w:t>pienia powodzi na terenie gminy.</w:t>
            </w:r>
          </w:p>
        </w:tc>
      </w:tr>
      <w:tr w:rsidR="00C60D31" w:rsidRPr="008D7351" w14:paraId="0A1237D7" w14:textId="77777777" w:rsidTr="002F08F4">
        <w:trPr>
          <w:trHeight w:val="397"/>
          <w:jc w:val="center"/>
        </w:trPr>
        <w:tc>
          <w:tcPr>
            <w:tcW w:w="4606" w:type="dxa"/>
            <w:shd w:val="clear" w:color="auto" w:fill="DBE5F1" w:themeFill="accent1" w:themeFillTint="33"/>
            <w:noWrap/>
            <w:vAlign w:val="center"/>
            <w:hideMark/>
          </w:tcPr>
          <w:p w14:paraId="6DA817AB" w14:textId="77777777" w:rsidR="00C60D31" w:rsidRPr="008D7351" w:rsidRDefault="00C60D31" w:rsidP="004226ED">
            <w:pPr>
              <w:spacing w:before="60" w:line="240" w:lineRule="auto"/>
              <w:jc w:val="center"/>
              <w:rPr>
                <w:rFonts w:eastAsia="Times New Roman"/>
                <w:b/>
                <w:bCs/>
                <w:szCs w:val="24"/>
                <w:lang w:eastAsia="pl-PL"/>
              </w:rPr>
            </w:pPr>
            <w:r>
              <w:rPr>
                <w:rFonts w:eastAsia="Times New Roman"/>
                <w:b/>
                <w:bCs/>
                <w:szCs w:val="24"/>
                <w:lang w:eastAsia="pl-PL"/>
              </w:rPr>
              <w:t>Szanse</w:t>
            </w:r>
          </w:p>
        </w:tc>
        <w:tc>
          <w:tcPr>
            <w:tcW w:w="4200" w:type="dxa"/>
            <w:shd w:val="clear" w:color="auto" w:fill="DBE5F1" w:themeFill="accent1" w:themeFillTint="33"/>
            <w:noWrap/>
            <w:vAlign w:val="center"/>
            <w:hideMark/>
          </w:tcPr>
          <w:p w14:paraId="64A0DB84" w14:textId="77777777" w:rsidR="00C60D31" w:rsidRPr="008D7351" w:rsidRDefault="00C60D31" w:rsidP="004226ED">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C60D31" w:rsidRPr="001D3275" w14:paraId="41A09ACB" w14:textId="77777777" w:rsidTr="002F08F4">
        <w:trPr>
          <w:trHeight w:val="2686"/>
          <w:jc w:val="center"/>
        </w:trPr>
        <w:tc>
          <w:tcPr>
            <w:tcW w:w="4606" w:type="dxa"/>
            <w:shd w:val="clear" w:color="auto" w:fill="auto"/>
            <w:noWrap/>
            <w:vAlign w:val="center"/>
          </w:tcPr>
          <w:p w14:paraId="08729CFD" w14:textId="430ABB62" w:rsidR="00C60D31" w:rsidRPr="00472998" w:rsidRDefault="0044372A" w:rsidP="002B0134">
            <w:pPr>
              <w:pStyle w:val="Akapitzlist"/>
              <w:numPr>
                <w:ilvl w:val="0"/>
                <w:numId w:val="16"/>
              </w:numPr>
              <w:spacing w:after="0"/>
              <w:ind w:left="567"/>
              <w:contextualSpacing/>
              <w:jc w:val="left"/>
              <w:rPr>
                <w:rFonts w:asciiTheme="minorHAnsi" w:hAnsiTheme="minorHAnsi"/>
              </w:rPr>
            </w:pPr>
            <w:r>
              <w:rPr>
                <w:rFonts w:asciiTheme="minorHAnsi" w:hAnsiTheme="minorHAnsi"/>
              </w:rPr>
              <w:t>zwiększenie świadomości i aktywności władz w zakresie poprawy jakości wody.</w:t>
            </w:r>
          </w:p>
        </w:tc>
        <w:tc>
          <w:tcPr>
            <w:tcW w:w="4200" w:type="dxa"/>
            <w:shd w:val="clear" w:color="auto" w:fill="auto"/>
            <w:noWrap/>
            <w:vAlign w:val="center"/>
          </w:tcPr>
          <w:p w14:paraId="2FFD3AB4" w14:textId="77777777" w:rsidR="00C60D31" w:rsidRPr="0000470A" w:rsidRDefault="00C60D31" w:rsidP="002B0134">
            <w:pPr>
              <w:pStyle w:val="Akapitzlist"/>
              <w:numPr>
                <w:ilvl w:val="0"/>
                <w:numId w:val="16"/>
              </w:numPr>
              <w:spacing w:after="0"/>
              <w:ind w:left="493" w:hanging="357"/>
              <w:contextualSpacing/>
              <w:jc w:val="left"/>
              <w:rPr>
                <w:rFonts w:asciiTheme="minorHAnsi" w:hAnsiTheme="minorHAnsi"/>
              </w:rPr>
            </w:pPr>
            <w:r>
              <w:rPr>
                <w:rFonts w:asciiTheme="minorHAnsi" w:hAnsiTheme="minorHAnsi"/>
              </w:rPr>
              <w:t>s</w:t>
            </w:r>
            <w:r w:rsidRPr="0000470A">
              <w:rPr>
                <w:rFonts w:asciiTheme="minorHAnsi" w:hAnsiTheme="minorHAnsi"/>
              </w:rPr>
              <w:t>t</w:t>
            </w:r>
            <w:r>
              <w:rPr>
                <w:rFonts w:asciiTheme="minorHAnsi" w:hAnsiTheme="minorHAnsi"/>
              </w:rPr>
              <w:t>osowanie nawozów chemicznych,</w:t>
            </w:r>
            <w:r w:rsidR="00310A8B">
              <w:rPr>
                <w:rFonts w:asciiTheme="minorHAnsi" w:hAnsiTheme="minorHAnsi"/>
              </w:rPr>
              <w:t xml:space="preserve"> </w:t>
            </w:r>
            <w:r>
              <w:rPr>
                <w:rFonts w:asciiTheme="minorHAnsi" w:hAnsiTheme="minorHAnsi"/>
              </w:rPr>
              <w:t>w </w:t>
            </w:r>
            <w:r w:rsidRPr="0000470A">
              <w:rPr>
                <w:rFonts w:asciiTheme="minorHAnsi" w:hAnsiTheme="minorHAnsi"/>
              </w:rPr>
              <w:t>miejscach gdzie wody gruntowe zalegają płytko pod powierzchnią,</w:t>
            </w:r>
          </w:p>
          <w:p w14:paraId="44D53009" w14:textId="54EBD867" w:rsidR="00C60D31" w:rsidRPr="001D3275" w:rsidRDefault="0044372A" w:rsidP="002B0134">
            <w:pPr>
              <w:numPr>
                <w:ilvl w:val="0"/>
                <w:numId w:val="28"/>
              </w:numPr>
              <w:spacing w:after="0"/>
              <w:ind w:left="493" w:hanging="357"/>
              <w:jc w:val="left"/>
              <w:rPr>
                <w:rFonts w:eastAsia="Times New Roman"/>
                <w:szCs w:val="24"/>
                <w:lang w:eastAsia="pl-PL"/>
              </w:rPr>
            </w:pPr>
            <w:r>
              <w:t>dopływ zanieczyszczeń spoza gminy.</w:t>
            </w:r>
          </w:p>
        </w:tc>
      </w:tr>
    </w:tbl>
    <w:p w14:paraId="495F2933" w14:textId="25D9B207" w:rsidR="00B77566" w:rsidRDefault="00B77566" w:rsidP="00B77566">
      <w:pPr>
        <w:pStyle w:val="Nagwek2"/>
      </w:pPr>
      <w:bookmarkStart w:id="183" w:name="_Toc513444333"/>
      <w:r w:rsidRPr="00676556">
        <w:t xml:space="preserve">Gospodarka </w:t>
      </w:r>
      <w:r w:rsidRPr="00F86396">
        <w:t>wodno</w:t>
      </w:r>
      <w:r w:rsidRPr="00F86396">
        <w:softHyphen/>
      </w:r>
      <w:r w:rsidRPr="00F86396">
        <w:softHyphen/>
      </w:r>
      <w:r>
        <w:t>-ściekowa</w:t>
      </w:r>
      <w:bookmarkEnd w:id="168"/>
      <w:bookmarkEnd w:id="183"/>
    </w:p>
    <w:p w14:paraId="62BC5FFE" w14:textId="77777777" w:rsidR="00B77566" w:rsidRDefault="00B77566" w:rsidP="00943968">
      <w:pPr>
        <w:pStyle w:val="Nagwek3"/>
      </w:pPr>
      <w:bookmarkStart w:id="184" w:name="_Toc488241130"/>
      <w:bookmarkStart w:id="185" w:name="_Toc513444334"/>
      <w:r>
        <w:t xml:space="preserve">Sieć </w:t>
      </w:r>
      <w:r w:rsidRPr="00FE6AAF">
        <w:t>wodociągowa</w:t>
      </w:r>
      <w:bookmarkEnd w:id="184"/>
      <w:bookmarkEnd w:id="185"/>
    </w:p>
    <w:p w14:paraId="6FBB84A3" w14:textId="51367EE4" w:rsidR="007E5EA7" w:rsidRDefault="00073D90" w:rsidP="00073D90">
      <w:pPr>
        <w:pStyle w:val="AKAPITY0"/>
      </w:pPr>
      <w:r>
        <w:t>Rozdzielcza sieć wodociągowa</w:t>
      </w:r>
      <w:r w:rsidR="00BC32A9">
        <w:t xml:space="preserve"> na terenie gminy </w:t>
      </w:r>
      <w:r w:rsidR="00AB6836">
        <w:t>Brochów</w:t>
      </w:r>
      <w:r>
        <w:t xml:space="preserve"> </w:t>
      </w:r>
      <w:r w:rsidR="00BC32A9">
        <w:t>wynosi</w:t>
      </w:r>
      <w:r>
        <w:t xml:space="preserve"> </w:t>
      </w:r>
      <w:r w:rsidR="00AB6836">
        <w:t>69,5</w:t>
      </w:r>
      <w:r>
        <w:t> k</w:t>
      </w:r>
      <w:r w:rsidR="007E5EA7">
        <w:t>m</w:t>
      </w:r>
      <w:r>
        <w:rPr>
          <w:rStyle w:val="Odwoanieprzypisudolnego"/>
        </w:rPr>
        <w:footnoteReference w:id="23"/>
      </w:r>
      <w:r>
        <w:t>,</w:t>
      </w:r>
      <w:r w:rsidR="007E5EA7">
        <w:t xml:space="preserve"> </w:t>
      </w:r>
      <w:r>
        <w:t xml:space="preserve">natomiast wskaźnik zwodociągowania, który oznacza stosunek liczby mieszkańców korzystających z wody wodociągowej do ogólnej liczby mieszkańców gminy, wyniósł </w:t>
      </w:r>
      <w:r w:rsidR="000A2788">
        <w:lastRenderedPageBreak/>
        <w:t>77,3</w:t>
      </w:r>
      <w:r>
        <w:t>%</w:t>
      </w:r>
      <w:r>
        <w:rPr>
          <w:rStyle w:val="Odwoanieprzypisudolnego"/>
        </w:rPr>
        <w:footnoteReference w:id="24"/>
      </w:r>
      <w:r w:rsidR="000A2788">
        <w:t xml:space="preserve"> przy zwodociągowaniu powiatu na poziomie 93,0%</w:t>
      </w:r>
      <w:r w:rsidR="00572711">
        <w:t>. Proces zmian na przestrzeni lat</w:t>
      </w:r>
      <w:r w:rsidR="00C23885">
        <w:t xml:space="preserve"> 2010 – 2016 przedstawia wykres </w:t>
      </w:r>
      <w:r w:rsidR="000A2788">
        <w:t>2</w:t>
      </w:r>
      <w:r w:rsidR="00933565">
        <w:t>.</w:t>
      </w:r>
    </w:p>
    <w:p w14:paraId="4CFBB8A3" w14:textId="77777777" w:rsidR="000A2788" w:rsidRDefault="00AB6836" w:rsidP="00234D28">
      <w:pPr>
        <w:pStyle w:val="PodpisRysunki"/>
      </w:pPr>
      <w:r>
        <w:rPr>
          <w:noProof/>
          <w:lang w:eastAsia="pl-PL"/>
        </w:rPr>
        <w:drawing>
          <wp:inline distT="0" distB="0" distL="0" distR="0" wp14:anchorId="6F4AC609" wp14:editId="3A363EC2">
            <wp:extent cx="4981575" cy="2581275"/>
            <wp:effectExtent l="0" t="0" r="9525" b="9525"/>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t xml:space="preserve"> </w:t>
      </w:r>
    </w:p>
    <w:p w14:paraId="489664D6" w14:textId="76CA8B8D" w:rsidR="00E7641B" w:rsidRDefault="00572711" w:rsidP="00234D28">
      <w:pPr>
        <w:pStyle w:val="PodpisRysunki"/>
      </w:pPr>
      <w:bookmarkStart w:id="186" w:name="_Toc514938415"/>
      <w:r w:rsidRPr="00572711">
        <w:t xml:space="preserve">Wykres </w:t>
      </w:r>
      <w:r w:rsidR="00633DB5">
        <w:rPr>
          <w:b w:val="0"/>
        </w:rPr>
        <w:fldChar w:fldCharType="begin"/>
      </w:r>
      <w:r w:rsidR="00633DB5">
        <w:rPr>
          <w:b w:val="0"/>
        </w:rPr>
        <w:instrText xml:space="preserve"> SEQ Wykres \* ARABIC </w:instrText>
      </w:r>
      <w:r w:rsidR="00633DB5">
        <w:rPr>
          <w:b w:val="0"/>
        </w:rPr>
        <w:fldChar w:fldCharType="separate"/>
      </w:r>
      <w:r w:rsidR="00FA229C">
        <w:rPr>
          <w:b w:val="0"/>
          <w:noProof/>
        </w:rPr>
        <w:t>3</w:t>
      </w:r>
      <w:r w:rsidR="00633DB5">
        <w:rPr>
          <w:rFonts w:asciiTheme="minorHAnsi" w:eastAsia="Batang" w:hAnsiTheme="minorHAnsi" w:cstheme="minorBidi"/>
          <w:b w:val="0"/>
          <w:noProof/>
          <w:sz w:val="24"/>
        </w:rPr>
        <w:fldChar w:fldCharType="end"/>
      </w:r>
      <w:r w:rsidRPr="00572711">
        <w:t xml:space="preserve">. </w:t>
      </w:r>
      <w:r w:rsidRPr="00572711">
        <w:rPr>
          <w:rStyle w:val="LegendaZnak"/>
          <w:rFonts w:eastAsia="Calibri"/>
          <w:b/>
          <w:bCs w:val="0"/>
        </w:rPr>
        <w:t xml:space="preserve">Długość sieci wodociągowej rozdzielczej i wskaźnik zwodociągowania gminy </w:t>
      </w:r>
      <w:r w:rsidR="000A2788">
        <w:rPr>
          <w:rStyle w:val="LegendaZnak"/>
          <w:rFonts w:eastAsia="Calibri"/>
          <w:b/>
          <w:bCs w:val="0"/>
        </w:rPr>
        <w:t>Brochów</w:t>
      </w:r>
      <w:bookmarkEnd w:id="186"/>
    </w:p>
    <w:p w14:paraId="4CA7383D" w14:textId="77777777" w:rsidR="00572711" w:rsidRPr="000A2788" w:rsidRDefault="00572711" w:rsidP="000A2788">
      <w:pPr>
        <w:pStyle w:val="rdo"/>
      </w:pPr>
      <w:r w:rsidRPr="000A2788">
        <w:t>Źródło: opracowanie własne na podstawie danych GUS</w:t>
      </w:r>
    </w:p>
    <w:p w14:paraId="4625557A" w14:textId="0C1FA37C" w:rsidR="00BC52A6" w:rsidRDefault="004C1CA7" w:rsidP="00953F58">
      <w:pPr>
        <w:pStyle w:val="Akapity"/>
      </w:pPr>
      <w:r>
        <w:t>Sieć wodociągowa na terenie gminy jest sukcesywnie rozbudowywana</w:t>
      </w:r>
      <w:r w:rsidR="000A2788">
        <w:t>.</w:t>
      </w:r>
      <w:r w:rsidR="00AF43B1">
        <w:t xml:space="preserve"> Efektem tego jest coraz większa ilość przyłączy o</w:t>
      </w:r>
      <w:r w:rsidR="00ED63A4">
        <w:t>r</w:t>
      </w:r>
      <w:r w:rsidR="00AF43B1">
        <w:t>az liczby mieszkańców korzystających z  sieci.</w:t>
      </w:r>
      <w:r w:rsidR="00832B20">
        <w:t xml:space="preserve"> </w:t>
      </w:r>
      <w:r>
        <w:t xml:space="preserve">Zużycie wody przez gospodarstwa domowe na jednego mieszkańca na terenie gminy w 2016 r. wyniosło </w:t>
      </w:r>
      <w:r w:rsidR="000A2788">
        <w:t>41,8</w:t>
      </w:r>
      <w:r>
        <w:t xml:space="preserve"> m</w:t>
      </w:r>
      <w:r>
        <w:rPr>
          <w:vertAlign w:val="superscript"/>
        </w:rPr>
        <w:t>3</w:t>
      </w:r>
      <w:r w:rsidR="000A2788">
        <w:t xml:space="preserve"> i było większe niż zużycie w powiecie sochaczewskim wynoszące 36,8 m</w:t>
      </w:r>
      <w:r w:rsidR="000A2788">
        <w:rPr>
          <w:vertAlign w:val="superscript"/>
        </w:rPr>
        <w:t>3</w:t>
      </w:r>
      <w:r w:rsidR="000A2788">
        <w:t>.</w:t>
      </w:r>
    </w:p>
    <w:p w14:paraId="214CF094" w14:textId="6E20F18E" w:rsidR="002D4779" w:rsidRPr="008F7C41" w:rsidRDefault="002D4779" w:rsidP="00953F58">
      <w:pPr>
        <w:pStyle w:val="Legenda"/>
        <w:spacing w:after="0"/>
      </w:pPr>
      <w:bookmarkStart w:id="187" w:name="_Toc513444274"/>
      <w:r w:rsidRPr="002D4779">
        <w:t xml:space="preserve">Tabela </w:t>
      </w:r>
      <w:fldSimple w:instr=" SEQ Tabela \* ARABIC ">
        <w:r w:rsidR="00FA229C">
          <w:rPr>
            <w:noProof/>
          </w:rPr>
          <w:t>8</w:t>
        </w:r>
      </w:fldSimple>
      <w:r w:rsidRPr="008F7C41">
        <w:t xml:space="preserve">. Charakterystyka zaopatrzenia w wodę na terenie gminy </w:t>
      </w:r>
      <w:r w:rsidR="000A2788">
        <w:t>Brochów</w:t>
      </w:r>
      <w:r w:rsidRPr="008F7C41">
        <w:t xml:space="preserve"> w latach 2012 - 2016</w:t>
      </w:r>
      <w:bookmarkEnd w:id="187"/>
    </w:p>
    <w:tbl>
      <w:tblPr>
        <w:tblW w:w="5000" w:type="pct"/>
        <w:jc w:val="center"/>
        <w:tblLayout w:type="fixed"/>
        <w:tblCellMar>
          <w:left w:w="70" w:type="dxa"/>
          <w:right w:w="70" w:type="dxa"/>
        </w:tblCellMar>
        <w:tblLook w:val="04A0" w:firstRow="1" w:lastRow="0" w:firstColumn="1" w:lastColumn="0" w:noHBand="0" w:noVBand="1"/>
      </w:tblPr>
      <w:tblGrid>
        <w:gridCol w:w="496"/>
        <w:gridCol w:w="2191"/>
        <w:gridCol w:w="1069"/>
        <w:gridCol w:w="921"/>
        <w:gridCol w:w="1034"/>
        <w:gridCol w:w="1034"/>
        <w:gridCol w:w="1034"/>
        <w:gridCol w:w="1027"/>
      </w:tblGrid>
      <w:tr w:rsidR="007E5EA7" w:rsidRPr="0069745A" w14:paraId="16CEF92A" w14:textId="77777777" w:rsidTr="00765606">
        <w:trPr>
          <w:trHeight w:val="420"/>
          <w:tblHeader/>
          <w:jc w:val="center"/>
        </w:trPr>
        <w:tc>
          <w:tcPr>
            <w:tcW w:w="282"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FB62DA4" w14:textId="77777777" w:rsidR="007E5EA7" w:rsidRPr="0069745A" w:rsidRDefault="007E5EA7" w:rsidP="00953F58">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Lp.</w:t>
            </w:r>
          </w:p>
        </w:tc>
        <w:tc>
          <w:tcPr>
            <w:tcW w:w="1244" w:type="pct"/>
            <w:tcBorders>
              <w:top w:val="single" w:sz="4" w:space="0" w:color="auto"/>
              <w:left w:val="nil"/>
              <w:bottom w:val="single" w:sz="4" w:space="0" w:color="auto"/>
              <w:right w:val="single" w:sz="4" w:space="0" w:color="auto"/>
            </w:tcBorders>
            <w:shd w:val="clear" w:color="000000" w:fill="DCE6F1"/>
            <w:noWrap/>
            <w:vAlign w:val="center"/>
            <w:hideMark/>
          </w:tcPr>
          <w:p w14:paraId="2B01B82F" w14:textId="77777777" w:rsidR="007E5EA7" w:rsidRPr="0069745A" w:rsidRDefault="007E5EA7" w:rsidP="00953F58">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Parametr</w:t>
            </w:r>
          </w:p>
        </w:tc>
        <w:tc>
          <w:tcPr>
            <w:tcW w:w="607" w:type="pct"/>
            <w:tcBorders>
              <w:top w:val="single" w:sz="4" w:space="0" w:color="auto"/>
              <w:left w:val="nil"/>
              <w:bottom w:val="single" w:sz="4" w:space="0" w:color="auto"/>
              <w:right w:val="single" w:sz="4" w:space="0" w:color="auto"/>
            </w:tcBorders>
            <w:shd w:val="clear" w:color="000000" w:fill="DCE6F1"/>
            <w:noWrap/>
            <w:vAlign w:val="center"/>
            <w:hideMark/>
          </w:tcPr>
          <w:p w14:paraId="7C03A11D" w14:textId="77777777" w:rsidR="007E5EA7" w:rsidRPr="0069745A" w:rsidRDefault="007E5EA7" w:rsidP="00953F58">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Jednostka</w:t>
            </w:r>
          </w:p>
        </w:tc>
        <w:tc>
          <w:tcPr>
            <w:tcW w:w="523" w:type="pct"/>
            <w:tcBorders>
              <w:top w:val="single" w:sz="4" w:space="0" w:color="auto"/>
              <w:left w:val="nil"/>
              <w:bottom w:val="single" w:sz="4" w:space="0" w:color="auto"/>
              <w:right w:val="single" w:sz="4" w:space="0" w:color="auto"/>
            </w:tcBorders>
            <w:shd w:val="clear" w:color="000000" w:fill="DCE6F1"/>
            <w:noWrap/>
            <w:vAlign w:val="center"/>
            <w:hideMark/>
          </w:tcPr>
          <w:p w14:paraId="3248BEA9" w14:textId="77777777" w:rsidR="007E5EA7" w:rsidRPr="0069745A" w:rsidRDefault="007E5EA7" w:rsidP="00953F58">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2012</w:t>
            </w:r>
          </w:p>
        </w:tc>
        <w:tc>
          <w:tcPr>
            <w:tcW w:w="587" w:type="pct"/>
            <w:tcBorders>
              <w:top w:val="single" w:sz="4" w:space="0" w:color="auto"/>
              <w:left w:val="nil"/>
              <w:bottom w:val="single" w:sz="4" w:space="0" w:color="auto"/>
              <w:right w:val="single" w:sz="4" w:space="0" w:color="auto"/>
            </w:tcBorders>
            <w:shd w:val="clear" w:color="000000" w:fill="DCE6F1"/>
            <w:noWrap/>
            <w:vAlign w:val="center"/>
            <w:hideMark/>
          </w:tcPr>
          <w:p w14:paraId="2BC72D3E" w14:textId="77777777" w:rsidR="007E5EA7" w:rsidRPr="0069745A" w:rsidRDefault="007E5EA7" w:rsidP="00953F58">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2013</w:t>
            </w:r>
          </w:p>
        </w:tc>
        <w:tc>
          <w:tcPr>
            <w:tcW w:w="587" w:type="pct"/>
            <w:tcBorders>
              <w:top w:val="single" w:sz="4" w:space="0" w:color="auto"/>
              <w:left w:val="nil"/>
              <w:bottom w:val="single" w:sz="4" w:space="0" w:color="auto"/>
              <w:right w:val="single" w:sz="4" w:space="0" w:color="auto"/>
            </w:tcBorders>
            <w:shd w:val="clear" w:color="000000" w:fill="DCE6F1"/>
            <w:noWrap/>
            <w:vAlign w:val="center"/>
            <w:hideMark/>
          </w:tcPr>
          <w:p w14:paraId="131F60D1" w14:textId="77777777" w:rsidR="007E5EA7" w:rsidRPr="0069745A" w:rsidRDefault="007E5EA7" w:rsidP="00953F58">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2014</w:t>
            </w:r>
          </w:p>
        </w:tc>
        <w:tc>
          <w:tcPr>
            <w:tcW w:w="587" w:type="pct"/>
            <w:tcBorders>
              <w:top w:val="single" w:sz="4" w:space="0" w:color="auto"/>
              <w:left w:val="nil"/>
              <w:bottom w:val="single" w:sz="4" w:space="0" w:color="auto"/>
              <w:right w:val="single" w:sz="4" w:space="0" w:color="auto"/>
            </w:tcBorders>
            <w:shd w:val="clear" w:color="000000" w:fill="DCE6F1"/>
            <w:noWrap/>
            <w:vAlign w:val="center"/>
            <w:hideMark/>
          </w:tcPr>
          <w:p w14:paraId="35D1FBBB" w14:textId="77777777" w:rsidR="007E5EA7" w:rsidRPr="0069745A" w:rsidRDefault="007E5EA7" w:rsidP="00953F58">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2015</w:t>
            </w:r>
          </w:p>
        </w:tc>
        <w:tc>
          <w:tcPr>
            <w:tcW w:w="583" w:type="pct"/>
            <w:tcBorders>
              <w:top w:val="single" w:sz="4" w:space="0" w:color="auto"/>
              <w:left w:val="nil"/>
              <w:bottom w:val="single" w:sz="4" w:space="0" w:color="auto"/>
              <w:right w:val="single" w:sz="4" w:space="0" w:color="auto"/>
            </w:tcBorders>
            <w:shd w:val="clear" w:color="000000" w:fill="DCE6F1"/>
            <w:noWrap/>
            <w:vAlign w:val="center"/>
            <w:hideMark/>
          </w:tcPr>
          <w:p w14:paraId="53B30B8D" w14:textId="77777777" w:rsidR="007E5EA7" w:rsidRPr="0069745A" w:rsidRDefault="007E5EA7" w:rsidP="00953F58">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2016</w:t>
            </w:r>
          </w:p>
        </w:tc>
      </w:tr>
      <w:tr w:rsidR="000176B3" w:rsidRPr="0069745A" w14:paraId="16D9C3CB" w14:textId="77777777" w:rsidTr="00782147">
        <w:trPr>
          <w:trHeight w:val="367"/>
          <w:jc w:val="center"/>
        </w:trPr>
        <w:tc>
          <w:tcPr>
            <w:tcW w:w="282" w:type="pct"/>
            <w:tcBorders>
              <w:top w:val="nil"/>
              <w:left w:val="single" w:sz="4" w:space="0" w:color="auto"/>
              <w:bottom w:val="single" w:sz="4" w:space="0" w:color="auto"/>
              <w:right w:val="single" w:sz="4" w:space="0" w:color="auto"/>
            </w:tcBorders>
            <w:shd w:val="clear" w:color="auto" w:fill="auto"/>
            <w:noWrap/>
            <w:vAlign w:val="center"/>
          </w:tcPr>
          <w:p w14:paraId="1D398B0A" w14:textId="77777777" w:rsidR="000176B3" w:rsidRPr="0069745A" w:rsidRDefault="000176B3" w:rsidP="00953F58">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1</w:t>
            </w:r>
          </w:p>
        </w:tc>
        <w:tc>
          <w:tcPr>
            <w:tcW w:w="1244" w:type="pct"/>
            <w:tcBorders>
              <w:top w:val="nil"/>
              <w:left w:val="nil"/>
              <w:bottom w:val="single" w:sz="4" w:space="0" w:color="auto"/>
              <w:right w:val="single" w:sz="4" w:space="0" w:color="auto"/>
            </w:tcBorders>
            <w:shd w:val="clear" w:color="auto" w:fill="auto"/>
            <w:noWrap/>
            <w:vAlign w:val="center"/>
          </w:tcPr>
          <w:p w14:paraId="4397BCC0" w14:textId="12D650B8" w:rsidR="000176B3" w:rsidRPr="0069745A" w:rsidRDefault="00845346" w:rsidP="00953F58">
            <w:pPr>
              <w:spacing w:after="0" w:line="276" w:lineRule="auto"/>
              <w:jc w:val="center"/>
              <w:rPr>
                <w:rFonts w:eastAsia="Times New Roman" w:cs="Times New Roman"/>
                <w:color w:val="000000"/>
                <w:sz w:val="22"/>
                <w:vertAlign w:val="superscript"/>
                <w:lang w:eastAsia="pl-PL"/>
              </w:rPr>
            </w:pPr>
            <w:r>
              <w:rPr>
                <w:rFonts w:eastAsia="Times New Roman" w:cs="Times New Roman"/>
                <w:color w:val="000000"/>
                <w:sz w:val="22"/>
                <w:lang w:eastAsia="pl-PL"/>
              </w:rPr>
              <w:t>Sieć rozdzielcza na 100 </w:t>
            </w:r>
            <w:r w:rsidR="000176B3" w:rsidRPr="0069745A">
              <w:rPr>
                <w:rFonts w:eastAsia="Times New Roman" w:cs="Times New Roman"/>
                <w:color w:val="000000"/>
                <w:sz w:val="22"/>
                <w:lang w:eastAsia="pl-PL"/>
              </w:rPr>
              <w:t>km</w:t>
            </w:r>
            <w:r w:rsidR="000176B3" w:rsidRPr="0069745A">
              <w:rPr>
                <w:rFonts w:eastAsia="Times New Roman" w:cs="Times New Roman"/>
                <w:color w:val="000000"/>
                <w:sz w:val="22"/>
                <w:vertAlign w:val="superscript"/>
                <w:lang w:eastAsia="pl-PL"/>
              </w:rPr>
              <w:t>2</w:t>
            </w:r>
          </w:p>
        </w:tc>
        <w:tc>
          <w:tcPr>
            <w:tcW w:w="607" w:type="pct"/>
            <w:tcBorders>
              <w:top w:val="nil"/>
              <w:left w:val="nil"/>
              <w:bottom w:val="single" w:sz="4" w:space="0" w:color="auto"/>
              <w:right w:val="single" w:sz="4" w:space="0" w:color="auto"/>
            </w:tcBorders>
            <w:shd w:val="clear" w:color="auto" w:fill="auto"/>
            <w:noWrap/>
            <w:vAlign w:val="center"/>
          </w:tcPr>
          <w:p w14:paraId="2F30DB7B" w14:textId="77777777" w:rsidR="000176B3" w:rsidRPr="0069745A" w:rsidRDefault="000176B3" w:rsidP="00953F58">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km</w:t>
            </w:r>
          </w:p>
        </w:tc>
        <w:tc>
          <w:tcPr>
            <w:tcW w:w="523" w:type="pct"/>
            <w:tcBorders>
              <w:top w:val="nil"/>
              <w:left w:val="nil"/>
              <w:bottom w:val="single" w:sz="4" w:space="0" w:color="auto"/>
              <w:right w:val="single" w:sz="4" w:space="0" w:color="auto"/>
            </w:tcBorders>
            <w:shd w:val="clear" w:color="FFFFFF" w:fill="FFFFFF"/>
            <w:vAlign w:val="center"/>
          </w:tcPr>
          <w:p w14:paraId="0060CD56" w14:textId="00DFD1A5" w:rsidR="000176B3" w:rsidRPr="0069745A" w:rsidRDefault="000A2788" w:rsidP="00953F58">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57,2</w:t>
            </w:r>
          </w:p>
        </w:tc>
        <w:tc>
          <w:tcPr>
            <w:tcW w:w="587" w:type="pct"/>
            <w:tcBorders>
              <w:top w:val="nil"/>
              <w:left w:val="nil"/>
              <w:bottom w:val="single" w:sz="4" w:space="0" w:color="auto"/>
              <w:right w:val="single" w:sz="4" w:space="0" w:color="auto"/>
            </w:tcBorders>
            <w:shd w:val="clear" w:color="FFFFFF" w:fill="FFFFFF"/>
            <w:vAlign w:val="center"/>
          </w:tcPr>
          <w:p w14:paraId="1CB212F1" w14:textId="257A6090" w:rsidR="000176B3" w:rsidRPr="0069745A" w:rsidRDefault="000A2788" w:rsidP="00953F58">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57,2</w:t>
            </w:r>
          </w:p>
        </w:tc>
        <w:tc>
          <w:tcPr>
            <w:tcW w:w="587" w:type="pct"/>
            <w:tcBorders>
              <w:top w:val="nil"/>
              <w:left w:val="nil"/>
              <w:bottom w:val="single" w:sz="4" w:space="0" w:color="auto"/>
              <w:right w:val="single" w:sz="4" w:space="0" w:color="auto"/>
            </w:tcBorders>
            <w:shd w:val="clear" w:color="FFFFFF" w:fill="FFFFFF"/>
            <w:vAlign w:val="center"/>
          </w:tcPr>
          <w:p w14:paraId="768D71F4" w14:textId="7709806B" w:rsidR="000176B3" w:rsidRPr="0069745A" w:rsidRDefault="000A2788" w:rsidP="00953F58">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57,2</w:t>
            </w:r>
          </w:p>
        </w:tc>
        <w:tc>
          <w:tcPr>
            <w:tcW w:w="587" w:type="pct"/>
            <w:tcBorders>
              <w:top w:val="nil"/>
              <w:left w:val="nil"/>
              <w:bottom w:val="single" w:sz="4" w:space="0" w:color="auto"/>
              <w:right w:val="single" w:sz="4" w:space="0" w:color="auto"/>
            </w:tcBorders>
            <w:shd w:val="clear" w:color="FFFFFF" w:fill="FFFFFF"/>
            <w:vAlign w:val="center"/>
          </w:tcPr>
          <w:p w14:paraId="2B599407" w14:textId="42908481" w:rsidR="000176B3" w:rsidRPr="0069745A" w:rsidRDefault="000A2788" w:rsidP="00953F58">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58,0</w:t>
            </w:r>
          </w:p>
        </w:tc>
        <w:tc>
          <w:tcPr>
            <w:tcW w:w="583" w:type="pct"/>
            <w:tcBorders>
              <w:top w:val="nil"/>
              <w:left w:val="nil"/>
              <w:bottom w:val="single" w:sz="4" w:space="0" w:color="auto"/>
              <w:right w:val="single" w:sz="4" w:space="0" w:color="auto"/>
            </w:tcBorders>
            <w:shd w:val="clear" w:color="FFFFFF" w:fill="FFFFFF"/>
            <w:vAlign w:val="center"/>
          </w:tcPr>
          <w:p w14:paraId="2690AA16" w14:textId="3D38179D" w:rsidR="000176B3" w:rsidRPr="0069745A" w:rsidRDefault="000A2788" w:rsidP="00953F58">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58,0</w:t>
            </w:r>
          </w:p>
        </w:tc>
      </w:tr>
      <w:tr w:rsidR="007E5EA7" w:rsidRPr="0069745A" w14:paraId="1B16CF29" w14:textId="77777777" w:rsidTr="00782147">
        <w:trPr>
          <w:trHeight w:val="319"/>
          <w:jc w:val="center"/>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3B390642" w14:textId="77777777" w:rsidR="007E5EA7" w:rsidRPr="0069745A" w:rsidRDefault="007E5EA7" w:rsidP="00953F58">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2</w:t>
            </w:r>
          </w:p>
        </w:tc>
        <w:tc>
          <w:tcPr>
            <w:tcW w:w="1244" w:type="pct"/>
            <w:tcBorders>
              <w:top w:val="nil"/>
              <w:left w:val="nil"/>
              <w:bottom w:val="single" w:sz="4" w:space="0" w:color="auto"/>
              <w:right w:val="single" w:sz="4" w:space="0" w:color="auto"/>
            </w:tcBorders>
            <w:shd w:val="clear" w:color="auto" w:fill="auto"/>
            <w:noWrap/>
            <w:vAlign w:val="center"/>
            <w:hideMark/>
          </w:tcPr>
          <w:p w14:paraId="15B1DEB5" w14:textId="77777777" w:rsidR="007E5EA7" w:rsidRPr="0069745A" w:rsidRDefault="007E5EA7" w:rsidP="00953F58">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Ilość przyłączy</w:t>
            </w:r>
          </w:p>
        </w:tc>
        <w:tc>
          <w:tcPr>
            <w:tcW w:w="607" w:type="pct"/>
            <w:tcBorders>
              <w:top w:val="nil"/>
              <w:left w:val="nil"/>
              <w:bottom w:val="single" w:sz="4" w:space="0" w:color="auto"/>
              <w:right w:val="single" w:sz="4" w:space="0" w:color="auto"/>
            </w:tcBorders>
            <w:shd w:val="clear" w:color="auto" w:fill="auto"/>
            <w:noWrap/>
            <w:vAlign w:val="center"/>
            <w:hideMark/>
          </w:tcPr>
          <w:p w14:paraId="63B9793A" w14:textId="77777777" w:rsidR="007E5EA7" w:rsidRPr="0069745A" w:rsidRDefault="007E5EA7" w:rsidP="00953F58">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szt.</w:t>
            </w:r>
          </w:p>
        </w:tc>
        <w:tc>
          <w:tcPr>
            <w:tcW w:w="523" w:type="pct"/>
            <w:tcBorders>
              <w:top w:val="nil"/>
              <w:left w:val="nil"/>
              <w:bottom w:val="single" w:sz="4" w:space="0" w:color="auto"/>
              <w:right w:val="single" w:sz="4" w:space="0" w:color="auto"/>
            </w:tcBorders>
            <w:shd w:val="clear" w:color="FFFFFF" w:fill="FFFFFF"/>
            <w:vAlign w:val="center"/>
            <w:hideMark/>
          </w:tcPr>
          <w:p w14:paraId="5D6C9E1B" w14:textId="2BEEB834" w:rsidR="007E5EA7" w:rsidRPr="0069745A" w:rsidRDefault="000A2788" w:rsidP="00953F58">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991</w:t>
            </w:r>
          </w:p>
        </w:tc>
        <w:tc>
          <w:tcPr>
            <w:tcW w:w="587" w:type="pct"/>
            <w:tcBorders>
              <w:top w:val="nil"/>
              <w:left w:val="nil"/>
              <w:bottom w:val="single" w:sz="4" w:space="0" w:color="auto"/>
              <w:right w:val="single" w:sz="4" w:space="0" w:color="auto"/>
            </w:tcBorders>
            <w:shd w:val="clear" w:color="FFFFFF" w:fill="FFFFFF"/>
            <w:vAlign w:val="center"/>
            <w:hideMark/>
          </w:tcPr>
          <w:p w14:paraId="2AFA4B33" w14:textId="001D7863" w:rsidR="007E5EA7" w:rsidRPr="0069745A" w:rsidRDefault="000A2788" w:rsidP="00953F58">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962</w:t>
            </w:r>
          </w:p>
        </w:tc>
        <w:tc>
          <w:tcPr>
            <w:tcW w:w="587" w:type="pct"/>
            <w:tcBorders>
              <w:top w:val="nil"/>
              <w:left w:val="nil"/>
              <w:bottom w:val="single" w:sz="4" w:space="0" w:color="auto"/>
              <w:right w:val="single" w:sz="4" w:space="0" w:color="auto"/>
            </w:tcBorders>
            <w:shd w:val="clear" w:color="FFFFFF" w:fill="FFFFFF"/>
            <w:vAlign w:val="center"/>
            <w:hideMark/>
          </w:tcPr>
          <w:p w14:paraId="5F23B1C0" w14:textId="05A02B1C" w:rsidR="007E5EA7" w:rsidRPr="0069745A" w:rsidRDefault="000A2788" w:rsidP="00953F58">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978</w:t>
            </w:r>
          </w:p>
        </w:tc>
        <w:tc>
          <w:tcPr>
            <w:tcW w:w="587" w:type="pct"/>
            <w:tcBorders>
              <w:top w:val="nil"/>
              <w:left w:val="nil"/>
              <w:bottom w:val="single" w:sz="4" w:space="0" w:color="auto"/>
              <w:right w:val="single" w:sz="4" w:space="0" w:color="auto"/>
            </w:tcBorders>
            <w:shd w:val="clear" w:color="FFFFFF" w:fill="FFFFFF"/>
            <w:vAlign w:val="center"/>
            <w:hideMark/>
          </w:tcPr>
          <w:p w14:paraId="776704DD" w14:textId="6CA28D0A" w:rsidR="007E5EA7" w:rsidRPr="0069745A" w:rsidRDefault="000A2788" w:rsidP="00953F58">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1008</w:t>
            </w:r>
          </w:p>
        </w:tc>
        <w:tc>
          <w:tcPr>
            <w:tcW w:w="583" w:type="pct"/>
            <w:tcBorders>
              <w:top w:val="nil"/>
              <w:left w:val="nil"/>
              <w:bottom w:val="single" w:sz="4" w:space="0" w:color="auto"/>
              <w:right w:val="single" w:sz="4" w:space="0" w:color="auto"/>
            </w:tcBorders>
            <w:shd w:val="clear" w:color="FFFFFF" w:fill="FFFFFF"/>
            <w:vAlign w:val="center"/>
            <w:hideMark/>
          </w:tcPr>
          <w:p w14:paraId="463284A0" w14:textId="3309A5DE" w:rsidR="007E5EA7" w:rsidRPr="0069745A" w:rsidRDefault="000A2788" w:rsidP="00953F58">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1032</w:t>
            </w:r>
          </w:p>
        </w:tc>
      </w:tr>
      <w:tr w:rsidR="007E5EA7" w:rsidRPr="0069745A" w14:paraId="5F88B7CF" w14:textId="77777777" w:rsidTr="00234D28">
        <w:trPr>
          <w:trHeight w:val="510"/>
          <w:jc w:val="center"/>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551613FC" w14:textId="77777777" w:rsidR="007E5EA7" w:rsidRPr="0069745A" w:rsidRDefault="007E5EA7" w:rsidP="00953F58">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3</w:t>
            </w:r>
          </w:p>
        </w:tc>
        <w:tc>
          <w:tcPr>
            <w:tcW w:w="1244" w:type="pct"/>
            <w:tcBorders>
              <w:top w:val="nil"/>
              <w:left w:val="single" w:sz="4" w:space="0" w:color="auto"/>
              <w:bottom w:val="single" w:sz="4" w:space="0" w:color="auto"/>
              <w:right w:val="single" w:sz="4" w:space="0" w:color="auto"/>
            </w:tcBorders>
            <w:shd w:val="clear" w:color="auto" w:fill="auto"/>
            <w:vAlign w:val="center"/>
            <w:hideMark/>
          </w:tcPr>
          <w:p w14:paraId="4B099E50" w14:textId="77777777" w:rsidR="007E5EA7" w:rsidRPr="0069745A" w:rsidRDefault="007E5EA7" w:rsidP="00953F58">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Liczba mieszkańców korzystająca z sieci wodociągowej</w:t>
            </w:r>
          </w:p>
        </w:tc>
        <w:tc>
          <w:tcPr>
            <w:tcW w:w="607" w:type="pct"/>
            <w:tcBorders>
              <w:top w:val="nil"/>
              <w:left w:val="nil"/>
              <w:bottom w:val="single" w:sz="4" w:space="0" w:color="auto"/>
              <w:right w:val="single" w:sz="4" w:space="0" w:color="auto"/>
            </w:tcBorders>
            <w:shd w:val="clear" w:color="auto" w:fill="auto"/>
            <w:noWrap/>
            <w:vAlign w:val="center"/>
            <w:hideMark/>
          </w:tcPr>
          <w:p w14:paraId="4B0B2EE4" w14:textId="77777777" w:rsidR="007E5EA7" w:rsidRPr="0069745A" w:rsidRDefault="007E5EA7" w:rsidP="00953F58">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osoba</w:t>
            </w:r>
          </w:p>
        </w:tc>
        <w:tc>
          <w:tcPr>
            <w:tcW w:w="523" w:type="pct"/>
            <w:tcBorders>
              <w:top w:val="nil"/>
              <w:left w:val="nil"/>
              <w:bottom w:val="single" w:sz="4" w:space="0" w:color="auto"/>
              <w:right w:val="single" w:sz="4" w:space="0" w:color="auto"/>
            </w:tcBorders>
            <w:shd w:val="clear" w:color="FFFFFF" w:fill="FFFFFF"/>
            <w:vAlign w:val="center"/>
            <w:hideMark/>
          </w:tcPr>
          <w:p w14:paraId="0712B3C7" w14:textId="142CF245" w:rsidR="007E5EA7" w:rsidRPr="0069745A" w:rsidRDefault="000A2788" w:rsidP="00953F58">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2869</w:t>
            </w:r>
          </w:p>
        </w:tc>
        <w:tc>
          <w:tcPr>
            <w:tcW w:w="587" w:type="pct"/>
            <w:tcBorders>
              <w:top w:val="nil"/>
              <w:left w:val="nil"/>
              <w:bottom w:val="single" w:sz="4" w:space="0" w:color="auto"/>
              <w:right w:val="single" w:sz="4" w:space="0" w:color="auto"/>
            </w:tcBorders>
            <w:shd w:val="clear" w:color="FFFFFF" w:fill="FFFFFF"/>
            <w:vAlign w:val="center"/>
            <w:hideMark/>
          </w:tcPr>
          <w:p w14:paraId="73878FB0" w14:textId="1B56F286" w:rsidR="007E5EA7" w:rsidRPr="0069745A" w:rsidRDefault="000A2788" w:rsidP="00953F58">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2828</w:t>
            </w:r>
          </w:p>
        </w:tc>
        <w:tc>
          <w:tcPr>
            <w:tcW w:w="587" w:type="pct"/>
            <w:tcBorders>
              <w:top w:val="nil"/>
              <w:left w:val="nil"/>
              <w:bottom w:val="single" w:sz="4" w:space="0" w:color="auto"/>
              <w:right w:val="single" w:sz="4" w:space="0" w:color="auto"/>
            </w:tcBorders>
            <w:shd w:val="clear" w:color="FFFFFF" w:fill="FFFFFF"/>
            <w:vAlign w:val="center"/>
            <w:hideMark/>
          </w:tcPr>
          <w:p w14:paraId="32A04E32" w14:textId="71A2ADA8" w:rsidR="007E5EA7" w:rsidRPr="0069745A" w:rsidRDefault="000A2788" w:rsidP="00953F58">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3299</w:t>
            </w:r>
          </w:p>
        </w:tc>
        <w:tc>
          <w:tcPr>
            <w:tcW w:w="587" w:type="pct"/>
            <w:tcBorders>
              <w:top w:val="nil"/>
              <w:left w:val="nil"/>
              <w:bottom w:val="single" w:sz="4" w:space="0" w:color="auto"/>
              <w:right w:val="single" w:sz="4" w:space="0" w:color="auto"/>
            </w:tcBorders>
            <w:shd w:val="clear" w:color="FFFFFF" w:fill="FFFFFF"/>
            <w:vAlign w:val="center"/>
            <w:hideMark/>
          </w:tcPr>
          <w:p w14:paraId="4AE4A65C" w14:textId="08ED01F7" w:rsidR="007E5EA7" w:rsidRPr="0069745A" w:rsidRDefault="000A2788" w:rsidP="00953F58">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3314</w:t>
            </w:r>
          </w:p>
        </w:tc>
        <w:tc>
          <w:tcPr>
            <w:tcW w:w="583" w:type="pct"/>
            <w:tcBorders>
              <w:top w:val="nil"/>
              <w:left w:val="nil"/>
              <w:bottom w:val="single" w:sz="4" w:space="0" w:color="auto"/>
              <w:right w:val="single" w:sz="4" w:space="0" w:color="auto"/>
            </w:tcBorders>
            <w:shd w:val="clear" w:color="auto" w:fill="auto"/>
            <w:noWrap/>
            <w:vAlign w:val="center"/>
            <w:hideMark/>
          </w:tcPr>
          <w:p w14:paraId="40CEFB3A" w14:textId="077124FE" w:rsidR="007E5EA7" w:rsidRPr="0069745A" w:rsidRDefault="000A2788" w:rsidP="00953F58">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3352</w:t>
            </w:r>
          </w:p>
        </w:tc>
      </w:tr>
      <w:tr w:rsidR="007E5EA7" w:rsidRPr="0069745A" w14:paraId="6994B69D" w14:textId="77777777" w:rsidTr="00234D28">
        <w:trPr>
          <w:trHeight w:val="720"/>
          <w:jc w:val="center"/>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1B0074F1" w14:textId="77777777" w:rsidR="007E5EA7" w:rsidRPr="0069745A" w:rsidRDefault="007E5EA7" w:rsidP="0093356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4</w:t>
            </w:r>
          </w:p>
        </w:tc>
        <w:tc>
          <w:tcPr>
            <w:tcW w:w="1244" w:type="pct"/>
            <w:tcBorders>
              <w:top w:val="nil"/>
              <w:left w:val="nil"/>
              <w:bottom w:val="single" w:sz="4" w:space="0" w:color="auto"/>
              <w:right w:val="single" w:sz="4" w:space="0" w:color="auto"/>
            </w:tcBorders>
            <w:shd w:val="clear" w:color="auto" w:fill="auto"/>
            <w:vAlign w:val="center"/>
            <w:hideMark/>
          </w:tcPr>
          <w:p w14:paraId="7B92F4E0" w14:textId="77777777" w:rsidR="007E5EA7" w:rsidRPr="0069745A" w:rsidRDefault="007E5EA7" w:rsidP="0093356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Woda dostarczana gosp. domowym [ogółem]</w:t>
            </w:r>
          </w:p>
        </w:tc>
        <w:tc>
          <w:tcPr>
            <w:tcW w:w="607" w:type="pct"/>
            <w:tcBorders>
              <w:top w:val="nil"/>
              <w:left w:val="nil"/>
              <w:bottom w:val="single" w:sz="4" w:space="0" w:color="auto"/>
              <w:right w:val="single" w:sz="4" w:space="0" w:color="auto"/>
            </w:tcBorders>
            <w:shd w:val="clear" w:color="auto" w:fill="auto"/>
            <w:noWrap/>
            <w:vAlign w:val="center"/>
            <w:hideMark/>
          </w:tcPr>
          <w:p w14:paraId="4FC91F79" w14:textId="77777777" w:rsidR="007E5EA7" w:rsidRPr="0069745A" w:rsidRDefault="007E5EA7" w:rsidP="0093356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dam3</w:t>
            </w:r>
          </w:p>
        </w:tc>
        <w:tc>
          <w:tcPr>
            <w:tcW w:w="523" w:type="pct"/>
            <w:tcBorders>
              <w:top w:val="nil"/>
              <w:left w:val="nil"/>
              <w:bottom w:val="single" w:sz="4" w:space="0" w:color="auto"/>
              <w:right w:val="single" w:sz="4" w:space="0" w:color="auto"/>
            </w:tcBorders>
            <w:shd w:val="clear" w:color="FFFFFF" w:fill="FFFFFF"/>
            <w:vAlign w:val="center"/>
            <w:hideMark/>
          </w:tcPr>
          <w:p w14:paraId="71C94696" w14:textId="1AA4E9F6" w:rsidR="007E5EA7" w:rsidRPr="0069745A" w:rsidRDefault="000A2788" w:rsidP="0093356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164,4</w:t>
            </w:r>
          </w:p>
        </w:tc>
        <w:tc>
          <w:tcPr>
            <w:tcW w:w="587" w:type="pct"/>
            <w:tcBorders>
              <w:top w:val="nil"/>
              <w:left w:val="nil"/>
              <w:bottom w:val="single" w:sz="4" w:space="0" w:color="auto"/>
              <w:right w:val="single" w:sz="4" w:space="0" w:color="auto"/>
            </w:tcBorders>
            <w:shd w:val="clear" w:color="FFFFFF" w:fill="FFFFFF"/>
            <w:vAlign w:val="center"/>
            <w:hideMark/>
          </w:tcPr>
          <w:p w14:paraId="51A5DC55" w14:textId="43B032FF" w:rsidR="007E5EA7" w:rsidRPr="0069745A" w:rsidRDefault="000A2788" w:rsidP="0093356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159,6</w:t>
            </w:r>
          </w:p>
        </w:tc>
        <w:tc>
          <w:tcPr>
            <w:tcW w:w="587" w:type="pct"/>
            <w:tcBorders>
              <w:top w:val="nil"/>
              <w:left w:val="nil"/>
              <w:bottom w:val="single" w:sz="4" w:space="0" w:color="auto"/>
              <w:right w:val="single" w:sz="4" w:space="0" w:color="auto"/>
            </w:tcBorders>
            <w:shd w:val="clear" w:color="FFFFFF" w:fill="FFFFFF"/>
            <w:vAlign w:val="center"/>
            <w:hideMark/>
          </w:tcPr>
          <w:p w14:paraId="63027BD3" w14:textId="59A1360E" w:rsidR="007E5EA7" w:rsidRPr="0069745A" w:rsidRDefault="000A2788" w:rsidP="0093356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 xml:space="preserve">160,0 </w:t>
            </w:r>
          </w:p>
        </w:tc>
        <w:tc>
          <w:tcPr>
            <w:tcW w:w="587" w:type="pct"/>
            <w:tcBorders>
              <w:top w:val="nil"/>
              <w:left w:val="nil"/>
              <w:bottom w:val="single" w:sz="4" w:space="0" w:color="auto"/>
              <w:right w:val="single" w:sz="4" w:space="0" w:color="auto"/>
            </w:tcBorders>
            <w:shd w:val="clear" w:color="FFFFFF" w:fill="FFFFFF"/>
            <w:vAlign w:val="center"/>
            <w:hideMark/>
          </w:tcPr>
          <w:p w14:paraId="71552A69" w14:textId="18A393A0" w:rsidR="007E5EA7" w:rsidRPr="0069745A" w:rsidRDefault="000A2788" w:rsidP="0093356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151,5</w:t>
            </w:r>
          </w:p>
        </w:tc>
        <w:tc>
          <w:tcPr>
            <w:tcW w:w="583" w:type="pct"/>
            <w:tcBorders>
              <w:top w:val="nil"/>
              <w:left w:val="nil"/>
              <w:bottom w:val="single" w:sz="4" w:space="0" w:color="auto"/>
              <w:right w:val="single" w:sz="4" w:space="0" w:color="auto"/>
            </w:tcBorders>
            <w:shd w:val="clear" w:color="FFFFFF" w:fill="FFFFFF"/>
            <w:vAlign w:val="center"/>
            <w:hideMark/>
          </w:tcPr>
          <w:p w14:paraId="6B48F966" w14:textId="5663211D" w:rsidR="007E5EA7" w:rsidRPr="0069745A" w:rsidRDefault="000A2788" w:rsidP="0093356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179,8</w:t>
            </w:r>
          </w:p>
        </w:tc>
      </w:tr>
      <w:tr w:rsidR="00933565" w:rsidRPr="0069745A" w14:paraId="6BD5D835" w14:textId="77777777" w:rsidTr="00234D28">
        <w:trPr>
          <w:trHeight w:val="720"/>
          <w:jc w:val="center"/>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2E88EB" w14:textId="77777777" w:rsidR="00933565" w:rsidRPr="0069745A" w:rsidRDefault="004C1CA7" w:rsidP="0093356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5</w:t>
            </w:r>
          </w:p>
        </w:tc>
        <w:tc>
          <w:tcPr>
            <w:tcW w:w="1244" w:type="pct"/>
            <w:tcBorders>
              <w:top w:val="single" w:sz="4" w:space="0" w:color="auto"/>
              <w:left w:val="nil"/>
              <w:bottom w:val="single" w:sz="4" w:space="0" w:color="auto"/>
              <w:right w:val="single" w:sz="4" w:space="0" w:color="auto"/>
            </w:tcBorders>
            <w:shd w:val="clear" w:color="auto" w:fill="auto"/>
            <w:vAlign w:val="center"/>
          </w:tcPr>
          <w:p w14:paraId="594757B7" w14:textId="77777777" w:rsidR="00933565" w:rsidRPr="0069745A" w:rsidRDefault="004C1CA7" w:rsidP="0093356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Zużycie wody na 1 mieszkańca</w:t>
            </w:r>
          </w:p>
        </w:tc>
        <w:tc>
          <w:tcPr>
            <w:tcW w:w="607" w:type="pct"/>
            <w:tcBorders>
              <w:top w:val="single" w:sz="4" w:space="0" w:color="auto"/>
              <w:left w:val="nil"/>
              <w:bottom w:val="single" w:sz="4" w:space="0" w:color="auto"/>
              <w:right w:val="single" w:sz="4" w:space="0" w:color="auto"/>
            </w:tcBorders>
            <w:shd w:val="clear" w:color="auto" w:fill="auto"/>
            <w:noWrap/>
            <w:vAlign w:val="center"/>
          </w:tcPr>
          <w:p w14:paraId="20FCF81A" w14:textId="77777777" w:rsidR="00933565" w:rsidRPr="0069745A" w:rsidRDefault="004C1CA7" w:rsidP="00933565">
            <w:pPr>
              <w:spacing w:after="0" w:line="276" w:lineRule="auto"/>
              <w:jc w:val="center"/>
              <w:rPr>
                <w:rFonts w:eastAsia="Times New Roman" w:cs="Times New Roman"/>
                <w:color w:val="000000"/>
                <w:sz w:val="22"/>
                <w:vertAlign w:val="superscript"/>
                <w:lang w:eastAsia="pl-PL"/>
              </w:rPr>
            </w:pPr>
            <w:r w:rsidRPr="0069745A">
              <w:rPr>
                <w:rFonts w:eastAsia="Times New Roman" w:cs="Times New Roman"/>
                <w:color w:val="000000"/>
                <w:sz w:val="22"/>
                <w:lang w:eastAsia="pl-PL"/>
              </w:rPr>
              <w:t>m</w:t>
            </w:r>
            <w:r w:rsidRPr="0069745A">
              <w:rPr>
                <w:rFonts w:eastAsia="Times New Roman" w:cs="Times New Roman"/>
                <w:color w:val="000000"/>
                <w:sz w:val="22"/>
                <w:vertAlign w:val="superscript"/>
                <w:lang w:eastAsia="pl-PL"/>
              </w:rPr>
              <w:t>3</w:t>
            </w:r>
          </w:p>
        </w:tc>
        <w:tc>
          <w:tcPr>
            <w:tcW w:w="523" w:type="pct"/>
            <w:tcBorders>
              <w:top w:val="single" w:sz="4" w:space="0" w:color="auto"/>
              <w:left w:val="nil"/>
              <w:bottom w:val="single" w:sz="4" w:space="0" w:color="auto"/>
              <w:right w:val="single" w:sz="4" w:space="0" w:color="auto"/>
            </w:tcBorders>
            <w:shd w:val="clear" w:color="FFFFFF" w:fill="FFFFFF"/>
            <w:vAlign w:val="center"/>
          </w:tcPr>
          <w:p w14:paraId="23C6B126" w14:textId="33FA3405" w:rsidR="004C1CA7" w:rsidRPr="0069745A" w:rsidRDefault="000A2788" w:rsidP="004C1CA7">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38,2</w:t>
            </w:r>
          </w:p>
        </w:tc>
        <w:tc>
          <w:tcPr>
            <w:tcW w:w="587" w:type="pct"/>
            <w:tcBorders>
              <w:top w:val="single" w:sz="4" w:space="0" w:color="auto"/>
              <w:left w:val="nil"/>
              <w:bottom w:val="single" w:sz="4" w:space="0" w:color="auto"/>
              <w:right w:val="single" w:sz="4" w:space="0" w:color="auto"/>
            </w:tcBorders>
            <w:shd w:val="clear" w:color="FFFFFF" w:fill="FFFFFF"/>
            <w:vAlign w:val="center"/>
          </w:tcPr>
          <w:p w14:paraId="1886BF05" w14:textId="20AA7F88" w:rsidR="00933565" w:rsidRPr="0069745A" w:rsidRDefault="000A2788" w:rsidP="0093356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37,1</w:t>
            </w:r>
          </w:p>
        </w:tc>
        <w:tc>
          <w:tcPr>
            <w:tcW w:w="587" w:type="pct"/>
            <w:tcBorders>
              <w:top w:val="single" w:sz="4" w:space="0" w:color="auto"/>
              <w:left w:val="nil"/>
              <w:bottom w:val="single" w:sz="4" w:space="0" w:color="auto"/>
              <w:right w:val="single" w:sz="4" w:space="0" w:color="auto"/>
            </w:tcBorders>
            <w:shd w:val="clear" w:color="FFFFFF" w:fill="FFFFFF"/>
            <w:vAlign w:val="center"/>
          </w:tcPr>
          <w:p w14:paraId="045AEFD9" w14:textId="47EB4478" w:rsidR="00933565" w:rsidRPr="0069745A" w:rsidRDefault="000A2788" w:rsidP="0093356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37,2</w:t>
            </w:r>
          </w:p>
        </w:tc>
        <w:tc>
          <w:tcPr>
            <w:tcW w:w="587" w:type="pct"/>
            <w:tcBorders>
              <w:top w:val="single" w:sz="4" w:space="0" w:color="auto"/>
              <w:left w:val="nil"/>
              <w:bottom w:val="single" w:sz="4" w:space="0" w:color="auto"/>
              <w:right w:val="single" w:sz="4" w:space="0" w:color="auto"/>
            </w:tcBorders>
            <w:shd w:val="clear" w:color="FFFFFF" w:fill="FFFFFF"/>
            <w:vAlign w:val="center"/>
          </w:tcPr>
          <w:p w14:paraId="2FB000D2" w14:textId="27AE950C" w:rsidR="00933565" w:rsidRPr="0069745A" w:rsidRDefault="0069745A" w:rsidP="0093356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34,9</w:t>
            </w:r>
          </w:p>
        </w:tc>
        <w:tc>
          <w:tcPr>
            <w:tcW w:w="583" w:type="pct"/>
            <w:tcBorders>
              <w:top w:val="single" w:sz="4" w:space="0" w:color="auto"/>
              <w:left w:val="nil"/>
              <w:bottom w:val="single" w:sz="4" w:space="0" w:color="auto"/>
              <w:right w:val="single" w:sz="4" w:space="0" w:color="auto"/>
            </w:tcBorders>
            <w:shd w:val="clear" w:color="FFFFFF" w:fill="FFFFFF"/>
            <w:vAlign w:val="center"/>
          </w:tcPr>
          <w:p w14:paraId="0E1C397B" w14:textId="52C88514" w:rsidR="00933565" w:rsidRPr="0069745A" w:rsidRDefault="0069745A" w:rsidP="00933565">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41,8</w:t>
            </w:r>
          </w:p>
        </w:tc>
      </w:tr>
    </w:tbl>
    <w:p w14:paraId="05D44FC2" w14:textId="77777777" w:rsidR="007E5EA7" w:rsidRDefault="002D4779" w:rsidP="00953F58">
      <w:pPr>
        <w:pStyle w:val="rdo"/>
      </w:pPr>
      <w:r>
        <w:t>Źródło: opracowanie własne na podstawie danych GUS</w:t>
      </w:r>
    </w:p>
    <w:p w14:paraId="32E5218C" w14:textId="71A63232" w:rsidR="00055DDB" w:rsidRDefault="00BD5358" w:rsidP="00ED63A4">
      <w:pPr>
        <w:pStyle w:val="AKAPITY0"/>
        <w:spacing w:after="0"/>
      </w:pPr>
      <w:r>
        <w:lastRenderedPageBreak/>
        <w:t xml:space="preserve">Gmina </w:t>
      </w:r>
      <w:r w:rsidR="002564DB">
        <w:t>Brochów</w:t>
      </w:r>
      <w:r>
        <w:t xml:space="preserve"> posiada pozwolenia </w:t>
      </w:r>
      <w:r w:rsidR="00FB2C1D">
        <w:t>wodnoprawne</w:t>
      </w:r>
      <w:r w:rsidR="00055DDB">
        <w:t>, polegające na poborze wód podziemnych z utworów czwartorzędowych poprzez eksploatację ujęcia składającego się ze studni nr 1 i nr 2, eksploatowanych w ramach zasobów eksploatacyjnych w wysokości Q</w:t>
      </w:r>
      <w:r w:rsidR="00055DDB">
        <w:rPr>
          <w:vertAlign w:val="subscript"/>
        </w:rPr>
        <w:t>e</w:t>
      </w:r>
      <w:r w:rsidR="00055DDB">
        <w:t xml:space="preserve"> = 110,0 m</w:t>
      </w:r>
      <w:r w:rsidR="00055DDB">
        <w:rPr>
          <w:vertAlign w:val="superscript"/>
        </w:rPr>
        <w:t>3</w:t>
      </w:r>
      <w:r w:rsidR="00055DDB">
        <w:t>/h przy depresji S = 3,1-4,6 m w miejscowości Konary w ilości:</w:t>
      </w:r>
    </w:p>
    <w:p w14:paraId="01C098BA" w14:textId="00444304" w:rsidR="00055DDB" w:rsidRPr="00234D28" w:rsidRDefault="00055DDB" w:rsidP="00120ABB">
      <w:pPr>
        <w:pStyle w:val="AKAPITY0"/>
        <w:numPr>
          <w:ilvl w:val="0"/>
          <w:numId w:val="62"/>
        </w:numPr>
        <w:spacing w:after="0"/>
        <w:rPr>
          <w:rFonts w:eastAsia="Times New Roman" w:cs="Times New Roman"/>
          <w:color w:val="000000"/>
        </w:rPr>
      </w:pPr>
      <w:r w:rsidRPr="00234D28">
        <w:rPr>
          <w:rFonts w:eastAsia="Times New Roman" w:cs="Times New Roman"/>
          <w:color w:val="000000"/>
        </w:rPr>
        <w:t>Q</w:t>
      </w:r>
      <w:r w:rsidRPr="00234D28">
        <w:rPr>
          <w:rFonts w:eastAsia="Times New Roman" w:cs="Times New Roman"/>
          <w:color w:val="000000"/>
          <w:vertAlign w:val="subscript"/>
        </w:rPr>
        <w:t>maxh</w:t>
      </w:r>
      <w:r w:rsidRPr="00234D28">
        <w:rPr>
          <w:rFonts w:eastAsia="Times New Roman" w:cs="Times New Roman"/>
          <w:color w:val="000000"/>
        </w:rPr>
        <w:t>= 107,0 m</w:t>
      </w:r>
      <w:r w:rsidRPr="00234D28">
        <w:rPr>
          <w:rFonts w:eastAsia="Times New Roman" w:cs="Times New Roman"/>
          <w:color w:val="000000"/>
          <w:vertAlign w:val="superscript"/>
        </w:rPr>
        <w:t>3</w:t>
      </w:r>
      <w:r w:rsidRPr="00234D28">
        <w:rPr>
          <w:rFonts w:eastAsia="Times New Roman" w:cs="Times New Roman"/>
          <w:color w:val="000000"/>
        </w:rPr>
        <w:t>h</w:t>
      </w:r>
      <w:r w:rsidR="00175EE7">
        <w:rPr>
          <w:rFonts w:eastAsia="Times New Roman" w:cs="Times New Roman"/>
          <w:color w:val="000000"/>
        </w:rPr>
        <w:t>,</w:t>
      </w:r>
    </w:p>
    <w:p w14:paraId="16ED0794" w14:textId="55CBA6ED" w:rsidR="00055DDB" w:rsidRPr="00234D28" w:rsidRDefault="00055DDB" w:rsidP="00120ABB">
      <w:pPr>
        <w:pStyle w:val="AKAPITY0"/>
        <w:numPr>
          <w:ilvl w:val="0"/>
          <w:numId w:val="62"/>
        </w:numPr>
        <w:spacing w:after="0"/>
        <w:rPr>
          <w:rFonts w:eastAsia="Times New Roman" w:cs="Times New Roman"/>
          <w:color w:val="000000"/>
        </w:rPr>
      </w:pPr>
      <w:r w:rsidRPr="00234D28">
        <w:rPr>
          <w:rFonts w:eastAsia="Times New Roman" w:cs="Times New Roman"/>
          <w:color w:val="000000"/>
        </w:rPr>
        <w:t>Q</w:t>
      </w:r>
      <w:r w:rsidRPr="00234D28">
        <w:rPr>
          <w:rFonts w:eastAsia="Times New Roman" w:cs="Times New Roman"/>
          <w:color w:val="000000"/>
          <w:vertAlign w:val="subscript"/>
        </w:rPr>
        <w:t>śr</w:t>
      </w:r>
      <w:r w:rsidRPr="00234D28">
        <w:rPr>
          <w:rFonts w:eastAsia="Times New Roman" w:cs="Times New Roman"/>
          <w:color w:val="000000"/>
        </w:rPr>
        <w:t>d = 1 850,0 m</w:t>
      </w:r>
      <w:r w:rsidRPr="00234D28">
        <w:rPr>
          <w:rFonts w:eastAsia="Times New Roman" w:cs="Times New Roman"/>
          <w:color w:val="000000"/>
          <w:vertAlign w:val="superscript"/>
        </w:rPr>
        <w:t>3</w:t>
      </w:r>
      <w:r w:rsidRPr="00234D28">
        <w:rPr>
          <w:rFonts w:eastAsia="Times New Roman" w:cs="Times New Roman"/>
          <w:color w:val="000000"/>
        </w:rPr>
        <w:t>/d</w:t>
      </w:r>
      <w:r w:rsidR="00175EE7">
        <w:rPr>
          <w:rFonts w:eastAsia="Times New Roman" w:cs="Times New Roman"/>
          <w:color w:val="000000"/>
        </w:rPr>
        <w:t>,</w:t>
      </w:r>
    </w:p>
    <w:p w14:paraId="68BDC94A" w14:textId="00CFADF7" w:rsidR="00055DDB" w:rsidRPr="00B10ED6" w:rsidRDefault="00055DDB" w:rsidP="00120ABB">
      <w:pPr>
        <w:pStyle w:val="AKAPITY0"/>
        <w:numPr>
          <w:ilvl w:val="0"/>
          <w:numId w:val="62"/>
        </w:numPr>
        <w:spacing w:after="0"/>
      </w:pPr>
      <w:r w:rsidRPr="00234D28">
        <w:rPr>
          <w:rFonts w:eastAsia="Times New Roman" w:cs="Times New Roman"/>
          <w:color w:val="000000"/>
        </w:rPr>
        <w:t>Q</w:t>
      </w:r>
      <w:r w:rsidRPr="00234D28">
        <w:rPr>
          <w:rFonts w:eastAsia="Times New Roman" w:cs="Times New Roman"/>
          <w:color w:val="000000"/>
          <w:vertAlign w:val="subscript"/>
        </w:rPr>
        <w:t xml:space="preserve">max.r </w:t>
      </w:r>
      <w:r w:rsidRPr="00234D28">
        <w:rPr>
          <w:rFonts w:eastAsia="Times New Roman" w:cs="Times New Roman"/>
          <w:color w:val="000000"/>
        </w:rPr>
        <w:t>=  600 000 m</w:t>
      </w:r>
      <w:r w:rsidRPr="00234D28">
        <w:rPr>
          <w:rFonts w:eastAsia="Times New Roman" w:cs="Times New Roman"/>
          <w:color w:val="000000"/>
          <w:vertAlign w:val="superscript"/>
        </w:rPr>
        <w:t>3</w:t>
      </w:r>
      <w:r w:rsidRPr="00234D28">
        <w:rPr>
          <w:rFonts w:eastAsia="Times New Roman" w:cs="Times New Roman"/>
          <w:color w:val="000000"/>
        </w:rPr>
        <w:t>/r</w:t>
      </w:r>
      <w:r w:rsidR="00175EE7">
        <w:rPr>
          <w:rFonts w:eastAsia="Times New Roman" w:cs="Times New Roman"/>
          <w:color w:val="000000"/>
        </w:rPr>
        <w:t>.</w:t>
      </w:r>
    </w:p>
    <w:p w14:paraId="5608064F" w14:textId="77777777" w:rsidR="009744B0" w:rsidRDefault="009744B0" w:rsidP="009744B0">
      <w:pPr>
        <w:pStyle w:val="Nagwek3"/>
      </w:pPr>
      <w:bookmarkStart w:id="188" w:name="_Toc488241131"/>
      <w:bookmarkStart w:id="189" w:name="_Toc513444335"/>
      <w:r>
        <w:t>Sieć kanalizacyjna</w:t>
      </w:r>
      <w:bookmarkEnd w:id="188"/>
      <w:bookmarkEnd w:id="189"/>
    </w:p>
    <w:p w14:paraId="2F3D81FD" w14:textId="77350929" w:rsidR="00C54EEC" w:rsidRDefault="00E14492" w:rsidP="00953F58">
      <w:pPr>
        <w:pStyle w:val="AKAPITY0"/>
      </w:pPr>
      <w:r>
        <w:t xml:space="preserve">Długość sieci kanalizacji sanitarnej liczy </w:t>
      </w:r>
      <w:r w:rsidR="00C54EEC">
        <w:t>28,7</w:t>
      </w:r>
      <w:r w:rsidR="00A57CC0">
        <w:t> </w:t>
      </w:r>
      <w:r>
        <w:t>km</w:t>
      </w:r>
      <w:r>
        <w:rPr>
          <w:rStyle w:val="Odwoanieprzypisudolnego"/>
        </w:rPr>
        <w:footnoteReference w:id="25"/>
      </w:r>
      <w:r>
        <w:t>, a stosunek liczby mieszkańców podłączonych do systemu kanalizacji do ogólnej liczby mieszkańców gminy w roku 201</w:t>
      </w:r>
      <w:r w:rsidR="00C54EEC">
        <w:t>6</w:t>
      </w:r>
      <w:r>
        <w:t xml:space="preserve"> </w:t>
      </w:r>
      <w:r w:rsidRPr="001B011A">
        <w:rPr>
          <w:color w:val="000000" w:themeColor="text1"/>
        </w:rPr>
        <w:t xml:space="preserve">wyniósł </w:t>
      </w:r>
      <w:r w:rsidR="00C54EEC">
        <w:rPr>
          <w:color w:val="000000" w:themeColor="text1"/>
        </w:rPr>
        <w:t>38,0</w:t>
      </w:r>
      <w:r w:rsidRPr="001B011A">
        <w:rPr>
          <w:color w:val="000000" w:themeColor="text1"/>
        </w:rPr>
        <w:t>%</w:t>
      </w:r>
      <w:r>
        <w:rPr>
          <w:rStyle w:val="Odwoanieprzypisudolnego"/>
          <w:color w:val="000000" w:themeColor="text1"/>
        </w:rPr>
        <w:footnoteReference w:id="26"/>
      </w:r>
      <w:r w:rsidRPr="001B011A">
        <w:rPr>
          <w:color w:val="000000" w:themeColor="text1"/>
        </w:rPr>
        <w:t>.</w:t>
      </w:r>
      <w:r>
        <w:rPr>
          <w:color w:val="000000" w:themeColor="text1"/>
        </w:rPr>
        <w:t xml:space="preserve"> </w:t>
      </w:r>
      <w:r>
        <w:t xml:space="preserve">Proces zmian na przestrzeni lat przedstawia wykres </w:t>
      </w:r>
      <w:r w:rsidR="00C54EEC">
        <w:t>3</w:t>
      </w:r>
      <w:r w:rsidR="00FD20C1">
        <w:t>.</w:t>
      </w:r>
    </w:p>
    <w:p w14:paraId="0CE6DB9F" w14:textId="48AD70EA" w:rsidR="00A9064F" w:rsidRDefault="00C54EEC" w:rsidP="00234D28">
      <w:pPr>
        <w:pStyle w:val="AKAPITY0"/>
        <w:spacing w:after="0" w:line="240" w:lineRule="auto"/>
        <w:ind w:firstLine="0"/>
        <w:jc w:val="left"/>
      </w:pPr>
      <w:r>
        <w:rPr>
          <w:noProof/>
        </w:rPr>
        <w:drawing>
          <wp:inline distT="0" distB="0" distL="0" distR="0" wp14:anchorId="3725E85F" wp14:editId="3B9F601D">
            <wp:extent cx="4572000" cy="2743200"/>
            <wp:effectExtent l="0" t="0" r="19050" b="1905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Del="00C54EEC">
        <w:t xml:space="preserve"> </w:t>
      </w:r>
      <w:r w:rsidR="00E14492">
        <w:t>.</w:t>
      </w:r>
      <w:r w:rsidR="00A9064F" w:rsidRPr="00A9064F">
        <w:rPr>
          <w:noProof/>
        </w:rPr>
        <w:t xml:space="preserve"> </w:t>
      </w:r>
    </w:p>
    <w:p w14:paraId="57A1077D" w14:textId="5358957C" w:rsidR="00DF1B74" w:rsidRDefault="00A9064F" w:rsidP="00234D28">
      <w:pPr>
        <w:pStyle w:val="Legenda"/>
      </w:pPr>
      <w:bookmarkStart w:id="190" w:name="_Toc514938416"/>
      <w:r w:rsidRPr="00A9064F">
        <w:t xml:space="preserve">Wykres </w:t>
      </w:r>
      <w:r w:rsidR="00633DB5">
        <w:rPr>
          <w:b w:val="0"/>
          <w:bCs w:val="0"/>
        </w:rPr>
        <w:fldChar w:fldCharType="begin"/>
      </w:r>
      <w:r w:rsidR="00633DB5">
        <w:rPr>
          <w:b w:val="0"/>
          <w:bCs w:val="0"/>
        </w:rPr>
        <w:instrText xml:space="preserve"> SEQ Wykres \* ARABIC </w:instrText>
      </w:r>
      <w:r w:rsidR="00633DB5">
        <w:rPr>
          <w:b w:val="0"/>
          <w:bCs w:val="0"/>
        </w:rPr>
        <w:fldChar w:fldCharType="separate"/>
      </w:r>
      <w:r w:rsidR="00FA229C">
        <w:rPr>
          <w:b w:val="0"/>
          <w:bCs w:val="0"/>
          <w:noProof/>
        </w:rPr>
        <w:t>4</w:t>
      </w:r>
      <w:r w:rsidR="00633DB5">
        <w:rPr>
          <w:rFonts w:asciiTheme="minorHAnsi" w:eastAsia="Batang" w:hAnsiTheme="minorHAnsi" w:cstheme="minorBidi"/>
          <w:b w:val="0"/>
          <w:bCs w:val="0"/>
          <w:noProof/>
          <w:color w:val="auto"/>
          <w:sz w:val="24"/>
          <w:szCs w:val="22"/>
          <w:lang w:eastAsia="en-US"/>
        </w:rPr>
        <w:fldChar w:fldCharType="end"/>
      </w:r>
      <w:r w:rsidRPr="00A9064F">
        <w:t xml:space="preserve">. Długość sieci kanalizacyjnej i wskaźnik skanalizowania gminy </w:t>
      </w:r>
      <w:r w:rsidR="00C54EEC">
        <w:t>Brochów</w:t>
      </w:r>
      <w:bookmarkEnd w:id="190"/>
    </w:p>
    <w:p w14:paraId="57A92C63" w14:textId="77777777" w:rsidR="00DF1B74" w:rsidRDefault="00DF1B74" w:rsidP="00DF1B74">
      <w:pPr>
        <w:pStyle w:val="rdo"/>
      </w:pPr>
      <w:r w:rsidRPr="00527D59">
        <w:rPr>
          <w:rFonts w:cs="Arial"/>
          <w:color w:val="000000"/>
        </w:rPr>
        <w:t xml:space="preserve">Źródło: </w:t>
      </w:r>
      <w:r>
        <w:rPr>
          <w:rFonts w:cs="Arial"/>
          <w:color w:val="000000"/>
        </w:rPr>
        <w:t>o</w:t>
      </w:r>
      <w:r w:rsidRPr="00527D59">
        <w:t>pracowanie własn</w:t>
      </w:r>
      <w:r>
        <w:t>e na podstawie danych GUS</w:t>
      </w:r>
    </w:p>
    <w:p w14:paraId="2E47294D" w14:textId="2907A70F" w:rsidR="00782837" w:rsidRDefault="00782837" w:rsidP="004B0707">
      <w:pPr>
        <w:pStyle w:val="Akapity"/>
      </w:pPr>
      <w:r>
        <w:t xml:space="preserve"> </w:t>
      </w:r>
      <w:r w:rsidR="00AB5D54">
        <w:t>Z s</w:t>
      </w:r>
      <w:r>
        <w:t xml:space="preserve">ieci korzysta </w:t>
      </w:r>
      <w:r w:rsidR="00AB5D54">
        <w:t xml:space="preserve">1649 osób, a ilość przyłączy wynosi 500 sztuk. Rocznie za pomocą sieci odprowadzanych jest 99,0 dam </w:t>
      </w:r>
      <w:r w:rsidR="00AB5D54">
        <w:rPr>
          <w:vertAlign w:val="superscript"/>
        </w:rPr>
        <w:t>3</w:t>
      </w:r>
      <w:r w:rsidR="00AB5D54">
        <w:t xml:space="preserve"> ścieków.</w:t>
      </w:r>
    </w:p>
    <w:p w14:paraId="5517165D" w14:textId="71FB300A" w:rsidR="00AB5D54" w:rsidRPr="00AB5D54" w:rsidRDefault="00AB5D54" w:rsidP="00AB5D54">
      <w:pPr>
        <w:pStyle w:val="Akapity"/>
      </w:pPr>
      <w:r w:rsidRPr="00AB5D54">
        <w:t>Dominuj</w:t>
      </w:r>
      <w:r w:rsidRPr="00234D28">
        <w:rPr>
          <w:rFonts w:hint="eastAsia"/>
        </w:rPr>
        <w:t>ą</w:t>
      </w:r>
      <w:r w:rsidRPr="00AB5D54">
        <w:t>cym systemem w zakresie gospodarowania nieczysto</w:t>
      </w:r>
      <w:r w:rsidRPr="00234D28">
        <w:rPr>
          <w:rFonts w:hint="eastAsia"/>
        </w:rPr>
        <w:t>ś</w:t>
      </w:r>
      <w:r>
        <w:t>ciami płynnymi na tere g</w:t>
      </w:r>
      <w:r w:rsidRPr="00AB5D54">
        <w:t>miny s</w:t>
      </w:r>
      <w:r w:rsidRPr="00234D28">
        <w:rPr>
          <w:rFonts w:hint="eastAsia"/>
        </w:rPr>
        <w:t>ą</w:t>
      </w:r>
      <w:r w:rsidRPr="00234D28">
        <w:t xml:space="preserve"> </w:t>
      </w:r>
      <w:r w:rsidRPr="00AB5D54">
        <w:t>zbiorniki bezodpływowe (szamba), przeznaczone do tymczasowego</w:t>
      </w:r>
      <w:r>
        <w:t xml:space="preserve"> </w:t>
      </w:r>
      <w:r w:rsidRPr="00AB5D54">
        <w:t>przechowywania nieczysto</w:t>
      </w:r>
      <w:r w:rsidRPr="00234D28">
        <w:rPr>
          <w:rFonts w:hint="eastAsia"/>
        </w:rPr>
        <w:t>ś</w:t>
      </w:r>
      <w:r w:rsidRPr="00AB5D54">
        <w:t>ci. Liczba</w:t>
      </w:r>
      <w:r>
        <w:t xml:space="preserve"> </w:t>
      </w:r>
      <w:r w:rsidRPr="00AB5D54">
        <w:t>gospodarstw korzystaj</w:t>
      </w:r>
      <w:r w:rsidRPr="00234D28">
        <w:rPr>
          <w:rFonts w:hint="eastAsia"/>
        </w:rPr>
        <w:t>ą</w:t>
      </w:r>
      <w:r w:rsidRPr="00AB5D54">
        <w:t xml:space="preserve">cych </w:t>
      </w:r>
      <w:r w:rsidR="00863820">
        <w:t>z takich zbiorników</w:t>
      </w:r>
      <w:r w:rsidR="008F7F8C">
        <w:t xml:space="preserve"> </w:t>
      </w:r>
      <w:r w:rsidR="008F7F8C">
        <w:lastRenderedPageBreak/>
        <w:t>w </w:t>
      </w:r>
      <w:r>
        <w:t xml:space="preserve">2016 roku wyniosła 432 sztuki. </w:t>
      </w:r>
      <w:r w:rsidRPr="00AB5D54">
        <w:t>Alternatyw</w:t>
      </w:r>
      <w:r w:rsidRPr="00234D28">
        <w:rPr>
          <w:rFonts w:hint="eastAsia"/>
        </w:rPr>
        <w:t>ą</w:t>
      </w:r>
      <w:r w:rsidRPr="00234D28">
        <w:t xml:space="preserve"> </w:t>
      </w:r>
      <w:r w:rsidRPr="00AB5D54">
        <w:t>dla ww. systemu s</w:t>
      </w:r>
      <w:r w:rsidRPr="00234D28">
        <w:rPr>
          <w:rFonts w:hint="eastAsia"/>
        </w:rPr>
        <w:t>ą</w:t>
      </w:r>
      <w:r w:rsidRPr="00234D28">
        <w:t xml:space="preserve"> </w:t>
      </w:r>
      <w:r w:rsidRPr="00AB5D54">
        <w:t xml:space="preserve">przydomowe oczyszczalnie </w:t>
      </w:r>
      <w:r w:rsidRPr="00234D28">
        <w:rPr>
          <w:rFonts w:hint="eastAsia"/>
        </w:rPr>
        <w:t>ś</w:t>
      </w:r>
      <w:r w:rsidRPr="00AB5D54">
        <w:t>cieków, gdzie wykorzystywane</w:t>
      </w:r>
      <w:r>
        <w:t xml:space="preserve"> </w:t>
      </w:r>
      <w:r w:rsidRPr="00AB5D54">
        <w:t>s</w:t>
      </w:r>
      <w:r w:rsidRPr="00234D28">
        <w:rPr>
          <w:rFonts w:hint="eastAsia"/>
        </w:rPr>
        <w:t>ą</w:t>
      </w:r>
      <w:r w:rsidRPr="00234D28">
        <w:t xml:space="preserve"> </w:t>
      </w:r>
      <w:r w:rsidRPr="00AB5D54">
        <w:t xml:space="preserve">procesy mechanicznego i biologicznego oczyszczania </w:t>
      </w:r>
      <w:r w:rsidRPr="00234D28">
        <w:rPr>
          <w:rFonts w:hint="eastAsia"/>
        </w:rPr>
        <w:t>ś</w:t>
      </w:r>
      <w:r w:rsidRPr="00AB5D54">
        <w:t>cieków odpowiadaj</w:t>
      </w:r>
      <w:r w:rsidRPr="00234D28">
        <w:rPr>
          <w:rFonts w:hint="eastAsia"/>
        </w:rPr>
        <w:t>ą</w:t>
      </w:r>
      <w:r w:rsidRPr="00AB5D54">
        <w:t>ce tym</w:t>
      </w:r>
      <w:r>
        <w:t xml:space="preserve"> </w:t>
      </w:r>
      <w:r w:rsidRPr="00AB5D54">
        <w:t>zachodz</w:t>
      </w:r>
      <w:r w:rsidRPr="00234D28">
        <w:rPr>
          <w:rFonts w:hint="eastAsia"/>
        </w:rPr>
        <w:t>ą</w:t>
      </w:r>
      <w:r w:rsidRPr="00AB5D54">
        <w:t>cym w du</w:t>
      </w:r>
      <w:r w:rsidRPr="00234D28">
        <w:rPr>
          <w:rFonts w:hint="eastAsia"/>
        </w:rPr>
        <w:t>ż</w:t>
      </w:r>
      <w:r w:rsidR="008F7F8C">
        <w:t>ych oczyszczalniach. W </w:t>
      </w:r>
      <w:r w:rsidRPr="00AB5D54">
        <w:t xml:space="preserve">gminie </w:t>
      </w:r>
      <w:r>
        <w:t>Brochów</w:t>
      </w:r>
      <w:r w:rsidRPr="00AB5D54">
        <w:t xml:space="preserve"> z takiego rozwi</w:t>
      </w:r>
      <w:r w:rsidRPr="00234D28">
        <w:rPr>
          <w:rFonts w:hint="eastAsia"/>
        </w:rPr>
        <w:t>ą</w:t>
      </w:r>
      <w:r w:rsidRPr="00AB5D54">
        <w:t>zania korzysta</w:t>
      </w:r>
      <w:r>
        <w:t xml:space="preserve"> zaledwie</w:t>
      </w:r>
      <w:r w:rsidRPr="00AB5D54">
        <w:t xml:space="preserve"> </w:t>
      </w:r>
      <w:r>
        <w:t xml:space="preserve">8 </w:t>
      </w:r>
      <w:r w:rsidRPr="00AB5D54">
        <w:t>gospodarstw.</w:t>
      </w:r>
    </w:p>
    <w:p w14:paraId="0711FF4F" w14:textId="3B398D8D" w:rsidR="002F5132" w:rsidRDefault="004B0707" w:rsidP="002F5132">
      <w:pPr>
        <w:pStyle w:val="Akapity"/>
      </w:pPr>
      <w:r w:rsidRPr="00261BB7">
        <w:t xml:space="preserve"> </w:t>
      </w:r>
      <w:r w:rsidR="00261BB7" w:rsidRPr="00234D28">
        <w:t xml:space="preserve">Na terenie </w:t>
      </w:r>
      <w:r w:rsidR="008F7F8C">
        <w:t>gminy funkcjonuje mechaniczno-</w:t>
      </w:r>
      <w:r w:rsidR="00261BB7" w:rsidRPr="00234D28">
        <w:t>biologiczna oczyszczalnia ścieków o</w:t>
      </w:r>
      <w:r w:rsidR="008F7F8C">
        <w:t> </w:t>
      </w:r>
      <w:r w:rsidR="00261BB7" w:rsidRPr="00234D28">
        <w:t>przepustowości 600 m</w:t>
      </w:r>
      <w:r w:rsidR="00261BB7">
        <w:rPr>
          <w:vertAlign w:val="superscript"/>
        </w:rPr>
        <w:t>3</w:t>
      </w:r>
      <w:r w:rsidR="00261BB7" w:rsidRPr="00234D28">
        <w:t>/d zlokalizowana w Janowie. Oczyszczalnia wyposażona jest m.in.</w:t>
      </w:r>
      <w:r w:rsidR="008F7F8C">
        <w:t xml:space="preserve"> </w:t>
      </w:r>
      <w:r w:rsidR="00261BB7" w:rsidRPr="00234D28">
        <w:t>w pompownię ścieków surowych oraz punkt zlewny ścieków dowożonych</w:t>
      </w:r>
      <w:r w:rsidR="002F5132">
        <w:t>. Oczyszczalnia posiada pozwolenie wodnoprawne na odprowadzanie ścieków do rzeki Bzura przy najwyższych dopuszczalnych stężeniach wynoszących</w:t>
      </w:r>
      <w:r w:rsidR="002F5132">
        <w:rPr>
          <w:rStyle w:val="Odwoanieprzypisudolnego"/>
        </w:rPr>
        <w:footnoteReference w:id="27"/>
      </w:r>
      <w:r w:rsidR="002F5132">
        <w:t>:</w:t>
      </w:r>
    </w:p>
    <w:p w14:paraId="6583D6F2" w14:textId="77777777" w:rsidR="002F5132" w:rsidRDefault="002F5132" w:rsidP="00120ABB">
      <w:pPr>
        <w:pStyle w:val="Akapity"/>
        <w:numPr>
          <w:ilvl w:val="0"/>
          <w:numId w:val="63"/>
        </w:numPr>
        <w:spacing w:after="0"/>
        <w:ind w:hanging="357"/>
      </w:pPr>
      <w:r>
        <w:t>BZT</w:t>
      </w:r>
      <w:r>
        <w:rPr>
          <w:vertAlign w:val="subscript"/>
        </w:rPr>
        <w:t>5</w:t>
      </w:r>
      <w:r>
        <w:t xml:space="preserve"> – 25 mg O</w:t>
      </w:r>
      <w:r>
        <w:rPr>
          <w:vertAlign w:val="subscript"/>
        </w:rPr>
        <w:t>2</w:t>
      </w:r>
      <w:r>
        <w:t>/l,</w:t>
      </w:r>
    </w:p>
    <w:p w14:paraId="144164B1" w14:textId="77777777" w:rsidR="002F5132" w:rsidRDefault="002F5132" w:rsidP="00120ABB">
      <w:pPr>
        <w:pStyle w:val="Akapity"/>
        <w:numPr>
          <w:ilvl w:val="0"/>
          <w:numId w:val="63"/>
        </w:numPr>
        <w:spacing w:after="0"/>
        <w:ind w:hanging="357"/>
      </w:pPr>
      <w:r>
        <w:t>(ChZT-Cr) – 125 mg O</w:t>
      </w:r>
      <w:r>
        <w:rPr>
          <w:vertAlign w:val="subscript"/>
        </w:rPr>
        <w:t>2</w:t>
      </w:r>
      <w:r>
        <w:t>/l,</w:t>
      </w:r>
    </w:p>
    <w:p w14:paraId="21C2AE04" w14:textId="77777777" w:rsidR="002F5132" w:rsidRDefault="002F5132" w:rsidP="00120ABB">
      <w:pPr>
        <w:pStyle w:val="Akapity"/>
        <w:numPr>
          <w:ilvl w:val="0"/>
          <w:numId w:val="63"/>
        </w:numPr>
        <w:spacing w:after="0"/>
        <w:ind w:hanging="357"/>
      </w:pPr>
      <w:r>
        <w:t xml:space="preserve">Zawiesiny ogólne – 35 mg/l. </w:t>
      </w:r>
    </w:p>
    <w:p w14:paraId="7CF34519" w14:textId="77777777" w:rsidR="002F5132" w:rsidRDefault="002F5132" w:rsidP="00EF4DC3">
      <w:pPr>
        <w:pStyle w:val="Nagwek3"/>
      </w:pPr>
      <w:bookmarkStart w:id="191" w:name="_Toc513444336"/>
      <w:r>
        <w:t xml:space="preserve">Jakość wód </w:t>
      </w:r>
      <w:r w:rsidRPr="007962A9">
        <w:t>powierzchniowych</w:t>
      </w:r>
      <w:bookmarkEnd w:id="191"/>
    </w:p>
    <w:p w14:paraId="1BAEB8D6" w14:textId="196629F3" w:rsidR="002F5132" w:rsidRDefault="002F5132" w:rsidP="002F5132">
      <w:pPr>
        <w:autoSpaceDE w:val="0"/>
        <w:autoSpaceDN w:val="0"/>
        <w:adjustRightInd w:val="0"/>
        <w:ind w:firstLine="709"/>
      </w:pPr>
      <w:r>
        <w:rPr>
          <w:rFonts w:cs="Calibri"/>
          <w:szCs w:val="24"/>
          <w:lang w:eastAsia="pl-PL"/>
        </w:rPr>
        <w:t>Ocenę stanu wód powierzchniowych (rz</w:t>
      </w:r>
      <w:r w:rsidR="00175EE7">
        <w:rPr>
          <w:rFonts w:cs="Calibri"/>
          <w:szCs w:val="24"/>
          <w:lang w:eastAsia="pl-PL"/>
        </w:rPr>
        <w:t>ek, jezior, wód przejściowych i </w:t>
      </w:r>
      <w:r>
        <w:rPr>
          <w:rFonts w:cs="Calibri"/>
          <w:szCs w:val="24"/>
          <w:lang w:eastAsia="pl-PL"/>
        </w:rPr>
        <w:t>przybrzeżnych) wykonuje się w odniesieniu do jednolitych części wód, na podstawie wyników państwowego monitoringu środowiska i prezentuje poprzez ocenę stanu ekologicznego, stanu chemicznego i ocenę stanu JCWP.</w:t>
      </w:r>
    </w:p>
    <w:p w14:paraId="2864A317" w14:textId="1DF388EA" w:rsidR="00845346" w:rsidRDefault="002F5132" w:rsidP="00120ABB">
      <w:pPr>
        <w:pStyle w:val="Akapity"/>
        <w:rPr>
          <w:rFonts w:ascii="Calibri" w:eastAsia="Times New Roman" w:hAnsi="Calibri" w:cs="Times New Roman"/>
          <w:b/>
          <w:bCs/>
          <w:color w:val="000000" w:themeColor="text1"/>
          <w:sz w:val="22"/>
          <w:szCs w:val="18"/>
          <w:lang w:eastAsia="pl-PL"/>
        </w:rPr>
      </w:pPr>
      <w:r>
        <w:rPr>
          <w:lang w:eastAsia="pl-PL"/>
        </w:rPr>
        <w:t>Stan ekologiczny/potencjał ekologiczny, jest określeniem jakości struktury i funkcjonowania ekosystemu wód powierzchniowych, sklasyfikowanej na podstawie wyników badań elementów biologicznych oraz wspierających je wskaźników fizykochemicznych i hydromorfologicznych. Stan ekologiczny jednolitych części wód powierzchniowych klasyfikuje się poprzez nadanie jednolitej części wód jednej z pięciu klas jakości.</w:t>
      </w:r>
    </w:p>
    <w:p w14:paraId="21414328" w14:textId="42E36348" w:rsidR="002F5132" w:rsidRPr="00582B7C" w:rsidRDefault="002F5132" w:rsidP="002F5132">
      <w:pPr>
        <w:pStyle w:val="Legenda"/>
      </w:pPr>
      <w:bookmarkStart w:id="192" w:name="_Toc513444275"/>
      <w:r>
        <w:t xml:space="preserve">Tabela </w:t>
      </w:r>
      <w:fldSimple w:instr=" SEQ Tabela \* ARABIC ">
        <w:r w:rsidR="00FA229C">
          <w:rPr>
            <w:noProof/>
          </w:rPr>
          <w:t>9</w:t>
        </w:r>
      </w:fldSimple>
      <w:r>
        <w:t xml:space="preserve">. </w:t>
      </w:r>
      <w:r w:rsidRPr="00582B7C">
        <w:t>Stan ekologiczny jednolitych części wód</w:t>
      </w:r>
      <w:bookmarkEnd w:id="192"/>
    </w:p>
    <w:tbl>
      <w:tblPr>
        <w:tblStyle w:val="Tabela-Siatka"/>
        <w:tblW w:w="0" w:type="auto"/>
        <w:tblLook w:val="04A0" w:firstRow="1" w:lastRow="0" w:firstColumn="1" w:lastColumn="0" w:noHBand="0" w:noVBand="1"/>
      </w:tblPr>
      <w:tblGrid>
        <w:gridCol w:w="1368"/>
        <w:gridCol w:w="1740"/>
      </w:tblGrid>
      <w:tr w:rsidR="002F5132" w14:paraId="0200459D" w14:textId="77777777" w:rsidTr="00234D28">
        <w:tc>
          <w:tcPr>
            <w:tcW w:w="0" w:type="auto"/>
            <w:shd w:val="clear" w:color="auto" w:fill="DBE5F1" w:themeFill="accent1" w:themeFillTint="33"/>
            <w:vAlign w:val="center"/>
          </w:tcPr>
          <w:p w14:paraId="5FBA1957" w14:textId="77777777" w:rsidR="002F5132" w:rsidRPr="00582B7C" w:rsidRDefault="002F5132" w:rsidP="00234D28">
            <w:pPr>
              <w:pStyle w:val="rdo"/>
              <w:spacing w:after="0" w:line="240" w:lineRule="auto"/>
              <w:jc w:val="center"/>
              <w:rPr>
                <w:i w:val="0"/>
              </w:rPr>
            </w:pPr>
            <w:r w:rsidRPr="00582B7C">
              <w:rPr>
                <w:rFonts w:cs="Calibri"/>
                <w:b/>
                <w:i w:val="0"/>
                <w:sz w:val="22"/>
                <w:szCs w:val="24"/>
              </w:rPr>
              <w:t>Klasa jakości</w:t>
            </w:r>
          </w:p>
        </w:tc>
        <w:tc>
          <w:tcPr>
            <w:tcW w:w="0" w:type="auto"/>
            <w:shd w:val="clear" w:color="auto" w:fill="DBE5F1" w:themeFill="accent1" w:themeFillTint="33"/>
            <w:vAlign w:val="center"/>
          </w:tcPr>
          <w:p w14:paraId="016B0736" w14:textId="77777777" w:rsidR="002F5132" w:rsidRPr="00582B7C" w:rsidRDefault="002F5132" w:rsidP="00234D28">
            <w:pPr>
              <w:pStyle w:val="rdo"/>
              <w:spacing w:after="0" w:line="240" w:lineRule="auto"/>
              <w:jc w:val="center"/>
              <w:rPr>
                <w:i w:val="0"/>
              </w:rPr>
            </w:pPr>
            <w:r w:rsidRPr="00582B7C">
              <w:rPr>
                <w:rFonts w:cs="Calibri"/>
                <w:b/>
                <w:i w:val="0"/>
                <w:sz w:val="22"/>
                <w:szCs w:val="24"/>
              </w:rPr>
              <w:t>Stan ekologiczny</w:t>
            </w:r>
          </w:p>
        </w:tc>
      </w:tr>
      <w:tr w:rsidR="002F5132" w14:paraId="655DE2A4" w14:textId="77777777" w:rsidTr="00234D28">
        <w:tc>
          <w:tcPr>
            <w:tcW w:w="0" w:type="auto"/>
            <w:vAlign w:val="center"/>
          </w:tcPr>
          <w:p w14:paraId="5F7B44D8" w14:textId="77777777" w:rsidR="002F5132" w:rsidRPr="00582B7C" w:rsidRDefault="002F5132" w:rsidP="00234D28">
            <w:pPr>
              <w:pStyle w:val="rdo"/>
              <w:spacing w:after="0" w:line="240" w:lineRule="auto"/>
              <w:jc w:val="center"/>
              <w:rPr>
                <w:i w:val="0"/>
              </w:rPr>
            </w:pPr>
            <w:r w:rsidRPr="00582B7C">
              <w:rPr>
                <w:rFonts w:cs="Calibri"/>
                <w:i w:val="0"/>
                <w:sz w:val="22"/>
                <w:szCs w:val="24"/>
              </w:rPr>
              <w:t>I</w:t>
            </w:r>
          </w:p>
        </w:tc>
        <w:tc>
          <w:tcPr>
            <w:tcW w:w="0" w:type="auto"/>
            <w:vAlign w:val="center"/>
          </w:tcPr>
          <w:p w14:paraId="170CE946" w14:textId="77777777" w:rsidR="002F5132" w:rsidRPr="00582B7C" w:rsidRDefault="002F5132" w:rsidP="00234D28">
            <w:pPr>
              <w:pStyle w:val="rdo"/>
              <w:spacing w:after="0" w:line="240" w:lineRule="auto"/>
              <w:jc w:val="center"/>
              <w:rPr>
                <w:i w:val="0"/>
              </w:rPr>
            </w:pPr>
            <w:r w:rsidRPr="00582B7C">
              <w:rPr>
                <w:rFonts w:cs="Calibri"/>
                <w:i w:val="0"/>
                <w:sz w:val="22"/>
                <w:szCs w:val="24"/>
              </w:rPr>
              <w:t>Bardzo dobry</w:t>
            </w:r>
          </w:p>
        </w:tc>
      </w:tr>
      <w:tr w:rsidR="002F5132" w14:paraId="7F04EB99" w14:textId="77777777" w:rsidTr="00234D28">
        <w:tc>
          <w:tcPr>
            <w:tcW w:w="0" w:type="auto"/>
            <w:vAlign w:val="center"/>
          </w:tcPr>
          <w:p w14:paraId="5DCCA0F7" w14:textId="77777777" w:rsidR="002F5132" w:rsidRPr="00582B7C" w:rsidRDefault="002F5132" w:rsidP="00234D28">
            <w:pPr>
              <w:pStyle w:val="rdo"/>
              <w:spacing w:after="0" w:line="240" w:lineRule="auto"/>
              <w:jc w:val="center"/>
              <w:rPr>
                <w:i w:val="0"/>
              </w:rPr>
            </w:pPr>
            <w:r w:rsidRPr="00582B7C">
              <w:rPr>
                <w:rFonts w:cs="Calibri"/>
                <w:i w:val="0"/>
                <w:sz w:val="22"/>
                <w:szCs w:val="24"/>
              </w:rPr>
              <w:t>II</w:t>
            </w:r>
          </w:p>
        </w:tc>
        <w:tc>
          <w:tcPr>
            <w:tcW w:w="0" w:type="auto"/>
            <w:vAlign w:val="center"/>
          </w:tcPr>
          <w:p w14:paraId="0E481972" w14:textId="77777777" w:rsidR="002F5132" w:rsidRPr="00582B7C" w:rsidRDefault="002F5132" w:rsidP="00234D28">
            <w:pPr>
              <w:pStyle w:val="rdo"/>
              <w:spacing w:after="0" w:line="240" w:lineRule="auto"/>
              <w:jc w:val="center"/>
              <w:rPr>
                <w:i w:val="0"/>
              </w:rPr>
            </w:pPr>
            <w:r w:rsidRPr="00582B7C">
              <w:rPr>
                <w:rFonts w:cs="Calibri"/>
                <w:i w:val="0"/>
                <w:sz w:val="22"/>
                <w:szCs w:val="24"/>
              </w:rPr>
              <w:t>Dobry</w:t>
            </w:r>
          </w:p>
        </w:tc>
      </w:tr>
      <w:tr w:rsidR="002F5132" w14:paraId="0D1BE61C" w14:textId="77777777" w:rsidTr="00234D28">
        <w:tc>
          <w:tcPr>
            <w:tcW w:w="0" w:type="auto"/>
            <w:vAlign w:val="center"/>
          </w:tcPr>
          <w:p w14:paraId="7ACF4DD4" w14:textId="77777777" w:rsidR="002F5132" w:rsidRPr="00582B7C" w:rsidRDefault="002F5132" w:rsidP="00234D28">
            <w:pPr>
              <w:pStyle w:val="rdo"/>
              <w:spacing w:after="0" w:line="240" w:lineRule="auto"/>
              <w:jc w:val="center"/>
              <w:rPr>
                <w:i w:val="0"/>
              </w:rPr>
            </w:pPr>
            <w:r w:rsidRPr="00582B7C">
              <w:rPr>
                <w:rFonts w:cs="Calibri"/>
                <w:i w:val="0"/>
                <w:sz w:val="22"/>
                <w:szCs w:val="24"/>
              </w:rPr>
              <w:t>III</w:t>
            </w:r>
          </w:p>
        </w:tc>
        <w:tc>
          <w:tcPr>
            <w:tcW w:w="0" w:type="auto"/>
            <w:vAlign w:val="center"/>
          </w:tcPr>
          <w:p w14:paraId="7DE9CAF4" w14:textId="77777777" w:rsidR="002F5132" w:rsidRPr="00582B7C" w:rsidRDefault="002F5132" w:rsidP="00234D28">
            <w:pPr>
              <w:pStyle w:val="rdo"/>
              <w:spacing w:after="0" w:line="240" w:lineRule="auto"/>
              <w:jc w:val="center"/>
              <w:rPr>
                <w:i w:val="0"/>
              </w:rPr>
            </w:pPr>
            <w:r w:rsidRPr="00582B7C">
              <w:rPr>
                <w:rFonts w:cs="Calibri"/>
                <w:i w:val="0"/>
                <w:sz w:val="22"/>
                <w:szCs w:val="24"/>
              </w:rPr>
              <w:t>Umiarkowany</w:t>
            </w:r>
          </w:p>
        </w:tc>
      </w:tr>
      <w:tr w:rsidR="002F5132" w14:paraId="7312E13D" w14:textId="77777777" w:rsidTr="00234D28">
        <w:tc>
          <w:tcPr>
            <w:tcW w:w="0" w:type="auto"/>
            <w:vAlign w:val="center"/>
          </w:tcPr>
          <w:p w14:paraId="02577034" w14:textId="77777777" w:rsidR="002F5132" w:rsidRPr="00582B7C" w:rsidRDefault="002F5132" w:rsidP="00234D28">
            <w:pPr>
              <w:pStyle w:val="rdo"/>
              <w:spacing w:after="0" w:line="240" w:lineRule="auto"/>
              <w:jc w:val="center"/>
              <w:rPr>
                <w:i w:val="0"/>
              </w:rPr>
            </w:pPr>
            <w:r w:rsidRPr="00582B7C">
              <w:rPr>
                <w:rFonts w:cs="Calibri"/>
                <w:i w:val="0"/>
                <w:sz w:val="22"/>
                <w:szCs w:val="24"/>
              </w:rPr>
              <w:t>IV</w:t>
            </w:r>
          </w:p>
        </w:tc>
        <w:tc>
          <w:tcPr>
            <w:tcW w:w="0" w:type="auto"/>
            <w:vAlign w:val="center"/>
          </w:tcPr>
          <w:p w14:paraId="6F783EEC" w14:textId="77777777" w:rsidR="002F5132" w:rsidRPr="00582B7C" w:rsidRDefault="002F5132" w:rsidP="00234D28">
            <w:pPr>
              <w:pStyle w:val="rdo"/>
              <w:spacing w:after="0" w:line="240" w:lineRule="auto"/>
              <w:jc w:val="center"/>
              <w:rPr>
                <w:i w:val="0"/>
              </w:rPr>
            </w:pPr>
            <w:r w:rsidRPr="00582B7C">
              <w:rPr>
                <w:rFonts w:cs="Calibri"/>
                <w:i w:val="0"/>
                <w:sz w:val="22"/>
                <w:szCs w:val="24"/>
              </w:rPr>
              <w:t>Słaby</w:t>
            </w:r>
          </w:p>
        </w:tc>
      </w:tr>
      <w:tr w:rsidR="002F5132" w14:paraId="3E27C44B" w14:textId="77777777" w:rsidTr="00234D28">
        <w:tc>
          <w:tcPr>
            <w:tcW w:w="0" w:type="auto"/>
            <w:vAlign w:val="center"/>
          </w:tcPr>
          <w:p w14:paraId="3657DB85" w14:textId="77777777" w:rsidR="002F5132" w:rsidRPr="00582B7C" w:rsidRDefault="002F5132" w:rsidP="00234D28">
            <w:pPr>
              <w:pStyle w:val="rdo"/>
              <w:spacing w:after="0" w:line="240" w:lineRule="auto"/>
              <w:jc w:val="center"/>
              <w:rPr>
                <w:i w:val="0"/>
              </w:rPr>
            </w:pPr>
            <w:r w:rsidRPr="00582B7C">
              <w:rPr>
                <w:rFonts w:cs="Calibri"/>
                <w:i w:val="0"/>
                <w:sz w:val="22"/>
                <w:szCs w:val="24"/>
              </w:rPr>
              <w:t>V</w:t>
            </w:r>
          </w:p>
        </w:tc>
        <w:tc>
          <w:tcPr>
            <w:tcW w:w="0" w:type="auto"/>
            <w:vAlign w:val="center"/>
          </w:tcPr>
          <w:p w14:paraId="638D489E" w14:textId="77777777" w:rsidR="002F5132" w:rsidRPr="00582B7C" w:rsidRDefault="002F5132" w:rsidP="00234D28">
            <w:pPr>
              <w:pStyle w:val="rdo"/>
              <w:spacing w:after="0" w:line="240" w:lineRule="auto"/>
              <w:jc w:val="center"/>
              <w:rPr>
                <w:i w:val="0"/>
              </w:rPr>
            </w:pPr>
            <w:r w:rsidRPr="00582B7C">
              <w:rPr>
                <w:rFonts w:cs="Calibri"/>
                <w:i w:val="0"/>
                <w:sz w:val="22"/>
                <w:szCs w:val="24"/>
              </w:rPr>
              <w:t>Zły</w:t>
            </w:r>
          </w:p>
        </w:tc>
      </w:tr>
    </w:tbl>
    <w:p w14:paraId="16A2447F" w14:textId="77777777" w:rsidR="002F5132" w:rsidRDefault="002F5132" w:rsidP="00845346">
      <w:pPr>
        <w:pStyle w:val="rdo"/>
        <w:spacing w:after="120"/>
        <w:rPr>
          <w:color w:val="000000"/>
        </w:rPr>
      </w:pPr>
      <w:r>
        <w:t>Źródło: GIOŚ</w:t>
      </w:r>
    </w:p>
    <w:p w14:paraId="6A2A680B" w14:textId="77777777" w:rsidR="002F5132" w:rsidRDefault="002F5132" w:rsidP="002F5132">
      <w:pPr>
        <w:pStyle w:val="Akapity"/>
      </w:pPr>
      <w:r>
        <w:rPr>
          <w:lang w:eastAsia="pl-PL"/>
        </w:rPr>
        <w:lastRenderedPageBreak/>
        <w:t xml:space="preserve">O przypisaniu ocenianej jednolitej części wód powierzchniowych decydują wyniki klasyfikacji poszczególnych elementów biologicznych, przy czym obowiązuje zasada, że klasa stanu/potencjału ekologicznego odpowiada klasie najgorszego elementu biologicznego (rozporządzenie Ministra Środowiska z dnia 21 lipca 2016 r. </w:t>
      </w:r>
      <w:r>
        <w:rPr>
          <w:i/>
          <w:lang w:eastAsia="pl-PL"/>
        </w:rPr>
        <w:t xml:space="preserve">w sprawie sposobu klasyfikacji stanu </w:t>
      </w:r>
      <w:r>
        <w:rPr>
          <w:i/>
          <w:shd w:val="clear" w:color="auto" w:fill="FFFFFF" w:themeFill="background1"/>
          <w:lang w:eastAsia="pl-PL"/>
        </w:rPr>
        <w:t>jednolitych części wód powierzchniowych oraz środowiskowych norm jakości dla substancji priorytetowych</w:t>
      </w:r>
      <w:r>
        <w:rPr>
          <w:i/>
          <w:lang w:eastAsia="pl-PL"/>
        </w:rPr>
        <w:t xml:space="preserve"> </w:t>
      </w:r>
      <w:r>
        <w:rPr>
          <w:shd w:val="clear" w:color="auto" w:fill="FFFFFF" w:themeFill="background1"/>
          <w:lang w:eastAsia="pl-PL"/>
        </w:rPr>
        <w:t>(Dz.U. 2016, poz. 1187).</w:t>
      </w:r>
    </w:p>
    <w:p w14:paraId="77E658C4" w14:textId="15FFF657" w:rsidR="002F5132" w:rsidRDefault="002F5132" w:rsidP="002F5132">
      <w:pPr>
        <w:pStyle w:val="Akapity"/>
      </w:pPr>
      <w:r>
        <w:rPr>
          <w:lang w:eastAsia="pl-PL"/>
        </w:rPr>
        <w:t>W ocenie stanu ekologicznego specyficzną rolę mają hydromorfologiczne elementy jakości wód, które wraz z elementami fizykochemicznymi są elementami wspierającymi ocenę elementów biologicznych.</w:t>
      </w:r>
      <w:r w:rsidR="00CE1E34">
        <w:rPr>
          <w:lang w:eastAsia="pl-PL"/>
        </w:rPr>
        <w:t xml:space="preserve"> Badania wód powierzchniowych w </w:t>
      </w:r>
      <w:r>
        <w:rPr>
          <w:lang w:eastAsia="pl-PL"/>
        </w:rPr>
        <w:t xml:space="preserve">zakresie elementów hydrologicznych i morfologicznych wykonuje państwowa służba hydrologiczno-meteorologiczna, przekazując wyniki tych badań właściwym wojewódzkim inspektorom ochrony środowiska. Natomiast wojewódzki inspektor ochrony środowiska prowadzi obserwacje elementów hydromorfologicznych na potrzeby oceny stanu ekologicznego. Zgodnie z Ramową Dyrektywą Wodną obserwacje stanu elementów hydromorfologicznych służą jedynie potwierdzeniu bardzo dobrego stanu lub maksymalnego potencjału ekologicznego wód powierzchniowych. Oznacza to, że w sytuacji, gdy stan wód na podstawie elementów biologicznych i wspierających je elementów fizykochemicznych jest oceniony jako bardzo dobry, niespełnienie przez elementy hydromorfologiczne kryteriów stanu bardzo dobrego powoduje obniżenie stanu ekologicznego wód. Analogicznie jest dla maksymalnego potencjału ekologicznego. </w:t>
      </w:r>
      <w:r w:rsidR="00865436">
        <w:rPr>
          <w:lang w:eastAsia="pl-PL"/>
        </w:rPr>
        <w:t>Jednak w</w:t>
      </w:r>
      <w:r>
        <w:rPr>
          <w:lang w:eastAsia="pl-PL"/>
        </w:rPr>
        <w:t xml:space="preserve"> tym przypadku</w:t>
      </w:r>
      <w:r w:rsidR="00865436">
        <w:rPr>
          <w:lang w:eastAsia="pl-PL"/>
        </w:rPr>
        <w:t>,</w:t>
      </w:r>
      <w:r>
        <w:rPr>
          <w:lang w:eastAsia="pl-PL"/>
        </w:rPr>
        <w:t xml:space="preserve"> niemożliwe do </w:t>
      </w:r>
      <w:r w:rsidRPr="00865436">
        <w:rPr>
          <w:lang w:eastAsia="pl-PL"/>
        </w:rPr>
        <w:t xml:space="preserve">eliminacji </w:t>
      </w:r>
      <w:r>
        <w:rPr>
          <w:lang w:eastAsia="pl-PL"/>
        </w:rPr>
        <w:t xml:space="preserve">przekształcenia hydromorfologiczne stanowią o uznaniu wód za silnie zmienione lub sztuczne, więc ich stopień, np. drożność przepławek w barierach poprzecznych, może </w:t>
      </w:r>
      <w:r w:rsidR="00CE1E34">
        <w:rPr>
          <w:lang w:eastAsia="pl-PL"/>
        </w:rPr>
        <w:t>decydować o </w:t>
      </w:r>
      <w:r>
        <w:rPr>
          <w:lang w:eastAsia="pl-PL"/>
        </w:rPr>
        <w:t>określeniu potencjału ekologicznego jako maksymalny lub niższy. W sytuacji, gdy stan ekologiczny lub potencjał ekologiczny został oceniony na podstawie elementów biologicznych i wspierających je elementów fizykochemicznych jako poniżej bardzo dobrego lub maksymalnego, stan elementów hydromorfologicznych nie ma wpływu na ocenę stanu lub potencjału ekologicznego, tzn. przyjmuje się, że z definicji odpowiada on stanowi elementów biologicznych.</w:t>
      </w:r>
    </w:p>
    <w:p w14:paraId="5AE8512F" w14:textId="58D98A35" w:rsidR="002F5132" w:rsidRDefault="002F5132" w:rsidP="002F5132">
      <w:pPr>
        <w:pStyle w:val="Akapity"/>
      </w:pPr>
      <w:r>
        <w:rPr>
          <w:lang w:eastAsia="pl-PL"/>
        </w:rPr>
        <w:t xml:space="preserve">Klasyfikacji stanu chemicznego jednolitych części wód powierzchniowych dokonuje się na podstawie analizy wyników pomiarów zanieczyszczeń chemicznych, </w:t>
      </w:r>
      <w:r>
        <w:rPr>
          <w:lang w:eastAsia="pl-PL"/>
        </w:rPr>
        <w:lastRenderedPageBreak/>
        <w:t>w</w:t>
      </w:r>
      <w:r w:rsidR="00107194">
        <w:rPr>
          <w:lang w:eastAsia="pl-PL"/>
        </w:rPr>
        <w:t> </w:t>
      </w:r>
      <w:r>
        <w:rPr>
          <w:lang w:eastAsia="pl-PL"/>
        </w:rPr>
        <w:t>tym tzw. substancji priorytetowych. Podstawą analizy jest porównanie uzyskanych wyników ze środowiskowy</w:t>
      </w:r>
      <w:r w:rsidR="006E46E0">
        <w:rPr>
          <w:lang w:eastAsia="pl-PL"/>
        </w:rPr>
        <w:t xml:space="preserve">mi </w:t>
      </w:r>
      <w:r>
        <w:rPr>
          <w:lang w:eastAsia="pl-PL"/>
        </w:rPr>
        <w:t>normami jakości. Przyjmuje się, że jednolita część wód jest w dobrym stanie chemicznym, jeżeli żadna z obliczonych wartości stężeń nie przekracza dopuszczalnych stężeń maksymalnych i średniorocznych. Jeżeli woda nie spełnia tych wymagań, stan chemiczny ocenianej jednolitej części wód określa się jako: „poniżej dobrego”. Dodatkowo, wyniki badań osadów dennych są wykorzystywane w systemie oceny stanu chemicznego wód.</w:t>
      </w:r>
    </w:p>
    <w:p w14:paraId="1D7F6D31" w14:textId="77777777" w:rsidR="002F5132" w:rsidRDefault="002F5132" w:rsidP="002F5132">
      <w:pPr>
        <w:pStyle w:val="AKAPITY0"/>
      </w:pPr>
      <w:r>
        <w:t>Stan jednolitej części wód ocenia się poprzez porównanie wyników klasyfikacji stanu/potencjału ekologicznego i stanu chemicznego. Jednolita część wód może być oceniona jako będąca w „dobrym stanie”, jeśli jednocześnie jej stan/potencjał ekologiczny jest sklasyfikowany przynajmniej jako dobry, a stan chemiczny sklasyfikowany jest jako „dobry”. W pozostałych przypadkach, tj. gdy stan chemiczny jest sklasyfikowany jako „poniżej dobrego” lub stan/potencjał ekologiczny sklasyfikowano jako „umiarkowany”, „słaby”, bądź „zły”, jednolitą część wód ocenia się jako będącą w złym stanie.</w:t>
      </w:r>
    </w:p>
    <w:p w14:paraId="3C8CA09B" w14:textId="6D30E52D" w:rsidR="002F5132" w:rsidRDefault="002F5132" w:rsidP="002F5132">
      <w:pPr>
        <w:pStyle w:val="AKAPITY0"/>
        <w:spacing w:after="0"/>
      </w:pPr>
      <w:r w:rsidRPr="000F4D70">
        <w:t xml:space="preserve">Gmina </w:t>
      </w:r>
      <w:r w:rsidR="00200B62">
        <w:t>Brochów</w:t>
      </w:r>
      <w:r>
        <w:t xml:space="preserve"> </w:t>
      </w:r>
      <w:r w:rsidRPr="000F4D70">
        <w:t xml:space="preserve">leży w granicach </w:t>
      </w:r>
      <w:r>
        <w:t>5</w:t>
      </w:r>
      <w:r w:rsidRPr="000F4D70">
        <w:t xml:space="preserve"> Jednolitych Części Wód Powierzchniowych (</w:t>
      </w:r>
      <w:r>
        <w:t>rys. </w:t>
      </w:r>
      <w:r w:rsidR="00BC52A6">
        <w:t>11</w:t>
      </w:r>
      <w:r w:rsidRPr="000F4D70">
        <w:t xml:space="preserve">), </w:t>
      </w:r>
      <w:r>
        <w:t>są to:</w:t>
      </w:r>
    </w:p>
    <w:p w14:paraId="58EB498C" w14:textId="2030694E" w:rsidR="00200B62" w:rsidRPr="004327EE" w:rsidRDefault="00200B62" w:rsidP="00200B62">
      <w:pPr>
        <w:pStyle w:val="AKAPITY0"/>
        <w:numPr>
          <w:ilvl w:val="0"/>
          <w:numId w:val="8"/>
        </w:numPr>
        <w:spacing w:after="0"/>
        <w:jc w:val="left"/>
        <w:rPr>
          <w:rFonts w:asciiTheme="minorHAnsi" w:hAnsiTheme="minorHAnsi" w:cstheme="minorHAnsi"/>
        </w:rPr>
      </w:pPr>
      <w:r w:rsidRPr="004327EE">
        <w:rPr>
          <w:rFonts w:asciiTheme="minorHAnsi" w:hAnsiTheme="minorHAnsi" w:cstheme="minorHAnsi"/>
        </w:rPr>
        <w:t>RW2000212739</w:t>
      </w:r>
      <w:r w:rsidRPr="00E157E5">
        <w:rPr>
          <w:rFonts w:asciiTheme="minorHAnsi" w:hAnsiTheme="minorHAnsi" w:cstheme="minorHAnsi"/>
        </w:rPr>
        <w:t xml:space="preserve"> - </w:t>
      </w:r>
      <w:r w:rsidRPr="002F08F4">
        <w:rPr>
          <w:rFonts w:asciiTheme="minorHAnsi" w:hAnsiTheme="minorHAnsi" w:cstheme="minorHAnsi"/>
        </w:rPr>
        <w:t>Wisła od Narwi do Zbiornika Włocławek,</w:t>
      </w:r>
    </w:p>
    <w:p w14:paraId="39A8EA47" w14:textId="4FB5EA98" w:rsidR="00200B62" w:rsidRPr="004327EE" w:rsidRDefault="00200B62" w:rsidP="00200B62">
      <w:pPr>
        <w:pStyle w:val="AKAPITY0"/>
        <w:numPr>
          <w:ilvl w:val="0"/>
          <w:numId w:val="8"/>
        </w:numPr>
        <w:spacing w:after="0"/>
        <w:jc w:val="left"/>
        <w:rPr>
          <w:rFonts w:asciiTheme="minorHAnsi" w:hAnsiTheme="minorHAnsi" w:cstheme="minorHAnsi"/>
        </w:rPr>
      </w:pPr>
      <w:r w:rsidRPr="00E157E5">
        <w:rPr>
          <w:rFonts w:asciiTheme="minorHAnsi" w:hAnsiTheme="minorHAnsi" w:cstheme="minorHAnsi"/>
        </w:rPr>
        <w:t>RW2000232729689</w:t>
      </w:r>
      <w:r w:rsidRPr="002E4FDE">
        <w:rPr>
          <w:rFonts w:asciiTheme="minorHAnsi" w:hAnsiTheme="minorHAnsi" w:cstheme="minorHAnsi"/>
        </w:rPr>
        <w:t xml:space="preserve"> - </w:t>
      </w:r>
      <w:r w:rsidRPr="002F08F4">
        <w:rPr>
          <w:rFonts w:asciiTheme="minorHAnsi" w:hAnsiTheme="minorHAnsi" w:cstheme="minorHAnsi"/>
        </w:rPr>
        <w:t>Kanał Olszowiecki,</w:t>
      </w:r>
    </w:p>
    <w:p w14:paraId="43AC36DB" w14:textId="6D8A3130" w:rsidR="00200B62" w:rsidRPr="004327EE" w:rsidRDefault="00200B62" w:rsidP="00200B62">
      <w:pPr>
        <w:pStyle w:val="AKAPITY0"/>
        <w:numPr>
          <w:ilvl w:val="0"/>
          <w:numId w:val="8"/>
        </w:numPr>
        <w:spacing w:after="0"/>
        <w:jc w:val="left"/>
        <w:rPr>
          <w:rFonts w:asciiTheme="minorHAnsi" w:hAnsiTheme="minorHAnsi" w:cstheme="minorHAnsi"/>
        </w:rPr>
      </w:pPr>
      <w:r w:rsidRPr="00E157E5">
        <w:rPr>
          <w:rFonts w:asciiTheme="minorHAnsi" w:hAnsiTheme="minorHAnsi" w:cstheme="minorHAnsi"/>
        </w:rPr>
        <w:t>RW2000232729899</w:t>
      </w:r>
      <w:r w:rsidRPr="002E4FDE">
        <w:rPr>
          <w:rFonts w:asciiTheme="minorHAnsi" w:hAnsiTheme="minorHAnsi" w:cstheme="minorHAnsi"/>
        </w:rPr>
        <w:t xml:space="preserve"> - </w:t>
      </w:r>
      <w:r w:rsidRPr="002F08F4">
        <w:rPr>
          <w:rFonts w:asciiTheme="minorHAnsi" w:hAnsiTheme="minorHAnsi" w:cstheme="minorHAnsi"/>
        </w:rPr>
        <w:t>Kanał Kromnowski,</w:t>
      </w:r>
    </w:p>
    <w:p w14:paraId="5DCFCEE6" w14:textId="5EF5235E" w:rsidR="00200B62" w:rsidRPr="004327EE" w:rsidRDefault="00200B62" w:rsidP="00200B62">
      <w:pPr>
        <w:pStyle w:val="AKAPITY0"/>
        <w:numPr>
          <w:ilvl w:val="0"/>
          <w:numId w:val="8"/>
        </w:numPr>
        <w:spacing w:after="0"/>
        <w:jc w:val="left"/>
        <w:rPr>
          <w:rFonts w:asciiTheme="minorHAnsi" w:hAnsiTheme="minorHAnsi" w:cstheme="minorHAnsi"/>
        </w:rPr>
      </w:pPr>
      <w:r w:rsidRPr="00E157E5">
        <w:rPr>
          <w:rFonts w:asciiTheme="minorHAnsi" w:hAnsiTheme="minorHAnsi" w:cstheme="minorHAnsi"/>
        </w:rPr>
        <w:t>RW200024272969</w:t>
      </w:r>
      <w:r w:rsidRPr="002E4FDE">
        <w:rPr>
          <w:rFonts w:asciiTheme="minorHAnsi" w:hAnsiTheme="minorHAnsi" w:cstheme="minorHAnsi"/>
        </w:rPr>
        <w:t xml:space="preserve"> - </w:t>
      </w:r>
      <w:r w:rsidRPr="002F08F4">
        <w:rPr>
          <w:rFonts w:asciiTheme="minorHAnsi" w:hAnsiTheme="minorHAnsi" w:cstheme="minorHAnsi"/>
        </w:rPr>
        <w:t>Łasica od Kanału Zaborowskiego do ujścia,</w:t>
      </w:r>
    </w:p>
    <w:p w14:paraId="5F4A1E81" w14:textId="0747DF58" w:rsidR="00200B62" w:rsidRPr="004327EE" w:rsidRDefault="00200B62" w:rsidP="00200B62">
      <w:pPr>
        <w:pStyle w:val="AKAPITY0"/>
        <w:numPr>
          <w:ilvl w:val="0"/>
          <w:numId w:val="8"/>
        </w:numPr>
        <w:spacing w:after="0"/>
        <w:jc w:val="left"/>
        <w:rPr>
          <w:rFonts w:asciiTheme="minorHAnsi" w:hAnsiTheme="minorHAnsi" w:cstheme="minorHAnsi"/>
        </w:rPr>
      </w:pPr>
      <w:r w:rsidRPr="00E157E5">
        <w:rPr>
          <w:rFonts w:asciiTheme="minorHAnsi" w:hAnsiTheme="minorHAnsi" w:cstheme="minorHAnsi"/>
        </w:rPr>
        <w:t>RW20002427299</w:t>
      </w:r>
      <w:r w:rsidRPr="002E4FDE">
        <w:rPr>
          <w:rFonts w:asciiTheme="minorHAnsi" w:hAnsiTheme="minorHAnsi" w:cstheme="minorHAnsi"/>
        </w:rPr>
        <w:t xml:space="preserve"> - </w:t>
      </w:r>
      <w:r w:rsidRPr="002F08F4">
        <w:rPr>
          <w:rFonts w:asciiTheme="minorHAnsi" w:hAnsiTheme="minorHAnsi" w:cstheme="minorHAnsi"/>
        </w:rPr>
        <w:t>Bzura od Rawki do ujścia.</w:t>
      </w:r>
    </w:p>
    <w:p w14:paraId="56201F0D" w14:textId="07D4DE3F" w:rsidR="00200B62" w:rsidRDefault="002F5132" w:rsidP="002F5132">
      <w:pPr>
        <w:pStyle w:val="AKAPITY0"/>
      </w:pPr>
      <w:r>
        <w:t>W latach 2010–</w:t>
      </w:r>
      <w:r w:rsidRPr="000F4D70">
        <w:t>201</w:t>
      </w:r>
      <w:r w:rsidR="002A7AE3">
        <w:t>6</w:t>
      </w:r>
      <w:r>
        <w:t xml:space="preserve"> roku</w:t>
      </w:r>
      <w:r w:rsidRPr="000F4D70">
        <w:t xml:space="preserve"> </w:t>
      </w:r>
      <w:r w:rsidRPr="003F362F">
        <w:t>WIOŚ</w:t>
      </w:r>
      <w:r w:rsidRPr="000F4D70">
        <w:t xml:space="preserve"> w </w:t>
      </w:r>
      <w:r w:rsidRPr="005132D7">
        <w:t>Warszawie</w:t>
      </w:r>
      <w:r w:rsidRPr="000F4D70">
        <w:t xml:space="preserve"> badał </w:t>
      </w:r>
      <w:r>
        <w:t xml:space="preserve">4 z ww. JCWP. </w:t>
      </w:r>
      <w:r w:rsidRPr="000F4D70">
        <w:t>Wyniki bada</w:t>
      </w:r>
      <w:r>
        <w:t>ń</w:t>
      </w:r>
      <w:r w:rsidRPr="000F4D70">
        <w:t xml:space="preserve"> </w:t>
      </w:r>
      <w:r w:rsidRPr="007535F1">
        <w:t xml:space="preserve">przedstawia </w:t>
      </w:r>
      <w:r w:rsidRPr="00B56118">
        <w:t>tabela</w:t>
      </w:r>
      <w:r w:rsidRPr="007535F1">
        <w:t xml:space="preserve"> </w:t>
      </w:r>
      <w:r>
        <w:t>1</w:t>
      </w:r>
      <w:r w:rsidR="00BC52A6">
        <w:t>0</w:t>
      </w:r>
      <w:r w:rsidR="00200B62">
        <w:t>.</w:t>
      </w:r>
    </w:p>
    <w:p w14:paraId="0590F829" w14:textId="2F3D46E6" w:rsidR="00F10668" w:rsidRDefault="00F10668" w:rsidP="002F5132">
      <w:pPr>
        <w:pStyle w:val="AKAPITY0"/>
        <w:sectPr w:rsidR="00F10668" w:rsidSect="00427D97">
          <w:headerReference w:type="even" r:id="rId37"/>
          <w:headerReference w:type="default" r:id="rId38"/>
          <w:footerReference w:type="even" r:id="rId39"/>
          <w:footerReference w:type="default" r:id="rId40"/>
          <w:type w:val="continuous"/>
          <w:pgSz w:w="11906" w:h="16838"/>
          <w:pgMar w:top="1440" w:right="1440" w:bottom="1440" w:left="1800" w:header="397" w:footer="283" w:gutter="0"/>
          <w:cols w:space="708"/>
          <w:docGrid w:linePitch="360"/>
        </w:sectPr>
      </w:pPr>
    </w:p>
    <w:p w14:paraId="40A7E97F" w14:textId="0DEE84F2" w:rsidR="00F10668" w:rsidRDefault="00F10668" w:rsidP="00F10668">
      <w:pPr>
        <w:pStyle w:val="Legenda"/>
      </w:pPr>
      <w:bookmarkStart w:id="193" w:name="_Toc511723742"/>
      <w:bookmarkStart w:id="194" w:name="_Toc513444276"/>
      <w:r>
        <w:lastRenderedPageBreak/>
        <w:t xml:space="preserve">Tabela </w:t>
      </w:r>
      <w:fldSimple w:instr=" SEQ Tabela \* ARABIC ">
        <w:r w:rsidR="00FA229C">
          <w:rPr>
            <w:noProof/>
          </w:rPr>
          <w:t>10</w:t>
        </w:r>
      </w:fldSimple>
      <w:r>
        <w:t xml:space="preserve">. Klasyfikacja stanu czystości jednolitych części wód powierzchniowych na terenie gminy </w:t>
      </w:r>
      <w:bookmarkEnd w:id="193"/>
      <w:r w:rsidR="00F57716">
        <w:t>Brochów</w:t>
      </w:r>
      <w:bookmarkEnd w:id="1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13"/>
        <w:gridCol w:w="725"/>
        <w:gridCol w:w="2101"/>
        <w:gridCol w:w="1867"/>
        <w:gridCol w:w="2363"/>
        <w:gridCol w:w="1920"/>
        <w:gridCol w:w="1475"/>
        <w:gridCol w:w="1477"/>
        <w:gridCol w:w="657"/>
      </w:tblGrid>
      <w:tr w:rsidR="00292FB9" w:rsidRPr="00EF4DC3" w14:paraId="643BF288" w14:textId="77777777" w:rsidTr="00A04884">
        <w:trPr>
          <w:cantSplit/>
          <w:trHeight w:val="1073"/>
          <w:tblHeader/>
        </w:trPr>
        <w:tc>
          <w:tcPr>
            <w:tcW w:w="537" w:type="pct"/>
            <w:shd w:val="clear" w:color="auto" w:fill="DBE5F1"/>
            <w:vAlign w:val="center"/>
            <w:hideMark/>
          </w:tcPr>
          <w:p w14:paraId="06473237" w14:textId="77777777" w:rsidR="00292FB9" w:rsidRPr="00BC52A6" w:rsidRDefault="00292FB9" w:rsidP="00A04884">
            <w:pPr>
              <w:spacing w:after="0" w:line="240" w:lineRule="auto"/>
              <w:jc w:val="center"/>
              <w:rPr>
                <w:rFonts w:eastAsia="Times New Roman" w:cstheme="minorHAnsi"/>
                <w:b/>
                <w:bCs/>
                <w:color w:val="000000"/>
                <w:sz w:val="20"/>
                <w:szCs w:val="20"/>
                <w:lang w:eastAsia="pl-PL"/>
              </w:rPr>
            </w:pPr>
            <w:r w:rsidRPr="00BC52A6">
              <w:rPr>
                <w:rFonts w:cstheme="minorHAnsi"/>
                <w:i/>
                <w:sz w:val="20"/>
                <w:szCs w:val="20"/>
              </w:rPr>
              <w:br w:type="page"/>
            </w:r>
            <w:r w:rsidRPr="00BC52A6">
              <w:rPr>
                <w:rFonts w:eastAsia="Times New Roman" w:cstheme="minorHAnsi"/>
                <w:b/>
                <w:bCs/>
                <w:color w:val="000000"/>
                <w:sz w:val="20"/>
                <w:szCs w:val="20"/>
                <w:lang w:eastAsia="pl-PL"/>
              </w:rPr>
              <w:t>Nazwa ocenianej JCWP</w:t>
            </w:r>
          </w:p>
        </w:tc>
        <w:tc>
          <w:tcPr>
            <w:tcW w:w="257" w:type="pct"/>
            <w:shd w:val="clear" w:color="auto" w:fill="DBE5F1"/>
            <w:vAlign w:val="center"/>
          </w:tcPr>
          <w:p w14:paraId="745E122A" w14:textId="77777777" w:rsidR="00292FB9" w:rsidRPr="00EF4DC3" w:rsidRDefault="00292FB9" w:rsidP="00A04884">
            <w:pPr>
              <w:spacing w:after="0" w:line="240" w:lineRule="auto"/>
              <w:jc w:val="center"/>
              <w:rPr>
                <w:rFonts w:eastAsia="Times New Roman" w:cstheme="minorHAnsi"/>
                <w:b/>
                <w:bCs/>
                <w:color w:val="000000"/>
                <w:sz w:val="20"/>
                <w:szCs w:val="20"/>
                <w:lang w:eastAsia="pl-PL"/>
              </w:rPr>
            </w:pPr>
            <w:r w:rsidRPr="00EF4DC3">
              <w:rPr>
                <w:rFonts w:eastAsia="Times New Roman" w:cstheme="minorHAnsi"/>
                <w:b/>
                <w:bCs/>
                <w:color w:val="000000"/>
                <w:sz w:val="20"/>
                <w:szCs w:val="20"/>
                <w:lang w:eastAsia="pl-PL"/>
              </w:rPr>
              <w:t>Nr JCWP</w:t>
            </w:r>
          </w:p>
        </w:tc>
        <w:tc>
          <w:tcPr>
            <w:tcW w:w="745" w:type="pct"/>
            <w:shd w:val="clear" w:color="auto" w:fill="DBE5F1"/>
            <w:vAlign w:val="center"/>
            <w:hideMark/>
          </w:tcPr>
          <w:p w14:paraId="57EBB936" w14:textId="77777777" w:rsidR="00292FB9" w:rsidRPr="00EF4DC3" w:rsidRDefault="00292FB9" w:rsidP="00A04884">
            <w:pPr>
              <w:spacing w:after="0" w:line="240" w:lineRule="auto"/>
              <w:jc w:val="center"/>
              <w:rPr>
                <w:rFonts w:eastAsia="Times New Roman" w:cstheme="minorHAnsi"/>
                <w:b/>
                <w:bCs/>
                <w:color w:val="000000"/>
                <w:sz w:val="20"/>
                <w:szCs w:val="20"/>
                <w:lang w:eastAsia="pl-PL"/>
              </w:rPr>
            </w:pPr>
            <w:r w:rsidRPr="00EF4DC3">
              <w:rPr>
                <w:rFonts w:eastAsia="Times New Roman" w:cstheme="minorHAnsi"/>
                <w:b/>
                <w:bCs/>
                <w:color w:val="000000"/>
                <w:sz w:val="20"/>
                <w:szCs w:val="20"/>
                <w:lang w:eastAsia="pl-PL"/>
              </w:rPr>
              <w:t>Nazwa reprezentatywnego punktu pomiarowo-kontrolnego</w:t>
            </w:r>
          </w:p>
        </w:tc>
        <w:tc>
          <w:tcPr>
            <w:tcW w:w="662" w:type="pct"/>
            <w:shd w:val="clear" w:color="auto" w:fill="DBE5F1"/>
            <w:vAlign w:val="center"/>
            <w:hideMark/>
          </w:tcPr>
          <w:p w14:paraId="092D3273" w14:textId="77777777" w:rsidR="00292FB9" w:rsidRPr="00EF4DC3" w:rsidRDefault="00292FB9" w:rsidP="00A04884">
            <w:pPr>
              <w:spacing w:after="0" w:line="240" w:lineRule="auto"/>
              <w:jc w:val="center"/>
              <w:rPr>
                <w:rFonts w:eastAsia="Times New Roman" w:cstheme="minorHAnsi"/>
                <w:b/>
                <w:bCs/>
                <w:color w:val="000000"/>
                <w:sz w:val="20"/>
                <w:szCs w:val="20"/>
                <w:lang w:eastAsia="pl-PL"/>
              </w:rPr>
            </w:pPr>
            <w:r w:rsidRPr="00EF4DC3">
              <w:rPr>
                <w:rFonts w:eastAsia="Times New Roman" w:cstheme="minorHAnsi"/>
                <w:b/>
                <w:bCs/>
                <w:color w:val="000000"/>
                <w:sz w:val="20"/>
                <w:szCs w:val="20"/>
                <w:lang w:eastAsia="pl-PL"/>
              </w:rPr>
              <w:t>Klasa elementów biologicznych</w:t>
            </w:r>
          </w:p>
        </w:tc>
        <w:tc>
          <w:tcPr>
            <w:tcW w:w="838" w:type="pct"/>
            <w:shd w:val="clear" w:color="auto" w:fill="DBE5F1"/>
            <w:vAlign w:val="center"/>
            <w:hideMark/>
          </w:tcPr>
          <w:p w14:paraId="25F5137C" w14:textId="77777777" w:rsidR="00292FB9" w:rsidRPr="00EF4DC3" w:rsidRDefault="00292FB9" w:rsidP="00A04884">
            <w:pPr>
              <w:spacing w:after="0" w:line="240" w:lineRule="auto"/>
              <w:jc w:val="center"/>
              <w:rPr>
                <w:rFonts w:eastAsia="Times New Roman" w:cstheme="minorHAnsi"/>
                <w:b/>
                <w:bCs/>
                <w:color w:val="000000"/>
                <w:sz w:val="20"/>
                <w:szCs w:val="20"/>
                <w:lang w:eastAsia="pl-PL"/>
              </w:rPr>
            </w:pPr>
            <w:r w:rsidRPr="00EF4DC3">
              <w:rPr>
                <w:rFonts w:eastAsia="Times New Roman" w:cstheme="minorHAnsi"/>
                <w:b/>
                <w:bCs/>
                <w:color w:val="000000"/>
                <w:sz w:val="20"/>
                <w:szCs w:val="20"/>
                <w:lang w:eastAsia="pl-PL"/>
              </w:rPr>
              <w:t>Klasa elementów hydromorfologicznych</w:t>
            </w:r>
          </w:p>
        </w:tc>
        <w:tc>
          <w:tcPr>
            <w:tcW w:w="681" w:type="pct"/>
            <w:shd w:val="clear" w:color="auto" w:fill="DBE5F1"/>
            <w:vAlign w:val="center"/>
            <w:hideMark/>
          </w:tcPr>
          <w:p w14:paraId="45F94E3E" w14:textId="77777777" w:rsidR="00292FB9" w:rsidRPr="00EF4DC3" w:rsidRDefault="00292FB9" w:rsidP="00A04884">
            <w:pPr>
              <w:spacing w:after="0" w:line="240" w:lineRule="auto"/>
              <w:jc w:val="center"/>
              <w:rPr>
                <w:rFonts w:eastAsia="Times New Roman" w:cstheme="minorHAnsi"/>
                <w:b/>
                <w:bCs/>
                <w:color w:val="000000"/>
                <w:sz w:val="20"/>
                <w:szCs w:val="20"/>
                <w:lang w:eastAsia="pl-PL"/>
              </w:rPr>
            </w:pPr>
            <w:r w:rsidRPr="00EF4DC3">
              <w:rPr>
                <w:rFonts w:eastAsia="Times New Roman" w:cstheme="minorHAnsi"/>
                <w:b/>
                <w:bCs/>
                <w:color w:val="000000"/>
                <w:sz w:val="20"/>
                <w:szCs w:val="20"/>
                <w:lang w:eastAsia="pl-PL"/>
              </w:rPr>
              <w:t>Klasa elementów fizykochemicznych</w:t>
            </w:r>
          </w:p>
        </w:tc>
        <w:tc>
          <w:tcPr>
            <w:tcW w:w="523" w:type="pct"/>
            <w:shd w:val="clear" w:color="auto" w:fill="DBE5F1"/>
            <w:vAlign w:val="center"/>
            <w:hideMark/>
          </w:tcPr>
          <w:p w14:paraId="083B8455" w14:textId="77777777" w:rsidR="00292FB9" w:rsidRPr="00EF4DC3" w:rsidRDefault="00292FB9" w:rsidP="00A04884">
            <w:pPr>
              <w:spacing w:after="0" w:line="240" w:lineRule="auto"/>
              <w:jc w:val="center"/>
              <w:rPr>
                <w:rFonts w:eastAsia="Times New Roman" w:cstheme="minorHAnsi"/>
                <w:b/>
                <w:bCs/>
                <w:color w:val="000000"/>
                <w:sz w:val="20"/>
                <w:szCs w:val="20"/>
                <w:lang w:eastAsia="pl-PL"/>
              </w:rPr>
            </w:pPr>
            <w:r w:rsidRPr="00EF4DC3">
              <w:rPr>
                <w:rFonts w:eastAsia="Times New Roman" w:cstheme="minorHAnsi"/>
                <w:b/>
                <w:bCs/>
                <w:color w:val="000000"/>
                <w:sz w:val="20"/>
                <w:szCs w:val="20"/>
                <w:lang w:eastAsia="pl-PL"/>
              </w:rPr>
              <w:t>Stan ekologiczny</w:t>
            </w:r>
          </w:p>
        </w:tc>
        <w:tc>
          <w:tcPr>
            <w:tcW w:w="524" w:type="pct"/>
            <w:shd w:val="clear" w:color="auto" w:fill="DBE5F1"/>
            <w:vAlign w:val="center"/>
          </w:tcPr>
          <w:p w14:paraId="6E506241" w14:textId="77777777" w:rsidR="00292FB9" w:rsidRPr="00EF4DC3" w:rsidRDefault="00292FB9" w:rsidP="00A04884">
            <w:pPr>
              <w:spacing w:after="0" w:line="240" w:lineRule="auto"/>
              <w:jc w:val="center"/>
              <w:rPr>
                <w:rFonts w:eastAsia="Times New Roman" w:cstheme="minorHAnsi"/>
                <w:b/>
                <w:bCs/>
                <w:color w:val="000000"/>
                <w:sz w:val="20"/>
                <w:szCs w:val="20"/>
                <w:lang w:eastAsia="pl-PL"/>
              </w:rPr>
            </w:pPr>
            <w:r w:rsidRPr="00EF4DC3">
              <w:rPr>
                <w:rFonts w:eastAsia="Times New Roman" w:cstheme="minorHAnsi"/>
                <w:b/>
                <w:bCs/>
                <w:color w:val="000000"/>
                <w:sz w:val="20"/>
                <w:szCs w:val="20"/>
                <w:lang w:eastAsia="pl-PL"/>
              </w:rPr>
              <w:t>Stan chemiczny</w:t>
            </w:r>
          </w:p>
        </w:tc>
        <w:tc>
          <w:tcPr>
            <w:tcW w:w="233" w:type="pct"/>
            <w:shd w:val="clear" w:color="auto" w:fill="DBE5F1"/>
            <w:vAlign w:val="center"/>
            <w:hideMark/>
          </w:tcPr>
          <w:p w14:paraId="1CD64C5B" w14:textId="77777777" w:rsidR="00292FB9" w:rsidRPr="00EF4DC3" w:rsidRDefault="00292FB9" w:rsidP="00A04884">
            <w:pPr>
              <w:spacing w:after="0" w:line="240" w:lineRule="auto"/>
              <w:jc w:val="center"/>
              <w:rPr>
                <w:rFonts w:eastAsia="Times New Roman" w:cstheme="minorHAnsi"/>
                <w:b/>
                <w:bCs/>
                <w:color w:val="000000"/>
                <w:sz w:val="20"/>
                <w:szCs w:val="20"/>
                <w:lang w:eastAsia="pl-PL"/>
              </w:rPr>
            </w:pPr>
            <w:r w:rsidRPr="00EF4DC3">
              <w:rPr>
                <w:rFonts w:eastAsia="Times New Roman" w:cstheme="minorHAnsi"/>
                <w:b/>
                <w:bCs/>
                <w:color w:val="000000"/>
                <w:sz w:val="20"/>
                <w:szCs w:val="20"/>
                <w:lang w:eastAsia="pl-PL"/>
              </w:rPr>
              <w:t>Stan JCWP</w:t>
            </w:r>
          </w:p>
        </w:tc>
      </w:tr>
      <w:tr w:rsidR="00292FB9" w:rsidRPr="00EF4DC3" w14:paraId="35BEDB55" w14:textId="77777777" w:rsidTr="00A04884">
        <w:trPr>
          <w:cantSplit/>
          <w:trHeight w:val="1699"/>
        </w:trPr>
        <w:tc>
          <w:tcPr>
            <w:tcW w:w="537" w:type="pct"/>
            <w:vAlign w:val="center"/>
          </w:tcPr>
          <w:p w14:paraId="6AD44370" w14:textId="77777777" w:rsidR="00292FB9" w:rsidRPr="00EF4DC3" w:rsidRDefault="00292FB9" w:rsidP="00A04884">
            <w:pPr>
              <w:spacing w:after="0" w:line="240" w:lineRule="auto"/>
              <w:jc w:val="center"/>
              <w:rPr>
                <w:rFonts w:cstheme="minorHAnsi"/>
                <w:sz w:val="20"/>
                <w:szCs w:val="20"/>
              </w:rPr>
            </w:pPr>
            <w:r w:rsidRPr="00BC52A6">
              <w:rPr>
                <w:rFonts w:cstheme="minorHAnsi"/>
                <w:sz w:val="20"/>
                <w:szCs w:val="20"/>
              </w:rPr>
              <w:t xml:space="preserve">Wisła od Narwi </w:t>
            </w:r>
            <w:r w:rsidRPr="00EF4DC3">
              <w:rPr>
                <w:rFonts w:cstheme="minorHAnsi"/>
                <w:sz w:val="20"/>
                <w:szCs w:val="20"/>
              </w:rPr>
              <w:t>do Zbiornika Włocławek</w:t>
            </w:r>
          </w:p>
        </w:tc>
        <w:tc>
          <w:tcPr>
            <w:tcW w:w="257" w:type="pct"/>
            <w:textDirection w:val="btLr"/>
            <w:vAlign w:val="center"/>
          </w:tcPr>
          <w:p w14:paraId="6C2C1F70" w14:textId="77777777" w:rsidR="00292FB9" w:rsidRPr="00EF4DC3" w:rsidRDefault="00292FB9" w:rsidP="00A04884">
            <w:pPr>
              <w:spacing w:after="0" w:line="240" w:lineRule="auto"/>
              <w:ind w:left="113" w:right="113"/>
              <w:jc w:val="center"/>
              <w:rPr>
                <w:rFonts w:cstheme="minorHAnsi"/>
                <w:sz w:val="20"/>
                <w:szCs w:val="20"/>
              </w:rPr>
            </w:pPr>
            <w:r w:rsidRPr="00EF4DC3">
              <w:rPr>
                <w:rFonts w:cstheme="minorHAnsi"/>
                <w:sz w:val="20"/>
                <w:szCs w:val="20"/>
              </w:rPr>
              <w:t xml:space="preserve"> RW2000212739</w:t>
            </w:r>
          </w:p>
        </w:tc>
        <w:tc>
          <w:tcPr>
            <w:tcW w:w="745" w:type="pct"/>
            <w:vAlign w:val="center"/>
          </w:tcPr>
          <w:p w14:paraId="73BF0059" w14:textId="77777777" w:rsidR="00292FB9" w:rsidRPr="00EF4DC3" w:rsidRDefault="00292FB9" w:rsidP="00A04884">
            <w:pPr>
              <w:spacing w:after="0" w:line="240" w:lineRule="auto"/>
              <w:jc w:val="center"/>
              <w:rPr>
                <w:rFonts w:cstheme="minorHAnsi"/>
                <w:sz w:val="20"/>
                <w:szCs w:val="20"/>
              </w:rPr>
            </w:pPr>
            <w:r w:rsidRPr="00EF4DC3">
              <w:rPr>
                <w:rFonts w:cstheme="minorHAnsi"/>
                <w:sz w:val="20"/>
                <w:szCs w:val="20"/>
              </w:rPr>
              <w:t>Wisła - Płock, poniżej starego mostu, prawa strona rzeki</w:t>
            </w:r>
          </w:p>
        </w:tc>
        <w:tc>
          <w:tcPr>
            <w:tcW w:w="662" w:type="pct"/>
            <w:shd w:val="clear" w:color="auto" w:fill="E5B8B7" w:themeFill="accent2" w:themeFillTint="66"/>
            <w:vAlign w:val="center"/>
          </w:tcPr>
          <w:p w14:paraId="017D4F7F"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V</w:t>
            </w:r>
          </w:p>
          <w:p w14:paraId="3F5F63AC"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 xml:space="preserve">Stan </w:t>
            </w:r>
          </w:p>
          <w:p w14:paraId="497FA197"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zły</w:t>
            </w:r>
          </w:p>
        </w:tc>
        <w:tc>
          <w:tcPr>
            <w:tcW w:w="838" w:type="pct"/>
            <w:shd w:val="clear" w:color="auto" w:fill="D6E3BC" w:themeFill="accent3" w:themeFillTint="66"/>
            <w:vAlign w:val="center"/>
          </w:tcPr>
          <w:p w14:paraId="4066F692"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II</w:t>
            </w:r>
          </w:p>
          <w:p w14:paraId="490E1B47"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 xml:space="preserve">Stan </w:t>
            </w:r>
          </w:p>
          <w:p w14:paraId="3D393D46"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dobry</w:t>
            </w:r>
          </w:p>
        </w:tc>
        <w:tc>
          <w:tcPr>
            <w:tcW w:w="681" w:type="pct"/>
            <w:shd w:val="clear" w:color="auto" w:fill="E5B8B7" w:themeFill="accent2" w:themeFillTint="66"/>
            <w:vAlign w:val="center"/>
          </w:tcPr>
          <w:p w14:paraId="57F06F09"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PSD</w:t>
            </w:r>
          </w:p>
          <w:p w14:paraId="3DE0867C"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Poniżej stanu dobrego</w:t>
            </w:r>
          </w:p>
        </w:tc>
        <w:tc>
          <w:tcPr>
            <w:tcW w:w="523" w:type="pct"/>
            <w:shd w:val="clear" w:color="auto" w:fill="E5B8B7" w:themeFill="accent2" w:themeFillTint="66"/>
            <w:vAlign w:val="center"/>
          </w:tcPr>
          <w:p w14:paraId="69941132" w14:textId="77777777" w:rsidR="00292FB9" w:rsidRPr="00EF4DC3" w:rsidRDefault="00292FB9" w:rsidP="00A04884">
            <w:pPr>
              <w:spacing w:after="0" w:line="240" w:lineRule="auto"/>
              <w:jc w:val="center"/>
              <w:rPr>
                <w:rFonts w:eastAsia="Times New Roman" w:cstheme="minorHAnsi"/>
                <w:b/>
                <w:bCs/>
                <w:sz w:val="20"/>
                <w:szCs w:val="20"/>
                <w:lang w:eastAsia="pl-PL"/>
              </w:rPr>
            </w:pPr>
            <w:r w:rsidRPr="00EF4DC3">
              <w:rPr>
                <w:rFonts w:eastAsia="Times New Roman" w:cstheme="minorHAnsi"/>
                <w:b/>
                <w:bCs/>
                <w:sz w:val="20"/>
                <w:szCs w:val="20"/>
                <w:lang w:eastAsia="pl-PL"/>
              </w:rPr>
              <w:t>Zły</w:t>
            </w:r>
          </w:p>
        </w:tc>
        <w:tc>
          <w:tcPr>
            <w:tcW w:w="524" w:type="pct"/>
            <w:shd w:val="clear" w:color="auto" w:fill="E5B8B7" w:themeFill="accent2" w:themeFillTint="66"/>
            <w:vAlign w:val="center"/>
          </w:tcPr>
          <w:p w14:paraId="7064964F"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PSD</w:t>
            </w:r>
          </w:p>
          <w:p w14:paraId="5DE74B29"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Poniżej stanu dobrego</w:t>
            </w:r>
          </w:p>
        </w:tc>
        <w:tc>
          <w:tcPr>
            <w:tcW w:w="233" w:type="pct"/>
            <w:shd w:val="clear" w:color="auto" w:fill="E5B8B7" w:themeFill="accent2" w:themeFillTint="66"/>
            <w:vAlign w:val="center"/>
          </w:tcPr>
          <w:p w14:paraId="0D3B447B"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Zły</w:t>
            </w:r>
          </w:p>
        </w:tc>
      </w:tr>
      <w:tr w:rsidR="00292FB9" w:rsidRPr="00EF4DC3" w14:paraId="777F979E" w14:textId="77777777" w:rsidTr="00A04884">
        <w:trPr>
          <w:cantSplit/>
          <w:trHeight w:val="1843"/>
        </w:trPr>
        <w:tc>
          <w:tcPr>
            <w:tcW w:w="537" w:type="pct"/>
            <w:vAlign w:val="center"/>
          </w:tcPr>
          <w:p w14:paraId="75F10BA4" w14:textId="77777777" w:rsidR="00292FB9" w:rsidRPr="00BC52A6" w:rsidRDefault="00292FB9" w:rsidP="00A04884">
            <w:pPr>
              <w:spacing w:after="0" w:line="240" w:lineRule="auto"/>
              <w:jc w:val="center"/>
              <w:rPr>
                <w:rFonts w:cstheme="minorHAnsi"/>
                <w:sz w:val="20"/>
                <w:szCs w:val="20"/>
              </w:rPr>
            </w:pPr>
            <w:r w:rsidRPr="00BC52A6">
              <w:rPr>
                <w:rFonts w:cstheme="minorHAnsi"/>
                <w:sz w:val="20"/>
                <w:szCs w:val="20"/>
              </w:rPr>
              <w:t>Kanał Olszowiecki</w:t>
            </w:r>
          </w:p>
        </w:tc>
        <w:tc>
          <w:tcPr>
            <w:tcW w:w="257" w:type="pct"/>
            <w:textDirection w:val="btLr"/>
            <w:vAlign w:val="center"/>
          </w:tcPr>
          <w:p w14:paraId="3B588286" w14:textId="77777777" w:rsidR="00292FB9" w:rsidRPr="00EF4DC3" w:rsidRDefault="00292FB9" w:rsidP="00A04884">
            <w:pPr>
              <w:spacing w:after="0" w:line="240" w:lineRule="auto"/>
              <w:ind w:left="113" w:right="113"/>
              <w:jc w:val="center"/>
              <w:rPr>
                <w:rFonts w:cstheme="minorHAnsi"/>
                <w:sz w:val="20"/>
                <w:szCs w:val="20"/>
              </w:rPr>
            </w:pPr>
            <w:r w:rsidRPr="00EF4DC3">
              <w:rPr>
                <w:rFonts w:cstheme="minorHAnsi"/>
                <w:sz w:val="20"/>
                <w:szCs w:val="20"/>
              </w:rPr>
              <w:t>RW2000232729689</w:t>
            </w:r>
          </w:p>
        </w:tc>
        <w:tc>
          <w:tcPr>
            <w:tcW w:w="745" w:type="pct"/>
            <w:vAlign w:val="center"/>
          </w:tcPr>
          <w:p w14:paraId="4D94108B" w14:textId="5F93DD5C" w:rsidR="00292FB9" w:rsidRPr="00EF4DC3" w:rsidRDefault="00292FB9" w:rsidP="00C950D8">
            <w:pPr>
              <w:spacing w:after="0" w:line="240" w:lineRule="auto"/>
              <w:jc w:val="center"/>
              <w:rPr>
                <w:rFonts w:cstheme="minorHAnsi"/>
                <w:sz w:val="20"/>
                <w:szCs w:val="20"/>
              </w:rPr>
            </w:pPr>
            <w:r w:rsidRPr="00EF4DC3">
              <w:rPr>
                <w:rFonts w:cstheme="minorHAnsi"/>
                <w:sz w:val="20"/>
                <w:szCs w:val="20"/>
              </w:rPr>
              <w:t>Kanał Olszowiecki - Famułki Brochowskie, m. na drodze Famułki B.-Wólka Smol</w:t>
            </w:r>
            <w:r w:rsidR="00C950D8">
              <w:rPr>
                <w:rFonts w:cstheme="minorHAnsi"/>
                <w:sz w:val="20"/>
                <w:szCs w:val="20"/>
              </w:rPr>
              <w:t>ana</w:t>
            </w:r>
          </w:p>
        </w:tc>
        <w:tc>
          <w:tcPr>
            <w:tcW w:w="662" w:type="pct"/>
            <w:shd w:val="clear" w:color="auto" w:fill="D6E3BC" w:themeFill="accent3" w:themeFillTint="66"/>
            <w:vAlign w:val="center"/>
          </w:tcPr>
          <w:p w14:paraId="444B715F"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II</w:t>
            </w:r>
          </w:p>
          <w:p w14:paraId="1D49314A"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 xml:space="preserve">Stan </w:t>
            </w:r>
          </w:p>
          <w:p w14:paraId="1BF4AD51"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dobry</w:t>
            </w:r>
          </w:p>
        </w:tc>
        <w:tc>
          <w:tcPr>
            <w:tcW w:w="838" w:type="pct"/>
            <w:shd w:val="clear" w:color="auto" w:fill="D6E3BC" w:themeFill="accent3" w:themeFillTint="66"/>
            <w:vAlign w:val="center"/>
          </w:tcPr>
          <w:p w14:paraId="14A9B034"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II</w:t>
            </w:r>
          </w:p>
          <w:p w14:paraId="4CD98212"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 xml:space="preserve">Stan </w:t>
            </w:r>
          </w:p>
          <w:p w14:paraId="4F5FDBCF"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dobry</w:t>
            </w:r>
          </w:p>
        </w:tc>
        <w:tc>
          <w:tcPr>
            <w:tcW w:w="681" w:type="pct"/>
            <w:shd w:val="clear" w:color="auto" w:fill="E5B8B7" w:themeFill="accent2" w:themeFillTint="66"/>
            <w:vAlign w:val="center"/>
          </w:tcPr>
          <w:p w14:paraId="2B8063ED"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PSD</w:t>
            </w:r>
          </w:p>
          <w:p w14:paraId="778638C3" w14:textId="77777777" w:rsidR="00292FB9" w:rsidRPr="00EF4DC3" w:rsidRDefault="00292FB9" w:rsidP="00A04884">
            <w:pPr>
              <w:spacing w:after="0" w:line="240" w:lineRule="auto"/>
              <w:jc w:val="center"/>
              <w:rPr>
                <w:rFonts w:eastAsia="Times New Roman" w:cstheme="minorHAnsi"/>
                <w:b/>
                <w:bCs/>
                <w:sz w:val="20"/>
                <w:szCs w:val="20"/>
                <w:lang w:eastAsia="pl-PL"/>
              </w:rPr>
            </w:pPr>
            <w:r w:rsidRPr="00EF4DC3">
              <w:rPr>
                <w:rFonts w:cstheme="minorHAnsi"/>
                <w:b/>
                <w:bCs/>
                <w:sz w:val="20"/>
                <w:szCs w:val="20"/>
              </w:rPr>
              <w:t>Poniżej stanu dobrego</w:t>
            </w:r>
          </w:p>
        </w:tc>
        <w:tc>
          <w:tcPr>
            <w:tcW w:w="523" w:type="pct"/>
            <w:shd w:val="clear" w:color="auto" w:fill="FDE9D9" w:themeFill="accent6" w:themeFillTint="33"/>
            <w:vAlign w:val="center"/>
          </w:tcPr>
          <w:p w14:paraId="733C7D7C" w14:textId="77777777" w:rsidR="00292FB9" w:rsidRPr="00EF4DC3" w:rsidRDefault="00292FB9" w:rsidP="00A04884">
            <w:pPr>
              <w:spacing w:after="0" w:line="240" w:lineRule="auto"/>
              <w:jc w:val="center"/>
              <w:rPr>
                <w:rFonts w:eastAsia="Times New Roman" w:cstheme="minorHAnsi"/>
                <w:b/>
                <w:bCs/>
                <w:sz w:val="20"/>
                <w:szCs w:val="20"/>
                <w:lang w:eastAsia="pl-PL"/>
              </w:rPr>
            </w:pPr>
            <w:r w:rsidRPr="00EF4DC3">
              <w:rPr>
                <w:rFonts w:eastAsia="Times New Roman" w:cstheme="minorHAnsi"/>
                <w:b/>
                <w:bCs/>
                <w:sz w:val="20"/>
                <w:szCs w:val="20"/>
                <w:lang w:eastAsia="pl-PL"/>
              </w:rPr>
              <w:t>Umiarkowany</w:t>
            </w:r>
          </w:p>
        </w:tc>
        <w:tc>
          <w:tcPr>
            <w:tcW w:w="524" w:type="pct"/>
            <w:shd w:val="clear" w:color="auto" w:fill="FFFFFF" w:themeFill="background1"/>
            <w:vAlign w:val="center"/>
          </w:tcPr>
          <w:p w14:paraId="72A6E692"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w:t>
            </w:r>
          </w:p>
        </w:tc>
        <w:tc>
          <w:tcPr>
            <w:tcW w:w="233" w:type="pct"/>
            <w:shd w:val="clear" w:color="auto" w:fill="E5B8B7" w:themeFill="accent2" w:themeFillTint="66"/>
            <w:vAlign w:val="center"/>
          </w:tcPr>
          <w:p w14:paraId="07E857DE"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Zły</w:t>
            </w:r>
          </w:p>
        </w:tc>
      </w:tr>
      <w:tr w:rsidR="00292FB9" w:rsidRPr="00EF4DC3" w14:paraId="0B63B9FB" w14:textId="77777777" w:rsidTr="00A04884">
        <w:trPr>
          <w:cantSplit/>
          <w:trHeight w:val="1956"/>
        </w:trPr>
        <w:tc>
          <w:tcPr>
            <w:tcW w:w="537" w:type="pct"/>
            <w:vAlign w:val="center"/>
          </w:tcPr>
          <w:p w14:paraId="74E87C89" w14:textId="77777777" w:rsidR="00292FB9" w:rsidRPr="00BC52A6" w:rsidRDefault="00292FB9" w:rsidP="00A04884">
            <w:pPr>
              <w:spacing w:after="0" w:line="240" w:lineRule="auto"/>
              <w:jc w:val="center"/>
              <w:rPr>
                <w:rFonts w:cstheme="minorHAnsi"/>
                <w:sz w:val="20"/>
                <w:szCs w:val="20"/>
              </w:rPr>
            </w:pPr>
            <w:r w:rsidRPr="00BC52A6">
              <w:rPr>
                <w:rFonts w:cstheme="minorHAnsi"/>
                <w:sz w:val="20"/>
                <w:szCs w:val="20"/>
              </w:rPr>
              <w:t>Kanał Kromnowski</w:t>
            </w:r>
          </w:p>
        </w:tc>
        <w:tc>
          <w:tcPr>
            <w:tcW w:w="257" w:type="pct"/>
            <w:textDirection w:val="btLr"/>
            <w:vAlign w:val="center"/>
          </w:tcPr>
          <w:p w14:paraId="15FE8297" w14:textId="77777777" w:rsidR="00292FB9" w:rsidRPr="00EF4DC3" w:rsidRDefault="00292FB9" w:rsidP="00A04884">
            <w:pPr>
              <w:spacing w:after="0" w:line="240" w:lineRule="auto"/>
              <w:ind w:left="113" w:right="113"/>
              <w:jc w:val="center"/>
              <w:rPr>
                <w:rFonts w:cstheme="minorHAnsi"/>
                <w:sz w:val="20"/>
                <w:szCs w:val="20"/>
              </w:rPr>
            </w:pPr>
            <w:r w:rsidRPr="00EF4DC3">
              <w:rPr>
                <w:rFonts w:cstheme="minorHAnsi"/>
                <w:sz w:val="20"/>
                <w:szCs w:val="20"/>
              </w:rPr>
              <w:t>RW2000232729899</w:t>
            </w:r>
            <w:r w:rsidRPr="00EF4DC3" w:rsidDel="00E01CCB">
              <w:rPr>
                <w:rFonts w:cstheme="minorHAnsi"/>
                <w:sz w:val="20"/>
                <w:szCs w:val="20"/>
              </w:rPr>
              <w:t xml:space="preserve"> </w:t>
            </w:r>
          </w:p>
        </w:tc>
        <w:tc>
          <w:tcPr>
            <w:tcW w:w="745" w:type="pct"/>
            <w:vAlign w:val="center"/>
          </w:tcPr>
          <w:p w14:paraId="5FE4A735" w14:textId="77777777" w:rsidR="00292FB9" w:rsidRPr="00EF4DC3" w:rsidRDefault="00292FB9" w:rsidP="00A04884">
            <w:pPr>
              <w:spacing w:after="0" w:line="240" w:lineRule="auto"/>
              <w:jc w:val="center"/>
              <w:rPr>
                <w:rFonts w:cstheme="minorHAnsi"/>
                <w:sz w:val="20"/>
                <w:szCs w:val="20"/>
              </w:rPr>
            </w:pPr>
            <w:r w:rsidRPr="00EF4DC3">
              <w:rPr>
                <w:rFonts w:cstheme="minorHAnsi"/>
                <w:sz w:val="20"/>
                <w:szCs w:val="20"/>
              </w:rPr>
              <w:t>Kanał Kromnowski - Śladów, most</w:t>
            </w:r>
          </w:p>
        </w:tc>
        <w:tc>
          <w:tcPr>
            <w:tcW w:w="662" w:type="pct"/>
            <w:shd w:val="clear" w:color="auto" w:fill="FDE9D9" w:themeFill="accent6" w:themeFillTint="33"/>
            <w:vAlign w:val="center"/>
          </w:tcPr>
          <w:p w14:paraId="61EF799D"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III</w:t>
            </w:r>
          </w:p>
          <w:p w14:paraId="3B196250"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 xml:space="preserve">Stan </w:t>
            </w:r>
          </w:p>
          <w:p w14:paraId="57DD6E94"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umiarkowany</w:t>
            </w:r>
          </w:p>
        </w:tc>
        <w:tc>
          <w:tcPr>
            <w:tcW w:w="838" w:type="pct"/>
            <w:shd w:val="clear" w:color="auto" w:fill="D6E3BC" w:themeFill="accent3" w:themeFillTint="66"/>
            <w:vAlign w:val="center"/>
          </w:tcPr>
          <w:p w14:paraId="64E80399"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II</w:t>
            </w:r>
          </w:p>
          <w:p w14:paraId="33DEEAA3"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 xml:space="preserve">Stan </w:t>
            </w:r>
          </w:p>
          <w:p w14:paraId="09DC31D4"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dobry</w:t>
            </w:r>
          </w:p>
        </w:tc>
        <w:tc>
          <w:tcPr>
            <w:tcW w:w="681" w:type="pct"/>
            <w:shd w:val="clear" w:color="auto" w:fill="E5B8B7" w:themeFill="accent2" w:themeFillTint="66"/>
            <w:vAlign w:val="center"/>
          </w:tcPr>
          <w:p w14:paraId="5F7057D9"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 xml:space="preserve">PSD </w:t>
            </w:r>
          </w:p>
          <w:p w14:paraId="73E704C2" w14:textId="77777777" w:rsidR="00292FB9" w:rsidRPr="00EF4DC3" w:rsidRDefault="00292FB9" w:rsidP="00A04884">
            <w:pPr>
              <w:spacing w:after="0" w:line="240" w:lineRule="auto"/>
              <w:jc w:val="center"/>
              <w:rPr>
                <w:rFonts w:eastAsia="Times New Roman" w:cstheme="minorHAnsi"/>
                <w:b/>
                <w:bCs/>
                <w:sz w:val="20"/>
                <w:szCs w:val="20"/>
                <w:lang w:eastAsia="pl-PL"/>
              </w:rPr>
            </w:pPr>
            <w:r w:rsidRPr="00EF4DC3">
              <w:rPr>
                <w:rFonts w:cstheme="minorHAnsi"/>
                <w:b/>
                <w:bCs/>
                <w:sz w:val="20"/>
                <w:szCs w:val="20"/>
              </w:rPr>
              <w:t>Poniżej stanu dobrego</w:t>
            </w:r>
          </w:p>
        </w:tc>
        <w:tc>
          <w:tcPr>
            <w:tcW w:w="523" w:type="pct"/>
            <w:shd w:val="clear" w:color="auto" w:fill="FDE9D9" w:themeFill="accent6" w:themeFillTint="33"/>
            <w:vAlign w:val="center"/>
          </w:tcPr>
          <w:p w14:paraId="00AE7A05" w14:textId="77777777" w:rsidR="00292FB9" w:rsidRPr="00EF4DC3" w:rsidRDefault="00292FB9" w:rsidP="00A04884">
            <w:pPr>
              <w:spacing w:after="0" w:line="240" w:lineRule="auto"/>
              <w:jc w:val="center"/>
              <w:rPr>
                <w:rFonts w:eastAsia="Times New Roman" w:cstheme="minorHAnsi"/>
                <w:b/>
                <w:bCs/>
                <w:sz w:val="20"/>
                <w:szCs w:val="20"/>
                <w:lang w:eastAsia="pl-PL"/>
              </w:rPr>
            </w:pPr>
            <w:r w:rsidRPr="00EF4DC3">
              <w:rPr>
                <w:rFonts w:eastAsia="Times New Roman" w:cstheme="minorHAnsi"/>
                <w:b/>
                <w:bCs/>
                <w:sz w:val="20"/>
                <w:szCs w:val="20"/>
                <w:lang w:eastAsia="pl-PL"/>
              </w:rPr>
              <w:t>Umiarkowany</w:t>
            </w:r>
          </w:p>
        </w:tc>
        <w:tc>
          <w:tcPr>
            <w:tcW w:w="524" w:type="pct"/>
            <w:shd w:val="clear" w:color="auto" w:fill="FFFFFF" w:themeFill="background1"/>
            <w:vAlign w:val="center"/>
          </w:tcPr>
          <w:p w14:paraId="408BC8E4"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w:t>
            </w:r>
          </w:p>
        </w:tc>
        <w:tc>
          <w:tcPr>
            <w:tcW w:w="233" w:type="pct"/>
            <w:shd w:val="clear" w:color="auto" w:fill="E5B8B7" w:themeFill="accent2" w:themeFillTint="66"/>
            <w:vAlign w:val="center"/>
          </w:tcPr>
          <w:p w14:paraId="4DA699B6"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Zły</w:t>
            </w:r>
          </w:p>
        </w:tc>
      </w:tr>
      <w:tr w:rsidR="00292FB9" w:rsidRPr="00EF4DC3" w14:paraId="6ACA0BAE" w14:textId="77777777" w:rsidTr="00A04884">
        <w:trPr>
          <w:cantSplit/>
          <w:trHeight w:val="1757"/>
        </w:trPr>
        <w:tc>
          <w:tcPr>
            <w:tcW w:w="537" w:type="pct"/>
            <w:vAlign w:val="center"/>
          </w:tcPr>
          <w:p w14:paraId="0BE28404" w14:textId="77777777" w:rsidR="00292FB9" w:rsidRPr="00BC52A6" w:rsidRDefault="00292FB9" w:rsidP="00A04884">
            <w:pPr>
              <w:spacing w:after="0" w:line="240" w:lineRule="auto"/>
              <w:jc w:val="center"/>
              <w:rPr>
                <w:rFonts w:cstheme="minorHAnsi"/>
                <w:sz w:val="20"/>
                <w:szCs w:val="20"/>
              </w:rPr>
            </w:pPr>
            <w:r w:rsidRPr="00BC52A6">
              <w:rPr>
                <w:rFonts w:cstheme="minorHAnsi"/>
                <w:sz w:val="20"/>
                <w:szCs w:val="20"/>
              </w:rPr>
              <w:t>Bzura od Rawki do ujścia</w:t>
            </w:r>
          </w:p>
        </w:tc>
        <w:tc>
          <w:tcPr>
            <w:tcW w:w="257" w:type="pct"/>
            <w:textDirection w:val="btLr"/>
            <w:vAlign w:val="center"/>
          </w:tcPr>
          <w:p w14:paraId="0BEF38EA" w14:textId="77777777" w:rsidR="00292FB9" w:rsidRPr="00EF4DC3" w:rsidRDefault="00292FB9" w:rsidP="00A04884">
            <w:pPr>
              <w:spacing w:after="0" w:line="240" w:lineRule="auto"/>
              <w:ind w:left="113" w:right="113"/>
              <w:jc w:val="center"/>
              <w:rPr>
                <w:rFonts w:cstheme="minorHAnsi"/>
                <w:sz w:val="20"/>
                <w:szCs w:val="20"/>
              </w:rPr>
            </w:pPr>
            <w:r w:rsidRPr="00EF4DC3">
              <w:rPr>
                <w:rFonts w:cstheme="minorHAnsi"/>
                <w:sz w:val="20"/>
                <w:szCs w:val="20"/>
              </w:rPr>
              <w:t>RW20002427299</w:t>
            </w:r>
          </w:p>
        </w:tc>
        <w:tc>
          <w:tcPr>
            <w:tcW w:w="745" w:type="pct"/>
            <w:vAlign w:val="center"/>
          </w:tcPr>
          <w:p w14:paraId="736729F8" w14:textId="77777777" w:rsidR="00292FB9" w:rsidRPr="00EF4DC3" w:rsidRDefault="00292FB9" w:rsidP="00A04884">
            <w:pPr>
              <w:spacing w:after="0" w:line="240" w:lineRule="auto"/>
              <w:jc w:val="center"/>
              <w:rPr>
                <w:rFonts w:cstheme="minorHAnsi"/>
                <w:sz w:val="20"/>
                <w:szCs w:val="20"/>
              </w:rPr>
            </w:pPr>
            <w:r w:rsidRPr="00EF4DC3">
              <w:rPr>
                <w:rFonts w:cstheme="minorHAnsi"/>
                <w:sz w:val="20"/>
                <w:szCs w:val="20"/>
              </w:rPr>
              <w:t>Bzura - Wyszogród, przy moście</w:t>
            </w:r>
          </w:p>
        </w:tc>
        <w:tc>
          <w:tcPr>
            <w:tcW w:w="662" w:type="pct"/>
            <w:shd w:val="clear" w:color="auto" w:fill="FDE9D9" w:themeFill="accent6" w:themeFillTint="33"/>
            <w:vAlign w:val="center"/>
          </w:tcPr>
          <w:p w14:paraId="57C1FB70"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III</w:t>
            </w:r>
          </w:p>
          <w:p w14:paraId="47D7EAB4"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 xml:space="preserve">Stan </w:t>
            </w:r>
          </w:p>
          <w:p w14:paraId="4153CE43"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umiarkowany</w:t>
            </w:r>
          </w:p>
        </w:tc>
        <w:tc>
          <w:tcPr>
            <w:tcW w:w="838" w:type="pct"/>
            <w:shd w:val="clear" w:color="auto" w:fill="B8CCE4" w:themeFill="accent1" w:themeFillTint="66"/>
            <w:vAlign w:val="center"/>
          </w:tcPr>
          <w:p w14:paraId="471CB622"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I</w:t>
            </w:r>
          </w:p>
          <w:p w14:paraId="33840F5E"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 xml:space="preserve">Stan </w:t>
            </w:r>
          </w:p>
          <w:p w14:paraId="6C4E5AE5"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bardzo dobry</w:t>
            </w:r>
          </w:p>
        </w:tc>
        <w:tc>
          <w:tcPr>
            <w:tcW w:w="681" w:type="pct"/>
            <w:shd w:val="clear" w:color="auto" w:fill="D6E3BC" w:themeFill="accent3" w:themeFillTint="66"/>
            <w:vAlign w:val="center"/>
          </w:tcPr>
          <w:p w14:paraId="1501E38D"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II</w:t>
            </w:r>
          </w:p>
          <w:p w14:paraId="0483627B"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 xml:space="preserve">Stan </w:t>
            </w:r>
          </w:p>
          <w:p w14:paraId="3F65BC62" w14:textId="77777777" w:rsidR="00292FB9" w:rsidRPr="00EF4DC3" w:rsidRDefault="00292FB9" w:rsidP="00A04884">
            <w:pPr>
              <w:spacing w:after="0" w:line="240" w:lineRule="auto"/>
              <w:jc w:val="center"/>
              <w:rPr>
                <w:rFonts w:eastAsia="Times New Roman" w:cstheme="minorHAnsi"/>
                <w:b/>
                <w:bCs/>
                <w:sz w:val="20"/>
                <w:szCs w:val="20"/>
                <w:lang w:eastAsia="pl-PL"/>
              </w:rPr>
            </w:pPr>
            <w:r w:rsidRPr="00EF4DC3">
              <w:rPr>
                <w:rFonts w:cstheme="minorHAnsi"/>
                <w:b/>
                <w:bCs/>
                <w:sz w:val="20"/>
                <w:szCs w:val="20"/>
              </w:rPr>
              <w:t>dobry</w:t>
            </w:r>
          </w:p>
        </w:tc>
        <w:tc>
          <w:tcPr>
            <w:tcW w:w="523" w:type="pct"/>
            <w:shd w:val="clear" w:color="auto" w:fill="FDE9D9" w:themeFill="accent6" w:themeFillTint="33"/>
            <w:vAlign w:val="center"/>
          </w:tcPr>
          <w:p w14:paraId="3CF8E22E" w14:textId="77777777" w:rsidR="00292FB9" w:rsidRPr="00EF4DC3" w:rsidRDefault="00292FB9" w:rsidP="00A04884">
            <w:pPr>
              <w:spacing w:after="0" w:line="240" w:lineRule="auto"/>
              <w:jc w:val="center"/>
              <w:rPr>
                <w:rFonts w:eastAsia="Times New Roman" w:cstheme="minorHAnsi"/>
                <w:b/>
                <w:bCs/>
                <w:sz w:val="20"/>
                <w:szCs w:val="20"/>
                <w:lang w:eastAsia="pl-PL"/>
              </w:rPr>
            </w:pPr>
            <w:r w:rsidRPr="00EF4DC3">
              <w:rPr>
                <w:rFonts w:eastAsia="Times New Roman" w:cstheme="minorHAnsi"/>
                <w:b/>
                <w:bCs/>
                <w:sz w:val="20"/>
                <w:szCs w:val="20"/>
                <w:lang w:eastAsia="pl-PL"/>
              </w:rPr>
              <w:t>Umiarkowany</w:t>
            </w:r>
          </w:p>
        </w:tc>
        <w:tc>
          <w:tcPr>
            <w:tcW w:w="524" w:type="pct"/>
            <w:shd w:val="clear" w:color="auto" w:fill="E5B8B7" w:themeFill="accent2" w:themeFillTint="66"/>
            <w:vAlign w:val="center"/>
          </w:tcPr>
          <w:p w14:paraId="3309CBBD"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PSD</w:t>
            </w:r>
          </w:p>
          <w:p w14:paraId="19D9E103"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Poniżej stanu dobrego</w:t>
            </w:r>
          </w:p>
        </w:tc>
        <w:tc>
          <w:tcPr>
            <w:tcW w:w="233" w:type="pct"/>
            <w:shd w:val="clear" w:color="auto" w:fill="E5B8B7" w:themeFill="accent2" w:themeFillTint="66"/>
            <w:vAlign w:val="center"/>
          </w:tcPr>
          <w:p w14:paraId="5699F147" w14:textId="77777777" w:rsidR="00292FB9" w:rsidRPr="00EF4DC3" w:rsidRDefault="00292FB9" w:rsidP="00A04884">
            <w:pPr>
              <w:spacing w:after="0" w:line="240" w:lineRule="auto"/>
              <w:jc w:val="center"/>
              <w:rPr>
                <w:rFonts w:cstheme="minorHAnsi"/>
                <w:b/>
                <w:bCs/>
                <w:sz w:val="20"/>
                <w:szCs w:val="20"/>
              </w:rPr>
            </w:pPr>
            <w:r w:rsidRPr="00EF4DC3">
              <w:rPr>
                <w:rFonts w:cstheme="minorHAnsi"/>
                <w:b/>
                <w:bCs/>
                <w:sz w:val="20"/>
                <w:szCs w:val="20"/>
              </w:rPr>
              <w:t>Zły</w:t>
            </w:r>
          </w:p>
        </w:tc>
      </w:tr>
    </w:tbl>
    <w:p w14:paraId="07196DE7" w14:textId="3EA6B402" w:rsidR="00292FB9" w:rsidRDefault="00292FB9" w:rsidP="00292FB9">
      <w:pPr>
        <w:pStyle w:val="rdo"/>
        <w:rPr>
          <w:rFonts w:cs="Calibri"/>
          <w:szCs w:val="24"/>
        </w:rPr>
      </w:pPr>
      <w:r>
        <w:t>Źródło: WIOŚ w Warszawie</w:t>
      </w:r>
      <w:r>
        <w:br w:type="page"/>
      </w:r>
    </w:p>
    <w:p w14:paraId="0F511E00" w14:textId="0265667D" w:rsidR="00F57716" w:rsidRDefault="00F57716" w:rsidP="00234D28">
      <w:pPr>
        <w:pStyle w:val="AKAPITY0"/>
        <w:keepNext/>
        <w:spacing w:after="0" w:line="240" w:lineRule="auto"/>
        <w:ind w:firstLine="0"/>
        <w:jc w:val="left"/>
      </w:pPr>
      <w:r>
        <w:rPr>
          <w:noProof/>
        </w:rPr>
        <w:lastRenderedPageBreak/>
        <w:drawing>
          <wp:inline distT="0" distB="0" distL="0" distR="0" wp14:anchorId="61ABD7A5" wp14:editId="372DDD5E">
            <wp:extent cx="6296025" cy="5238294"/>
            <wp:effectExtent l="0" t="0" r="0" b="63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03327" cy="5244369"/>
                    </a:xfrm>
                    <a:prstGeom prst="rect">
                      <a:avLst/>
                    </a:prstGeom>
                    <a:noFill/>
                    <a:ln>
                      <a:noFill/>
                    </a:ln>
                  </pic:spPr>
                </pic:pic>
              </a:graphicData>
            </a:graphic>
          </wp:inline>
        </w:drawing>
      </w:r>
    </w:p>
    <w:p w14:paraId="43EB6EC5" w14:textId="0C5EC3C6" w:rsidR="00F57716" w:rsidRPr="00234D28" w:rsidRDefault="00F57716" w:rsidP="00234D28">
      <w:pPr>
        <w:pStyle w:val="Legenda"/>
      </w:pPr>
      <w:bookmarkStart w:id="195" w:name="_Toc513444301"/>
      <w:r w:rsidRPr="00F57716">
        <w:t xml:space="preserve">Rysunek </w:t>
      </w:r>
      <w:fldSimple w:instr=" SEQ Rysunek \* ARABIC ">
        <w:r w:rsidR="00FA229C">
          <w:rPr>
            <w:noProof/>
          </w:rPr>
          <w:t>11</w:t>
        </w:r>
      </w:fldSimple>
      <w:r w:rsidRPr="00234D28">
        <w:t>. Granice JCWP na tle gminy Brochów</w:t>
      </w:r>
      <w:bookmarkEnd w:id="195"/>
    </w:p>
    <w:p w14:paraId="23447483" w14:textId="024A0B72" w:rsidR="00633DB5" w:rsidRPr="00234D28" w:rsidRDefault="00F57716" w:rsidP="00234D28">
      <w:pPr>
        <w:pStyle w:val="rdo"/>
        <w:sectPr w:rsidR="00633DB5" w:rsidRPr="00234D28" w:rsidSect="00BC32EA">
          <w:headerReference w:type="even" r:id="rId42"/>
          <w:headerReference w:type="default" r:id="rId43"/>
          <w:footerReference w:type="even" r:id="rId44"/>
          <w:footerReference w:type="default" r:id="rId45"/>
          <w:pgSz w:w="16838" w:h="11906" w:orient="landscape"/>
          <w:pgMar w:top="1106" w:right="1440" w:bottom="1276" w:left="1440" w:header="510" w:footer="284" w:gutter="0"/>
          <w:cols w:space="708"/>
          <w:docGrid w:linePitch="360"/>
        </w:sectPr>
      </w:pPr>
      <w:r>
        <w:t>Źródło: opracowanie własne</w:t>
      </w:r>
    </w:p>
    <w:p w14:paraId="3521FF15" w14:textId="77777777" w:rsidR="00F57716" w:rsidRDefault="00F57716" w:rsidP="00EF4DC3">
      <w:pPr>
        <w:pStyle w:val="Nagwek3"/>
      </w:pPr>
      <w:bookmarkStart w:id="196" w:name="_Toc513444337"/>
      <w:r>
        <w:lastRenderedPageBreak/>
        <w:t>Jakość wód podziemnych</w:t>
      </w:r>
      <w:bookmarkEnd w:id="196"/>
    </w:p>
    <w:p w14:paraId="3121806A" w14:textId="2F0C60AD" w:rsidR="00F57716" w:rsidRDefault="00F57716" w:rsidP="00F57716">
      <w:pPr>
        <w:pStyle w:val="AKAPITY0"/>
        <w:spacing w:after="0"/>
      </w:pPr>
      <w:r>
        <w:t>Celem monitoringu jakości wód podziemnych</w:t>
      </w:r>
      <w:r w:rsidR="00782147">
        <w:t xml:space="preserve"> jest dostarczenie informacji o </w:t>
      </w:r>
      <w:r>
        <w:t>stanie chemicznym wód podziemnych, śledzenie jego zmian oraz sygnalizacja zagrożeń w skali kraju, na potrzeby zarządzania zasobami wód podziemnych i oceny skuteczności podejmowanych działań ochronnych (Program PMŚ). Monitoring wód podziemnych jest w Polsce prowadzony w sieciach: krajowej, regionalnych i lokalnych. </w:t>
      </w:r>
    </w:p>
    <w:p w14:paraId="57943CA9" w14:textId="54832FC2" w:rsidR="0082426B" w:rsidRDefault="0082426B" w:rsidP="00F57716">
      <w:pPr>
        <w:pStyle w:val="AKAPITY0"/>
        <w:spacing w:after="0"/>
      </w:pPr>
      <w:r>
        <w:t>Przedmiotem monitoringu do roku 2015 było 161 jednolitych części wód podziemnych (JCWPd), a od roku 2016 są 172 jednolite części wód podziemnych, ze szczególnym uwzględnieniem obszarów narażonych na zanieczyszczenia pochodzenia rolni</w:t>
      </w:r>
      <w:r w:rsidR="00782147">
        <w:t>czego (OSN), znajdujących się</w:t>
      </w:r>
      <w:r>
        <w:t xml:space="preserve"> na terenie niektórych JCWPd.</w:t>
      </w:r>
    </w:p>
    <w:p w14:paraId="3B36BDED" w14:textId="77777777" w:rsidR="00F57716" w:rsidRDefault="00F57716" w:rsidP="00F57716">
      <w:pPr>
        <w:pStyle w:val="AKAPITY0"/>
        <w:spacing w:after="0"/>
      </w:pPr>
      <w:r>
        <w:t xml:space="preserve">Oceny stanu chemicznego JCWPd w punktach badawczych dokonuje się na podstawie rozporządzenia Ministra Środowiska z dnia 21 grudnia 2015 r. </w:t>
      </w:r>
      <w:r>
        <w:rPr>
          <w:i/>
          <w:iCs/>
        </w:rPr>
        <w:t xml:space="preserve">w sprawie kryteriów i sposobu oceny stanu wód podziemnych </w:t>
      </w:r>
      <w:r>
        <w:t xml:space="preserve">(Dz. U. Nr 2016, poz. 85), które wyróżnia pięć klas jakości wód: </w:t>
      </w:r>
    </w:p>
    <w:p w14:paraId="3E20F029" w14:textId="77777777" w:rsidR="00F57716" w:rsidRDefault="00F57716" w:rsidP="00F57716">
      <w:pPr>
        <w:pStyle w:val="AKAPITY0"/>
        <w:numPr>
          <w:ilvl w:val="0"/>
          <w:numId w:val="27"/>
        </w:numPr>
        <w:spacing w:after="0"/>
      </w:pPr>
      <w:r>
        <w:t xml:space="preserve">klasa I – wody bardzo dobrej jakości, </w:t>
      </w:r>
    </w:p>
    <w:p w14:paraId="10AA1E2D" w14:textId="77777777" w:rsidR="00F57716" w:rsidRDefault="00F57716" w:rsidP="00F57716">
      <w:pPr>
        <w:pStyle w:val="AKAPITY0"/>
        <w:numPr>
          <w:ilvl w:val="0"/>
          <w:numId w:val="27"/>
        </w:numPr>
        <w:spacing w:after="0"/>
      </w:pPr>
      <w:r>
        <w:t xml:space="preserve">klasa II – wody dobrej jakości, </w:t>
      </w:r>
    </w:p>
    <w:p w14:paraId="6954708C" w14:textId="77777777" w:rsidR="00F57716" w:rsidRDefault="00F57716" w:rsidP="00F57716">
      <w:pPr>
        <w:pStyle w:val="AKAPITY0"/>
        <w:numPr>
          <w:ilvl w:val="0"/>
          <w:numId w:val="27"/>
        </w:numPr>
        <w:spacing w:after="0"/>
      </w:pPr>
      <w:r>
        <w:t xml:space="preserve">klasa III – wody zadowalającej jakości, </w:t>
      </w:r>
    </w:p>
    <w:p w14:paraId="676EA0A5" w14:textId="77777777" w:rsidR="00F57716" w:rsidRDefault="00F57716" w:rsidP="00F57716">
      <w:pPr>
        <w:pStyle w:val="AKAPITY0"/>
        <w:numPr>
          <w:ilvl w:val="0"/>
          <w:numId w:val="27"/>
        </w:numPr>
        <w:spacing w:after="0"/>
      </w:pPr>
      <w:r>
        <w:t xml:space="preserve">klasa IV – wody niezadowalającej jakości, </w:t>
      </w:r>
    </w:p>
    <w:p w14:paraId="1A15C877" w14:textId="77777777" w:rsidR="00F57716" w:rsidRDefault="00F57716" w:rsidP="00F57716">
      <w:pPr>
        <w:pStyle w:val="AKAPITY0"/>
        <w:numPr>
          <w:ilvl w:val="0"/>
          <w:numId w:val="27"/>
        </w:numPr>
      </w:pPr>
      <w:r>
        <w:t>klasa V – wody złej jakości.</w:t>
      </w:r>
    </w:p>
    <w:p w14:paraId="768B96DA" w14:textId="663A06EF" w:rsidR="0082426B" w:rsidRDefault="0082426B" w:rsidP="00F57716">
      <w:pPr>
        <w:pStyle w:val="AKAPITY0"/>
      </w:pPr>
      <w:r>
        <w:t>W 2016 roku Państwowy Instytut Geologiczny – Państwowy Instytut Badawczy, na zlecenie Głównego Inspektoratu Ochrony Środowiska, w ramach Państwowego Monitoringu Środowiska, przeprowadził monitoring diagnostyczny jednolitych części wód podziemnych. Próbki wód podziemnych pobrano w 1286 punktach pomiarowych</w:t>
      </w:r>
      <w:r w:rsidR="00580EB9">
        <w:t>. Wyniki oznaczeń terenowych i laboratoryjnych poddano analizie, wyznaczono klasy jakości wód podziemnych w punktach pomiarowych oraz dokonano oceny stanu jednolitych części wód podziemnych.</w:t>
      </w:r>
    </w:p>
    <w:p w14:paraId="71C66B25" w14:textId="1A765C9C" w:rsidR="00017D26" w:rsidRDefault="00017D26" w:rsidP="00580EB9">
      <w:pPr>
        <w:pStyle w:val="AKAPITY0"/>
      </w:pPr>
      <w:r>
        <w:t>Ogólny stan chemiczny i ilościowy jednolitych części wód podziemnych nr. 47, 48, 64 i 65 oceniano jako dobry. Na terenie gminy Brochów nie ma zlokalizowan</w:t>
      </w:r>
      <w:r w:rsidR="00227278">
        <w:t>ego</w:t>
      </w:r>
      <w:r>
        <w:t xml:space="preserve"> punktu pomiaru. </w:t>
      </w:r>
    </w:p>
    <w:p w14:paraId="609D5589" w14:textId="70F81A2B" w:rsidR="00580EB9" w:rsidRDefault="00580EB9" w:rsidP="00580EB9">
      <w:pPr>
        <w:pStyle w:val="AKAPITY0"/>
      </w:pPr>
      <w:r>
        <w:lastRenderedPageBreak/>
        <w:t xml:space="preserve">Wyniki badań i ocen wykonywanych w ramach monitoringu jakości wód podziemnych </w:t>
      </w:r>
      <w:r w:rsidR="00017D26">
        <w:t>punktów położonych</w:t>
      </w:r>
      <w:r w:rsidR="00E2437D">
        <w:t xml:space="preserve"> w</w:t>
      </w:r>
      <w:r w:rsidR="00017D26">
        <w:t xml:space="preserve"> sąsiedztwie gminy zostały przedstawione w tabeli poniżej.</w:t>
      </w:r>
    </w:p>
    <w:p w14:paraId="687700F6" w14:textId="0881A559" w:rsidR="00E2437D" w:rsidRDefault="00E2437D" w:rsidP="00234D28">
      <w:pPr>
        <w:pStyle w:val="Legenda"/>
        <w:keepNext/>
      </w:pPr>
      <w:bookmarkStart w:id="197" w:name="_Toc513444277"/>
      <w:r>
        <w:t xml:space="preserve">Tabela </w:t>
      </w:r>
      <w:fldSimple w:instr=" SEQ Tabela \* ARABIC ">
        <w:r w:rsidR="00FA229C">
          <w:rPr>
            <w:noProof/>
          </w:rPr>
          <w:t>11</w:t>
        </w:r>
      </w:fldSimple>
      <w:r>
        <w:t>. Ocena wód podziemnych punktów znajdujących się pobliżu gminy Brochów</w:t>
      </w:r>
      <w:bookmarkEnd w:id="197"/>
    </w:p>
    <w:tbl>
      <w:tblPr>
        <w:tblStyle w:val="Tabela-Siatka"/>
        <w:tblW w:w="0" w:type="auto"/>
        <w:jc w:val="center"/>
        <w:tblLook w:val="04A0" w:firstRow="1" w:lastRow="0" w:firstColumn="1" w:lastColumn="0" w:noHBand="0" w:noVBand="1"/>
      </w:tblPr>
      <w:tblGrid>
        <w:gridCol w:w="2165"/>
        <w:gridCol w:w="2422"/>
        <w:gridCol w:w="2384"/>
        <w:gridCol w:w="1914"/>
      </w:tblGrid>
      <w:tr w:rsidR="00017D26" w:rsidRPr="00E2437D" w14:paraId="3FE65CC1" w14:textId="4D8E1BDE" w:rsidTr="00234D28">
        <w:trPr>
          <w:jc w:val="center"/>
        </w:trPr>
        <w:tc>
          <w:tcPr>
            <w:tcW w:w="2165" w:type="dxa"/>
            <w:shd w:val="clear" w:color="auto" w:fill="DBE5F1" w:themeFill="accent1" w:themeFillTint="33"/>
            <w:vAlign w:val="center"/>
          </w:tcPr>
          <w:p w14:paraId="3695FD9A" w14:textId="68BBAE7E" w:rsidR="00017D26" w:rsidRPr="00234D28" w:rsidRDefault="00017D26" w:rsidP="00234D28">
            <w:pPr>
              <w:pStyle w:val="AKAPITY0"/>
              <w:spacing w:after="0" w:line="240" w:lineRule="auto"/>
              <w:ind w:firstLine="0"/>
              <w:jc w:val="center"/>
              <w:rPr>
                <w:b/>
                <w:sz w:val="22"/>
                <w:szCs w:val="22"/>
              </w:rPr>
            </w:pPr>
            <w:r w:rsidRPr="00234D28">
              <w:rPr>
                <w:b/>
                <w:sz w:val="22"/>
                <w:szCs w:val="22"/>
              </w:rPr>
              <w:t>Numer JCWPd</w:t>
            </w:r>
          </w:p>
        </w:tc>
        <w:tc>
          <w:tcPr>
            <w:tcW w:w="2422" w:type="dxa"/>
            <w:shd w:val="clear" w:color="auto" w:fill="DBE5F1" w:themeFill="accent1" w:themeFillTint="33"/>
            <w:vAlign w:val="center"/>
          </w:tcPr>
          <w:p w14:paraId="332EBD62" w14:textId="053493F0" w:rsidR="00017D26" w:rsidRPr="00234D28" w:rsidRDefault="00017D26" w:rsidP="00234D28">
            <w:pPr>
              <w:pStyle w:val="AKAPITY0"/>
              <w:spacing w:after="0" w:line="240" w:lineRule="auto"/>
              <w:ind w:firstLine="0"/>
              <w:jc w:val="center"/>
              <w:rPr>
                <w:b/>
                <w:sz w:val="22"/>
                <w:szCs w:val="22"/>
              </w:rPr>
            </w:pPr>
            <w:r w:rsidRPr="00234D28">
              <w:rPr>
                <w:b/>
                <w:sz w:val="22"/>
                <w:szCs w:val="22"/>
              </w:rPr>
              <w:t>Nr. punktu pomiarowego</w:t>
            </w:r>
          </w:p>
        </w:tc>
        <w:tc>
          <w:tcPr>
            <w:tcW w:w="2384" w:type="dxa"/>
            <w:shd w:val="clear" w:color="auto" w:fill="DBE5F1" w:themeFill="accent1" w:themeFillTint="33"/>
            <w:vAlign w:val="center"/>
          </w:tcPr>
          <w:p w14:paraId="23243A89" w14:textId="18E93260" w:rsidR="00017D26" w:rsidRPr="00234D28" w:rsidRDefault="00017D26" w:rsidP="00234D28">
            <w:pPr>
              <w:pStyle w:val="AKAPITY0"/>
              <w:spacing w:after="0" w:line="240" w:lineRule="auto"/>
              <w:ind w:firstLine="0"/>
              <w:jc w:val="center"/>
              <w:rPr>
                <w:b/>
                <w:sz w:val="22"/>
                <w:szCs w:val="22"/>
              </w:rPr>
            </w:pPr>
            <w:r w:rsidRPr="00234D28">
              <w:rPr>
                <w:b/>
                <w:sz w:val="22"/>
                <w:szCs w:val="22"/>
              </w:rPr>
              <w:t>Miejscowość</w:t>
            </w:r>
          </w:p>
        </w:tc>
        <w:tc>
          <w:tcPr>
            <w:tcW w:w="1914" w:type="dxa"/>
            <w:shd w:val="clear" w:color="auto" w:fill="DBE5F1" w:themeFill="accent1" w:themeFillTint="33"/>
            <w:vAlign w:val="center"/>
          </w:tcPr>
          <w:p w14:paraId="5FCFFC66" w14:textId="2E3EC20D" w:rsidR="00017D26" w:rsidRPr="00234D28" w:rsidRDefault="003C2CA9" w:rsidP="00234D28">
            <w:pPr>
              <w:pStyle w:val="AKAPITY0"/>
              <w:spacing w:after="0" w:line="240" w:lineRule="auto"/>
              <w:ind w:firstLine="0"/>
              <w:jc w:val="center"/>
              <w:rPr>
                <w:b/>
                <w:sz w:val="22"/>
                <w:szCs w:val="22"/>
              </w:rPr>
            </w:pPr>
            <w:r w:rsidRPr="00234D28">
              <w:rPr>
                <w:b/>
                <w:sz w:val="22"/>
                <w:szCs w:val="22"/>
              </w:rPr>
              <w:t>Klasa jakości</w:t>
            </w:r>
          </w:p>
        </w:tc>
      </w:tr>
      <w:tr w:rsidR="00017D26" w:rsidRPr="00E2437D" w14:paraId="7FDBDD83" w14:textId="4912AC59" w:rsidTr="00234D28">
        <w:trPr>
          <w:jc w:val="center"/>
        </w:trPr>
        <w:tc>
          <w:tcPr>
            <w:tcW w:w="2165" w:type="dxa"/>
            <w:vAlign w:val="center"/>
          </w:tcPr>
          <w:p w14:paraId="038140CB" w14:textId="4FBCA283" w:rsidR="00017D26" w:rsidRPr="00234D28" w:rsidRDefault="00017D26" w:rsidP="00234D28">
            <w:pPr>
              <w:pStyle w:val="AKAPITY0"/>
              <w:spacing w:after="0" w:line="240" w:lineRule="auto"/>
              <w:ind w:firstLine="0"/>
              <w:jc w:val="center"/>
              <w:rPr>
                <w:sz w:val="22"/>
                <w:szCs w:val="22"/>
              </w:rPr>
            </w:pPr>
            <w:r w:rsidRPr="00234D28">
              <w:rPr>
                <w:sz w:val="22"/>
                <w:szCs w:val="22"/>
              </w:rPr>
              <w:t>47</w:t>
            </w:r>
          </w:p>
        </w:tc>
        <w:tc>
          <w:tcPr>
            <w:tcW w:w="2422" w:type="dxa"/>
            <w:vAlign w:val="center"/>
          </w:tcPr>
          <w:p w14:paraId="109F55B6" w14:textId="589058DE" w:rsidR="00017D26" w:rsidRPr="00234D28" w:rsidRDefault="00017D26" w:rsidP="00234D28">
            <w:pPr>
              <w:pStyle w:val="AKAPITY0"/>
              <w:spacing w:after="0" w:line="240" w:lineRule="auto"/>
              <w:ind w:firstLine="0"/>
              <w:jc w:val="center"/>
              <w:rPr>
                <w:sz w:val="22"/>
                <w:szCs w:val="22"/>
              </w:rPr>
            </w:pPr>
            <w:r w:rsidRPr="00234D28">
              <w:rPr>
                <w:sz w:val="22"/>
                <w:szCs w:val="22"/>
              </w:rPr>
              <w:t>2164</w:t>
            </w:r>
          </w:p>
        </w:tc>
        <w:tc>
          <w:tcPr>
            <w:tcW w:w="2384" w:type="dxa"/>
            <w:vAlign w:val="center"/>
          </w:tcPr>
          <w:p w14:paraId="4BA7CFCE" w14:textId="3B08B83A" w:rsidR="00017D26" w:rsidRPr="00234D28" w:rsidRDefault="00017D26" w:rsidP="00234D28">
            <w:pPr>
              <w:pStyle w:val="AKAPITY0"/>
              <w:spacing w:after="0" w:line="240" w:lineRule="auto"/>
              <w:ind w:firstLine="0"/>
              <w:jc w:val="center"/>
              <w:rPr>
                <w:sz w:val="22"/>
                <w:szCs w:val="22"/>
              </w:rPr>
            </w:pPr>
            <w:r w:rsidRPr="00234D28">
              <w:rPr>
                <w:sz w:val="22"/>
                <w:szCs w:val="22"/>
              </w:rPr>
              <w:t>Kamion</w:t>
            </w:r>
          </w:p>
        </w:tc>
        <w:tc>
          <w:tcPr>
            <w:tcW w:w="1914" w:type="dxa"/>
            <w:vAlign w:val="center"/>
          </w:tcPr>
          <w:p w14:paraId="6C6A9D42" w14:textId="23ECEF66" w:rsidR="00017D26" w:rsidRPr="00234D28" w:rsidRDefault="003C2CA9" w:rsidP="00234D28">
            <w:pPr>
              <w:pStyle w:val="AKAPITY0"/>
              <w:spacing w:after="0" w:line="240" w:lineRule="auto"/>
              <w:ind w:firstLine="0"/>
              <w:jc w:val="center"/>
              <w:rPr>
                <w:sz w:val="22"/>
                <w:szCs w:val="22"/>
              </w:rPr>
            </w:pPr>
            <w:r w:rsidRPr="00234D28">
              <w:rPr>
                <w:sz w:val="22"/>
                <w:szCs w:val="22"/>
              </w:rPr>
              <w:t>III</w:t>
            </w:r>
          </w:p>
        </w:tc>
      </w:tr>
      <w:tr w:rsidR="00017D26" w:rsidRPr="00E2437D" w14:paraId="0C59BB17" w14:textId="511FDF64" w:rsidTr="00234D28">
        <w:trPr>
          <w:jc w:val="center"/>
        </w:trPr>
        <w:tc>
          <w:tcPr>
            <w:tcW w:w="2165" w:type="dxa"/>
            <w:vAlign w:val="center"/>
          </w:tcPr>
          <w:p w14:paraId="30CDD5F7" w14:textId="7910E312" w:rsidR="00017D26" w:rsidRPr="00234D28" w:rsidRDefault="003C2CA9" w:rsidP="00234D28">
            <w:pPr>
              <w:pStyle w:val="AKAPITY0"/>
              <w:spacing w:after="0" w:line="240" w:lineRule="auto"/>
              <w:ind w:firstLine="0"/>
              <w:jc w:val="center"/>
              <w:rPr>
                <w:sz w:val="22"/>
                <w:szCs w:val="22"/>
              </w:rPr>
            </w:pPr>
            <w:r w:rsidRPr="00234D28">
              <w:rPr>
                <w:sz w:val="22"/>
                <w:szCs w:val="22"/>
              </w:rPr>
              <w:t>64</w:t>
            </w:r>
          </w:p>
        </w:tc>
        <w:tc>
          <w:tcPr>
            <w:tcW w:w="2422" w:type="dxa"/>
            <w:vAlign w:val="center"/>
          </w:tcPr>
          <w:p w14:paraId="63962372" w14:textId="4690B244" w:rsidR="00017D26" w:rsidRPr="00234D28" w:rsidRDefault="00017D26" w:rsidP="00234D28">
            <w:pPr>
              <w:pStyle w:val="AKAPITY0"/>
              <w:spacing w:after="0" w:line="240" w:lineRule="auto"/>
              <w:ind w:firstLine="0"/>
              <w:jc w:val="center"/>
              <w:rPr>
                <w:sz w:val="22"/>
                <w:szCs w:val="22"/>
              </w:rPr>
            </w:pPr>
            <w:r w:rsidRPr="00234D28">
              <w:rPr>
                <w:sz w:val="22"/>
                <w:szCs w:val="22"/>
              </w:rPr>
              <w:t>17</w:t>
            </w:r>
            <w:r w:rsidR="003C2CA9" w:rsidRPr="00234D28">
              <w:rPr>
                <w:sz w:val="22"/>
                <w:szCs w:val="22"/>
              </w:rPr>
              <w:t>65</w:t>
            </w:r>
          </w:p>
        </w:tc>
        <w:tc>
          <w:tcPr>
            <w:tcW w:w="2384" w:type="dxa"/>
            <w:vAlign w:val="center"/>
          </w:tcPr>
          <w:p w14:paraId="11DAA788" w14:textId="5D6E39DA" w:rsidR="00017D26" w:rsidRPr="00234D28" w:rsidRDefault="00E2437D" w:rsidP="00234D28">
            <w:pPr>
              <w:pStyle w:val="AKAPITY0"/>
              <w:spacing w:after="0" w:line="240" w:lineRule="auto"/>
              <w:ind w:firstLine="0"/>
              <w:jc w:val="center"/>
              <w:rPr>
                <w:sz w:val="22"/>
                <w:szCs w:val="22"/>
              </w:rPr>
            </w:pPr>
            <w:r w:rsidRPr="00234D28">
              <w:rPr>
                <w:sz w:val="22"/>
                <w:szCs w:val="22"/>
              </w:rPr>
              <w:t>Janówek</w:t>
            </w:r>
          </w:p>
        </w:tc>
        <w:tc>
          <w:tcPr>
            <w:tcW w:w="1914" w:type="dxa"/>
            <w:vAlign w:val="center"/>
          </w:tcPr>
          <w:p w14:paraId="4EC9E741" w14:textId="68AE4978" w:rsidR="00017D26" w:rsidRPr="00234D28" w:rsidRDefault="00E2437D" w:rsidP="00234D28">
            <w:pPr>
              <w:pStyle w:val="AKAPITY0"/>
              <w:spacing w:after="0" w:line="240" w:lineRule="auto"/>
              <w:ind w:firstLine="0"/>
              <w:jc w:val="center"/>
              <w:rPr>
                <w:sz w:val="22"/>
                <w:szCs w:val="22"/>
              </w:rPr>
            </w:pPr>
            <w:r w:rsidRPr="00234D28">
              <w:rPr>
                <w:sz w:val="22"/>
                <w:szCs w:val="22"/>
              </w:rPr>
              <w:t>V</w:t>
            </w:r>
          </w:p>
        </w:tc>
      </w:tr>
      <w:tr w:rsidR="00017D26" w:rsidRPr="00E2437D" w14:paraId="46D80C97" w14:textId="32B97FFB" w:rsidTr="00234D28">
        <w:trPr>
          <w:jc w:val="center"/>
        </w:trPr>
        <w:tc>
          <w:tcPr>
            <w:tcW w:w="2165" w:type="dxa"/>
            <w:vAlign w:val="center"/>
          </w:tcPr>
          <w:p w14:paraId="696B1B0C" w14:textId="62BB6D08" w:rsidR="00017D26" w:rsidRPr="00234D28" w:rsidRDefault="00017D26" w:rsidP="00234D28">
            <w:pPr>
              <w:pStyle w:val="AKAPITY0"/>
              <w:spacing w:after="0" w:line="240" w:lineRule="auto"/>
              <w:ind w:firstLine="0"/>
              <w:jc w:val="center"/>
              <w:rPr>
                <w:sz w:val="22"/>
                <w:szCs w:val="22"/>
              </w:rPr>
            </w:pPr>
            <w:r w:rsidRPr="00234D28">
              <w:rPr>
                <w:sz w:val="22"/>
                <w:szCs w:val="22"/>
              </w:rPr>
              <w:t>64</w:t>
            </w:r>
          </w:p>
        </w:tc>
        <w:tc>
          <w:tcPr>
            <w:tcW w:w="2422" w:type="dxa"/>
            <w:vAlign w:val="center"/>
          </w:tcPr>
          <w:p w14:paraId="4CF99651" w14:textId="3813B704" w:rsidR="00017D26" w:rsidRPr="00234D28" w:rsidRDefault="003C2CA9" w:rsidP="00234D28">
            <w:pPr>
              <w:pStyle w:val="AKAPITY0"/>
              <w:spacing w:after="0" w:line="240" w:lineRule="auto"/>
              <w:ind w:firstLine="0"/>
              <w:jc w:val="center"/>
              <w:rPr>
                <w:sz w:val="22"/>
                <w:szCs w:val="22"/>
              </w:rPr>
            </w:pPr>
            <w:r w:rsidRPr="00234D28">
              <w:rPr>
                <w:sz w:val="22"/>
                <w:szCs w:val="22"/>
              </w:rPr>
              <w:t>1413</w:t>
            </w:r>
          </w:p>
        </w:tc>
        <w:tc>
          <w:tcPr>
            <w:tcW w:w="2384" w:type="dxa"/>
            <w:vAlign w:val="center"/>
          </w:tcPr>
          <w:p w14:paraId="1E087E0A" w14:textId="0145624E" w:rsidR="00017D26" w:rsidRPr="00234D28" w:rsidRDefault="00E2437D" w:rsidP="00234D28">
            <w:pPr>
              <w:pStyle w:val="AKAPITY0"/>
              <w:spacing w:after="0" w:line="240" w:lineRule="auto"/>
              <w:ind w:firstLine="0"/>
              <w:jc w:val="center"/>
              <w:rPr>
                <w:sz w:val="22"/>
                <w:szCs w:val="22"/>
              </w:rPr>
            </w:pPr>
            <w:r w:rsidRPr="00234D28">
              <w:rPr>
                <w:sz w:val="22"/>
                <w:szCs w:val="22"/>
              </w:rPr>
              <w:t>Janówek</w:t>
            </w:r>
          </w:p>
        </w:tc>
        <w:tc>
          <w:tcPr>
            <w:tcW w:w="1914" w:type="dxa"/>
            <w:vAlign w:val="center"/>
          </w:tcPr>
          <w:p w14:paraId="116F9215" w14:textId="5DD8F86A" w:rsidR="00017D26" w:rsidRPr="00234D28" w:rsidRDefault="00E2437D" w:rsidP="00234D28">
            <w:pPr>
              <w:pStyle w:val="AKAPITY0"/>
              <w:spacing w:after="0" w:line="240" w:lineRule="auto"/>
              <w:ind w:firstLine="0"/>
              <w:jc w:val="center"/>
              <w:rPr>
                <w:sz w:val="22"/>
                <w:szCs w:val="22"/>
              </w:rPr>
            </w:pPr>
            <w:r w:rsidRPr="00234D28">
              <w:rPr>
                <w:sz w:val="22"/>
                <w:szCs w:val="22"/>
              </w:rPr>
              <w:t>II</w:t>
            </w:r>
          </w:p>
        </w:tc>
      </w:tr>
    </w:tbl>
    <w:p w14:paraId="168CDDB4" w14:textId="17E428B2" w:rsidR="00F57716" w:rsidRDefault="00E2437D" w:rsidP="00234D28">
      <w:pPr>
        <w:pStyle w:val="rdo"/>
      </w:pPr>
      <w:r>
        <w:t xml:space="preserve">Źródło: Raport o stanie JCWPd w dorzeczach – stan na rok 2016 </w:t>
      </w:r>
    </w:p>
    <w:p w14:paraId="7050831B" w14:textId="77777777" w:rsidR="00E33876" w:rsidRDefault="00E33876" w:rsidP="00E33876">
      <w:pPr>
        <w:pStyle w:val="Nagwek3"/>
      </w:pPr>
      <w:bookmarkStart w:id="198" w:name="_Toc485987970"/>
      <w:bookmarkStart w:id="199" w:name="_Toc488241132"/>
      <w:bookmarkStart w:id="200" w:name="_Toc491156096"/>
      <w:bookmarkStart w:id="201" w:name="_Toc491156233"/>
      <w:bookmarkStart w:id="202" w:name="_Toc513444338"/>
      <w:bookmarkStart w:id="203" w:name="_Toc487550401"/>
      <w:r>
        <w:t>Zagadnienia horyzontalne</w:t>
      </w:r>
      <w:bookmarkEnd w:id="198"/>
      <w:bookmarkEnd w:id="199"/>
      <w:bookmarkEnd w:id="200"/>
      <w:bookmarkEnd w:id="201"/>
      <w:bookmarkEnd w:id="202"/>
    </w:p>
    <w:tbl>
      <w:tblPr>
        <w:tblStyle w:val="Tabela-Siatka"/>
        <w:tblW w:w="0" w:type="auto"/>
        <w:jc w:val="center"/>
        <w:tblLook w:val="04A0" w:firstRow="1" w:lastRow="0" w:firstColumn="1" w:lastColumn="0" w:noHBand="0" w:noVBand="1"/>
      </w:tblPr>
      <w:tblGrid>
        <w:gridCol w:w="2777"/>
        <w:gridCol w:w="6108"/>
      </w:tblGrid>
      <w:tr w:rsidR="001D565B" w:rsidRPr="0088461E" w14:paraId="42C15EA4" w14:textId="77777777" w:rsidTr="001D565B">
        <w:trPr>
          <w:trHeight w:val="461"/>
          <w:jc w:val="center"/>
        </w:trPr>
        <w:tc>
          <w:tcPr>
            <w:tcW w:w="0" w:type="auto"/>
            <w:shd w:val="clear" w:color="auto" w:fill="DBE5F1" w:themeFill="accent1" w:themeFillTint="33"/>
            <w:vAlign w:val="center"/>
          </w:tcPr>
          <w:p w14:paraId="5BC29F6A" w14:textId="77777777" w:rsidR="001D565B" w:rsidRPr="00554FF8" w:rsidRDefault="001D565B" w:rsidP="005316A7">
            <w:pPr>
              <w:pStyle w:val="AKAPITY0"/>
              <w:spacing w:after="0" w:line="276" w:lineRule="auto"/>
              <w:ind w:firstLine="0"/>
              <w:jc w:val="left"/>
              <w:rPr>
                <w:sz w:val="22"/>
              </w:rPr>
            </w:pPr>
            <w:r w:rsidRPr="00554FF8">
              <w:rPr>
                <w:sz w:val="22"/>
              </w:rPr>
              <w:t>Adaptacja do zmian klimatu</w:t>
            </w:r>
          </w:p>
        </w:tc>
        <w:tc>
          <w:tcPr>
            <w:tcW w:w="6108" w:type="dxa"/>
          </w:tcPr>
          <w:p w14:paraId="35255C7E" w14:textId="77777777" w:rsidR="001D565B" w:rsidRPr="0020416B" w:rsidRDefault="001D565B" w:rsidP="00762712">
            <w:pPr>
              <w:pStyle w:val="AKAPITY0"/>
              <w:numPr>
                <w:ilvl w:val="0"/>
                <w:numId w:val="20"/>
              </w:numPr>
              <w:spacing w:after="0" w:line="276" w:lineRule="auto"/>
              <w:ind w:left="153" w:hanging="142"/>
              <w:rPr>
                <w:sz w:val="20"/>
                <w:szCs w:val="22"/>
              </w:rPr>
            </w:pPr>
            <w:r w:rsidRPr="0020416B">
              <w:rPr>
                <w:sz w:val="20"/>
                <w:szCs w:val="22"/>
              </w:rPr>
              <w:t>poprawa sprawności kanalizacji</w:t>
            </w:r>
            <w:r>
              <w:rPr>
                <w:sz w:val="20"/>
                <w:szCs w:val="22"/>
              </w:rPr>
              <w:t xml:space="preserve"> </w:t>
            </w:r>
            <w:r w:rsidRPr="0020416B">
              <w:rPr>
                <w:sz w:val="20"/>
                <w:szCs w:val="22"/>
              </w:rPr>
              <w:t>w celu minimalizowania lokalnych podtopień,</w:t>
            </w:r>
          </w:p>
          <w:p w14:paraId="755A2BCE" w14:textId="77777777" w:rsidR="001D565B" w:rsidRPr="0020416B" w:rsidRDefault="001D565B" w:rsidP="00762712">
            <w:pPr>
              <w:pStyle w:val="AKAPITY0"/>
              <w:numPr>
                <w:ilvl w:val="0"/>
                <w:numId w:val="20"/>
              </w:numPr>
              <w:spacing w:after="0" w:line="276" w:lineRule="auto"/>
              <w:ind w:left="153" w:hanging="142"/>
              <w:rPr>
                <w:sz w:val="20"/>
                <w:szCs w:val="22"/>
              </w:rPr>
            </w:pPr>
            <w:r w:rsidRPr="0020416B">
              <w:rPr>
                <w:sz w:val="20"/>
                <w:szCs w:val="22"/>
              </w:rPr>
              <w:t xml:space="preserve">wprowadzanie nowych technologii ograniczających zużycie wody, </w:t>
            </w:r>
          </w:p>
          <w:p w14:paraId="1F4F7C78" w14:textId="77777777" w:rsidR="001D565B" w:rsidRPr="00385968" w:rsidRDefault="001D565B" w:rsidP="00762712">
            <w:pPr>
              <w:pStyle w:val="AKAPITY0"/>
              <w:numPr>
                <w:ilvl w:val="0"/>
                <w:numId w:val="20"/>
              </w:numPr>
              <w:spacing w:after="0" w:line="276" w:lineRule="auto"/>
              <w:ind w:left="153" w:hanging="142"/>
              <w:rPr>
                <w:sz w:val="20"/>
              </w:rPr>
            </w:pPr>
            <w:r w:rsidRPr="0020416B">
              <w:rPr>
                <w:sz w:val="20"/>
                <w:szCs w:val="22"/>
              </w:rPr>
              <w:t xml:space="preserve">uszczelnianie sieci </w:t>
            </w:r>
            <w:r>
              <w:rPr>
                <w:sz w:val="20"/>
                <w:szCs w:val="22"/>
              </w:rPr>
              <w:t>wodociągowych i kanalizacyjnych,</w:t>
            </w:r>
          </w:p>
          <w:p w14:paraId="09C74246" w14:textId="4766BA2C" w:rsidR="001D565B" w:rsidRPr="0020416B" w:rsidRDefault="001D565B" w:rsidP="002B0134">
            <w:pPr>
              <w:pStyle w:val="AKAPITY0"/>
              <w:numPr>
                <w:ilvl w:val="0"/>
                <w:numId w:val="20"/>
              </w:numPr>
              <w:spacing w:after="0" w:line="276" w:lineRule="auto"/>
              <w:ind w:left="153" w:hanging="142"/>
              <w:rPr>
                <w:sz w:val="20"/>
              </w:rPr>
            </w:pPr>
            <w:r>
              <w:rPr>
                <w:sz w:val="20"/>
                <w:szCs w:val="22"/>
              </w:rPr>
              <w:t>budowa kanalizacji deszczowej.</w:t>
            </w:r>
          </w:p>
        </w:tc>
      </w:tr>
      <w:tr w:rsidR="001D565B" w:rsidRPr="007D03A7" w14:paraId="1FAD67F1" w14:textId="77777777" w:rsidTr="001D565B">
        <w:trPr>
          <w:jc w:val="center"/>
        </w:trPr>
        <w:tc>
          <w:tcPr>
            <w:tcW w:w="0" w:type="auto"/>
            <w:shd w:val="clear" w:color="auto" w:fill="DBE5F1" w:themeFill="accent1" w:themeFillTint="33"/>
            <w:vAlign w:val="center"/>
          </w:tcPr>
          <w:p w14:paraId="0F589F09" w14:textId="77777777" w:rsidR="001D565B" w:rsidRPr="00554FF8" w:rsidRDefault="001D565B" w:rsidP="005316A7">
            <w:pPr>
              <w:pStyle w:val="AKAPITY0"/>
              <w:spacing w:after="0" w:line="276" w:lineRule="auto"/>
              <w:ind w:firstLine="0"/>
              <w:jc w:val="left"/>
              <w:rPr>
                <w:sz w:val="22"/>
              </w:rPr>
            </w:pPr>
            <w:r w:rsidRPr="00554FF8">
              <w:rPr>
                <w:sz w:val="22"/>
              </w:rPr>
              <w:t>Nadzwyczajne zagrożenia środowiska</w:t>
            </w:r>
          </w:p>
        </w:tc>
        <w:tc>
          <w:tcPr>
            <w:tcW w:w="6108" w:type="dxa"/>
            <w:vAlign w:val="center"/>
          </w:tcPr>
          <w:p w14:paraId="4B00F4C3" w14:textId="77777777" w:rsidR="001D565B" w:rsidRPr="00BF7FFA" w:rsidRDefault="001D565B" w:rsidP="00762712">
            <w:pPr>
              <w:pStyle w:val="Akapitzlist"/>
              <w:numPr>
                <w:ilvl w:val="0"/>
                <w:numId w:val="21"/>
              </w:numPr>
              <w:spacing w:after="0" w:line="276" w:lineRule="auto"/>
              <w:ind w:left="156" w:hanging="142"/>
              <w:jc w:val="left"/>
              <w:rPr>
                <w:rFonts w:eastAsia="Calibri" w:cs="Calibri"/>
                <w:sz w:val="20"/>
                <w:szCs w:val="20"/>
              </w:rPr>
            </w:pPr>
            <w:r>
              <w:rPr>
                <w:rFonts w:eastAsia="Calibri" w:cs="Calibri"/>
                <w:sz w:val="20"/>
                <w:szCs w:val="22"/>
              </w:rPr>
              <w:t>wzrost liczby zbiorników bezodpływowych.</w:t>
            </w:r>
          </w:p>
          <w:p w14:paraId="6B4D736D" w14:textId="7EBAC151" w:rsidR="001D565B" w:rsidRPr="0020416B" w:rsidRDefault="001D565B" w:rsidP="002B0134">
            <w:pPr>
              <w:pStyle w:val="Akapitzlist"/>
              <w:numPr>
                <w:ilvl w:val="0"/>
                <w:numId w:val="21"/>
              </w:numPr>
              <w:spacing w:after="0" w:line="276" w:lineRule="auto"/>
              <w:ind w:left="156" w:hanging="142"/>
              <w:rPr>
                <w:rFonts w:eastAsia="Calibri" w:cs="Calibri"/>
                <w:sz w:val="20"/>
                <w:szCs w:val="20"/>
              </w:rPr>
            </w:pPr>
            <w:r>
              <w:rPr>
                <w:rFonts w:eastAsia="Calibri" w:cs="Calibri"/>
                <w:sz w:val="20"/>
                <w:szCs w:val="22"/>
              </w:rPr>
              <w:t>brak rozbudowy sieci kanalizacyjnej.</w:t>
            </w:r>
          </w:p>
        </w:tc>
      </w:tr>
      <w:tr w:rsidR="001D565B" w14:paraId="52438590" w14:textId="77777777" w:rsidTr="001D565B">
        <w:trPr>
          <w:jc w:val="center"/>
        </w:trPr>
        <w:tc>
          <w:tcPr>
            <w:tcW w:w="0" w:type="auto"/>
            <w:shd w:val="clear" w:color="auto" w:fill="DBE5F1" w:themeFill="accent1" w:themeFillTint="33"/>
            <w:vAlign w:val="center"/>
          </w:tcPr>
          <w:p w14:paraId="5A79441E" w14:textId="77777777" w:rsidR="001D565B" w:rsidRPr="00554FF8" w:rsidRDefault="001D565B" w:rsidP="005316A7">
            <w:pPr>
              <w:pStyle w:val="AKAPITY0"/>
              <w:spacing w:after="0" w:line="276" w:lineRule="auto"/>
              <w:ind w:firstLine="0"/>
              <w:jc w:val="left"/>
              <w:rPr>
                <w:sz w:val="22"/>
              </w:rPr>
            </w:pPr>
            <w:r w:rsidRPr="00554FF8">
              <w:rPr>
                <w:sz w:val="22"/>
              </w:rPr>
              <w:t>Działania edukacyjne</w:t>
            </w:r>
          </w:p>
        </w:tc>
        <w:tc>
          <w:tcPr>
            <w:tcW w:w="6108" w:type="dxa"/>
          </w:tcPr>
          <w:p w14:paraId="05B8493B" w14:textId="5D973084" w:rsidR="001D565B" w:rsidRPr="0020416B" w:rsidRDefault="001D565B" w:rsidP="002B0134">
            <w:pPr>
              <w:pStyle w:val="AKAPITY0"/>
              <w:numPr>
                <w:ilvl w:val="0"/>
                <w:numId w:val="20"/>
              </w:numPr>
              <w:spacing w:after="0" w:line="276" w:lineRule="auto"/>
              <w:ind w:left="153" w:hanging="142"/>
              <w:rPr>
                <w:sz w:val="20"/>
              </w:rPr>
            </w:pPr>
            <w:r w:rsidRPr="0020416B">
              <w:rPr>
                <w:sz w:val="20"/>
                <w:szCs w:val="22"/>
              </w:rPr>
              <w:t xml:space="preserve">realizacja działań edukacyjnych (szkoleń, </w:t>
            </w:r>
            <w:r>
              <w:rPr>
                <w:sz w:val="20"/>
                <w:szCs w:val="22"/>
              </w:rPr>
              <w:t>akcji informacyjnych, spotkań z </w:t>
            </w:r>
            <w:r w:rsidRPr="0020416B">
              <w:rPr>
                <w:sz w:val="20"/>
                <w:szCs w:val="22"/>
              </w:rPr>
              <w:t>ekspertami itp.) w zakresie prowadzenia racjonalnej gospodarki wodno-ściekowej gospodarstwach domowych i w zakładach przemysłowych.</w:t>
            </w:r>
          </w:p>
        </w:tc>
      </w:tr>
      <w:tr w:rsidR="001D565B" w14:paraId="34DA4F46" w14:textId="77777777" w:rsidTr="001D565B">
        <w:trPr>
          <w:jc w:val="center"/>
        </w:trPr>
        <w:tc>
          <w:tcPr>
            <w:tcW w:w="0" w:type="auto"/>
            <w:shd w:val="clear" w:color="auto" w:fill="DBE5F1" w:themeFill="accent1" w:themeFillTint="33"/>
            <w:vAlign w:val="center"/>
          </w:tcPr>
          <w:p w14:paraId="0367B5B7" w14:textId="77777777" w:rsidR="001D565B" w:rsidRPr="00554FF8" w:rsidRDefault="001D565B" w:rsidP="005316A7">
            <w:pPr>
              <w:pStyle w:val="AKAPITY0"/>
              <w:spacing w:after="0" w:line="276" w:lineRule="auto"/>
              <w:ind w:firstLine="0"/>
              <w:jc w:val="left"/>
              <w:rPr>
                <w:sz w:val="22"/>
              </w:rPr>
            </w:pPr>
            <w:r w:rsidRPr="00554FF8">
              <w:rPr>
                <w:sz w:val="22"/>
              </w:rPr>
              <w:t>Monitoring środowiska</w:t>
            </w:r>
          </w:p>
        </w:tc>
        <w:tc>
          <w:tcPr>
            <w:tcW w:w="6108" w:type="dxa"/>
          </w:tcPr>
          <w:p w14:paraId="297F3383" w14:textId="0C2D2DF8" w:rsidR="001D565B" w:rsidRPr="0020416B" w:rsidRDefault="001D565B" w:rsidP="002B0134">
            <w:pPr>
              <w:pStyle w:val="AKAPITY0"/>
              <w:numPr>
                <w:ilvl w:val="0"/>
                <w:numId w:val="20"/>
              </w:numPr>
              <w:spacing w:after="0" w:line="276" w:lineRule="auto"/>
              <w:ind w:left="156" w:hanging="142"/>
              <w:rPr>
                <w:sz w:val="20"/>
              </w:rPr>
            </w:pPr>
            <w:r w:rsidRPr="00F328F0">
              <w:rPr>
                <w:sz w:val="20"/>
                <w:szCs w:val="22"/>
              </w:rPr>
              <w:t xml:space="preserve">prowadzący zakłady wodociągowe są zobowiązani do wykonania systematycznych badań jakości wody. </w:t>
            </w:r>
            <w:r>
              <w:rPr>
                <w:sz w:val="20"/>
                <w:szCs w:val="22"/>
              </w:rPr>
              <w:t>Ponadto WIOŚ</w:t>
            </w:r>
            <w:r w:rsidRPr="00F328F0">
              <w:rPr>
                <w:sz w:val="20"/>
                <w:szCs w:val="22"/>
              </w:rPr>
              <w:t xml:space="preserve"> w ramach bieżąc</w:t>
            </w:r>
            <w:r>
              <w:rPr>
                <w:sz w:val="20"/>
                <w:szCs w:val="22"/>
              </w:rPr>
              <w:t>ej</w:t>
            </w:r>
            <w:r w:rsidRPr="00F328F0">
              <w:rPr>
                <w:sz w:val="20"/>
                <w:szCs w:val="22"/>
              </w:rPr>
              <w:t xml:space="preserve"> </w:t>
            </w:r>
            <w:r>
              <w:rPr>
                <w:sz w:val="20"/>
                <w:szCs w:val="22"/>
              </w:rPr>
              <w:t>działalności</w:t>
            </w:r>
            <w:r w:rsidRPr="00F328F0">
              <w:rPr>
                <w:sz w:val="20"/>
                <w:szCs w:val="22"/>
              </w:rPr>
              <w:t xml:space="preserve"> prowadzi kontrole przedsiębiorstw w zakresie gospodarki wodno-ściekowej</w:t>
            </w:r>
            <w:r>
              <w:rPr>
                <w:sz w:val="20"/>
                <w:szCs w:val="22"/>
              </w:rPr>
              <w:t>.</w:t>
            </w:r>
          </w:p>
        </w:tc>
      </w:tr>
    </w:tbl>
    <w:p w14:paraId="342BA511" w14:textId="77777777" w:rsidR="00782147" w:rsidRDefault="00782147">
      <w:pPr>
        <w:spacing w:after="200" w:line="276" w:lineRule="auto"/>
        <w:jc w:val="left"/>
        <w:rPr>
          <w:rFonts w:ascii="Calibri" w:eastAsiaTheme="majorEastAsia" w:hAnsi="Calibri" w:cstheme="majorBidi"/>
          <w:b/>
          <w:bCs/>
          <w:color w:val="1F497D" w:themeColor="text2"/>
          <w:sz w:val="28"/>
        </w:rPr>
      </w:pPr>
      <w:bookmarkStart w:id="204" w:name="_Toc488241133"/>
      <w:bookmarkStart w:id="205" w:name="_Toc491156097"/>
      <w:bookmarkStart w:id="206" w:name="_Toc491156234"/>
      <w:bookmarkStart w:id="207" w:name="_Toc513444339"/>
      <w:r>
        <w:br w:type="page"/>
      </w:r>
    </w:p>
    <w:p w14:paraId="03260E0C" w14:textId="1B29F869" w:rsidR="00E33876" w:rsidRDefault="00E33876" w:rsidP="00782147">
      <w:pPr>
        <w:pStyle w:val="Nagwek3"/>
        <w:spacing w:after="0"/>
      </w:pPr>
      <w:r>
        <w:lastRenderedPageBreak/>
        <w:t>Podsumowanie</w:t>
      </w:r>
      <w:bookmarkEnd w:id="203"/>
      <w:bookmarkEnd w:id="204"/>
      <w:bookmarkEnd w:id="205"/>
      <w:bookmarkEnd w:id="206"/>
      <w:bookmarkEnd w:id="207"/>
    </w:p>
    <w:p w14:paraId="65F5A1E6" w14:textId="068605D8" w:rsidR="00E33876" w:rsidRDefault="00787092" w:rsidP="00782147">
      <w:pPr>
        <w:pBdr>
          <w:top w:val="single" w:sz="4" w:space="1" w:color="auto"/>
          <w:left w:val="single" w:sz="4" w:space="4" w:color="auto"/>
          <w:bottom w:val="single" w:sz="4" w:space="1" w:color="auto"/>
          <w:right w:val="single" w:sz="4" w:space="4" w:color="auto"/>
        </w:pBdr>
        <w:spacing w:after="0"/>
      </w:pPr>
      <w:r>
        <w:t xml:space="preserve">Sieć wodociągowa na terenie gminy </w:t>
      </w:r>
      <w:r w:rsidR="004911B4">
        <w:t>Brochów ma długość 69,5</w:t>
      </w:r>
      <w:r>
        <w:t xml:space="preserve"> </w:t>
      </w:r>
      <w:r w:rsidR="004911B4">
        <w:t>km</w:t>
      </w:r>
      <w:r w:rsidR="00821FB9">
        <w:t>,</w:t>
      </w:r>
      <w:r w:rsidR="00E46B60">
        <w:t xml:space="preserve"> </w:t>
      </w:r>
      <w:r w:rsidR="00D67FCE">
        <w:t>kanalizacyjna – 28,7 km</w:t>
      </w:r>
      <w:r w:rsidR="00E46B60">
        <w:t>.</w:t>
      </w:r>
      <w:r>
        <w:t xml:space="preserve"> </w:t>
      </w:r>
      <w:r w:rsidR="00E33876">
        <w:t xml:space="preserve">Istotnym elementem </w:t>
      </w:r>
      <w:r w:rsidR="00D67FCE">
        <w:t xml:space="preserve">gospodarki wodno-ściekowej </w:t>
      </w:r>
      <w:r w:rsidR="00396AFD">
        <w:t xml:space="preserve">jest zmniejszenie </w:t>
      </w:r>
      <w:r w:rsidR="00B40C6F">
        <w:t>ilości</w:t>
      </w:r>
      <w:r w:rsidR="006D464B">
        <w:t xml:space="preserve"> </w:t>
      </w:r>
      <w:r w:rsidR="00396AFD">
        <w:t>zbiorników bezodpływowych</w:t>
      </w:r>
      <w:r w:rsidR="00165E0E">
        <w:t xml:space="preserve"> oraz wzrost przydomowych oczyszczalni</w:t>
      </w:r>
      <w:r w:rsidR="00396AFD">
        <w:t xml:space="preserve">. </w:t>
      </w:r>
      <w:r w:rsidR="00AF552A" w:rsidRPr="00AB53E0">
        <w:rPr>
          <w:rFonts w:cs="Times New Roman"/>
        </w:rPr>
        <w:t>Dysproporcja pomiędzy liczbą przyłączy wodociągowych, a wyposażeniem w kanalizację sprzyja powstawaniu znacznych ilości ścieków komunalnych, które stanowią potencjalne źródło zanieczyszczeń, szczególnie kanałów i rowów melioracyjnych.</w:t>
      </w:r>
      <w:r w:rsidR="00E33876">
        <w:t xml:space="preserve"> </w:t>
      </w:r>
      <w:r w:rsidR="004911B4">
        <w:rPr>
          <w:rFonts w:eastAsia="Times New Roman" w:cs="Times New Roman"/>
          <w:color w:val="000000"/>
          <w:lang w:eastAsia="pl-PL"/>
        </w:rPr>
        <w:t>Ocena jednolitych części wód powierzchniowych znajdujących się na terenie gminy Brochów nie jest zadowalająca. Głównym ź</w:t>
      </w:r>
      <w:r w:rsidR="004911B4">
        <w:t xml:space="preserve">ródłem zanieczyszczeń wód są czynniki antropogeniczne wiążące się przede wszystkim z niewłaściwym prowadzeniem działalności gospodarczo-bytowej oraz wciąż niedostateczne uregulowanie gospodarki wodno-ściekowej. Nieoczyszczone ścieki odprowadzone są do często nieszczelnych szamb, stanowiąc poważne źródło zanieczyszczenia wód podziemnych i powierzchniowych. </w:t>
      </w:r>
      <w:r w:rsidR="004911B4">
        <w:rPr>
          <w:rFonts w:eastAsia="Times New Roman" w:cs="Times New Roman"/>
          <w:color w:val="000000"/>
          <w:lang w:eastAsia="pl-PL"/>
        </w:rPr>
        <w:t>Wody podziemne na terenie gminy mają duże znaczenie ponieważ stanowią źr</w:t>
      </w:r>
      <w:r w:rsidR="00821FB9">
        <w:rPr>
          <w:rFonts w:eastAsia="Times New Roman" w:cs="Times New Roman"/>
          <w:color w:val="000000"/>
          <w:lang w:eastAsia="pl-PL"/>
        </w:rPr>
        <w:t>ódło zaopatrzenia mieszkańców w </w:t>
      </w:r>
      <w:r w:rsidR="004911B4">
        <w:rPr>
          <w:rFonts w:eastAsia="Times New Roman" w:cs="Times New Roman"/>
          <w:color w:val="000000"/>
          <w:lang w:eastAsia="pl-PL"/>
        </w:rPr>
        <w:t>wodę pitną.</w:t>
      </w:r>
    </w:p>
    <w:p w14:paraId="1B50CF99" w14:textId="77777777" w:rsidR="00E33876" w:rsidRDefault="00E33876" w:rsidP="00A74D8C">
      <w:pPr>
        <w:spacing w:before="60" w:after="60" w:line="240" w:lineRule="auto"/>
        <w:jc w:val="center"/>
        <w:rPr>
          <w:b/>
          <w:szCs w:val="24"/>
        </w:rPr>
      </w:pPr>
      <w:r>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5"/>
        <w:gridCol w:w="4341"/>
      </w:tblGrid>
      <w:tr w:rsidR="00E33876" w14:paraId="4C752B40" w14:textId="77777777" w:rsidTr="00A74D8C">
        <w:trPr>
          <w:trHeight w:val="202"/>
          <w:jc w:val="center"/>
        </w:trPr>
        <w:tc>
          <w:tcPr>
            <w:tcW w:w="446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638DF4D" w14:textId="77777777" w:rsidR="00E33876" w:rsidRDefault="00E33876" w:rsidP="00A74D8C">
            <w:pPr>
              <w:spacing w:after="0" w:line="240" w:lineRule="auto"/>
              <w:jc w:val="center"/>
              <w:rPr>
                <w:b/>
                <w:bCs/>
                <w:szCs w:val="24"/>
              </w:rPr>
            </w:pPr>
            <w:r>
              <w:rPr>
                <w:b/>
                <w:bCs/>
                <w:szCs w:val="24"/>
              </w:rPr>
              <w:t>Mocne strony</w:t>
            </w:r>
          </w:p>
        </w:tc>
        <w:tc>
          <w:tcPr>
            <w:tcW w:w="43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EDB41B9" w14:textId="77777777" w:rsidR="00E33876" w:rsidRDefault="00E33876" w:rsidP="00A74D8C">
            <w:pPr>
              <w:spacing w:after="0" w:line="240" w:lineRule="auto"/>
              <w:jc w:val="center"/>
              <w:rPr>
                <w:b/>
                <w:bCs/>
                <w:szCs w:val="24"/>
              </w:rPr>
            </w:pPr>
            <w:r>
              <w:rPr>
                <w:b/>
                <w:bCs/>
                <w:szCs w:val="24"/>
              </w:rPr>
              <w:t>Słabe strony</w:t>
            </w:r>
          </w:p>
        </w:tc>
      </w:tr>
      <w:tr w:rsidR="00E33876" w14:paraId="4FB9861A" w14:textId="77777777" w:rsidTr="00CE7B4C">
        <w:trPr>
          <w:trHeight w:val="1574"/>
          <w:jc w:val="center"/>
        </w:trPr>
        <w:tc>
          <w:tcPr>
            <w:tcW w:w="4465" w:type="dxa"/>
            <w:tcBorders>
              <w:top w:val="single" w:sz="4" w:space="0" w:color="auto"/>
              <w:left w:val="single" w:sz="4" w:space="0" w:color="auto"/>
              <w:bottom w:val="single" w:sz="4" w:space="0" w:color="auto"/>
              <w:right w:val="single" w:sz="4" w:space="0" w:color="auto"/>
            </w:tcBorders>
            <w:noWrap/>
            <w:vAlign w:val="center"/>
            <w:hideMark/>
          </w:tcPr>
          <w:p w14:paraId="65E59677" w14:textId="2D55605B" w:rsidR="004911B4" w:rsidRPr="00953F58" w:rsidRDefault="004911B4" w:rsidP="002B0134">
            <w:pPr>
              <w:pStyle w:val="Akapitzlist"/>
              <w:numPr>
                <w:ilvl w:val="0"/>
                <w:numId w:val="19"/>
              </w:numPr>
              <w:spacing w:after="0"/>
              <w:ind w:left="714" w:hanging="357"/>
              <w:jc w:val="left"/>
              <w:rPr>
                <w:rFonts w:asciiTheme="minorHAnsi" w:hAnsiTheme="minorHAnsi"/>
                <w:lang w:eastAsia="en-US"/>
              </w:rPr>
            </w:pPr>
            <w:r>
              <w:rPr>
                <w:rFonts w:cs="Arial"/>
                <w:lang w:eastAsia="en-US"/>
              </w:rPr>
              <w:t>poprawnie funkcjonująca oczyszczalnia ścieków w Janowie</w:t>
            </w:r>
            <w:r w:rsidR="005F7932">
              <w:rPr>
                <w:rFonts w:cs="Arial"/>
                <w:lang w:eastAsia="en-US"/>
              </w:rPr>
              <w:t>,</w:t>
            </w:r>
          </w:p>
          <w:p w14:paraId="65A9A94B" w14:textId="215E1DE5" w:rsidR="00E33876" w:rsidRDefault="004E1525" w:rsidP="004E1525">
            <w:pPr>
              <w:pStyle w:val="Akapitzlist"/>
              <w:numPr>
                <w:ilvl w:val="0"/>
                <w:numId w:val="19"/>
              </w:numPr>
              <w:spacing w:after="0"/>
              <w:ind w:left="714" w:hanging="357"/>
              <w:jc w:val="left"/>
              <w:rPr>
                <w:rFonts w:asciiTheme="minorHAnsi" w:hAnsiTheme="minorHAnsi"/>
                <w:lang w:eastAsia="en-US"/>
              </w:rPr>
            </w:pPr>
            <w:r>
              <w:rPr>
                <w:rFonts w:cs="Arial"/>
                <w:lang w:eastAsia="en-US"/>
              </w:rPr>
              <w:t>stały wzrost</w:t>
            </w:r>
            <w:r w:rsidR="00FD20C1">
              <w:rPr>
                <w:rFonts w:cs="Arial"/>
                <w:lang w:eastAsia="en-US"/>
              </w:rPr>
              <w:t xml:space="preserve"> liczba mieszkańców korzystających z sieci kanalizacyjnej,</w:t>
            </w:r>
          </w:p>
        </w:tc>
        <w:tc>
          <w:tcPr>
            <w:tcW w:w="4341" w:type="dxa"/>
            <w:tcBorders>
              <w:top w:val="single" w:sz="4" w:space="0" w:color="auto"/>
              <w:left w:val="single" w:sz="4" w:space="0" w:color="auto"/>
              <w:bottom w:val="single" w:sz="4" w:space="0" w:color="auto"/>
              <w:right w:val="single" w:sz="4" w:space="0" w:color="auto"/>
            </w:tcBorders>
            <w:noWrap/>
            <w:vAlign w:val="center"/>
            <w:hideMark/>
          </w:tcPr>
          <w:p w14:paraId="753F6F93" w14:textId="6B815B33" w:rsidR="00FD20C1" w:rsidRDefault="006D464B" w:rsidP="00FD20C1">
            <w:pPr>
              <w:pStyle w:val="Akapitzlist"/>
              <w:numPr>
                <w:ilvl w:val="0"/>
                <w:numId w:val="19"/>
              </w:numPr>
              <w:spacing w:after="0"/>
              <w:ind w:left="714" w:hanging="357"/>
              <w:jc w:val="left"/>
              <w:rPr>
                <w:rFonts w:asciiTheme="minorHAnsi" w:hAnsiTheme="minorHAnsi"/>
                <w:lang w:eastAsia="en-US"/>
              </w:rPr>
            </w:pPr>
            <w:r>
              <w:rPr>
                <w:rFonts w:asciiTheme="minorHAnsi" w:hAnsiTheme="minorHAnsi"/>
                <w:lang w:eastAsia="en-US"/>
              </w:rPr>
              <w:t xml:space="preserve">duża </w:t>
            </w:r>
            <w:r w:rsidR="00FD20C1">
              <w:rPr>
                <w:rFonts w:asciiTheme="minorHAnsi" w:hAnsiTheme="minorHAnsi"/>
                <w:lang w:eastAsia="en-US"/>
              </w:rPr>
              <w:t>ilość</w:t>
            </w:r>
            <w:r>
              <w:rPr>
                <w:rFonts w:asciiTheme="minorHAnsi" w:hAnsiTheme="minorHAnsi"/>
                <w:lang w:eastAsia="en-US"/>
              </w:rPr>
              <w:t xml:space="preserve"> nieszcze</w:t>
            </w:r>
            <w:r w:rsidR="00B40C6F">
              <w:rPr>
                <w:rFonts w:asciiTheme="minorHAnsi" w:hAnsiTheme="minorHAnsi"/>
                <w:lang w:eastAsia="en-US"/>
              </w:rPr>
              <w:t>lnych zbiorników bezodpływowych</w:t>
            </w:r>
            <w:r w:rsidR="00FD20C1">
              <w:rPr>
                <w:rFonts w:asciiTheme="minorHAnsi" w:hAnsiTheme="minorHAnsi"/>
                <w:lang w:eastAsia="en-US"/>
              </w:rPr>
              <w:t>,</w:t>
            </w:r>
          </w:p>
          <w:p w14:paraId="4B1121A0" w14:textId="4EA822E9" w:rsidR="00FD20C1" w:rsidRDefault="00FD20C1" w:rsidP="00234D28">
            <w:pPr>
              <w:pStyle w:val="Akapitzlist"/>
              <w:numPr>
                <w:ilvl w:val="0"/>
                <w:numId w:val="19"/>
              </w:numPr>
              <w:spacing w:after="0"/>
              <w:ind w:left="714" w:hanging="357"/>
              <w:jc w:val="left"/>
              <w:rPr>
                <w:rFonts w:asciiTheme="minorHAnsi" w:hAnsiTheme="minorHAnsi"/>
                <w:lang w:eastAsia="en-US"/>
              </w:rPr>
            </w:pPr>
            <w:r>
              <w:rPr>
                <w:rFonts w:asciiTheme="minorHAnsi" w:hAnsiTheme="minorHAnsi"/>
                <w:lang w:eastAsia="en-US"/>
              </w:rPr>
              <w:t>mała ilość przydomowych oczyszczalni ścieków,</w:t>
            </w:r>
          </w:p>
          <w:p w14:paraId="235026CD" w14:textId="7B43BFF8" w:rsidR="00FD20C1" w:rsidRDefault="00FD20C1" w:rsidP="00234D28">
            <w:pPr>
              <w:pStyle w:val="Akapitzlist"/>
              <w:numPr>
                <w:ilvl w:val="0"/>
                <w:numId w:val="19"/>
              </w:numPr>
              <w:spacing w:after="0"/>
              <w:ind w:left="714" w:hanging="357"/>
              <w:jc w:val="left"/>
              <w:rPr>
                <w:rFonts w:asciiTheme="minorHAnsi" w:hAnsiTheme="minorHAnsi"/>
                <w:lang w:eastAsia="en-US"/>
              </w:rPr>
            </w:pPr>
            <w:r>
              <w:rPr>
                <w:rFonts w:asciiTheme="minorHAnsi" w:hAnsiTheme="minorHAnsi"/>
                <w:lang w:eastAsia="en-US"/>
              </w:rPr>
              <w:t>niecałkowite zwodociągowanie gminy,</w:t>
            </w:r>
          </w:p>
          <w:p w14:paraId="319F84E1" w14:textId="5C94B05B" w:rsidR="00E33876" w:rsidRDefault="00FD20C1" w:rsidP="00234D28">
            <w:pPr>
              <w:pStyle w:val="Akapitzlist"/>
              <w:numPr>
                <w:ilvl w:val="0"/>
                <w:numId w:val="19"/>
              </w:numPr>
              <w:spacing w:after="0"/>
              <w:ind w:left="714" w:hanging="357"/>
              <w:jc w:val="left"/>
              <w:rPr>
                <w:rFonts w:asciiTheme="minorHAnsi" w:hAnsiTheme="minorHAnsi"/>
                <w:lang w:eastAsia="en-US"/>
              </w:rPr>
            </w:pPr>
            <w:r>
              <w:rPr>
                <w:rFonts w:asciiTheme="minorHAnsi" w:hAnsiTheme="minorHAnsi"/>
                <w:lang w:eastAsia="en-US"/>
              </w:rPr>
              <w:t>słaby stan wód powierzchniowych.</w:t>
            </w:r>
          </w:p>
        </w:tc>
      </w:tr>
      <w:tr w:rsidR="00E33876" w14:paraId="753AA8E8" w14:textId="77777777" w:rsidTr="00A74D8C">
        <w:trPr>
          <w:trHeight w:val="267"/>
          <w:jc w:val="center"/>
        </w:trPr>
        <w:tc>
          <w:tcPr>
            <w:tcW w:w="446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B5A6F89" w14:textId="4294373C" w:rsidR="00E33876" w:rsidRDefault="00E33876" w:rsidP="00A74D8C">
            <w:pPr>
              <w:spacing w:after="0" w:line="240" w:lineRule="auto"/>
              <w:jc w:val="center"/>
              <w:rPr>
                <w:rFonts w:eastAsia="Times New Roman"/>
                <w:b/>
                <w:bCs/>
                <w:szCs w:val="24"/>
                <w:lang w:eastAsia="pl-PL"/>
              </w:rPr>
            </w:pPr>
            <w:r>
              <w:rPr>
                <w:rFonts w:eastAsia="Times New Roman"/>
                <w:b/>
                <w:bCs/>
                <w:szCs w:val="24"/>
                <w:lang w:eastAsia="pl-PL"/>
              </w:rPr>
              <w:t>Szanse</w:t>
            </w:r>
          </w:p>
        </w:tc>
        <w:tc>
          <w:tcPr>
            <w:tcW w:w="43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775974F" w14:textId="77777777" w:rsidR="00E33876" w:rsidRDefault="00E33876" w:rsidP="00A74D8C">
            <w:pPr>
              <w:spacing w:after="0" w:line="240" w:lineRule="auto"/>
              <w:jc w:val="center"/>
              <w:rPr>
                <w:rFonts w:eastAsia="Times New Roman"/>
                <w:b/>
                <w:bCs/>
                <w:szCs w:val="24"/>
                <w:lang w:eastAsia="pl-PL"/>
              </w:rPr>
            </w:pPr>
            <w:r>
              <w:rPr>
                <w:rFonts w:eastAsia="Times New Roman"/>
                <w:b/>
                <w:bCs/>
                <w:szCs w:val="24"/>
                <w:lang w:eastAsia="pl-PL"/>
              </w:rPr>
              <w:t>Zagrożenia</w:t>
            </w:r>
          </w:p>
        </w:tc>
      </w:tr>
      <w:tr w:rsidR="00E33876" w14:paraId="2B5816A9" w14:textId="77777777" w:rsidTr="000B46B3">
        <w:trPr>
          <w:trHeight w:val="77"/>
          <w:jc w:val="center"/>
        </w:trPr>
        <w:tc>
          <w:tcPr>
            <w:tcW w:w="4465" w:type="dxa"/>
            <w:tcBorders>
              <w:top w:val="single" w:sz="4" w:space="0" w:color="auto"/>
              <w:left w:val="single" w:sz="4" w:space="0" w:color="auto"/>
              <w:bottom w:val="single" w:sz="4" w:space="0" w:color="auto"/>
              <w:right w:val="single" w:sz="4" w:space="0" w:color="auto"/>
            </w:tcBorders>
            <w:noWrap/>
            <w:vAlign w:val="center"/>
            <w:hideMark/>
          </w:tcPr>
          <w:p w14:paraId="666ECC2F" w14:textId="77777777" w:rsidR="00E33876" w:rsidRDefault="00E33876" w:rsidP="002B0134">
            <w:pPr>
              <w:numPr>
                <w:ilvl w:val="0"/>
                <w:numId w:val="19"/>
              </w:numPr>
              <w:spacing w:after="0"/>
              <w:jc w:val="left"/>
              <w:rPr>
                <w:rFonts w:eastAsia="Times New Roman"/>
                <w:szCs w:val="24"/>
                <w:lang w:eastAsia="pl-PL"/>
              </w:rPr>
            </w:pPr>
            <w:r>
              <w:rPr>
                <w:rFonts w:eastAsia="Times New Roman"/>
                <w:szCs w:val="24"/>
                <w:lang w:eastAsia="pl-PL"/>
              </w:rPr>
              <w:t>dofinansowania na inwestycje związane z gospodarką wodno-ściekową,</w:t>
            </w:r>
          </w:p>
          <w:p w14:paraId="439C0350" w14:textId="316CE849" w:rsidR="00C1181C" w:rsidRDefault="00FD20C1" w:rsidP="002B0134">
            <w:pPr>
              <w:numPr>
                <w:ilvl w:val="0"/>
                <w:numId w:val="19"/>
              </w:numPr>
              <w:spacing w:after="0"/>
              <w:jc w:val="left"/>
              <w:rPr>
                <w:rFonts w:eastAsia="Times New Roman"/>
                <w:szCs w:val="24"/>
                <w:lang w:eastAsia="pl-PL"/>
              </w:rPr>
            </w:pPr>
            <w:r>
              <w:rPr>
                <w:rFonts w:eastAsia="Times New Roman"/>
                <w:szCs w:val="24"/>
                <w:lang w:eastAsia="pl-PL"/>
              </w:rPr>
              <w:t>rozbudowa sieci kanalizacyjnej i wodociągowej,</w:t>
            </w:r>
          </w:p>
          <w:p w14:paraId="5337DE8A" w14:textId="77777777" w:rsidR="00E33876" w:rsidRDefault="00E33876" w:rsidP="002B0134">
            <w:pPr>
              <w:pStyle w:val="Akapitzlist"/>
              <w:numPr>
                <w:ilvl w:val="0"/>
                <w:numId w:val="19"/>
              </w:numPr>
              <w:spacing w:after="0"/>
              <w:jc w:val="left"/>
              <w:rPr>
                <w:lang w:eastAsia="en-US"/>
              </w:rPr>
            </w:pPr>
            <w:r>
              <w:rPr>
                <w:rFonts w:asciiTheme="minorHAnsi" w:hAnsiTheme="minorHAnsi"/>
                <w:lang w:eastAsia="en-US"/>
              </w:rPr>
              <w:t>budowa przydomowych oczyszczalni ścieków.</w:t>
            </w:r>
          </w:p>
        </w:tc>
        <w:tc>
          <w:tcPr>
            <w:tcW w:w="4341" w:type="dxa"/>
            <w:tcBorders>
              <w:top w:val="single" w:sz="4" w:space="0" w:color="auto"/>
              <w:left w:val="single" w:sz="4" w:space="0" w:color="auto"/>
              <w:bottom w:val="single" w:sz="4" w:space="0" w:color="auto"/>
              <w:right w:val="single" w:sz="4" w:space="0" w:color="auto"/>
            </w:tcBorders>
            <w:noWrap/>
            <w:vAlign w:val="center"/>
            <w:hideMark/>
          </w:tcPr>
          <w:p w14:paraId="67A76E0C" w14:textId="77777777" w:rsidR="00E33876" w:rsidRDefault="006D464B" w:rsidP="002B0134">
            <w:pPr>
              <w:numPr>
                <w:ilvl w:val="0"/>
                <w:numId w:val="19"/>
              </w:numPr>
              <w:spacing w:after="0"/>
              <w:jc w:val="left"/>
              <w:rPr>
                <w:lang w:eastAsia="x-none"/>
              </w:rPr>
            </w:pPr>
            <w:r>
              <w:t>awarie przestarzałych bezodpływowych zbiorników</w:t>
            </w:r>
            <w:r w:rsidR="00DE4808">
              <w:t xml:space="preserve"> (szamb)</w:t>
            </w:r>
            <w:r>
              <w:t xml:space="preserve"> co może spowodować przedostanie się zanieczyszczeń do wód gruntowych,</w:t>
            </w:r>
          </w:p>
          <w:p w14:paraId="2161431B" w14:textId="1D35B42E" w:rsidR="004E1525" w:rsidRDefault="004E1525" w:rsidP="002B0134">
            <w:pPr>
              <w:numPr>
                <w:ilvl w:val="0"/>
                <w:numId w:val="19"/>
              </w:numPr>
              <w:spacing w:after="0"/>
              <w:jc w:val="left"/>
              <w:rPr>
                <w:lang w:eastAsia="x-none"/>
              </w:rPr>
            </w:pPr>
            <w:r>
              <w:t>brak funduszy na inwestycje,</w:t>
            </w:r>
          </w:p>
        </w:tc>
      </w:tr>
    </w:tbl>
    <w:p w14:paraId="1B4902A5" w14:textId="77777777" w:rsidR="002E547C" w:rsidRDefault="002E547C" w:rsidP="002E547C">
      <w:pPr>
        <w:pStyle w:val="Nagwek2"/>
      </w:pPr>
      <w:bookmarkStart w:id="208" w:name="_Toc474226323"/>
      <w:bookmarkStart w:id="209" w:name="_Toc482607492"/>
      <w:bookmarkStart w:id="210" w:name="_Toc487550402"/>
      <w:bookmarkStart w:id="211" w:name="_Toc487785700"/>
      <w:bookmarkStart w:id="212" w:name="_Toc488241134"/>
      <w:bookmarkStart w:id="213" w:name="_Toc491156098"/>
      <w:bookmarkStart w:id="214" w:name="_Toc491156235"/>
      <w:bookmarkStart w:id="215" w:name="_Toc513444340"/>
      <w:r>
        <w:lastRenderedPageBreak/>
        <w:t xml:space="preserve">Zasoby </w:t>
      </w:r>
      <w:r w:rsidRPr="00743333">
        <w:t>geologiczne</w:t>
      </w:r>
      <w:bookmarkEnd w:id="208"/>
      <w:bookmarkEnd w:id="209"/>
      <w:bookmarkEnd w:id="210"/>
      <w:bookmarkEnd w:id="211"/>
      <w:bookmarkEnd w:id="212"/>
      <w:bookmarkEnd w:id="213"/>
      <w:bookmarkEnd w:id="214"/>
      <w:bookmarkEnd w:id="215"/>
    </w:p>
    <w:p w14:paraId="7E5CFADB" w14:textId="019E4A3E" w:rsidR="005F7932" w:rsidRPr="005F7932" w:rsidRDefault="005F7932" w:rsidP="00234D28">
      <w:pPr>
        <w:pStyle w:val="Akapity"/>
      </w:pPr>
      <w:r w:rsidRPr="005F7932">
        <w:t xml:space="preserve">Kopalinami, które występują na terenie gminy są </w:t>
      </w:r>
      <w:r w:rsidR="00014FF2">
        <w:t xml:space="preserve">to </w:t>
      </w:r>
      <w:r w:rsidRPr="005F7932">
        <w:t>utwory trzeciorzędowe i</w:t>
      </w:r>
      <w:r w:rsidR="003E16CA">
        <w:t> </w:t>
      </w:r>
      <w:r w:rsidRPr="005F7932">
        <w:t>czwartorzędowe, utwory okruchowe i surowce ilaste powstałe w wyniku działalności</w:t>
      </w:r>
      <w:r>
        <w:t xml:space="preserve"> </w:t>
      </w:r>
      <w:r w:rsidRPr="005F7932">
        <w:t>lodowców. W gminie Brochów, znajdują się surowce ilaste ceramiki budowlanej,</w:t>
      </w:r>
      <w:r>
        <w:t xml:space="preserve"> </w:t>
      </w:r>
      <w:r w:rsidRPr="005F7932">
        <w:t>zlokalizowane głównie w granicach iłów wa</w:t>
      </w:r>
      <w:r w:rsidR="00014FF2">
        <w:t>rwowych zastoiska warszawskiego</w:t>
      </w:r>
      <w:r w:rsidR="00014FF2">
        <w:rPr>
          <w:rStyle w:val="Odwoanieprzypisudolnego"/>
        </w:rPr>
        <w:footnoteReference w:id="28"/>
      </w:r>
      <w:r w:rsidR="00014FF2">
        <w:t>.</w:t>
      </w:r>
    </w:p>
    <w:p w14:paraId="35CA3124" w14:textId="75D175CF" w:rsidR="005B4839" w:rsidRDefault="005B4839" w:rsidP="005B4839">
      <w:pPr>
        <w:pStyle w:val="AKAPITY0"/>
      </w:pPr>
      <w:r>
        <w:t>Na terenie gminy Brochów znajduje się 7 udokumentowanych złóż kopalin. Należą do niech przede wszystkim złoża kruszywa naturalnego (piasku i żwiru). Wykaz został przestawiony w tabeli poniżej.</w:t>
      </w:r>
    </w:p>
    <w:p w14:paraId="237054E7" w14:textId="36D60B82" w:rsidR="00FC696A" w:rsidRPr="00711E0F" w:rsidRDefault="00FC696A" w:rsidP="005B4839">
      <w:pPr>
        <w:pStyle w:val="Legenda"/>
      </w:pPr>
      <w:bookmarkStart w:id="216" w:name="_Toc513444278"/>
      <w:r w:rsidRPr="00FC696A">
        <w:t xml:space="preserve">Tabela </w:t>
      </w:r>
      <w:fldSimple w:instr=" SEQ Tabela \* ARABIC ">
        <w:r w:rsidR="00FA229C">
          <w:rPr>
            <w:noProof/>
          </w:rPr>
          <w:t>12</w:t>
        </w:r>
      </w:fldSimple>
      <w:r w:rsidRPr="00711E0F">
        <w:t xml:space="preserve">. Złoża kopalin w gminie </w:t>
      </w:r>
      <w:r w:rsidR="005B4839">
        <w:t>Brochów</w:t>
      </w:r>
      <w:bookmarkEnd w:id="216"/>
    </w:p>
    <w:tbl>
      <w:tblPr>
        <w:tblW w:w="4707" w:type="pct"/>
        <w:tblLayout w:type="fixed"/>
        <w:tblCellMar>
          <w:left w:w="70" w:type="dxa"/>
          <w:right w:w="70" w:type="dxa"/>
        </w:tblCellMar>
        <w:tblLook w:val="04A0" w:firstRow="1" w:lastRow="0" w:firstColumn="1" w:lastColumn="0" w:noHBand="0" w:noVBand="1"/>
      </w:tblPr>
      <w:tblGrid>
        <w:gridCol w:w="1425"/>
        <w:gridCol w:w="1761"/>
        <w:gridCol w:w="2130"/>
        <w:gridCol w:w="1416"/>
        <w:gridCol w:w="1561"/>
      </w:tblGrid>
      <w:tr w:rsidR="00AE1C50" w:rsidRPr="001706A4" w14:paraId="3D5872E3" w14:textId="77777777" w:rsidTr="00427D97">
        <w:trPr>
          <w:trHeight w:val="1050"/>
          <w:tblHeader/>
        </w:trPr>
        <w:tc>
          <w:tcPr>
            <w:tcW w:w="85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775E68E" w14:textId="77777777" w:rsidR="00AE1C50" w:rsidRPr="0045172D" w:rsidRDefault="00AE1C50" w:rsidP="004E1525">
            <w:pPr>
              <w:spacing w:after="0" w:line="276" w:lineRule="auto"/>
              <w:jc w:val="center"/>
              <w:rPr>
                <w:rFonts w:ascii="Calibri" w:eastAsia="Times New Roman" w:hAnsi="Calibri" w:cs="Times New Roman"/>
                <w:b/>
                <w:color w:val="000000"/>
                <w:sz w:val="22"/>
                <w:lang w:eastAsia="pl-PL"/>
              </w:rPr>
            </w:pPr>
            <w:r w:rsidRPr="0045172D">
              <w:rPr>
                <w:rFonts w:ascii="Calibri" w:eastAsia="Times New Roman" w:hAnsi="Calibri" w:cs="Times New Roman"/>
                <w:b/>
                <w:color w:val="000000"/>
                <w:sz w:val="22"/>
                <w:lang w:eastAsia="pl-PL"/>
              </w:rPr>
              <w:t>Nazwa złoża</w:t>
            </w:r>
          </w:p>
        </w:tc>
        <w:tc>
          <w:tcPr>
            <w:tcW w:w="1062"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243C6323" w14:textId="77777777" w:rsidR="00AE1C50" w:rsidRPr="0045172D" w:rsidRDefault="00AE1C50" w:rsidP="001A2F90">
            <w:pPr>
              <w:spacing w:after="0" w:line="276" w:lineRule="auto"/>
              <w:jc w:val="center"/>
              <w:rPr>
                <w:rFonts w:ascii="Calibri" w:eastAsia="Times New Roman" w:hAnsi="Calibri" w:cs="Times New Roman"/>
                <w:b/>
                <w:color w:val="000000"/>
                <w:sz w:val="22"/>
                <w:lang w:eastAsia="pl-PL"/>
              </w:rPr>
            </w:pPr>
            <w:r w:rsidRPr="0045172D">
              <w:rPr>
                <w:rFonts w:ascii="Calibri" w:eastAsia="Times New Roman" w:hAnsi="Calibri" w:cs="Times New Roman"/>
                <w:b/>
                <w:color w:val="000000"/>
                <w:sz w:val="22"/>
                <w:lang w:eastAsia="pl-PL"/>
              </w:rPr>
              <w:t>Kopalina</w:t>
            </w:r>
          </w:p>
        </w:tc>
        <w:tc>
          <w:tcPr>
            <w:tcW w:w="1284"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BB40D28" w14:textId="77777777" w:rsidR="00AE1C50" w:rsidRPr="0045172D" w:rsidRDefault="00AE1C50" w:rsidP="00182448">
            <w:pPr>
              <w:spacing w:after="0" w:line="276" w:lineRule="auto"/>
              <w:jc w:val="center"/>
              <w:rPr>
                <w:rFonts w:ascii="Calibri" w:eastAsia="Times New Roman" w:hAnsi="Calibri" w:cs="Times New Roman"/>
                <w:b/>
                <w:color w:val="000000"/>
                <w:sz w:val="22"/>
                <w:lang w:eastAsia="pl-PL"/>
              </w:rPr>
            </w:pPr>
            <w:r w:rsidRPr="0045172D">
              <w:rPr>
                <w:rFonts w:ascii="Calibri" w:eastAsia="Times New Roman" w:hAnsi="Calibri" w:cs="Times New Roman"/>
                <w:b/>
                <w:color w:val="000000"/>
                <w:sz w:val="22"/>
                <w:lang w:eastAsia="pl-PL"/>
              </w:rPr>
              <w:t>Stan zagospodarowania zasobów</w:t>
            </w:r>
          </w:p>
        </w:tc>
        <w:tc>
          <w:tcPr>
            <w:tcW w:w="854"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05699066" w14:textId="77777777" w:rsidR="00AE1C50" w:rsidRPr="0045172D" w:rsidRDefault="00AE1C50" w:rsidP="00DF7628">
            <w:pPr>
              <w:spacing w:after="0" w:line="276" w:lineRule="auto"/>
              <w:jc w:val="center"/>
              <w:rPr>
                <w:rFonts w:ascii="Calibri" w:eastAsia="Times New Roman" w:hAnsi="Calibri" w:cs="Times New Roman"/>
                <w:b/>
                <w:color w:val="000000"/>
                <w:sz w:val="22"/>
                <w:lang w:eastAsia="pl-PL"/>
              </w:rPr>
            </w:pPr>
            <w:r w:rsidRPr="0045172D">
              <w:rPr>
                <w:rFonts w:ascii="Calibri" w:eastAsia="Times New Roman" w:hAnsi="Calibri" w:cs="Times New Roman"/>
                <w:b/>
                <w:color w:val="000000"/>
                <w:sz w:val="22"/>
                <w:lang w:eastAsia="pl-PL"/>
              </w:rPr>
              <w:t>Powierzchnia (ha)</w:t>
            </w:r>
          </w:p>
        </w:tc>
        <w:tc>
          <w:tcPr>
            <w:tcW w:w="941"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DD55CDE" w14:textId="08E9A6D6" w:rsidR="00AE1C50" w:rsidRPr="0045172D" w:rsidRDefault="00AE1C50" w:rsidP="00234D28">
            <w:pPr>
              <w:spacing w:after="0" w:line="276" w:lineRule="auto"/>
              <w:jc w:val="center"/>
              <w:rPr>
                <w:rFonts w:ascii="Calibri" w:eastAsia="Times New Roman" w:hAnsi="Calibri" w:cs="Times New Roman"/>
                <w:b/>
                <w:color w:val="000000"/>
                <w:sz w:val="22"/>
                <w:lang w:eastAsia="pl-PL"/>
              </w:rPr>
            </w:pPr>
            <w:r w:rsidRPr="0045172D">
              <w:rPr>
                <w:rFonts w:ascii="Calibri" w:eastAsia="Times New Roman" w:hAnsi="Calibri" w:cs="Times New Roman"/>
                <w:b/>
                <w:color w:val="000000"/>
                <w:sz w:val="22"/>
                <w:lang w:eastAsia="pl-PL"/>
              </w:rPr>
              <w:t>Zasoby geologiczne bilansowe</w:t>
            </w:r>
            <w:r>
              <w:rPr>
                <w:rFonts w:ascii="Calibri" w:eastAsia="Times New Roman" w:hAnsi="Calibri" w:cs="Times New Roman"/>
                <w:b/>
                <w:color w:val="000000"/>
                <w:sz w:val="22"/>
                <w:lang w:eastAsia="pl-PL"/>
              </w:rPr>
              <w:t xml:space="preserve"> </w:t>
            </w:r>
          </w:p>
        </w:tc>
      </w:tr>
      <w:tr w:rsidR="00AE1C50" w:rsidRPr="001706A4" w14:paraId="1F72A62A" w14:textId="77777777" w:rsidTr="00234D28">
        <w:trPr>
          <w:trHeight w:val="30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14:paraId="053C37D3" w14:textId="4C844CCC" w:rsidR="00AE1C50" w:rsidRPr="001706A4" w:rsidRDefault="00AE1C50" w:rsidP="004E152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Janów</w:t>
            </w:r>
          </w:p>
        </w:tc>
        <w:tc>
          <w:tcPr>
            <w:tcW w:w="1062" w:type="pct"/>
            <w:tcBorders>
              <w:top w:val="nil"/>
              <w:left w:val="nil"/>
              <w:bottom w:val="single" w:sz="4" w:space="0" w:color="auto"/>
              <w:right w:val="single" w:sz="4" w:space="0" w:color="auto"/>
            </w:tcBorders>
            <w:shd w:val="clear" w:color="auto" w:fill="auto"/>
            <w:noWrap/>
            <w:vAlign w:val="center"/>
            <w:hideMark/>
          </w:tcPr>
          <w:p w14:paraId="2739E82C" w14:textId="0A830E65" w:rsidR="00AE1C50" w:rsidRPr="001706A4" w:rsidRDefault="00AE1C50" w:rsidP="001A2F90">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kruszywa naturalne</w:t>
            </w:r>
          </w:p>
        </w:tc>
        <w:tc>
          <w:tcPr>
            <w:tcW w:w="1284" w:type="pct"/>
            <w:tcBorders>
              <w:top w:val="nil"/>
              <w:left w:val="nil"/>
              <w:bottom w:val="single" w:sz="4" w:space="0" w:color="auto"/>
              <w:right w:val="single" w:sz="4" w:space="0" w:color="auto"/>
            </w:tcBorders>
            <w:shd w:val="clear" w:color="auto" w:fill="auto"/>
            <w:noWrap/>
            <w:vAlign w:val="center"/>
            <w:hideMark/>
          </w:tcPr>
          <w:p w14:paraId="738CA896" w14:textId="120F188E" w:rsidR="00AE1C50" w:rsidRPr="001706A4" w:rsidRDefault="00AE1C50" w:rsidP="00182448">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R</w:t>
            </w:r>
          </w:p>
        </w:tc>
        <w:tc>
          <w:tcPr>
            <w:tcW w:w="854" w:type="pct"/>
            <w:tcBorders>
              <w:top w:val="nil"/>
              <w:left w:val="nil"/>
              <w:bottom w:val="single" w:sz="4" w:space="0" w:color="auto"/>
              <w:right w:val="single" w:sz="4" w:space="0" w:color="auto"/>
            </w:tcBorders>
            <w:shd w:val="clear" w:color="auto" w:fill="auto"/>
            <w:noWrap/>
            <w:vAlign w:val="center"/>
            <w:hideMark/>
          </w:tcPr>
          <w:p w14:paraId="762C8311" w14:textId="0C88C444" w:rsidR="00AE1C50" w:rsidRPr="001706A4" w:rsidRDefault="00AE1C50" w:rsidP="00DF7628">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1,180</w:t>
            </w:r>
          </w:p>
        </w:tc>
        <w:tc>
          <w:tcPr>
            <w:tcW w:w="941" w:type="pct"/>
            <w:tcBorders>
              <w:top w:val="nil"/>
              <w:left w:val="nil"/>
              <w:bottom w:val="single" w:sz="4" w:space="0" w:color="auto"/>
              <w:right w:val="single" w:sz="4" w:space="0" w:color="auto"/>
            </w:tcBorders>
            <w:shd w:val="clear" w:color="auto" w:fill="auto"/>
            <w:noWrap/>
            <w:vAlign w:val="center"/>
            <w:hideMark/>
          </w:tcPr>
          <w:p w14:paraId="24AD17B1" w14:textId="7C244F10" w:rsidR="00AE1C50" w:rsidRPr="004D69AE" w:rsidRDefault="00AE1C50" w:rsidP="00234D28">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 xml:space="preserve">68 </w:t>
            </w:r>
            <w:r w:rsidR="00DA0710">
              <w:rPr>
                <w:rFonts w:ascii="Calibri" w:eastAsia="Times New Roman" w:hAnsi="Calibri" w:cs="Times New Roman"/>
                <w:color w:val="000000"/>
                <w:sz w:val="22"/>
                <w:lang w:eastAsia="pl-PL"/>
              </w:rPr>
              <w:t>(tys. t)</w:t>
            </w:r>
            <w:r w:rsidR="00DA0710" w:rsidDel="00DA0710">
              <w:rPr>
                <w:rFonts w:ascii="Calibri" w:eastAsia="Times New Roman" w:hAnsi="Calibri" w:cs="Times New Roman"/>
                <w:color w:val="000000"/>
                <w:sz w:val="22"/>
                <w:lang w:eastAsia="pl-PL"/>
              </w:rPr>
              <w:t xml:space="preserve"> </w:t>
            </w:r>
          </w:p>
        </w:tc>
      </w:tr>
      <w:tr w:rsidR="00AE1C50" w:rsidRPr="001706A4" w14:paraId="12F480E5" w14:textId="77777777" w:rsidTr="00234D28">
        <w:trPr>
          <w:trHeight w:val="300"/>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D49F7" w14:textId="17FA0696" w:rsidR="00AE1C50" w:rsidRPr="001706A4" w:rsidRDefault="00AE1C50" w:rsidP="004E152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Janów I</w:t>
            </w:r>
          </w:p>
        </w:tc>
        <w:tc>
          <w:tcPr>
            <w:tcW w:w="1062" w:type="pct"/>
            <w:tcBorders>
              <w:top w:val="single" w:sz="4" w:space="0" w:color="auto"/>
              <w:left w:val="nil"/>
              <w:bottom w:val="single" w:sz="4" w:space="0" w:color="auto"/>
              <w:right w:val="single" w:sz="4" w:space="0" w:color="auto"/>
            </w:tcBorders>
            <w:shd w:val="clear" w:color="auto" w:fill="auto"/>
            <w:noWrap/>
            <w:vAlign w:val="center"/>
            <w:hideMark/>
          </w:tcPr>
          <w:p w14:paraId="68D34A87" w14:textId="77777777" w:rsidR="00AE1C50" w:rsidRPr="001706A4" w:rsidRDefault="00AE1C50" w:rsidP="001A2F90">
            <w:pPr>
              <w:spacing w:after="0" w:line="276" w:lineRule="auto"/>
              <w:jc w:val="center"/>
              <w:rPr>
                <w:rFonts w:ascii="Calibri" w:eastAsia="Times New Roman" w:hAnsi="Calibri" w:cs="Times New Roman"/>
                <w:color w:val="000000"/>
                <w:sz w:val="22"/>
                <w:lang w:eastAsia="pl-PL"/>
              </w:rPr>
            </w:pPr>
            <w:r w:rsidRPr="001706A4">
              <w:rPr>
                <w:rFonts w:ascii="Calibri" w:eastAsia="Times New Roman" w:hAnsi="Calibri" w:cs="Times New Roman"/>
                <w:color w:val="000000"/>
                <w:sz w:val="22"/>
                <w:lang w:eastAsia="pl-PL"/>
              </w:rPr>
              <w:t>kruszywa naturalne</w:t>
            </w:r>
          </w:p>
        </w:tc>
        <w:tc>
          <w:tcPr>
            <w:tcW w:w="1284" w:type="pct"/>
            <w:tcBorders>
              <w:top w:val="single" w:sz="4" w:space="0" w:color="auto"/>
              <w:left w:val="nil"/>
              <w:bottom w:val="single" w:sz="4" w:space="0" w:color="auto"/>
              <w:right w:val="single" w:sz="4" w:space="0" w:color="auto"/>
            </w:tcBorders>
            <w:shd w:val="clear" w:color="auto" w:fill="auto"/>
            <w:noWrap/>
            <w:vAlign w:val="center"/>
            <w:hideMark/>
          </w:tcPr>
          <w:p w14:paraId="0CDF03C6" w14:textId="7F1420DB" w:rsidR="00AE1C50" w:rsidRPr="001706A4" w:rsidRDefault="00AE1C50" w:rsidP="00182448">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Z</w:t>
            </w:r>
          </w:p>
        </w:tc>
        <w:tc>
          <w:tcPr>
            <w:tcW w:w="854" w:type="pct"/>
            <w:tcBorders>
              <w:top w:val="single" w:sz="4" w:space="0" w:color="auto"/>
              <w:left w:val="nil"/>
              <w:bottom w:val="single" w:sz="4" w:space="0" w:color="auto"/>
              <w:right w:val="single" w:sz="4" w:space="0" w:color="auto"/>
            </w:tcBorders>
            <w:shd w:val="clear" w:color="auto" w:fill="auto"/>
            <w:noWrap/>
            <w:vAlign w:val="center"/>
            <w:hideMark/>
          </w:tcPr>
          <w:p w14:paraId="62A07787" w14:textId="6DDB6003" w:rsidR="00AE1C50" w:rsidRPr="001706A4" w:rsidRDefault="00AE1C50" w:rsidP="00DF7628">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1,443</w:t>
            </w:r>
          </w:p>
        </w:tc>
        <w:tc>
          <w:tcPr>
            <w:tcW w:w="941" w:type="pct"/>
            <w:tcBorders>
              <w:top w:val="single" w:sz="4" w:space="0" w:color="auto"/>
              <w:left w:val="nil"/>
              <w:bottom w:val="single" w:sz="4" w:space="0" w:color="auto"/>
              <w:right w:val="single" w:sz="4" w:space="0" w:color="auto"/>
            </w:tcBorders>
            <w:shd w:val="clear" w:color="auto" w:fill="auto"/>
            <w:noWrap/>
            <w:vAlign w:val="center"/>
            <w:hideMark/>
          </w:tcPr>
          <w:p w14:paraId="41166383" w14:textId="7AD0B264" w:rsidR="00AE1C50" w:rsidRPr="001706A4" w:rsidRDefault="00AE1C50" w:rsidP="00234D28">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103 (tys. t)</w:t>
            </w:r>
          </w:p>
        </w:tc>
      </w:tr>
      <w:tr w:rsidR="00AE1C50" w:rsidRPr="001706A4" w14:paraId="6B79525B" w14:textId="77777777" w:rsidTr="00234D28">
        <w:trPr>
          <w:trHeight w:val="300"/>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C384F8" w14:textId="28594C5F" w:rsidR="00AE1C50" w:rsidRDefault="00AE1C50" w:rsidP="004E152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Janów II</w:t>
            </w:r>
          </w:p>
        </w:tc>
        <w:tc>
          <w:tcPr>
            <w:tcW w:w="1062" w:type="pct"/>
            <w:tcBorders>
              <w:top w:val="single" w:sz="4" w:space="0" w:color="auto"/>
              <w:left w:val="nil"/>
              <w:bottom w:val="single" w:sz="4" w:space="0" w:color="auto"/>
              <w:right w:val="single" w:sz="4" w:space="0" w:color="auto"/>
            </w:tcBorders>
            <w:shd w:val="clear" w:color="auto" w:fill="auto"/>
            <w:noWrap/>
            <w:vAlign w:val="center"/>
          </w:tcPr>
          <w:p w14:paraId="24B88712" w14:textId="16423C58" w:rsidR="00AE1C50" w:rsidRPr="001706A4" w:rsidRDefault="00AE1C50" w:rsidP="001A2F90">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Kruszywa naturalne</w:t>
            </w:r>
          </w:p>
        </w:tc>
        <w:tc>
          <w:tcPr>
            <w:tcW w:w="1284" w:type="pct"/>
            <w:tcBorders>
              <w:top w:val="single" w:sz="4" w:space="0" w:color="auto"/>
              <w:left w:val="nil"/>
              <w:bottom w:val="single" w:sz="4" w:space="0" w:color="auto"/>
              <w:right w:val="single" w:sz="4" w:space="0" w:color="auto"/>
            </w:tcBorders>
            <w:shd w:val="clear" w:color="auto" w:fill="auto"/>
            <w:noWrap/>
            <w:vAlign w:val="center"/>
          </w:tcPr>
          <w:p w14:paraId="5622835F" w14:textId="0611A7A8" w:rsidR="00AE1C50" w:rsidRPr="001706A4" w:rsidRDefault="00AE1C50" w:rsidP="00182448">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R</w:t>
            </w:r>
          </w:p>
        </w:tc>
        <w:tc>
          <w:tcPr>
            <w:tcW w:w="854" w:type="pct"/>
            <w:tcBorders>
              <w:top w:val="single" w:sz="4" w:space="0" w:color="auto"/>
              <w:left w:val="nil"/>
              <w:bottom w:val="single" w:sz="4" w:space="0" w:color="auto"/>
              <w:right w:val="single" w:sz="4" w:space="0" w:color="auto"/>
            </w:tcBorders>
            <w:shd w:val="clear" w:color="auto" w:fill="auto"/>
            <w:noWrap/>
            <w:vAlign w:val="center"/>
          </w:tcPr>
          <w:p w14:paraId="0516B872" w14:textId="6E598789" w:rsidR="00AE1C50" w:rsidRPr="001706A4" w:rsidRDefault="00AE1C50" w:rsidP="00DF7628">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1,640</w:t>
            </w:r>
          </w:p>
        </w:tc>
        <w:tc>
          <w:tcPr>
            <w:tcW w:w="941" w:type="pct"/>
            <w:tcBorders>
              <w:top w:val="single" w:sz="4" w:space="0" w:color="auto"/>
              <w:left w:val="nil"/>
              <w:bottom w:val="single" w:sz="4" w:space="0" w:color="auto"/>
              <w:right w:val="single" w:sz="4" w:space="0" w:color="auto"/>
            </w:tcBorders>
            <w:shd w:val="clear" w:color="auto" w:fill="auto"/>
            <w:noWrap/>
            <w:vAlign w:val="center"/>
          </w:tcPr>
          <w:p w14:paraId="53AE943A" w14:textId="522B04E5" w:rsidR="00AE1C50" w:rsidRPr="00234D28" w:rsidRDefault="00AE1C50" w:rsidP="00234D28">
            <w:pPr>
              <w:spacing w:after="0" w:line="276" w:lineRule="auto"/>
              <w:jc w:val="center"/>
              <w:rPr>
                <w:rFonts w:ascii="Calibri" w:eastAsia="Times New Roman" w:hAnsi="Calibri" w:cs="Times New Roman"/>
                <w:b/>
                <w:color w:val="000000"/>
                <w:sz w:val="22"/>
                <w:lang w:eastAsia="pl-PL"/>
              </w:rPr>
            </w:pPr>
            <w:r>
              <w:rPr>
                <w:rFonts w:ascii="Calibri" w:eastAsia="Times New Roman" w:hAnsi="Calibri" w:cs="Times New Roman"/>
                <w:color w:val="000000"/>
                <w:sz w:val="22"/>
                <w:lang w:eastAsia="pl-PL"/>
              </w:rPr>
              <w:t>174</w:t>
            </w:r>
            <w:r w:rsidR="00DA0710">
              <w:rPr>
                <w:rFonts w:ascii="Calibri" w:eastAsia="Times New Roman" w:hAnsi="Calibri" w:cs="Times New Roman"/>
                <w:color w:val="000000"/>
                <w:sz w:val="22"/>
                <w:lang w:eastAsia="pl-PL"/>
              </w:rPr>
              <w:t xml:space="preserve"> (tys. t)</w:t>
            </w:r>
          </w:p>
        </w:tc>
      </w:tr>
      <w:tr w:rsidR="00AE1C50" w:rsidRPr="001706A4" w14:paraId="0E182EF2" w14:textId="77777777" w:rsidTr="00234D28">
        <w:trPr>
          <w:trHeight w:val="300"/>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9C47A8" w14:textId="50CDB9E7" w:rsidR="00AE1C50" w:rsidRDefault="00AE1C50" w:rsidP="004E152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Janów III</w:t>
            </w:r>
          </w:p>
        </w:tc>
        <w:tc>
          <w:tcPr>
            <w:tcW w:w="1062" w:type="pct"/>
            <w:tcBorders>
              <w:top w:val="single" w:sz="4" w:space="0" w:color="auto"/>
              <w:left w:val="nil"/>
              <w:bottom w:val="single" w:sz="4" w:space="0" w:color="auto"/>
              <w:right w:val="single" w:sz="4" w:space="0" w:color="auto"/>
            </w:tcBorders>
            <w:shd w:val="clear" w:color="auto" w:fill="auto"/>
            <w:noWrap/>
            <w:vAlign w:val="center"/>
          </w:tcPr>
          <w:p w14:paraId="0BDDD1B0" w14:textId="11787469" w:rsidR="00AE1C50" w:rsidRPr="001706A4" w:rsidRDefault="00AE1C50" w:rsidP="001A2F90">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Kruszywa naturalne</w:t>
            </w:r>
          </w:p>
        </w:tc>
        <w:tc>
          <w:tcPr>
            <w:tcW w:w="1284" w:type="pct"/>
            <w:tcBorders>
              <w:top w:val="single" w:sz="4" w:space="0" w:color="auto"/>
              <w:left w:val="nil"/>
              <w:bottom w:val="single" w:sz="4" w:space="0" w:color="auto"/>
              <w:right w:val="single" w:sz="4" w:space="0" w:color="auto"/>
            </w:tcBorders>
            <w:shd w:val="clear" w:color="auto" w:fill="auto"/>
            <w:noWrap/>
            <w:vAlign w:val="center"/>
          </w:tcPr>
          <w:p w14:paraId="57C2129F" w14:textId="5516A753" w:rsidR="00AE1C50" w:rsidRPr="001706A4" w:rsidRDefault="00AE1C50" w:rsidP="00182448">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T</w:t>
            </w:r>
          </w:p>
        </w:tc>
        <w:tc>
          <w:tcPr>
            <w:tcW w:w="854" w:type="pct"/>
            <w:tcBorders>
              <w:top w:val="single" w:sz="4" w:space="0" w:color="auto"/>
              <w:left w:val="nil"/>
              <w:bottom w:val="single" w:sz="4" w:space="0" w:color="auto"/>
              <w:right w:val="single" w:sz="4" w:space="0" w:color="auto"/>
            </w:tcBorders>
            <w:shd w:val="clear" w:color="auto" w:fill="auto"/>
            <w:noWrap/>
            <w:vAlign w:val="center"/>
          </w:tcPr>
          <w:p w14:paraId="4B5134C1" w14:textId="611E0A6B" w:rsidR="00AE1C50" w:rsidRPr="001706A4" w:rsidRDefault="00AE1C50" w:rsidP="00DF7628">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1,8</w:t>
            </w:r>
          </w:p>
        </w:tc>
        <w:tc>
          <w:tcPr>
            <w:tcW w:w="941" w:type="pct"/>
            <w:tcBorders>
              <w:top w:val="single" w:sz="4" w:space="0" w:color="auto"/>
              <w:left w:val="nil"/>
              <w:bottom w:val="single" w:sz="4" w:space="0" w:color="auto"/>
              <w:right w:val="single" w:sz="4" w:space="0" w:color="auto"/>
            </w:tcBorders>
            <w:shd w:val="clear" w:color="auto" w:fill="auto"/>
            <w:noWrap/>
            <w:vAlign w:val="center"/>
          </w:tcPr>
          <w:p w14:paraId="0561A589" w14:textId="3F1E72A1" w:rsidR="00AE1C50" w:rsidRPr="001706A4" w:rsidRDefault="00AE1C50" w:rsidP="00234D28">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189</w:t>
            </w:r>
            <w:r w:rsidR="00DA0710">
              <w:rPr>
                <w:rFonts w:ascii="Calibri" w:eastAsia="Times New Roman" w:hAnsi="Calibri" w:cs="Times New Roman"/>
                <w:color w:val="000000"/>
                <w:sz w:val="22"/>
                <w:lang w:eastAsia="pl-PL"/>
              </w:rPr>
              <w:t xml:space="preserve"> (tys. t)</w:t>
            </w:r>
          </w:p>
        </w:tc>
      </w:tr>
      <w:tr w:rsidR="00AE1C50" w:rsidRPr="001706A4" w14:paraId="6D4EA8D2" w14:textId="77777777" w:rsidTr="00234D28">
        <w:trPr>
          <w:trHeight w:val="300"/>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D28ECD" w14:textId="7DAF6FEE" w:rsidR="00AE1C50" w:rsidRDefault="00AE1C50" w:rsidP="004E152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Malanowo</w:t>
            </w:r>
          </w:p>
        </w:tc>
        <w:tc>
          <w:tcPr>
            <w:tcW w:w="1062" w:type="pct"/>
            <w:tcBorders>
              <w:top w:val="single" w:sz="4" w:space="0" w:color="auto"/>
              <w:left w:val="nil"/>
              <w:bottom w:val="single" w:sz="4" w:space="0" w:color="auto"/>
              <w:right w:val="single" w:sz="4" w:space="0" w:color="auto"/>
            </w:tcBorders>
            <w:shd w:val="clear" w:color="auto" w:fill="auto"/>
            <w:noWrap/>
            <w:vAlign w:val="center"/>
          </w:tcPr>
          <w:p w14:paraId="5EBD246A" w14:textId="34140550" w:rsidR="00AE1C50" w:rsidRDefault="00AE1C50" w:rsidP="001A2F90">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Kruszywa naturalne</w:t>
            </w:r>
          </w:p>
        </w:tc>
        <w:tc>
          <w:tcPr>
            <w:tcW w:w="1284" w:type="pct"/>
            <w:tcBorders>
              <w:top w:val="single" w:sz="4" w:space="0" w:color="auto"/>
              <w:left w:val="nil"/>
              <w:bottom w:val="single" w:sz="4" w:space="0" w:color="auto"/>
              <w:right w:val="single" w:sz="4" w:space="0" w:color="auto"/>
            </w:tcBorders>
            <w:shd w:val="clear" w:color="auto" w:fill="auto"/>
            <w:noWrap/>
            <w:vAlign w:val="center"/>
          </w:tcPr>
          <w:p w14:paraId="192ADD76" w14:textId="7F1CAE44" w:rsidR="00AE1C50" w:rsidRDefault="00AE1C50" w:rsidP="00182448">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Z</w:t>
            </w:r>
          </w:p>
        </w:tc>
        <w:tc>
          <w:tcPr>
            <w:tcW w:w="854" w:type="pct"/>
            <w:tcBorders>
              <w:top w:val="single" w:sz="4" w:space="0" w:color="auto"/>
              <w:left w:val="nil"/>
              <w:bottom w:val="single" w:sz="4" w:space="0" w:color="auto"/>
              <w:right w:val="single" w:sz="4" w:space="0" w:color="auto"/>
            </w:tcBorders>
            <w:shd w:val="clear" w:color="auto" w:fill="auto"/>
            <w:noWrap/>
            <w:vAlign w:val="center"/>
          </w:tcPr>
          <w:p w14:paraId="1C7EC160" w14:textId="0A566F9A" w:rsidR="00AE1C50" w:rsidRDefault="00AE1C50" w:rsidP="00DF7628">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1,023</w:t>
            </w:r>
          </w:p>
        </w:tc>
        <w:tc>
          <w:tcPr>
            <w:tcW w:w="941" w:type="pct"/>
            <w:tcBorders>
              <w:top w:val="single" w:sz="4" w:space="0" w:color="auto"/>
              <w:left w:val="nil"/>
              <w:bottom w:val="single" w:sz="4" w:space="0" w:color="auto"/>
              <w:right w:val="single" w:sz="4" w:space="0" w:color="auto"/>
            </w:tcBorders>
            <w:shd w:val="clear" w:color="auto" w:fill="auto"/>
            <w:noWrap/>
            <w:vAlign w:val="center"/>
          </w:tcPr>
          <w:p w14:paraId="45CD3A9E" w14:textId="0954579C" w:rsidR="00AE1C50" w:rsidRDefault="00AE1C50" w:rsidP="00234D28">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79</w:t>
            </w:r>
            <w:r w:rsidR="00DA0710">
              <w:rPr>
                <w:rFonts w:ascii="Calibri" w:eastAsia="Times New Roman" w:hAnsi="Calibri" w:cs="Times New Roman"/>
                <w:color w:val="000000"/>
                <w:sz w:val="22"/>
                <w:lang w:eastAsia="pl-PL"/>
              </w:rPr>
              <w:t xml:space="preserve"> (tys. t)</w:t>
            </w:r>
          </w:p>
        </w:tc>
      </w:tr>
      <w:tr w:rsidR="00AE1C50" w:rsidRPr="001706A4" w14:paraId="6A290A30" w14:textId="77777777" w:rsidTr="00234D28">
        <w:trPr>
          <w:trHeight w:val="300"/>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751AB" w14:textId="4378D61D" w:rsidR="00AE1C50" w:rsidRDefault="00AE1C50" w:rsidP="004E152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Plecewice I</w:t>
            </w:r>
          </w:p>
        </w:tc>
        <w:tc>
          <w:tcPr>
            <w:tcW w:w="1062" w:type="pct"/>
            <w:tcBorders>
              <w:top w:val="single" w:sz="4" w:space="0" w:color="auto"/>
              <w:left w:val="nil"/>
              <w:bottom w:val="single" w:sz="4" w:space="0" w:color="auto"/>
              <w:right w:val="single" w:sz="4" w:space="0" w:color="auto"/>
            </w:tcBorders>
            <w:shd w:val="clear" w:color="auto" w:fill="auto"/>
            <w:noWrap/>
            <w:vAlign w:val="center"/>
          </w:tcPr>
          <w:p w14:paraId="090509CE" w14:textId="0DBAE7FC" w:rsidR="00AE1C50" w:rsidRDefault="00AE1C50" w:rsidP="001A2F90">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Surowce ilaste ceramiki budowlanej</w:t>
            </w:r>
          </w:p>
        </w:tc>
        <w:tc>
          <w:tcPr>
            <w:tcW w:w="1284" w:type="pct"/>
            <w:tcBorders>
              <w:top w:val="single" w:sz="4" w:space="0" w:color="auto"/>
              <w:left w:val="nil"/>
              <w:bottom w:val="single" w:sz="4" w:space="0" w:color="auto"/>
              <w:right w:val="single" w:sz="4" w:space="0" w:color="auto"/>
            </w:tcBorders>
            <w:shd w:val="clear" w:color="auto" w:fill="auto"/>
            <w:noWrap/>
            <w:vAlign w:val="center"/>
          </w:tcPr>
          <w:p w14:paraId="2155E0E8" w14:textId="19E3D47F" w:rsidR="00AE1C50" w:rsidRDefault="00AE1C50" w:rsidP="00182448">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E</w:t>
            </w:r>
          </w:p>
        </w:tc>
        <w:tc>
          <w:tcPr>
            <w:tcW w:w="854" w:type="pct"/>
            <w:tcBorders>
              <w:top w:val="single" w:sz="4" w:space="0" w:color="auto"/>
              <w:left w:val="nil"/>
              <w:bottom w:val="single" w:sz="4" w:space="0" w:color="auto"/>
              <w:right w:val="single" w:sz="4" w:space="0" w:color="auto"/>
            </w:tcBorders>
            <w:shd w:val="clear" w:color="auto" w:fill="auto"/>
            <w:noWrap/>
            <w:vAlign w:val="center"/>
          </w:tcPr>
          <w:p w14:paraId="76A1D92D" w14:textId="56627308" w:rsidR="00AE1C50" w:rsidRDefault="00AE1C50" w:rsidP="00DF7628">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39,055</w:t>
            </w:r>
          </w:p>
        </w:tc>
        <w:tc>
          <w:tcPr>
            <w:tcW w:w="941" w:type="pct"/>
            <w:tcBorders>
              <w:top w:val="single" w:sz="4" w:space="0" w:color="auto"/>
              <w:left w:val="nil"/>
              <w:bottom w:val="single" w:sz="4" w:space="0" w:color="auto"/>
              <w:right w:val="single" w:sz="4" w:space="0" w:color="auto"/>
            </w:tcBorders>
            <w:shd w:val="clear" w:color="auto" w:fill="auto"/>
            <w:noWrap/>
            <w:vAlign w:val="center"/>
          </w:tcPr>
          <w:p w14:paraId="3A159CB1" w14:textId="265E1988" w:rsidR="00AE1C50" w:rsidRPr="00234D28" w:rsidRDefault="00AE1C50" w:rsidP="00234D28">
            <w:pPr>
              <w:spacing w:after="0" w:line="276" w:lineRule="auto"/>
              <w:jc w:val="center"/>
              <w:rPr>
                <w:rFonts w:ascii="Calibri" w:eastAsia="Times New Roman" w:hAnsi="Calibri" w:cs="Times New Roman"/>
                <w:color w:val="000000"/>
                <w:sz w:val="22"/>
                <w:vertAlign w:val="superscript"/>
                <w:lang w:eastAsia="pl-PL"/>
              </w:rPr>
            </w:pPr>
            <w:r>
              <w:rPr>
                <w:rFonts w:ascii="Calibri" w:eastAsia="Times New Roman" w:hAnsi="Calibri" w:cs="Times New Roman"/>
                <w:color w:val="000000"/>
                <w:sz w:val="22"/>
                <w:lang w:eastAsia="pl-PL"/>
              </w:rPr>
              <w:t>3</w:t>
            </w:r>
            <w:r w:rsidR="00DA0710">
              <w:rPr>
                <w:rFonts w:ascii="Calibri" w:eastAsia="Times New Roman" w:hAnsi="Calibri" w:cs="Times New Roman"/>
                <w:color w:val="000000"/>
                <w:sz w:val="22"/>
                <w:lang w:eastAsia="pl-PL"/>
              </w:rPr>
              <w:t xml:space="preserve"> </w:t>
            </w:r>
            <w:r>
              <w:rPr>
                <w:rFonts w:ascii="Calibri" w:eastAsia="Times New Roman" w:hAnsi="Calibri" w:cs="Times New Roman"/>
                <w:color w:val="000000"/>
                <w:sz w:val="22"/>
                <w:lang w:eastAsia="pl-PL"/>
              </w:rPr>
              <w:t>023</w:t>
            </w:r>
            <w:r w:rsidR="00DA0710">
              <w:rPr>
                <w:rFonts w:ascii="Calibri" w:eastAsia="Times New Roman" w:hAnsi="Calibri" w:cs="Times New Roman"/>
                <w:color w:val="000000"/>
                <w:sz w:val="22"/>
                <w:lang w:eastAsia="pl-PL"/>
              </w:rPr>
              <w:t xml:space="preserve"> tys. m</w:t>
            </w:r>
            <w:r w:rsidR="00DA0710">
              <w:rPr>
                <w:rFonts w:ascii="Calibri" w:eastAsia="Times New Roman" w:hAnsi="Calibri" w:cs="Times New Roman"/>
                <w:color w:val="000000"/>
                <w:sz w:val="22"/>
                <w:vertAlign w:val="superscript"/>
                <w:lang w:eastAsia="pl-PL"/>
              </w:rPr>
              <w:t>3</w:t>
            </w:r>
          </w:p>
        </w:tc>
      </w:tr>
      <w:tr w:rsidR="00DA0710" w:rsidRPr="001706A4" w14:paraId="793F217A" w14:textId="77777777" w:rsidTr="00427D97">
        <w:trPr>
          <w:trHeight w:val="661"/>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C9158C" w14:textId="05F430D9" w:rsidR="00DA0710" w:rsidRDefault="00DA0710" w:rsidP="004E1525">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Śladów</w:t>
            </w:r>
          </w:p>
        </w:tc>
        <w:tc>
          <w:tcPr>
            <w:tcW w:w="1062" w:type="pct"/>
            <w:tcBorders>
              <w:top w:val="single" w:sz="4" w:space="0" w:color="auto"/>
              <w:left w:val="nil"/>
              <w:bottom w:val="single" w:sz="4" w:space="0" w:color="auto"/>
              <w:right w:val="single" w:sz="4" w:space="0" w:color="auto"/>
            </w:tcBorders>
            <w:shd w:val="clear" w:color="auto" w:fill="auto"/>
            <w:noWrap/>
            <w:vAlign w:val="center"/>
          </w:tcPr>
          <w:p w14:paraId="274C8609" w14:textId="04029B20" w:rsidR="00DA0710" w:rsidRDefault="00DA0710" w:rsidP="001A2F90">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Kruszywa naturalne</w:t>
            </w:r>
          </w:p>
        </w:tc>
        <w:tc>
          <w:tcPr>
            <w:tcW w:w="1284" w:type="pct"/>
            <w:tcBorders>
              <w:top w:val="single" w:sz="4" w:space="0" w:color="auto"/>
              <w:left w:val="nil"/>
              <w:bottom w:val="single" w:sz="4" w:space="0" w:color="auto"/>
              <w:right w:val="single" w:sz="4" w:space="0" w:color="auto"/>
            </w:tcBorders>
            <w:shd w:val="clear" w:color="auto" w:fill="auto"/>
            <w:noWrap/>
            <w:vAlign w:val="center"/>
          </w:tcPr>
          <w:p w14:paraId="3DBEC995" w14:textId="7305C721" w:rsidR="00DA0710" w:rsidRDefault="00DA0710" w:rsidP="00182448">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R</w:t>
            </w:r>
          </w:p>
        </w:tc>
        <w:tc>
          <w:tcPr>
            <w:tcW w:w="854" w:type="pct"/>
            <w:tcBorders>
              <w:top w:val="single" w:sz="4" w:space="0" w:color="auto"/>
              <w:left w:val="nil"/>
              <w:bottom w:val="single" w:sz="4" w:space="0" w:color="auto"/>
              <w:right w:val="single" w:sz="4" w:space="0" w:color="auto"/>
            </w:tcBorders>
            <w:shd w:val="clear" w:color="auto" w:fill="auto"/>
            <w:noWrap/>
            <w:vAlign w:val="center"/>
          </w:tcPr>
          <w:p w14:paraId="5B482973" w14:textId="3FB53925" w:rsidR="00DA0710" w:rsidRDefault="00DA0710" w:rsidP="00DF7628">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1,240</w:t>
            </w:r>
          </w:p>
        </w:tc>
        <w:tc>
          <w:tcPr>
            <w:tcW w:w="941" w:type="pct"/>
            <w:tcBorders>
              <w:top w:val="single" w:sz="4" w:space="0" w:color="auto"/>
              <w:left w:val="nil"/>
              <w:bottom w:val="single" w:sz="4" w:space="0" w:color="auto"/>
              <w:right w:val="single" w:sz="4" w:space="0" w:color="auto"/>
            </w:tcBorders>
            <w:shd w:val="clear" w:color="auto" w:fill="auto"/>
            <w:noWrap/>
            <w:vAlign w:val="center"/>
          </w:tcPr>
          <w:p w14:paraId="7A6B1630" w14:textId="4B6F1E9B" w:rsidR="00DA0710" w:rsidRDefault="00DA0710" w:rsidP="00234D28">
            <w:pPr>
              <w:spacing w:after="0" w:line="276"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181 (tys. t)</w:t>
            </w:r>
          </w:p>
        </w:tc>
      </w:tr>
    </w:tbl>
    <w:p w14:paraId="49017EAC" w14:textId="77777777" w:rsidR="001706A4" w:rsidRDefault="00FC696A" w:rsidP="00953F58">
      <w:pPr>
        <w:pStyle w:val="rdo"/>
      </w:pPr>
      <w:r w:rsidRPr="00063AAC">
        <w:t>Źródło: opracowanie własne na podstawie danych PIG</w:t>
      </w:r>
    </w:p>
    <w:p w14:paraId="1ACB9201" w14:textId="77777777" w:rsidR="00DE315A" w:rsidRDefault="00DE315A" w:rsidP="00234D28">
      <w:pPr>
        <w:pStyle w:val="Akapity"/>
        <w:spacing w:after="0" w:line="240" w:lineRule="auto"/>
        <w:rPr>
          <w:sz w:val="22"/>
        </w:rPr>
      </w:pPr>
      <w:r w:rsidRPr="00BF42B0">
        <w:t xml:space="preserve">Objaśnienie </w:t>
      </w:r>
      <w:r w:rsidRPr="00B375A6">
        <w:rPr>
          <w:sz w:val="22"/>
        </w:rPr>
        <w:t>symboli stanu zagospodarowania złóż</w:t>
      </w:r>
      <w:r>
        <w:rPr>
          <w:sz w:val="22"/>
        </w:rPr>
        <w:t>:</w:t>
      </w:r>
    </w:p>
    <w:p w14:paraId="5F2A2BD4" w14:textId="1A2BFB17" w:rsidR="00DF598C" w:rsidRPr="00DF598C" w:rsidRDefault="00DF598C" w:rsidP="00120ABB">
      <w:pPr>
        <w:pStyle w:val="Akapity"/>
        <w:numPr>
          <w:ilvl w:val="0"/>
          <w:numId w:val="64"/>
        </w:numPr>
        <w:spacing w:after="0" w:line="240" w:lineRule="auto"/>
      </w:pPr>
      <w:r w:rsidRPr="00234D28">
        <w:t xml:space="preserve">E </w:t>
      </w:r>
      <w:r w:rsidRPr="00DF598C">
        <w:t>– zło</w:t>
      </w:r>
      <w:r>
        <w:t>ż</w:t>
      </w:r>
      <w:r w:rsidRPr="00DF598C">
        <w:t>e eksploatowane</w:t>
      </w:r>
    </w:p>
    <w:p w14:paraId="37D0AC0D" w14:textId="5678D570" w:rsidR="00DF598C" w:rsidRPr="00234D28" w:rsidRDefault="00DF598C" w:rsidP="00120ABB">
      <w:pPr>
        <w:pStyle w:val="Akapity"/>
        <w:numPr>
          <w:ilvl w:val="0"/>
          <w:numId w:val="64"/>
        </w:numPr>
        <w:spacing w:after="0" w:line="276" w:lineRule="auto"/>
        <w:rPr>
          <w:sz w:val="22"/>
        </w:rPr>
      </w:pPr>
      <w:r w:rsidRPr="00234D28">
        <w:rPr>
          <w:sz w:val="22"/>
          <w:szCs w:val="22"/>
        </w:rPr>
        <w:t xml:space="preserve">R – złoże o zasobach rozpoznanych szczegółowo </w:t>
      </w:r>
    </w:p>
    <w:p w14:paraId="5B652DBC" w14:textId="63C5B909" w:rsidR="00DF598C" w:rsidRPr="00234D28" w:rsidRDefault="00DF598C" w:rsidP="00120ABB">
      <w:pPr>
        <w:pStyle w:val="Akapity"/>
        <w:numPr>
          <w:ilvl w:val="0"/>
          <w:numId w:val="64"/>
        </w:numPr>
        <w:spacing w:after="0" w:line="276" w:lineRule="auto"/>
        <w:rPr>
          <w:sz w:val="22"/>
        </w:rPr>
      </w:pPr>
      <w:r w:rsidRPr="00234D28">
        <w:rPr>
          <w:sz w:val="22"/>
          <w:szCs w:val="22"/>
        </w:rPr>
        <w:t>Z – złoże, z którego wydobycie zostało zaniechane</w:t>
      </w:r>
    </w:p>
    <w:p w14:paraId="23AC253E" w14:textId="226D4C36" w:rsidR="002F478C" w:rsidRPr="00234D28" w:rsidRDefault="00DF598C" w:rsidP="00120ABB">
      <w:pPr>
        <w:pStyle w:val="Akapity"/>
        <w:numPr>
          <w:ilvl w:val="0"/>
          <w:numId w:val="64"/>
        </w:numPr>
        <w:spacing w:after="0" w:line="276" w:lineRule="auto"/>
        <w:rPr>
          <w:sz w:val="22"/>
        </w:rPr>
      </w:pPr>
      <w:r w:rsidRPr="00234D28">
        <w:rPr>
          <w:sz w:val="22"/>
          <w:szCs w:val="22"/>
        </w:rPr>
        <w:t>T – złoże zagospodarowane, eksploatowane okresowo</w:t>
      </w:r>
    </w:p>
    <w:p w14:paraId="378F1DC9" w14:textId="77777777" w:rsidR="003703D1" w:rsidRDefault="003703D1" w:rsidP="003703D1">
      <w:pPr>
        <w:pStyle w:val="Nagwek3"/>
      </w:pPr>
      <w:bookmarkStart w:id="217" w:name="_Toc485987973"/>
      <w:bookmarkStart w:id="218" w:name="_Toc488241135"/>
      <w:bookmarkStart w:id="219" w:name="_Toc491156099"/>
      <w:bookmarkStart w:id="220" w:name="_Toc491156236"/>
      <w:bookmarkStart w:id="221" w:name="_Toc513444341"/>
      <w:bookmarkStart w:id="222" w:name="_Toc487550403"/>
      <w:r>
        <w:t>Zagadnienia horyzontalne</w:t>
      </w:r>
      <w:bookmarkEnd w:id="217"/>
      <w:bookmarkEnd w:id="218"/>
      <w:bookmarkEnd w:id="219"/>
      <w:bookmarkEnd w:id="220"/>
      <w:bookmarkEnd w:id="221"/>
    </w:p>
    <w:tbl>
      <w:tblPr>
        <w:tblStyle w:val="Tabela-Siatka"/>
        <w:tblW w:w="0" w:type="auto"/>
        <w:jc w:val="center"/>
        <w:tblLook w:val="04A0" w:firstRow="1" w:lastRow="0" w:firstColumn="1" w:lastColumn="0" w:noHBand="0" w:noVBand="1"/>
      </w:tblPr>
      <w:tblGrid>
        <w:gridCol w:w="1907"/>
        <w:gridCol w:w="6978"/>
      </w:tblGrid>
      <w:tr w:rsidR="003703D1" w:rsidRPr="0088461E" w14:paraId="129ACA97" w14:textId="77777777" w:rsidTr="003404A3">
        <w:trPr>
          <w:jc w:val="center"/>
        </w:trPr>
        <w:tc>
          <w:tcPr>
            <w:tcW w:w="0" w:type="auto"/>
            <w:shd w:val="clear" w:color="auto" w:fill="DBE5F1" w:themeFill="accent1" w:themeFillTint="33"/>
            <w:vAlign w:val="center"/>
          </w:tcPr>
          <w:p w14:paraId="087672CD" w14:textId="77777777" w:rsidR="003703D1" w:rsidRPr="00554FF8" w:rsidRDefault="003703D1" w:rsidP="004226ED">
            <w:pPr>
              <w:pStyle w:val="AKAPITY0"/>
              <w:spacing w:after="0" w:line="276" w:lineRule="auto"/>
              <w:ind w:firstLine="0"/>
              <w:jc w:val="left"/>
              <w:rPr>
                <w:sz w:val="22"/>
              </w:rPr>
            </w:pPr>
            <w:r w:rsidRPr="00554FF8">
              <w:rPr>
                <w:sz w:val="22"/>
              </w:rPr>
              <w:t>Adaptacja do zmian klimatu</w:t>
            </w:r>
          </w:p>
        </w:tc>
        <w:tc>
          <w:tcPr>
            <w:tcW w:w="0" w:type="auto"/>
          </w:tcPr>
          <w:p w14:paraId="431EE097" w14:textId="01745149" w:rsidR="003703D1" w:rsidRPr="007F3A2B" w:rsidRDefault="003703D1" w:rsidP="002B0134">
            <w:pPr>
              <w:pStyle w:val="AKAPITY0"/>
              <w:numPr>
                <w:ilvl w:val="0"/>
                <w:numId w:val="20"/>
              </w:numPr>
              <w:spacing w:after="0" w:line="276" w:lineRule="auto"/>
              <w:ind w:left="156" w:hanging="142"/>
              <w:rPr>
                <w:sz w:val="20"/>
              </w:rPr>
            </w:pPr>
            <w:r w:rsidRPr="0020416B">
              <w:rPr>
                <w:sz w:val="20"/>
              </w:rPr>
              <w:t xml:space="preserve">uwzględnianie w dokumentach planistycznych (m. in. </w:t>
            </w:r>
            <w:r w:rsidR="00A2743F" w:rsidRPr="0020416B">
              <w:rPr>
                <w:sz w:val="20"/>
              </w:rPr>
              <w:t>MPZP</w:t>
            </w:r>
            <w:r w:rsidRPr="0020416B">
              <w:rPr>
                <w:sz w:val="20"/>
              </w:rPr>
              <w:t>) informacji o </w:t>
            </w:r>
            <w:r>
              <w:rPr>
                <w:sz w:val="20"/>
              </w:rPr>
              <w:t xml:space="preserve"> złożach kopalin jeżeli zostaną udokumentowane.</w:t>
            </w:r>
          </w:p>
        </w:tc>
      </w:tr>
      <w:tr w:rsidR="003703D1" w:rsidRPr="007D03A7" w14:paraId="01AD357C" w14:textId="77777777" w:rsidTr="003404A3">
        <w:trPr>
          <w:trHeight w:val="873"/>
          <w:jc w:val="center"/>
        </w:trPr>
        <w:tc>
          <w:tcPr>
            <w:tcW w:w="0" w:type="auto"/>
            <w:shd w:val="clear" w:color="auto" w:fill="DBE5F1" w:themeFill="accent1" w:themeFillTint="33"/>
            <w:vAlign w:val="center"/>
          </w:tcPr>
          <w:p w14:paraId="575AAC24" w14:textId="77777777" w:rsidR="003703D1" w:rsidRPr="00554FF8" w:rsidRDefault="003703D1" w:rsidP="004226ED">
            <w:pPr>
              <w:pStyle w:val="AKAPITY0"/>
              <w:spacing w:after="0" w:line="276" w:lineRule="auto"/>
              <w:ind w:firstLine="0"/>
              <w:jc w:val="left"/>
              <w:rPr>
                <w:sz w:val="22"/>
              </w:rPr>
            </w:pPr>
            <w:r w:rsidRPr="00554FF8">
              <w:rPr>
                <w:sz w:val="22"/>
              </w:rPr>
              <w:lastRenderedPageBreak/>
              <w:t>Nadzwyczajne zagrożenia środowiska</w:t>
            </w:r>
          </w:p>
        </w:tc>
        <w:tc>
          <w:tcPr>
            <w:tcW w:w="0" w:type="auto"/>
          </w:tcPr>
          <w:p w14:paraId="4C8ABE23" w14:textId="77777777" w:rsidR="003703D1" w:rsidRPr="007D03A7" w:rsidRDefault="003703D1" w:rsidP="002B0134">
            <w:pPr>
              <w:pStyle w:val="Akapitzlist"/>
              <w:numPr>
                <w:ilvl w:val="0"/>
                <w:numId w:val="21"/>
              </w:numPr>
              <w:spacing w:after="0" w:line="276" w:lineRule="auto"/>
              <w:ind w:left="156" w:hanging="142"/>
              <w:rPr>
                <w:rFonts w:eastAsia="Calibri" w:cs="Calibri"/>
                <w:szCs w:val="20"/>
              </w:rPr>
            </w:pPr>
            <w:r w:rsidRPr="0020416B">
              <w:rPr>
                <w:rFonts w:eastAsia="Calibri" w:cs="Calibri"/>
                <w:sz w:val="20"/>
                <w:szCs w:val="20"/>
              </w:rPr>
              <w:t>odpowiednie zabezpieczanie powierzchni ziemi w związku z</w:t>
            </w:r>
            <w:r>
              <w:rPr>
                <w:rFonts w:eastAsia="Calibri" w:cs="Calibri"/>
                <w:sz w:val="20"/>
                <w:szCs w:val="20"/>
              </w:rPr>
              <w:t xml:space="preserve"> ewentualną</w:t>
            </w:r>
            <w:r w:rsidRPr="0020416B">
              <w:rPr>
                <w:rFonts w:eastAsia="Calibri" w:cs="Calibri"/>
                <w:sz w:val="20"/>
                <w:szCs w:val="20"/>
              </w:rPr>
              <w:t xml:space="preserve"> eksploatacją kopalń odkrywkowych</w:t>
            </w:r>
            <w:r>
              <w:rPr>
                <w:rFonts w:eastAsia="Calibri" w:cs="Calibri"/>
                <w:sz w:val="20"/>
                <w:szCs w:val="20"/>
              </w:rPr>
              <w:t xml:space="preserve"> w przyszłości</w:t>
            </w:r>
            <w:r w:rsidRPr="0020416B">
              <w:rPr>
                <w:rFonts w:eastAsia="Calibri" w:cs="Calibri"/>
                <w:sz w:val="20"/>
                <w:szCs w:val="20"/>
              </w:rPr>
              <w:t>, których działalność prowadzi</w:t>
            </w:r>
            <w:r>
              <w:rPr>
                <w:rFonts w:eastAsia="Calibri" w:cs="Calibri"/>
                <w:sz w:val="20"/>
                <w:szCs w:val="20"/>
              </w:rPr>
              <w:t>ć będzie</w:t>
            </w:r>
            <w:r w:rsidRPr="0020416B">
              <w:rPr>
                <w:rFonts w:eastAsia="Calibri" w:cs="Calibri"/>
                <w:sz w:val="20"/>
                <w:szCs w:val="20"/>
              </w:rPr>
              <w:t xml:space="preserve"> do zmiany stosunków wodnych.</w:t>
            </w:r>
          </w:p>
        </w:tc>
      </w:tr>
      <w:tr w:rsidR="003703D1" w14:paraId="66AFB96C" w14:textId="77777777" w:rsidTr="003404A3">
        <w:trPr>
          <w:jc w:val="center"/>
        </w:trPr>
        <w:tc>
          <w:tcPr>
            <w:tcW w:w="0" w:type="auto"/>
            <w:shd w:val="clear" w:color="auto" w:fill="DBE5F1" w:themeFill="accent1" w:themeFillTint="33"/>
            <w:vAlign w:val="center"/>
          </w:tcPr>
          <w:p w14:paraId="6CE997AF" w14:textId="77777777" w:rsidR="003703D1" w:rsidRPr="00554FF8" w:rsidRDefault="003703D1" w:rsidP="004226ED">
            <w:pPr>
              <w:pStyle w:val="AKAPITY0"/>
              <w:spacing w:after="0" w:line="276" w:lineRule="auto"/>
              <w:ind w:firstLine="0"/>
              <w:jc w:val="left"/>
              <w:rPr>
                <w:sz w:val="22"/>
              </w:rPr>
            </w:pPr>
            <w:r w:rsidRPr="00554FF8">
              <w:rPr>
                <w:sz w:val="22"/>
              </w:rPr>
              <w:t>Działania edukacyjne</w:t>
            </w:r>
          </w:p>
        </w:tc>
        <w:tc>
          <w:tcPr>
            <w:tcW w:w="0" w:type="auto"/>
          </w:tcPr>
          <w:p w14:paraId="586CF2E9" w14:textId="77777777" w:rsidR="003703D1" w:rsidRDefault="003703D1" w:rsidP="002B0134">
            <w:pPr>
              <w:pStyle w:val="AKAPITY0"/>
              <w:numPr>
                <w:ilvl w:val="0"/>
                <w:numId w:val="20"/>
              </w:numPr>
              <w:spacing w:after="0" w:line="276" w:lineRule="auto"/>
              <w:ind w:left="156" w:hanging="142"/>
            </w:pPr>
            <w:r w:rsidRPr="000260F4">
              <w:rPr>
                <w:rFonts w:eastAsia="Times New Roman" w:cs="Times New Roman"/>
                <w:sz w:val="20"/>
              </w:rPr>
              <w:t>prowadzenie działań mających na celu infor</w:t>
            </w:r>
            <w:r>
              <w:rPr>
                <w:rFonts w:eastAsia="Times New Roman" w:cs="Times New Roman"/>
                <w:sz w:val="20"/>
              </w:rPr>
              <w:t>mowanie społeczeństwa zarówno o </w:t>
            </w:r>
            <w:r w:rsidRPr="000260F4">
              <w:rPr>
                <w:rFonts w:eastAsia="Times New Roman" w:cs="Times New Roman"/>
                <w:sz w:val="20"/>
              </w:rPr>
              <w:t>korzyściach płynących z wykorzystania poszcz</w:t>
            </w:r>
            <w:r>
              <w:rPr>
                <w:rFonts w:eastAsia="Times New Roman" w:cs="Times New Roman"/>
                <w:sz w:val="20"/>
              </w:rPr>
              <w:t>ególnych rodzajów złóż, jak i o </w:t>
            </w:r>
            <w:r w:rsidRPr="000260F4">
              <w:rPr>
                <w:rFonts w:eastAsia="Times New Roman" w:cs="Times New Roman"/>
                <w:sz w:val="20"/>
              </w:rPr>
              <w:t>zagrożeniach dla ludzi i środowiska</w:t>
            </w:r>
            <w:r w:rsidRPr="000260F4">
              <w:rPr>
                <w:sz w:val="20"/>
              </w:rPr>
              <w:t xml:space="preserve"> z tym związanych</w:t>
            </w:r>
            <w:r>
              <w:rPr>
                <w:sz w:val="20"/>
              </w:rPr>
              <w:t>.</w:t>
            </w:r>
          </w:p>
        </w:tc>
      </w:tr>
      <w:tr w:rsidR="003703D1" w14:paraId="19A641B4" w14:textId="77777777" w:rsidTr="003404A3">
        <w:trPr>
          <w:jc w:val="center"/>
        </w:trPr>
        <w:tc>
          <w:tcPr>
            <w:tcW w:w="0" w:type="auto"/>
            <w:shd w:val="clear" w:color="auto" w:fill="DBE5F1" w:themeFill="accent1" w:themeFillTint="33"/>
            <w:vAlign w:val="center"/>
          </w:tcPr>
          <w:p w14:paraId="7E6949D5" w14:textId="77777777" w:rsidR="003703D1" w:rsidRPr="00554FF8" w:rsidRDefault="003703D1" w:rsidP="004226ED">
            <w:pPr>
              <w:pStyle w:val="AKAPITY0"/>
              <w:spacing w:after="0" w:line="276" w:lineRule="auto"/>
              <w:ind w:firstLine="0"/>
              <w:jc w:val="left"/>
              <w:rPr>
                <w:sz w:val="22"/>
              </w:rPr>
            </w:pPr>
            <w:r w:rsidRPr="00554FF8">
              <w:rPr>
                <w:sz w:val="22"/>
              </w:rPr>
              <w:t>Monitoring środowiska</w:t>
            </w:r>
          </w:p>
        </w:tc>
        <w:tc>
          <w:tcPr>
            <w:tcW w:w="0" w:type="auto"/>
          </w:tcPr>
          <w:p w14:paraId="28427C46" w14:textId="77777777" w:rsidR="003703D1" w:rsidRDefault="003703D1" w:rsidP="002B0134">
            <w:pPr>
              <w:pStyle w:val="AKAPITY0"/>
              <w:numPr>
                <w:ilvl w:val="0"/>
                <w:numId w:val="20"/>
              </w:numPr>
              <w:spacing w:after="0" w:line="276" w:lineRule="auto"/>
              <w:ind w:left="156" w:hanging="142"/>
            </w:pPr>
            <w:r>
              <w:rPr>
                <w:sz w:val="20"/>
              </w:rPr>
              <w:t>p</w:t>
            </w:r>
            <w:r w:rsidRPr="00AB72F1">
              <w:rPr>
                <w:sz w:val="20"/>
              </w:rPr>
              <w:t>rowadzący eksploatację kopalin jest obowiązany podejmować środki niezbędne do ochrony zasobów złoża, jak również do ochrony powierzchni ziemi oraz wód powierzchniowych i podziemnych, sukcesywnie prowadzić rekultywację terenów poeksploatacyjnych oraz przywracać do właściwego stanu inne elementy przyrodnicze.</w:t>
            </w:r>
          </w:p>
        </w:tc>
      </w:tr>
    </w:tbl>
    <w:p w14:paraId="1A3359AE" w14:textId="77777777" w:rsidR="003703D1" w:rsidRDefault="003703D1" w:rsidP="003703D1">
      <w:pPr>
        <w:pStyle w:val="Nagwek3"/>
      </w:pPr>
      <w:bookmarkStart w:id="223" w:name="_Toc488241136"/>
      <w:bookmarkStart w:id="224" w:name="_Toc491156100"/>
      <w:bookmarkStart w:id="225" w:name="_Toc491156237"/>
      <w:bookmarkStart w:id="226" w:name="_Toc513444342"/>
      <w:r w:rsidRPr="000D0656">
        <w:t>Podsumowanie</w:t>
      </w:r>
      <w:bookmarkEnd w:id="222"/>
      <w:bookmarkEnd w:id="223"/>
      <w:bookmarkEnd w:id="224"/>
      <w:bookmarkEnd w:id="225"/>
      <w:bookmarkEnd w:id="226"/>
    </w:p>
    <w:p w14:paraId="3F042008" w14:textId="0B090C7C" w:rsidR="003703D1" w:rsidRPr="00A61FFB" w:rsidRDefault="003703D1" w:rsidP="003703D1">
      <w:pPr>
        <w:pStyle w:val="AKAPITY0"/>
        <w:pBdr>
          <w:top w:val="single" w:sz="4" w:space="1" w:color="auto"/>
          <w:left w:val="single" w:sz="4" w:space="4" w:color="auto"/>
          <w:bottom w:val="single" w:sz="4" w:space="1" w:color="auto"/>
          <w:right w:val="single" w:sz="4" w:space="4" w:color="auto"/>
        </w:pBdr>
        <w:spacing w:before="60" w:after="0" w:line="276" w:lineRule="auto"/>
        <w:ind w:firstLine="0"/>
      </w:pPr>
      <w:bookmarkStart w:id="227" w:name="_Toc479239762"/>
      <w:bookmarkStart w:id="228" w:name="_Toc482607494"/>
      <w:r>
        <w:t xml:space="preserve">Na terenie gminy </w:t>
      </w:r>
      <w:r w:rsidR="000618E5">
        <w:t>Brochów</w:t>
      </w:r>
      <w:r w:rsidR="00C22AC3">
        <w:t xml:space="preserve"> występuj</w:t>
      </w:r>
      <w:r w:rsidR="000618E5">
        <w:t>e siedem</w:t>
      </w:r>
      <w:r w:rsidR="00AF552A">
        <w:t xml:space="preserve"> udokumentowanych złoż</w:t>
      </w:r>
      <w:r>
        <w:t xml:space="preserve"> kopalin</w:t>
      </w:r>
      <w:r w:rsidR="00AF552A">
        <w:t>, z </w:t>
      </w:r>
      <w:r w:rsidR="000618E5">
        <w:t>których jedno jest eksploatowane</w:t>
      </w:r>
      <w:r w:rsidR="00C22AC3">
        <w:t>.</w:t>
      </w:r>
    </w:p>
    <w:p w14:paraId="1C4DB91C" w14:textId="77777777" w:rsidR="003703D1" w:rsidRPr="00861D5A" w:rsidRDefault="003703D1" w:rsidP="003703D1">
      <w:pPr>
        <w:spacing w:before="120" w:line="240" w:lineRule="auto"/>
        <w:jc w:val="center"/>
        <w:rPr>
          <w:b/>
          <w:szCs w:val="24"/>
        </w:rPr>
      </w:pPr>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5"/>
        <w:gridCol w:w="4341"/>
      </w:tblGrid>
      <w:tr w:rsidR="003703D1" w:rsidRPr="00861D5A" w14:paraId="084384F1" w14:textId="77777777" w:rsidTr="00CE7B4C">
        <w:trPr>
          <w:trHeight w:val="397"/>
          <w:jc w:val="center"/>
        </w:trPr>
        <w:tc>
          <w:tcPr>
            <w:tcW w:w="4465" w:type="dxa"/>
            <w:shd w:val="clear" w:color="auto" w:fill="DBE5F1" w:themeFill="accent1" w:themeFillTint="33"/>
            <w:noWrap/>
            <w:vAlign w:val="center"/>
            <w:hideMark/>
          </w:tcPr>
          <w:p w14:paraId="6CC337B8" w14:textId="77777777" w:rsidR="003703D1" w:rsidRPr="00861D5A" w:rsidRDefault="003703D1" w:rsidP="004226ED">
            <w:pPr>
              <w:spacing w:before="60" w:line="240" w:lineRule="auto"/>
              <w:jc w:val="center"/>
              <w:rPr>
                <w:b/>
                <w:bCs/>
                <w:szCs w:val="24"/>
              </w:rPr>
            </w:pPr>
            <w:r w:rsidRPr="00861D5A">
              <w:rPr>
                <w:b/>
                <w:bCs/>
                <w:szCs w:val="24"/>
              </w:rPr>
              <w:t>Mocne strony</w:t>
            </w:r>
          </w:p>
        </w:tc>
        <w:tc>
          <w:tcPr>
            <w:tcW w:w="4341" w:type="dxa"/>
            <w:shd w:val="clear" w:color="auto" w:fill="DBE5F1" w:themeFill="accent1" w:themeFillTint="33"/>
            <w:noWrap/>
            <w:vAlign w:val="center"/>
            <w:hideMark/>
          </w:tcPr>
          <w:p w14:paraId="183D71CD" w14:textId="77777777" w:rsidR="003703D1" w:rsidRPr="00861D5A" w:rsidRDefault="003703D1" w:rsidP="004226ED">
            <w:pPr>
              <w:spacing w:before="60" w:line="240" w:lineRule="auto"/>
              <w:jc w:val="center"/>
              <w:rPr>
                <w:b/>
                <w:bCs/>
                <w:szCs w:val="24"/>
              </w:rPr>
            </w:pPr>
            <w:r w:rsidRPr="00861D5A">
              <w:rPr>
                <w:b/>
                <w:bCs/>
                <w:szCs w:val="24"/>
              </w:rPr>
              <w:t>Słabe strony</w:t>
            </w:r>
          </w:p>
        </w:tc>
      </w:tr>
      <w:tr w:rsidR="003703D1" w:rsidRPr="00861D5A" w14:paraId="59F790CA" w14:textId="77777777" w:rsidTr="00CE7B4C">
        <w:trPr>
          <w:trHeight w:val="347"/>
          <w:jc w:val="center"/>
        </w:trPr>
        <w:tc>
          <w:tcPr>
            <w:tcW w:w="4465" w:type="dxa"/>
            <w:shd w:val="clear" w:color="auto" w:fill="auto"/>
            <w:noWrap/>
            <w:vAlign w:val="center"/>
          </w:tcPr>
          <w:p w14:paraId="56A274B9" w14:textId="4A7BD29C" w:rsidR="000618E5" w:rsidRPr="00234D28" w:rsidRDefault="00793F41" w:rsidP="000618E5">
            <w:pPr>
              <w:numPr>
                <w:ilvl w:val="0"/>
                <w:numId w:val="29"/>
              </w:numPr>
              <w:spacing w:before="60" w:after="0"/>
              <w:ind w:left="737"/>
              <w:jc w:val="left"/>
              <w:rPr>
                <w:rFonts w:eastAsia="Times New Roman"/>
                <w:bCs/>
                <w:szCs w:val="24"/>
                <w:lang w:eastAsia="pl-PL"/>
              </w:rPr>
            </w:pPr>
            <w:r>
              <w:t>występowanie rozpoznanych i </w:t>
            </w:r>
            <w:r w:rsidR="0048025B">
              <w:t xml:space="preserve">udokumentowanych złóż </w:t>
            </w:r>
            <w:r w:rsidR="000618E5">
              <w:t>kopalin</w:t>
            </w:r>
            <w:r w:rsidR="008C3D87">
              <w:t xml:space="preserve"> na terenie gminy</w:t>
            </w:r>
            <w:r w:rsidR="000618E5">
              <w:t>,</w:t>
            </w:r>
          </w:p>
          <w:p w14:paraId="214FBF42" w14:textId="0B4B832A" w:rsidR="003703D1" w:rsidRPr="00F738A1" w:rsidRDefault="000618E5" w:rsidP="000618E5">
            <w:pPr>
              <w:numPr>
                <w:ilvl w:val="0"/>
                <w:numId w:val="29"/>
              </w:numPr>
              <w:spacing w:before="60" w:after="0"/>
              <w:ind w:left="737"/>
              <w:jc w:val="left"/>
              <w:rPr>
                <w:rFonts w:eastAsia="Times New Roman"/>
                <w:bCs/>
                <w:szCs w:val="24"/>
                <w:lang w:eastAsia="pl-PL"/>
              </w:rPr>
            </w:pPr>
            <w:r>
              <w:t>stosunkowo duże pokłady surowców ilastych ceramiki budowlanej.</w:t>
            </w:r>
          </w:p>
        </w:tc>
        <w:tc>
          <w:tcPr>
            <w:tcW w:w="4341" w:type="dxa"/>
            <w:shd w:val="clear" w:color="auto" w:fill="auto"/>
            <w:noWrap/>
            <w:vAlign w:val="center"/>
          </w:tcPr>
          <w:p w14:paraId="0B69192D" w14:textId="4F67BFE5" w:rsidR="003703D1" w:rsidRPr="0016538A" w:rsidRDefault="00E236D7" w:rsidP="002B0134">
            <w:pPr>
              <w:pStyle w:val="Akapitzlist"/>
              <w:numPr>
                <w:ilvl w:val="0"/>
                <w:numId w:val="29"/>
              </w:numPr>
              <w:spacing w:before="60" w:after="0"/>
              <w:ind w:left="714" w:hanging="357"/>
              <w:jc w:val="left"/>
              <w:rPr>
                <w:b/>
                <w:bCs/>
              </w:rPr>
            </w:pPr>
            <w:r>
              <w:t>małe zróżnicowanie złóż</w:t>
            </w:r>
          </w:p>
        </w:tc>
      </w:tr>
      <w:tr w:rsidR="003703D1" w:rsidRPr="00861D5A" w14:paraId="33E660B1" w14:textId="77777777" w:rsidTr="00CE7B4C">
        <w:trPr>
          <w:trHeight w:val="397"/>
          <w:jc w:val="center"/>
        </w:trPr>
        <w:tc>
          <w:tcPr>
            <w:tcW w:w="4465" w:type="dxa"/>
            <w:shd w:val="clear" w:color="auto" w:fill="DBE5F1" w:themeFill="accent1" w:themeFillTint="33"/>
            <w:noWrap/>
            <w:vAlign w:val="center"/>
            <w:hideMark/>
          </w:tcPr>
          <w:p w14:paraId="097A6D21" w14:textId="6BBF0B79" w:rsidR="003703D1" w:rsidRDefault="003703D1" w:rsidP="004226ED">
            <w:pPr>
              <w:spacing w:before="60" w:line="240" w:lineRule="auto"/>
              <w:jc w:val="center"/>
              <w:rPr>
                <w:rFonts w:eastAsia="Times New Roman"/>
                <w:b/>
                <w:bCs/>
                <w:szCs w:val="24"/>
                <w:lang w:eastAsia="pl-PL"/>
              </w:rPr>
            </w:pPr>
            <w:r>
              <w:rPr>
                <w:rFonts w:eastAsia="Times New Roman"/>
                <w:b/>
                <w:bCs/>
                <w:szCs w:val="24"/>
                <w:lang w:eastAsia="pl-PL"/>
              </w:rPr>
              <w:t>Szanse</w:t>
            </w:r>
          </w:p>
        </w:tc>
        <w:tc>
          <w:tcPr>
            <w:tcW w:w="4341" w:type="dxa"/>
            <w:shd w:val="clear" w:color="auto" w:fill="DBE5F1" w:themeFill="accent1" w:themeFillTint="33"/>
            <w:noWrap/>
            <w:vAlign w:val="center"/>
            <w:hideMark/>
          </w:tcPr>
          <w:p w14:paraId="38B93300" w14:textId="77777777" w:rsidR="003703D1" w:rsidRDefault="003703D1" w:rsidP="004226ED">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3703D1" w:rsidRPr="00861D5A" w14:paraId="517E307D" w14:textId="77777777" w:rsidTr="00CE7B4C">
        <w:trPr>
          <w:trHeight w:val="77"/>
          <w:jc w:val="center"/>
        </w:trPr>
        <w:tc>
          <w:tcPr>
            <w:tcW w:w="4465" w:type="dxa"/>
            <w:shd w:val="clear" w:color="auto" w:fill="auto"/>
            <w:noWrap/>
            <w:vAlign w:val="center"/>
          </w:tcPr>
          <w:p w14:paraId="28182A0A" w14:textId="2935253F" w:rsidR="003703D1" w:rsidRPr="008C3D87" w:rsidRDefault="008C3D87" w:rsidP="008C3D87">
            <w:pPr>
              <w:numPr>
                <w:ilvl w:val="0"/>
                <w:numId w:val="30"/>
              </w:numPr>
              <w:spacing w:after="0"/>
              <w:jc w:val="left"/>
              <w:rPr>
                <w:rFonts w:eastAsia="Times New Roman"/>
                <w:szCs w:val="24"/>
                <w:lang w:eastAsia="pl-PL"/>
              </w:rPr>
            </w:pPr>
            <w:r w:rsidRPr="008C3D87">
              <w:rPr>
                <w:rFonts w:eastAsia="Times New Roman"/>
                <w:szCs w:val="24"/>
                <w:lang w:eastAsia="pl-PL"/>
              </w:rPr>
              <w:t>rozwój nowych technologii poszukiwania i eksploatacji surowców mineralnych</w:t>
            </w:r>
            <w:r>
              <w:rPr>
                <w:rFonts w:eastAsia="Times New Roman"/>
                <w:szCs w:val="24"/>
                <w:lang w:eastAsia="pl-PL"/>
              </w:rPr>
              <w:t>.</w:t>
            </w:r>
          </w:p>
        </w:tc>
        <w:tc>
          <w:tcPr>
            <w:tcW w:w="4341" w:type="dxa"/>
            <w:shd w:val="clear" w:color="auto" w:fill="auto"/>
            <w:noWrap/>
            <w:vAlign w:val="center"/>
          </w:tcPr>
          <w:p w14:paraId="42117CE7" w14:textId="77777777" w:rsidR="00E236D7" w:rsidRDefault="003703D1" w:rsidP="002B0134">
            <w:pPr>
              <w:numPr>
                <w:ilvl w:val="0"/>
                <w:numId w:val="31"/>
              </w:numPr>
              <w:spacing w:after="0"/>
              <w:jc w:val="left"/>
              <w:rPr>
                <w:rFonts w:eastAsia="Times New Roman"/>
                <w:szCs w:val="24"/>
                <w:lang w:eastAsia="pl-PL"/>
              </w:rPr>
            </w:pPr>
            <w:r>
              <w:rPr>
                <w:rFonts w:eastAsia="Times New Roman"/>
                <w:szCs w:val="24"/>
                <w:lang w:eastAsia="pl-PL"/>
              </w:rPr>
              <w:t>duża ingerencja w środowisko, prowadząca do degradacji obszarów, na których wydobywane mogą być złoża kopalin</w:t>
            </w:r>
            <w:r w:rsidR="00E236D7">
              <w:rPr>
                <w:rFonts w:eastAsia="Times New Roman"/>
                <w:szCs w:val="24"/>
                <w:lang w:eastAsia="pl-PL"/>
              </w:rPr>
              <w:t>,</w:t>
            </w:r>
          </w:p>
          <w:p w14:paraId="33F17765" w14:textId="77777777" w:rsidR="00E236D7" w:rsidRPr="00E236D7" w:rsidRDefault="00E236D7" w:rsidP="002B0134">
            <w:pPr>
              <w:numPr>
                <w:ilvl w:val="0"/>
                <w:numId w:val="31"/>
              </w:numPr>
              <w:spacing w:after="0"/>
              <w:jc w:val="left"/>
              <w:rPr>
                <w:rFonts w:eastAsia="Times New Roman"/>
                <w:szCs w:val="24"/>
                <w:lang w:eastAsia="pl-PL"/>
              </w:rPr>
            </w:pPr>
            <w:r>
              <w:t>wygaśnięcie rynku zbytu dla wydobywanych kopalin z terenu gminy.</w:t>
            </w:r>
          </w:p>
        </w:tc>
      </w:tr>
    </w:tbl>
    <w:p w14:paraId="7116FA3B" w14:textId="77777777" w:rsidR="0025447A" w:rsidRDefault="0025447A" w:rsidP="00CB3E06">
      <w:pPr>
        <w:pStyle w:val="Nagwek2"/>
      </w:pPr>
      <w:bookmarkStart w:id="229" w:name="_Toc513444343"/>
      <w:bookmarkEnd w:id="227"/>
      <w:bookmarkEnd w:id="228"/>
      <w:r>
        <w:t>Gleby</w:t>
      </w:r>
      <w:bookmarkEnd w:id="229"/>
    </w:p>
    <w:p w14:paraId="33A80AD7" w14:textId="1F1F733B" w:rsidR="00D842D4" w:rsidRPr="000A4C6A" w:rsidRDefault="00D842D4" w:rsidP="00234D28">
      <w:pPr>
        <w:pStyle w:val="Akapity"/>
      </w:pPr>
      <w:r w:rsidRPr="00D842D4">
        <w:t>Gmina Brochów leży na tarasie zalewowym akumulacyjnym Wisły, o charakterze</w:t>
      </w:r>
      <w:r>
        <w:t xml:space="preserve"> </w:t>
      </w:r>
      <w:r w:rsidR="00A62FC1">
        <w:t>wydmowo-</w:t>
      </w:r>
      <w:r w:rsidRPr="00D842D4">
        <w:t>bagiennym. Taras pokrywają gleby brunatne wyługowane, pod względem</w:t>
      </w:r>
      <w:r>
        <w:t xml:space="preserve"> </w:t>
      </w:r>
      <w:r w:rsidRPr="00D842D4">
        <w:t>przydatności rolniczej wykazują generalnie cechy gleb żytnich słabych. W dolinie Bzury</w:t>
      </w:r>
      <w:r w:rsidR="000A4C6A">
        <w:t xml:space="preserve"> </w:t>
      </w:r>
      <w:r w:rsidRPr="000A4C6A">
        <w:t>odłożone zostały mady lekkie, średnie i ciężkie.</w:t>
      </w:r>
      <w:r w:rsidR="000A4C6A">
        <w:t xml:space="preserve"> </w:t>
      </w:r>
      <w:r w:rsidRPr="000A4C6A">
        <w:t xml:space="preserve">Na południe od KPN występują głównie </w:t>
      </w:r>
      <w:r w:rsidRPr="000A4C6A">
        <w:lastRenderedPageBreak/>
        <w:t>użytki zielone, słabe wykształcone na</w:t>
      </w:r>
      <w:r w:rsidR="000A4C6A">
        <w:t xml:space="preserve"> </w:t>
      </w:r>
      <w:r w:rsidRPr="000A4C6A">
        <w:t>piaskach słabo gliniastych, luźnych i g</w:t>
      </w:r>
      <w:r w:rsidR="00A62FC1">
        <w:t>liniastych lekkich. W środkowo-</w:t>
      </w:r>
      <w:r w:rsidRPr="000A4C6A">
        <w:t>zachodniej części</w:t>
      </w:r>
      <w:r w:rsidR="000A4C6A">
        <w:t xml:space="preserve"> </w:t>
      </w:r>
      <w:r w:rsidRPr="000A4C6A">
        <w:t>gminy występują niewielkie obszary użytków zielonych wykształconych na piaskach</w:t>
      </w:r>
      <w:r w:rsidR="000A4C6A">
        <w:t xml:space="preserve"> </w:t>
      </w:r>
      <w:r w:rsidRPr="000A4C6A">
        <w:t>luźnych gliniastych lekkich.</w:t>
      </w:r>
    </w:p>
    <w:p w14:paraId="33B57071" w14:textId="7B3D925F" w:rsidR="003C361D" w:rsidRPr="00234D28" w:rsidRDefault="00D842D4" w:rsidP="00234D28">
      <w:pPr>
        <w:pStyle w:val="Akapity"/>
      </w:pPr>
      <w:r w:rsidRPr="000A4C6A">
        <w:t>Północną część gminy zajmują gleby kompleksu pszennego dobrego i pszennego</w:t>
      </w:r>
      <w:r w:rsidR="000A4C6A">
        <w:t xml:space="preserve"> </w:t>
      </w:r>
      <w:r w:rsidRPr="000A4C6A">
        <w:t>wadliwego. Kompleks ten występuje również w okolicach wsi Brochów, Malanowo oraz</w:t>
      </w:r>
      <w:r w:rsidR="000A4C6A">
        <w:t xml:space="preserve"> </w:t>
      </w:r>
      <w:r w:rsidRPr="000A4C6A">
        <w:t>na północny zachód od wsi Tułowice. W rejonach tych występuje również kompleks żytni</w:t>
      </w:r>
      <w:r w:rsidR="000A4C6A">
        <w:t xml:space="preserve"> </w:t>
      </w:r>
      <w:r w:rsidRPr="000A4C6A">
        <w:t>słaby i żytni dobry. Tylko na niewielkich obszarach w dolinie Wisły (rejony Śladowa)</w:t>
      </w:r>
      <w:r w:rsidR="000A4C6A">
        <w:t xml:space="preserve"> </w:t>
      </w:r>
      <w:r w:rsidRPr="000A4C6A">
        <w:t>występuje kompleks pszenny bardzo dobry.</w:t>
      </w:r>
      <w:r w:rsidR="000A4C6A">
        <w:t xml:space="preserve"> </w:t>
      </w:r>
      <w:r w:rsidRPr="000A4C6A">
        <w:t>Północna i zachodnia część gminy to głównie teren</w:t>
      </w:r>
      <w:r w:rsidR="000A4C6A" w:rsidRPr="000A4C6A">
        <w:t>y gruntów ornych, południowo</w:t>
      </w:r>
      <w:r w:rsidR="000A4C6A">
        <w:t xml:space="preserve"> </w:t>
      </w:r>
      <w:r w:rsidRPr="000A4C6A">
        <w:t>-</w:t>
      </w:r>
      <w:r w:rsidR="000A4C6A">
        <w:t xml:space="preserve"> </w:t>
      </w:r>
      <w:r w:rsidRPr="000A4C6A">
        <w:t>wschodnia część gminy to tereny użytków zielonych, środkowo - wschodnia tereny lasów.</w:t>
      </w:r>
    </w:p>
    <w:p w14:paraId="47413C6F" w14:textId="4C0ABE97" w:rsidR="003C361D" w:rsidRPr="000F49DE" w:rsidRDefault="003C361D" w:rsidP="00234D28">
      <w:pPr>
        <w:pStyle w:val="Akapity"/>
      </w:pPr>
      <w:r w:rsidRPr="00234D28">
        <w:t>Udział gleb kwaśnych k</w:t>
      </w:r>
      <w:r w:rsidR="00A62FC1">
        <w:t>ształtuje się w przedziale 41 – </w:t>
      </w:r>
      <w:r w:rsidRPr="00234D28">
        <w:t>70%.</w:t>
      </w:r>
      <w:r w:rsidR="000F49DE" w:rsidRPr="00234D28">
        <w:t xml:space="preserve"> Teren gminy charakteryzuje mała i bardzo mała odporność gleb na degradację</w:t>
      </w:r>
      <w:r w:rsidR="000F49DE">
        <w:rPr>
          <w:rStyle w:val="Odwoanieprzypisudolnego"/>
        </w:rPr>
        <w:footnoteReference w:id="29"/>
      </w:r>
      <w:r w:rsidR="000F49DE" w:rsidRPr="00234D28">
        <w:t>.</w:t>
      </w:r>
    </w:p>
    <w:p w14:paraId="06D1AC47" w14:textId="60AF451C" w:rsidR="00E67F93" w:rsidRPr="00E67F93" w:rsidRDefault="00E67F93" w:rsidP="00234D28">
      <w:pPr>
        <w:pStyle w:val="Legenda"/>
      </w:pPr>
      <w:bookmarkStart w:id="230" w:name="_Toc513444279"/>
      <w:r w:rsidRPr="00E67F93">
        <w:t xml:space="preserve">Tabela </w:t>
      </w:r>
      <w:fldSimple w:instr=" SEQ Tabela \* ARABIC ">
        <w:r w:rsidR="00FA229C">
          <w:rPr>
            <w:noProof/>
          </w:rPr>
          <w:t>13</w:t>
        </w:r>
      </w:fldSimple>
      <w:r w:rsidRPr="00234D28">
        <w:t>. Udział poszczególnych klas gruntów ornych oraz użytków zielonych wg klas bonitacyjnych</w:t>
      </w:r>
      <w:r>
        <w:t xml:space="preserve"> w gminie Brochów</w:t>
      </w:r>
      <w:bookmarkEnd w:id="230"/>
    </w:p>
    <w:tbl>
      <w:tblPr>
        <w:tblStyle w:val="Tabela-Siatka"/>
        <w:tblW w:w="0" w:type="auto"/>
        <w:tblLook w:val="04A0" w:firstRow="1" w:lastRow="0" w:firstColumn="1" w:lastColumn="0" w:noHBand="0" w:noVBand="1"/>
      </w:tblPr>
      <w:tblGrid>
        <w:gridCol w:w="2936"/>
        <w:gridCol w:w="2936"/>
        <w:gridCol w:w="2937"/>
      </w:tblGrid>
      <w:tr w:rsidR="000A4C6A" w:rsidRPr="00E67F93" w14:paraId="58EDC009" w14:textId="77777777" w:rsidTr="00234D28">
        <w:trPr>
          <w:tblHeader/>
        </w:trPr>
        <w:tc>
          <w:tcPr>
            <w:tcW w:w="2936" w:type="dxa"/>
            <w:shd w:val="clear" w:color="auto" w:fill="DBE5F1" w:themeFill="accent1" w:themeFillTint="33"/>
            <w:vAlign w:val="center"/>
          </w:tcPr>
          <w:p w14:paraId="7AB3A016" w14:textId="7D6950A9" w:rsidR="000A4C6A" w:rsidRPr="00234D28" w:rsidRDefault="000A4C6A" w:rsidP="00234D28">
            <w:pPr>
              <w:pStyle w:val="Akapity"/>
              <w:spacing w:after="0" w:line="276" w:lineRule="auto"/>
              <w:ind w:firstLine="0"/>
              <w:jc w:val="center"/>
              <w:rPr>
                <w:rFonts w:asciiTheme="minorHAnsi" w:hAnsiTheme="minorHAnsi" w:cstheme="minorHAnsi"/>
                <w:b/>
                <w:sz w:val="22"/>
                <w:szCs w:val="22"/>
              </w:rPr>
            </w:pPr>
            <w:r w:rsidRPr="00234D28">
              <w:rPr>
                <w:rFonts w:cstheme="minorHAnsi"/>
                <w:b/>
                <w:sz w:val="22"/>
                <w:szCs w:val="22"/>
              </w:rPr>
              <w:t>Klasa bonitacyjna</w:t>
            </w:r>
          </w:p>
        </w:tc>
        <w:tc>
          <w:tcPr>
            <w:tcW w:w="2936" w:type="dxa"/>
            <w:shd w:val="clear" w:color="auto" w:fill="DBE5F1" w:themeFill="accent1" w:themeFillTint="33"/>
            <w:vAlign w:val="center"/>
          </w:tcPr>
          <w:p w14:paraId="58115BA2" w14:textId="0A73824F" w:rsidR="000A4C6A" w:rsidRPr="00234D28" w:rsidRDefault="000A4C6A" w:rsidP="00234D28">
            <w:pPr>
              <w:pStyle w:val="Akapity"/>
              <w:spacing w:after="0" w:line="276" w:lineRule="auto"/>
              <w:ind w:firstLine="0"/>
              <w:jc w:val="center"/>
              <w:rPr>
                <w:rFonts w:asciiTheme="minorHAnsi" w:hAnsiTheme="minorHAnsi" w:cstheme="minorHAnsi"/>
                <w:b/>
                <w:sz w:val="22"/>
                <w:szCs w:val="22"/>
              </w:rPr>
            </w:pPr>
            <w:r w:rsidRPr="00234D28">
              <w:rPr>
                <w:rFonts w:cstheme="minorHAnsi"/>
                <w:b/>
                <w:sz w:val="22"/>
                <w:szCs w:val="22"/>
              </w:rPr>
              <w:t>Powierzchnia (ha)</w:t>
            </w:r>
          </w:p>
        </w:tc>
        <w:tc>
          <w:tcPr>
            <w:tcW w:w="2937" w:type="dxa"/>
            <w:shd w:val="clear" w:color="auto" w:fill="DBE5F1" w:themeFill="accent1" w:themeFillTint="33"/>
            <w:vAlign w:val="center"/>
          </w:tcPr>
          <w:p w14:paraId="2CF54891" w14:textId="0DEE4FAE" w:rsidR="000A4C6A" w:rsidRPr="00234D28" w:rsidRDefault="000A4C6A" w:rsidP="00234D28">
            <w:pPr>
              <w:pStyle w:val="Akapity"/>
              <w:spacing w:after="0" w:line="276" w:lineRule="auto"/>
              <w:ind w:firstLine="0"/>
              <w:jc w:val="center"/>
              <w:rPr>
                <w:rFonts w:asciiTheme="minorHAnsi" w:hAnsiTheme="minorHAnsi" w:cstheme="minorHAnsi"/>
                <w:b/>
                <w:sz w:val="22"/>
                <w:szCs w:val="22"/>
              </w:rPr>
            </w:pPr>
            <w:r w:rsidRPr="00234D28">
              <w:rPr>
                <w:rFonts w:cstheme="minorHAnsi"/>
                <w:b/>
                <w:sz w:val="22"/>
                <w:szCs w:val="22"/>
              </w:rPr>
              <w:t>Udział %</w:t>
            </w:r>
          </w:p>
        </w:tc>
      </w:tr>
      <w:tr w:rsidR="000A4C6A" w:rsidRPr="00E67F93" w14:paraId="31B812B5" w14:textId="77777777" w:rsidTr="00234D28">
        <w:tc>
          <w:tcPr>
            <w:tcW w:w="8809" w:type="dxa"/>
            <w:gridSpan w:val="3"/>
            <w:shd w:val="clear" w:color="auto" w:fill="DBE5F1" w:themeFill="accent1" w:themeFillTint="33"/>
            <w:vAlign w:val="center"/>
          </w:tcPr>
          <w:p w14:paraId="4FA96C99" w14:textId="66662ACB" w:rsidR="000A4C6A" w:rsidRPr="00234D28" w:rsidRDefault="000A4C6A" w:rsidP="00234D28">
            <w:pPr>
              <w:pStyle w:val="Akapity"/>
              <w:spacing w:after="0" w:line="276" w:lineRule="auto"/>
              <w:ind w:firstLine="0"/>
              <w:jc w:val="center"/>
              <w:rPr>
                <w:rFonts w:asciiTheme="minorHAnsi" w:hAnsiTheme="minorHAnsi" w:cstheme="minorHAnsi"/>
                <w:b/>
                <w:sz w:val="22"/>
                <w:szCs w:val="22"/>
              </w:rPr>
            </w:pPr>
            <w:r w:rsidRPr="00234D28">
              <w:rPr>
                <w:rFonts w:cstheme="minorHAnsi"/>
                <w:b/>
                <w:sz w:val="22"/>
                <w:szCs w:val="22"/>
              </w:rPr>
              <w:t>Grunty orne</w:t>
            </w:r>
          </w:p>
        </w:tc>
      </w:tr>
      <w:tr w:rsidR="000A4C6A" w:rsidRPr="00E67F93" w14:paraId="4B4BDCCE" w14:textId="77777777" w:rsidTr="00234D28">
        <w:tc>
          <w:tcPr>
            <w:tcW w:w="2936" w:type="dxa"/>
            <w:vAlign w:val="center"/>
          </w:tcPr>
          <w:p w14:paraId="33ECFF8C" w14:textId="0C5AB7BE" w:rsidR="000A4C6A" w:rsidRPr="00234D28" w:rsidRDefault="000A4C6A"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II</w:t>
            </w:r>
          </w:p>
        </w:tc>
        <w:tc>
          <w:tcPr>
            <w:tcW w:w="2936" w:type="dxa"/>
            <w:vAlign w:val="center"/>
          </w:tcPr>
          <w:p w14:paraId="26147561" w14:textId="7A469963" w:rsidR="000A4C6A" w:rsidRPr="00234D28" w:rsidRDefault="000A4C6A"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5,32</w:t>
            </w:r>
          </w:p>
        </w:tc>
        <w:tc>
          <w:tcPr>
            <w:tcW w:w="2937" w:type="dxa"/>
            <w:vAlign w:val="center"/>
          </w:tcPr>
          <w:p w14:paraId="79E7C3B4" w14:textId="3954C702" w:rsidR="000A4C6A" w:rsidRPr="00234D28" w:rsidRDefault="000A4C6A"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0,18</w:t>
            </w:r>
          </w:p>
        </w:tc>
      </w:tr>
      <w:tr w:rsidR="000A4C6A" w:rsidRPr="00E67F93" w14:paraId="78288457" w14:textId="77777777" w:rsidTr="00234D28">
        <w:tc>
          <w:tcPr>
            <w:tcW w:w="2936" w:type="dxa"/>
            <w:vAlign w:val="center"/>
          </w:tcPr>
          <w:p w14:paraId="3862B3F6" w14:textId="26D136D2" w:rsidR="000A4C6A" w:rsidRPr="00234D28" w:rsidRDefault="000A4C6A"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IIIa</w:t>
            </w:r>
          </w:p>
        </w:tc>
        <w:tc>
          <w:tcPr>
            <w:tcW w:w="2936" w:type="dxa"/>
            <w:vAlign w:val="center"/>
          </w:tcPr>
          <w:p w14:paraId="3D9EB823" w14:textId="01776E9E" w:rsidR="000A4C6A" w:rsidRPr="00234D28" w:rsidRDefault="000A4C6A"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39,068</w:t>
            </w:r>
          </w:p>
        </w:tc>
        <w:tc>
          <w:tcPr>
            <w:tcW w:w="2937" w:type="dxa"/>
            <w:vAlign w:val="center"/>
          </w:tcPr>
          <w:p w14:paraId="0D0AF368" w14:textId="046366C8" w:rsidR="000A4C6A" w:rsidRPr="00234D28" w:rsidRDefault="000A4C6A"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1,33</w:t>
            </w:r>
          </w:p>
        </w:tc>
      </w:tr>
      <w:tr w:rsidR="000A4C6A" w:rsidRPr="00E67F93" w14:paraId="351D48CD" w14:textId="77777777" w:rsidTr="00234D28">
        <w:tc>
          <w:tcPr>
            <w:tcW w:w="2936" w:type="dxa"/>
            <w:vAlign w:val="center"/>
          </w:tcPr>
          <w:p w14:paraId="4569FA36" w14:textId="4330EB2F" w:rsidR="000A4C6A" w:rsidRPr="00234D28" w:rsidRDefault="000A4C6A"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IIIb</w:t>
            </w:r>
          </w:p>
        </w:tc>
        <w:tc>
          <w:tcPr>
            <w:tcW w:w="2936" w:type="dxa"/>
            <w:vAlign w:val="center"/>
          </w:tcPr>
          <w:p w14:paraId="0DB0C628" w14:textId="5DDB5C6B" w:rsidR="000A4C6A" w:rsidRPr="00234D28" w:rsidRDefault="000A4C6A"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172,6567</w:t>
            </w:r>
          </w:p>
        </w:tc>
        <w:tc>
          <w:tcPr>
            <w:tcW w:w="2937" w:type="dxa"/>
            <w:vAlign w:val="center"/>
          </w:tcPr>
          <w:p w14:paraId="51AEAC85" w14:textId="746AABF8" w:rsidR="000A4C6A" w:rsidRPr="00234D28" w:rsidRDefault="000A4C6A"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5,86</w:t>
            </w:r>
          </w:p>
        </w:tc>
      </w:tr>
      <w:tr w:rsidR="000A4C6A" w:rsidRPr="00E67F93" w14:paraId="37993462" w14:textId="77777777" w:rsidTr="00234D28">
        <w:tc>
          <w:tcPr>
            <w:tcW w:w="2936" w:type="dxa"/>
            <w:vAlign w:val="center"/>
          </w:tcPr>
          <w:p w14:paraId="3F7EBC2F" w14:textId="46BB3C32" w:rsidR="000A4C6A" w:rsidRPr="00234D28" w:rsidRDefault="000A4C6A"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IVa</w:t>
            </w:r>
          </w:p>
        </w:tc>
        <w:tc>
          <w:tcPr>
            <w:tcW w:w="2936" w:type="dxa"/>
            <w:vAlign w:val="center"/>
          </w:tcPr>
          <w:p w14:paraId="7C063D7F" w14:textId="4375577A" w:rsidR="000A4C6A" w:rsidRPr="00234D28" w:rsidRDefault="000A4C6A"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464,1278</w:t>
            </w:r>
          </w:p>
        </w:tc>
        <w:tc>
          <w:tcPr>
            <w:tcW w:w="2937" w:type="dxa"/>
            <w:vAlign w:val="center"/>
          </w:tcPr>
          <w:p w14:paraId="16723CF5" w14:textId="3B543477" w:rsidR="000A4C6A" w:rsidRPr="00234D28" w:rsidRDefault="000A4C6A"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15,74</w:t>
            </w:r>
          </w:p>
        </w:tc>
      </w:tr>
      <w:tr w:rsidR="000A4C6A" w:rsidRPr="00E67F93" w14:paraId="049DB7CA" w14:textId="77777777" w:rsidTr="00234D28">
        <w:tc>
          <w:tcPr>
            <w:tcW w:w="2936" w:type="dxa"/>
            <w:vAlign w:val="center"/>
          </w:tcPr>
          <w:p w14:paraId="0B7B61FB" w14:textId="18012701" w:rsidR="000A4C6A" w:rsidRPr="00234D28" w:rsidRDefault="000A4C6A"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IVb</w:t>
            </w:r>
          </w:p>
        </w:tc>
        <w:tc>
          <w:tcPr>
            <w:tcW w:w="2936" w:type="dxa"/>
            <w:vAlign w:val="center"/>
          </w:tcPr>
          <w:p w14:paraId="176A8D83" w14:textId="07A9CA20" w:rsidR="000A4C6A" w:rsidRPr="00234D28" w:rsidRDefault="000A4C6A"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423,2072</w:t>
            </w:r>
          </w:p>
        </w:tc>
        <w:tc>
          <w:tcPr>
            <w:tcW w:w="2937" w:type="dxa"/>
            <w:vAlign w:val="center"/>
          </w:tcPr>
          <w:p w14:paraId="6DC39E53" w14:textId="286D9E4F" w:rsidR="000A4C6A" w:rsidRPr="00234D28" w:rsidRDefault="000A4C6A"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14,36</w:t>
            </w:r>
          </w:p>
        </w:tc>
      </w:tr>
      <w:tr w:rsidR="000A4C6A" w:rsidRPr="00E67F93" w14:paraId="5A43FDB8" w14:textId="77777777" w:rsidTr="00234D28">
        <w:tc>
          <w:tcPr>
            <w:tcW w:w="2936" w:type="dxa"/>
            <w:vAlign w:val="center"/>
          </w:tcPr>
          <w:p w14:paraId="31A06792" w14:textId="7F4206DC" w:rsidR="000A4C6A" w:rsidRPr="00234D28" w:rsidRDefault="000A4C6A"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V</w:t>
            </w:r>
          </w:p>
        </w:tc>
        <w:tc>
          <w:tcPr>
            <w:tcW w:w="2936" w:type="dxa"/>
            <w:vAlign w:val="center"/>
          </w:tcPr>
          <w:p w14:paraId="71B225CD" w14:textId="17BBE932" w:rsidR="000A4C6A" w:rsidRPr="00234D28" w:rsidRDefault="000A4C6A"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1212,1315</w:t>
            </w:r>
          </w:p>
        </w:tc>
        <w:tc>
          <w:tcPr>
            <w:tcW w:w="2937" w:type="dxa"/>
            <w:vAlign w:val="center"/>
          </w:tcPr>
          <w:p w14:paraId="5A611A8A" w14:textId="105F17D1" w:rsidR="000A4C6A" w:rsidRPr="00234D28" w:rsidRDefault="000A4C6A"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41,12</w:t>
            </w:r>
          </w:p>
        </w:tc>
      </w:tr>
      <w:tr w:rsidR="000A4C6A" w:rsidRPr="00E67F93" w14:paraId="37666BE0" w14:textId="77777777" w:rsidTr="00234D28">
        <w:tc>
          <w:tcPr>
            <w:tcW w:w="2936" w:type="dxa"/>
            <w:vAlign w:val="center"/>
          </w:tcPr>
          <w:p w14:paraId="64C9E414" w14:textId="6F453455" w:rsidR="000A4C6A" w:rsidRPr="00234D28" w:rsidRDefault="000A4C6A"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VI</w:t>
            </w:r>
          </w:p>
        </w:tc>
        <w:tc>
          <w:tcPr>
            <w:tcW w:w="2936" w:type="dxa"/>
            <w:vAlign w:val="center"/>
          </w:tcPr>
          <w:p w14:paraId="303FB2BA" w14:textId="1EEDE627" w:rsidR="000A4C6A" w:rsidRPr="00234D28" w:rsidRDefault="000A4C6A"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629,7874</w:t>
            </w:r>
          </w:p>
        </w:tc>
        <w:tc>
          <w:tcPr>
            <w:tcW w:w="2937" w:type="dxa"/>
            <w:vAlign w:val="center"/>
          </w:tcPr>
          <w:p w14:paraId="16B84CC9" w14:textId="2B215B9C" w:rsidR="000A4C6A" w:rsidRPr="00234D28" w:rsidRDefault="000A4C6A"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21,36</w:t>
            </w:r>
          </w:p>
        </w:tc>
      </w:tr>
      <w:tr w:rsidR="000A4C6A" w:rsidRPr="00E67F93" w14:paraId="39F1852F" w14:textId="77777777" w:rsidTr="00234D28">
        <w:tc>
          <w:tcPr>
            <w:tcW w:w="2936" w:type="dxa"/>
            <w:vAlign w:val="center"/>
          </w:tcPr>
          <w:p w14:paraId="303932A3" w14:textId="018F3C5C" w:rsidR="000A4C6A" w:rsidRPr="00234D28" w:rsidRDefault="000A4C6A"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VIz</w:t>
            </w:r>
          </w:p>
        </w:tc>
        <w:tc>
          <w:tcPr>
            <w:tcW w:w="2936" w:type="dxa"/>
            <w:vAlign w:val="center"/>
          </w:tcPr>
          <w:p w14:paraId="1D585DA6" w14:textId="27A3287B" w:rsidR="000A4C6A" w:rsidRPr="00234D28" w:rsidRDefault="000A4C6A"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1,7674</w:t>
            </w:r>
          </w:p>
        </w:tc>
        <w:tc>
          <w:tcPr>
            <w:tcW w:w="2937" w:type="dxa"/>
            <w:vAlign w:val="center"/>
          </w:tcPr>
          <w:p w14:paraId="620D7940" w14:textId="39C4295E" w:rsidR="000A4C6A" w:rsidRPr="00234D28" w:rsidRDefault="000A4C6A"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0,05</w:t>
            </w:r>
          </w:p>
        </w:tc>
      </w:tr>
      <w:tr w:rsidR="000A4C6A" w:rsidRPr="00E67F93" w14:paraId="6503AC39" w14:textId="77777777" w:rsidTr="00234D28">
        <w:tc>
          <w:tcPr>
            <w:tcW w:w="2936" w:type="dxa"/>
            <w:vAlign w:val="center"/>
          </w:tcPr>
          <w:p w14:paraId="015C88D0" w14:textId="58F2EBA2" w:rsidR="000A4C6A" w:rsidRPr="00234D28" w:rsidRDefault="000A4C6A"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Razem</w:t>
            </w:r>
          </w:p>
        </w:tc>
        <w:tc>
          <w:tcPr>
            <w:tcW w:w="2936" w:type="dxa"/>
            <w:vAlign w:val="center"/>
          </w:tcPr>
          <w:p w14:paraId="55F94D2E" w14:textId="581FDFDB" w:rsidR="000A4C6A" w:rsidRPr="00234D28" w:rsidRDefault="000A4C6A"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2948,0666</w:t>
            </w:r>
          </w:p>
        </w:tc>
        <w:tc>
          <w:tcPr>
            <w:tcW w:w="2937" w:type="dxa"/>
            <w:vAlign w:val="center"/>
          </w:tcPr>
          <w:p w14:paraId="5812D1B3" w14:textId="59DBCBB1" w:rsidR="000A4C6A" w:rsidRPr="00234D28" w:rsidRDefault="000A4C6A"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100,0</w:t>
            </w:r>
          </w:p>
        </w:tc>
      </w:tr>
      <w:tr w:rsidR="000A4C6A" w:rsidRPr="00E67F93" w14:paraId="19E44978" w14:textId="77777777" w:rsidTr="00234D28">
        <w:tc>
          <w:tcPr>
            <w:tcW w:w="8809" w:type="dxa"/>
            <w:gridSpan w:val="3"/>
            <w:shd w:val="clear" w:color="auto" w:fill="DBE5F1" w:themeFill="accent1" w:themeFillTint="33"/>
            <w:vAlign w:val="center"/>
          </w:tcPr>
          <w:p w14:paraId="5C6E98AF" w14:textId="0ED1EB53" w:rsidR="000A4C6A" w:rsidRPr="00234D28" w:rsidRDefault="000A4C6A" w:rsidP="00234D28">
            <w:pPr>
              <w:pStyle w:val="Akapity"/>
              <w:spacing w:after="0" w:line="276" w:lineRule="auto"/>
              <w:ind w:firstLine="0"/>
              <w:jc w:val="center"/>
              <w:rPr>
                <w:rFonts w:asciiTheme="minorHAnsi" w:hAnsiTheme="minorHAnsi" w:cstheme="minorHAnsi"/>
                <w:b/>
                <w:sz w:val="22"/>
                <w:szCs w:val="22"/>
              </w:rPr>
            </w:pPr>
            <w:r w:rsidRPr="00234D28">
              <w:rPr>
                <w:rFonts w:cstheme="minorHAnsi"/>
                <w:b/>
                <w:sz w:val="22"/>
                <w:szCs w:val="22"/>
              </w:rPr>
              <w:t>Użytki zielone (łąki i pastwiska</w:t>
            </w:r>
            <w:r w:rsidR="00E67F93" w:rsidRPr="00234D28">
              <w:rPr>
                <w:rFonts w:cstheme="minorHAnsi"/>
                <w:b/>
                <w:sz w:val="22"/>
                <w:szCs w:val="22"/>
              </w:rPr>
              <w:t>)</w:t>
            </w:r>
          </w:p>
        </w:tc>
      </w:tr>
      <w:tr w:rsidR="000A4C6A" w:rsidRPr="00E67F93" w14:paraId="03F7A6A6" w14:textId="77777777" w:rsidTr="00234D28">
        <w:tc>
          <w:tcPr>
            <w:tcW w:w="2936" w:type="dxa"/>
            <w:vAlign w:val="center"/>
          </w:tcPr>
          <w:p w14:paraId="65E3368A" w14:textId="263D7BBD" w:rsidR="000A4C6A" w:rsidRPr="00234D28" w:rsidRDefault="00E67F93"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II</w:t>
            </w:r>
          </w:p>
        </w:tc>
        <w:tc>
          <w:tcPr>
            <w:tcW w:w="2936" w:type="dxa"/>
            <w:vAlign w:val="center"/>
          </w:tcPr>
          <w:p w14:paraId="58B043F1" w14:textId="182F2E6E" w:rsidR="000A4C6A" w:rsidRPr="00234D28" w:rsidRDefault="00E67F93"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18,27</w:t>
            </w:r>
          </w:p>
        </w:tc>
        <w:tc>
          <w:tcPr>
            <w:tcW w:w="2937" w:type="dxa"/>
            <w:vAlign w:val="center"/>
          </w:tcPr>
          <w:p w14:paraId="7D2B5F65" w14:textId="47796F96" w:rsidR="000A4C6A" w:rsidRPr="00234D28" w:rsidRDefault="00E67F93"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0,83</w:t>
            </w:r>
          </w:p>
        </w:tc>
      </w:tr>
      <w:tr w:rsidR="000A4C6A" w:rsidRPr="00E67F93" w14:paraId="6DF69B8C" w14:textId="77777777" w:rsidTr="00234D28">
        <w:tc>
          <w:tcPr>
            <w:tcW w:w="2936" w:type="dxa"/>
            <w:vAlign w:val="center"/>
          </w:tcPr>
          <w:p w14:paraId="4EC0D2A5" w14:textId="1FC0B80F" w:rsidR="000A4C6A" w:rsidRPr="00234D28" w:rsidRDefault="00E67F93"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III</w:t>
            </w:r>
          </w:p>
        </w:tc>
        <w:tc>
          <w:tcPr>
            <w:tcW w:w="2936" w:type="dxa"/>
            <w:vAlign w:val="center"/>
          </w:tcPr>
          <w:p w14:paraId="565DE173" w14:textId="6515020F" w:rsidR="000A4C6A" w:rsidRPr="00234D28" w:rsidRDefault="00E67F93"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136,3254</w:t>
            </w:r>
          </w:p>
        </w:tc>
        <w:tc>
          <w:tcPr>
            <w:tcW w:w="2937" w:type="dxa"/>
            <w:vAlign w:val="center"/>
          </w:tcPr>
          <w:p w14:paraId="6A9EECFD" w14:textId="18BAB98B" w:rsidR="000A4C6A" w:rsidRPr="00234D28" w:rsidRDefault="00E67F93"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6,21</w:t>
            </w:r>
          </w:p>
        </w:tc>
      </w:tr>
      <w:tr w:rsidR="000A4C6A" w:rsidRPr="00E67F93" w14:paraId="7557623C" w14:textId="77777777" w:rsidTr="00234D28">
        <w:tc>
          <w:tcPr>
            <w:tcW w:w="2936" w:type="dxa"/>
            <w:vAlign w:val="center"/>
          </w:tcPr>
          <w:p w14:paraId="28BA2A72" w14:textId="72ED5530" w:rsidR="000A4C6A" w:rsidRPr="00234D28" w:rsidRDefault="00E67F93"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IV</w:t>
            </w:r>
          </w:p>
        </w:tc>
        <w:tc>
          <w:tcPr>
            <w:tcW w:w="2936" w:type="dxa"/>
            <w:vAlign w:val="center"/>
          </w:tcPr>
          <w:p w14:paraId="08FB1023" w14:textId="71FCD9F4" w:rsidR="000A4C6A" w:rsidRPr="00234D28" w:rsidRDefault="00E67F93"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974,7192</w:t>
            </w:r>
          </w:p>
        </w:tc>
        <w:tc>
          <w:tcPr>
            <w:tcW w:w="2937" w:type="dxa"/>
            <w:vAlign w:val="center"/>
          </w:tcPr>
          <w:p w14:paraId="22A6D573" w14:textId="4E6CBA20" w:rsidR="000A4C6A" w:rsidRPr="00234D28" w:rsidRDefault="00E67F93"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44,41</w:t>
            </w:r>
          </w:p>
        </w:tc>
      </w:tr>
      <w:tr w:rsidR="000A4C6A" w:rsidRPr="00E67F93" w14:paraId="61DDB741" w14:textId="77777777" w:rsidTr="00234D28">
        <w:tc>
          <w:tcPr>
            <w:tcW w:w="2936" w:type="dxa"/>
            <w:vAlign w:val="center"/>
          </w:tcPr>
          <w:p w14:paraId="3460803F" w14:textId="15EA14AA" w:rsidR="000A4C6A" w:rsidRPr="00234D28" w:rsidRDefault="00E67F93"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V</w:t>
            </w:r>
          </w:p>
        </w:tc>
        <w:tc>
          <w:tcPr>
            <w:tcW w:w="2936" w:type="dxa"/>
            <w:vAlign w:val="center"/>
          </w:tcPr>
          <w:p w14:paraId="7524D2D1" w14:textId="0C42640C" w:rsidR="000A4C6A" w:rsidRPr="00234D28" w:rsidRDefault="00E67F93"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896,3864</w:t>
            </w:r>
          </w:p>
        </w:tc>
        <w:tc>
          <w:tcPr>
            <w:tcW w:w="2937" w:type="dxa"/>
            <w:vAlign w:val="center"/>
          </w:tcPr>
          <w:p w14:paraId="20B88547" w14:textId="3C2D330B" w:rsidR="000A4C6A" w:rsidRPr="00234D28" w:rsidRDefault="00E67F93"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40,84</w:t>
            </w:r>
          </w:p>
        </w:tc>
      </w:tr>
      <w:tr w:rsidR="000A4C6A" w:rsidRPr="00E67F93" w14:paraId="05C6B3D5" w14:textId="77777777" w:rsidTr="00234D28">
        <w:tc>
          <w:tcPr>
            <w:tcW w:w="2936" w:type="dxa"/>
            <w:vAlign w:val="center"/>
          </w:tcPr>
          <w:p w14:paraId="11CC16E0" w14:textId="2330DDD8" w:rsidR="000A4C6A" w:rsidRPr="00234D28" w:rsidRDefault="00E67F93"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VI</w:t>
            </w:r>
          </w:p>
        </w:tc>
        <w:tc>
          <w:tcPr>
            <w:tcW w:w="2936" w:type="dxa"/>
            <w:vAlign w:val="center"/>
          </w:tcPr>
          <w:p w14:paraId="5D96562E" w14:textId="24BB7B64" w:rsidR="000A4C6A" w:rsidRPr="00234D28" w:rsidRDefault="00E67F93"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169,1139</w:t>
            </w:r>
          </w:p>
        </w:tc>
        <w:tc>
          <w:tcPr>
            <w:tcW w:w="2937" w:type="dxa"/>
            <w:vAlign w:val="center"/>
          </w:tcPr>
          <w:p w14:paraId="6B751580" w14:textId="2D0C0989" w:rsidR="000A4C6A" w:rsidRPr="00234D28" w:rsidRDefault="00E67F93"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7,71</w:t>
            </w:r>
          </w:p>
        </w:tc>
      </w:tr>
      <w:tr w:rsidR="00E67F93" w:rsidRPr="00E67F93" w14:paraId="013D2F33" w14:textId="77777777" w:rsidTr="00234D28">
        <w:tc>
          <w:tcPr>
            <w:tcW w:w="2936" w:type="dxa"/>
            <w:vAlign w:val="center"/>
          </w:tcPr>
          <w:p w14:paraId="024446B2" w14:textId="23486A08" w:rsidR="00E67F93" w:rsidRPr="00234D28" w:rsidRDefault="00E67F93"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Razem</w:t>
            </w:r>
          </w:p>
        </w:tc>
        <w:tc>
          <w:tcPr>
            <w:tcW w:w="2936" w:type="dxa"/>
            <w:vAlign w:val="center"/>
          </w:tcPr>
          <w:p w14:paraId="1058D9C2" w14:textId="2C1878B8" w:rsidR="00E67F93" w:rsidRPr="00234D28" w:rsidRDefault="00E67F93"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2194,8149</w:t>
            </w:r>
          </w:p>
        </w:tc>
        <w:tc>
          <w:tcPr>
            <w:tcW w:w="2937" w:type="dxa"/>
            <w:vAlign w:val="center"/>
          </w:tcPr>
          <w:p w14:paraId="3BA698B5" w14:textId="41DBF895" w:rsidR="00E67F93" w:rsidRPr="00234D28" w:rsidRDefault="00E67F93" w:rsidP="00234D28">
            <w:pPr>
              <w:pStyle w:val="Akapity"/>
              <w:spacing w:after="0" w:line="276" w:lineRule="auto"/>
              <w:ind w:firstLine="0"/>
              <w:jc w:val="center"/>
              <w:rPr>
                <w:rFonts w:asciiTheme="minorHAnsi" w:hAnsiTheme="minorHAnsi" w:cstheme="minorHAnsi"/>
                <w:sz w:val="22"/>
                <w:szCs w:val="22"/>
              </w:rPr>
            </w:pPr>
            <w:r w:rsidRPr="00234D28">
              <w:rPr>
                <w:rFonts w:cstheme="minorHAnsi"/>
                <w:sz w:val="22"/>
                <w:szCs w:val="22"/>
              </w:rPr>
              <w:t>100,0</w:t>
            </w:r>
          </w:p>
        </w:tc>
      </w:tr>
    </w:tbl>
    <w:p w14:paraId="1DB56D85" w14:textId="533E9380" w:rsidR="000A4C6A" w:rsidRPr="000A4C6A" w:rsidRDefault="001A2F90" w:rsidP="00234D28">
      <w:pPr>
        <w:pStyle w:val="rdo"/>
      </w:pPr>
      <w:r>
        <w:t>Źródło:</w:t>
      </w:r>
      <w:r w:rsidR="00A62FC1">
        <w:t xml:space="preserve"> </w:t>
      </w:r>
      <w:r w:rsidR="00E67F93">
        <w:t>UG Brochów, stan na 2015 r.</w:t>
      </w:r>
    </w:p>
    <w:p w14:paraId="1B7DDC7E" w14:textId="06889572" w:rsidR="0025447A" w:rsidRDefault="0025447A" w:rsidP="0025447A">
      <w:pPr>
        <w:pStyle w:val="AKAPITY0"/>
        <w:spacing w:after="0"/>
      </w:pPr>
      <w:r>
        <w:t xml:space="preserve">Struktura zagospodarowania gruntów </w:t>
      </w:r>
      <w:r w:rsidR="006846E9">
        <w:t>gminy Brochów</w:t>
      </w:r>
      <w:r>
        <w:t xml:space="preserve"> </w:t>
      </w:r>
      <w:r w:rsidRPr="00164838">
        <w:t xml:space="preserve">przedstawia </w:t>
      </w:r>
      <w:r>
        <w:t>się następująco:</w:t>
      </w:r>
    </w:p>
    <w:p w14:paraId="46808525" w14:textId="40D9F37B" w:rsidR="0025447A" w:rsidRPr="000927AF" w:rsidRDefault="0025447A" w:rsidP="002B0134">
      <w:pPr>
        <w:pStyle w:val="AKAPITY0"/>
        <w:numPr>
          <w:ilvl w:val="0"/>
          <w:numId w:val="9"/>
        </w:numPr>
        <w:spacing w:after="0"/>
        <w:rPr>
          <w:rFonts w:asciiTheme="minorHAnsi" w:hAnsiTheme="minorHAnsi"/>
        </w:rPr>
      </w:pPr>
      <w:r>
        <w:rPr>
          <w:rFonts w:asciiTheme="minorHAnsi" w:eastAsia="Times New Roman" w:hAnsiTheme="minorHAnsi" w:cs="Times New Roman"/>
          <w:color w:val="000000"/>
        </w:rPr>
        <w:t xml:space="preserve">użytki rolne – </w:t>
      </w:r>
      <w:r w:rsidR="006846E9">
        <w:rPr>
          <w:rFonts w:asciiTheme="minorHAnsi" w:eastAsia="Times New Roman" w:hAnsiTheme="minorHAnsi" w:cs="Times New Roman"/>
          <w:color w:val="000000"/>
        </w:rPr>
        <w:t>6 335</w:t>
      </w:r>
      <w:r w:rsidR="00381DEA">
        <w:rPr>
          <w:rFonts w:asciiTheme="minorHAnsi" w:eastAsia="Times New Roman" w:hAnsiTheme="minorHAnsi" w:cs="Times New Roman"/>
          <w:color w:val="000000"/>
        </w:rPr>
        <w:t xml:space="preserve"> ha</w:t>
      </w:r>
      <w:r w:rsidRPr="000927AF">
        <w:rPr>
          <w:rFonts w:asciiTheme="minorHAnsi" w:eastAsia="Times New Roman" w:hAnsiTheme="minorHAnsi" w:cs="Times New Roman"/>
          <w:color w:val="000000"/>
        </w:rPr>
        <w:t>,</w:t>
      </w:r>
    </w:p>
    <w:p w14:paraId="4B80BF32" w14:textId="045E90F3" w:rsidR="0025447A" w:rsidRPr="00234D28" w:rsidRDefault="0025447A" w:rsidP="002B0134">
      <w:pPr>
        <w:pStyle w:val="AKAPITY0"/>
        <w:numPr>
          <w:ilvl w:val="0"/>
          <w:numId w:val="9"/>
        </w:numPr>
        <w:spacing w:after="0"/>
        <w:rPr>
          <w:rFonts w:asciiTheme="minorHAnsi" w:hAnsiTheme="minorHAnsi"/>
        </w:rPr>
      </w:pPr>
      <w:r w:rsidRPr="002230F5">
        <w:rPr>
          <w:rFonts w:asciiTheme="minorHAnsi" w:eastAsia="Times New Roman" w:hAnsiTheme="minorHAnsi" w:cs="Times New Roman"/>
          <w:color w:val="000000"/>
        </w:rPr>
        <w:lastRenderedPageBreak/>
        <w:t>grunty leśne oraz zadrzewione i zakrzewione</w:t>
      </w:r>
      <w:r w:rsidRPr="000927AF">
        <w:rPr>
          <w:rFonts w:asciiTheme="minorHAnsi" w:eastAsia="Times New Roman" w:hAnsiTheme="minorHAnsi" w:cs="Times New Roman"/>
          <w:color w:val="000000"/>
        </w:rPr>
        <w:t xml:space="preserve"> – </w:t>
      </w:r>
      <w:r w:rsidR="006846E9">
        <w:rPr>
          <w:rFonts w:asciiTheme="minorHAnsi" w:eastAsia="Times New Roman" w:hAnsiTheme="minorHAnsi" w:cs="Times New Roman"/>
          <w:color w:val="000000"/>
        </w:rPr>
        <w:t>4 551</w:t>
      </w:r>
      <w:r w:rsidRPr="000927AF">
        <w:rPr>
          <w:rFonts w:asciiTheme="minorHAnsi" w:eastAsia="Times New Roman" w:hAnsiTheme="minorHAnsi" w:cs="Times New Roman"/>
          <w:color w:val="000000"/>
        </w:rPr>
        <w:t xml:space="preserve"> ha,</w:t>
      </w:r>
    </w:p>
    <w:p w14:paraId="4A9AE3F4" w14:textId="1294EE52" w:rsidR="006846E9" w:rsidRPr="000927AF" w:rsidRDefault="006846E9" w:rsidP="002B0134">
      <w:pPr>
        <w:pStyle w:val="AKAPITY0"/>
        <w:numPr>
          <w:ilvl w:val="0"/>
          <w:numId w:val="9"/>
        </w:numPr>
        <w:spacing w:after="0"/>
        <w:rPr>
          <w:rFonts w:asciiTheme="minorHAnsi" w:hAnsiTheme="minorHAnsi"/>
        </w:rPr>
      </w:pPr>
      <w:r>
        <w:rPr>
          <w:rFonts w:asciiTheme="minorHAnsi" w:eastAsia="Times New Roman" w:hAnsiTheme="minorHAnsi" w:cs="Times New Roman"/>
          <w:color w:val="000000"/>
        </w:rPr>
        <w:t>grunty pod wodami – 512 ha,</w:t>
      </w:r>
    </w:p>
    <w:p w14:paraId="2533CA71" w14:textId="763D0701" w:rsidR="0025447A" w:rsidRPr="000927AF" w:rsidRDefault="0025447A" w:rsidP="002B0134">
      <w:pPr>
        <w:pStyle w:val="AKAPITY0"/>
        <w:numPr>
          <w:ilvl w:val="0"/>
          <w:numId w:val="9"/>
        </w:numPr>
        <w:spacing w:after="0"/>
        <w:rPr>
          <w:rFonts w:asciiTheme="minorHAnsi" w:hAnsiTheme="minorHAnsi"/>
        </w:rPr>
      </w:pPr>
      <w:r w:rsidRPr="002230F5">
        <w:rPr>
          <w:rFonts w:asciiTheme="minorHAnsi" w:eastAsia="Times New Roman" w:hAnsiTheme="minorHAnsi" w:cs="Times New Roman"/>
          <w:color w:val="000000"/>
        </w:rPr>
        <w:t>grunty zabudowane i zurbanizowane</w:t>
      </w:r>
      <w:r w:rsidRPr="000927AF">
        <w:rPr>
          <w:rFonts w:asciiTheme="minorHAnsi" w:eastAsia="Times New Roman" w:hAnsiTheme="minorHAnsi" w:cs="Times New Roman"/>
          <w:color w:val="000000"/>
        </w:rPr>
        <w:t xml:space="preserve"> – </w:t>
      </w:r>
      <w:r w:rsidR="006846E9">
        <w:rPr>
          <w:rFonts w:asciiTheme="minorHAnsi" w:eastAsia="Times New Roman" w:hAnsiTheme="minorHAnsi" w:cs="Times New Roman"/>
          <w:color w:val="000000"/>
        </w:rPr>
        <w:t>321</w:t>
      </w:r>
      <w:r w:rsidRPr="000927AF">
        <w:rPr>
          <w:rFonts w:asciiTheme="minorHAnsi" w:eastAsia="Times New Roman" w:hAnsiTheme="minorHAnsi" w:cs="Times New Roman"/>
          <w:color w:val="000000"/>
        </w:rPr>
        <w:t xml:space="preserve"> ha,</w:t>
      </w:r>
    </w:p>
    <w:p w14:paraId="4EEA0C65" w14:textId="1E42AD13" w:rsidR="0025447A" w:rsidRPr="00234D28" w:rsidRDefault="0025447A" w:rsidP="002B0134">
      <w:pPr>
        <w:pStyle w:val="Akapitzlist"/>
        <w:numPr>
          <w:ilvl w:val="0"/>
          <w:numId w:val="9"/>
        </w:numPr>
        <w:spacing w:after="0"/>
        <w:ind w:hanging="357"/>
      </w:pPr>
      <w:r w:rsidRPr="0025447A">
        <w:rPr>
          <w:color w:val="000000"/>
        </w:rPr>
        <w:t xml:space="preserve">nieużytki – </w:t>
      </w:r>
      <w:r w:rsidR="006846E9">
        <w:rPr>
          <w:color w:val="000000"/>
        </w:rPr>
        <w:t xml:space="preserve">188 </w:t>
      </w:r>
      <w:r w:rsidR="00EE5CD6">
        <w:rPr>
          <w:color w:val="000000"/>
        </w:rPr>
        <w:t>ha,</w:t>
      </w:r>
    </w:p>
    <w:p w14:paraId="4F843464" w14:textId="3DDA1AF0" w:rsidR="00951883" w:rsidRDefault="006846E9" w:rsidP="00A62FC1">
      <w:pPr>
        <w:pStyle w:val="Akapitzlist"/>
        <w:numPr>
          <w:ilvl w:val="0"/>
          <w:numId w:val="9"/>
        </w:numPr>
        <w:spacing w:after="0"/>
        <w:ind w:hanging="357"/>
      </w:pPr>
      <w:r>
        <w:rPr>
          <w:color w:val="000000"/>
        </w:rPr>
        <w:t>tereny różne – 74 ha.</w:t>
      </w:r>
    </w:p>
    <w:p w14:paraId="1DDAAF88" w14:textId="4CFB1327" w:rsidR="00EE5CD6" w:rsidRDefault="00CD0C73" w:rsidP="00234D28">
      <w:pPr>
        <w:pStyle w:val="AKAPITY0"/>
        <w:spacing w:after="0" w:line="240" w:lineRule="auto"/>
        <w:ind w:firstLine="0"/>
        <w:jc w:val="left"/>
      </w:pPr>
      <w:r w:rsidRPr="00CD0C73">
        <w:rPr>
          <w:noProof/>
        </w:rPr>
        <w:t xml:space="preserve"> </w:t>
      </w:r>
      <w:r>
        <w:rPr>
          <w:noProof/>
        </w:rPr>
        <w:drawing>
          <wp:inline distT="0" distB="0" distL="0" distR="0" wp14:anchorId="66B55671" wp14:editId="50041468">
            <wp:extent cx="4572000" cy="2743200"/>
            <wp:effectExtent l="0" t="0" r="19050" b="19050"/>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34844F9" w14:textId="368AF1DA" w:rsidR="00A62FC1" w:rsidRDefault="00A62FC1" w:rsidP="00A62FC1">
      <w:pPr>
        <w:pStyle w:val="Legenda"/>
      </w:pPr>
      <w:bookmarkStart w:id="231" w:name="_Toc514938417"/>
      <w:r>
        <w:t xml:space="preserve">Wykres </w:t>
      </w:r>
      <w:fldSimple w:instr=" SEQ Wykres \* ARABIC ">
        <w:r w:rsidR="00FA229C">
          <w:rPr>
            <w:noProof/>
          </w:rPr>
          <w:t>5</w:t>
        </w:r>
      </w:fldSimple>
      <w:r>
        <w:t>. Struktura zagospodarowania gruntów gminy Brochów</w:t>
      </w:r>
      <w:bookmarkEnd w:id="231"/>
    </w:p>
    <w:p w14:paraId="698CA7A8" w14:textId="77777777" w:rsidR="00EE5CD6" w:rsidRDefault="00EE5CD6" w:rsidP="00EE5CD6">
      <w:pPr>
        <w:pStyle w:val="rdo"/>
      </w:pPr>
      <w:r w:rsidRPr="00AC009D">
        <w:t xml:space="preserve">Źródło: </w:t>
      </w:r>
      <w:r>
        <w:t xml:space="preserve">opracowanie własne na podstawie </w:t>
      </w:r>
      <w:r w:rsidR="00951883">
        <w:t>danych</w:t>
      </w:r>
      <w:r>
        <w:t xml:space="preserve"> GUS</w:t>
      </w:r>
    </w:p>
    <w:p w14:paraId="5408BB29" w14:textId="77777777" w:rsidR="00EE5CD6" w:rsidRDefault="00873B3B" w:rsidP="00873B3B">
      <w:pPr>
        <w:pStyle w:val="AKAPITY0"/>
      </w:pPr>
      <w:r>
        <w:t xml:space="preserve">Substancje szkodliwe obecne w środowisku to pozostałości pestycydów i związki metali ciężkich, zwłaszcza ołowiu, </w:t>
      </w:r>
      <w:r w:rsidRPr="00873B3B">
        <w:t>cynku</w:t>
      </w:r>
      <w:r>
        <w:t xml:space="preserve"> i kadmu, a także miedzi, arsenu i chromu. Szczególnie poważne jest skażenie gleby metalami ciężkimi na skutek występowania zjawiska ich migracji i kumulacji, także w roślinach pastewnych trwałych użytków rolnych położonych wzdłuż ciągów komunikacyjnych, które nasila się w miarę wzrostu ilości pojazdów spalinowych. Dotyczy to obszarów gruntów użytkowanych rolniczo jako trwałe użytki zielone i grunty orne, na których uprawia się rośliny pastewne dla bydła − głównie dla krów mlecznych. Zawarte w glebie metale ciężkie są pobierane przez rośliny, a za ich pośrednictwem przez zwierzęta, przedostając się w związku z tym do produktów spożywczych</w:t>
      </w:r>
      <w:r>
        <w:rPr>
          <w:rStyle w:val="Odwoanieprzypisudolnego"/>
        </w:rPr>
        <w:footnoteReference w:id="30"/>
      </w:r>
      <w:r>
        <w:t>.</w:t>
      </w:r>
    </w:p>
    <w:p w14:paraId="41FF9E48" w14:textId="37E04BD8" w:rsidR="0049633E" w:rsidRDefault="0049633E" w:rsidP="00234D28">
      <w:pPr>
        <w:pStyle w:val="Akapity"/>
      </w:pPr>
      <w:r>
        <w:t xml:space="preserve">Główny Inspektorat Ochrony Środowiska w Warszawie zgodnie z zapisami Ustawy </w:t>
      </w:r>
      <w:r w:rsidRPr="006D25DC">
        <w:rPr>
          <w:i/>
        </w:rPr>
        <w:t>Prawo Ochrony Środowiska</w:t>
      </w:r>
      <w:r>
        <w:t xml:space="preserve"> prowadzi „Monitoring chemizmu gleb ornych Polski” w ramach Państwowego Monitoringu Środowiska w zakresie jakości gleb i ziemi. Monitoring chemizmu gleb ornych Polski jest realizowany od roku 1995. W 5-letnich </w:t>
      </w:r>
      <w:r>
        <w:lastRenderedPageBreak/>
        <w:t xml:space="preserve">odstępach czasowych są pobierane próbki glebowe z 216 stałych punktów pomiarowo-kontrolnych, zlokalizowanych na gruntach ornych charakterystycznych dla pokrywy glebowej kraju. Monitoring realizowany jest przez Instytut Uprawy Nawożenia i Gleboznawstwa – Państwowy Instytut Badawczy, na zlecenie Głównego Inspektoratu Ochrony Środowiska. Na terenie gminy Brochów nie znajduje się punkt monitoringu gleb w ramach „Monitoringu chemizmu gleb ornych Polski”. </w:t>
      </w:r>
    </w:p>
    <w:p w14:paraId="6E00F9A5" w14:textId="77777777" w:rsidR="00ED4781" w:rsidRDefault="00ED4781" w:rsidP="00ED4781">
      <w:pPr>
        <w:pStyle w:val="Nagwek3"/>
      </w:pPr>
      <w:bookmarkStart w:id="232" w:name="_Toc485987976"/>
      <w:bookmarkStart w:id="233" w:name="_Toc488241138"/>
      <w:bookmarkStart w:id="234" w:name="_Toc491156102"/>
      <w:bookmarkStart w:id="235" w:name="_Toc491156239"/>
      <w:bookmarkStart w:id="236" w:name="_Toc513444344"/>
      <w:bookmarkStart w:id="237" w:name="_Toc487550405"/>
      <w:r>
        <w:t>Zagadnienia horyzontalne</w:t>
      </w:r>
      <w:bookmarkEnd w:id="232"/>
      <w:bookmarkEnd w:id="233"/>
      <w:bookmarkEnd w:id="234"/>
      <w:bookmarkEnd w:id="235"/>
      <w:bookmarkEnd w:id="236"/>
    </w:p>
    <w:tbl>
      <w:tblPr>
        <w:tblStyle w:val="Tabela-Siatka"/>
        <w:tblW w:w="0" w:type="auto"/>
        <w:jc w:val="center"/>
        <w:tblLook w:val="04A0" w:firstRow="1" w:lastRow="0" w:firstColumn="1" w:lastColumn="0" w:noHBand="0" w:noVBand="1"/>
      </w:tblPr>
      <w:tblGrid>
        <w:gridCol w:w="2026"/>
        <w:gridCol w:w="6859"/>
      </w:tblGrid>
      <w:tr w:rsidR="00ED4781" w:rsidRPr="0088461E" w14:paraId="106936BF" w14:textId="77777777" w:rsidTr="003404A3">
        <w:trPr>
          <w:jc w:val="center"/>
        </w:trPr>
        <w:tc>
          <w:tcPr>
            <w:tcW w:w="0" w:type="auto"/>
            <w:shd w:val="clear" w:color="auto" w:fill="DBE5F1" w:themeFill="accent1" w:themeFillTint="33"/>
            <w:vAlign w:val="center"/>
          </w:tcPr>
          <w:p w14:paraId="36762268" w14:textId="77777777" w:rsidR="00ED4781" w:rsidRPr="00554FF8" w:rsidRDefault="00ED4781" w:rsidP="005316A7">
            <w:pPr>
              <w:pStyle w:val="AKAPITY0"/>
              <w:spacing w:after="0" w:line="276" w:lineRule="auto"/>
              <w:ind w:firstLine="0"/>
              <w:jc w:val="left"/>
              <w:rPr>
                <w:sz w:val="22"/>
              </w:rPr>
            </w:pPr>
            <w:r w:rsidRPr="00554FF8">
              <w:rPr>
                <w:sz w:val="22"/>
              </w:rPr>
              <w:t>Adaptacja do zmian klimatu</w:t>
            </w:r>
          </w:p>
        </w:tc>
        <w:tc>
          <w:tcPr>
            <w:tcW w:w="0" w:type="auto"/>
          </w:tcPr>
          <w:p w14:paraId="6D12C62C" w14:textId="77777777" w:rsidR="00ED4781" w:rsidRPr="00FE6DA6" w:rsidRDefault="00ED4781" w:rsidP="002B0134">
            <w:pPr>
              <w:pStyle w:val="AKAPITY0"/>
              <w:numPr>
                <w:ilvl w:val="0"/>
                <w:numId w:val="20"/>
              </w:numPr>
              <w:spacing w:after="0" w:line="276" w:lineRule="auto"/>
              <w:ind w:left="156" w:hanging="142"/>
              <w:rPr>
                <w:sz w:val="20"/>
              </w:rPr>
            </w:pPr>
            <w:r w:rsidRPr="00FE6DA6">
              <w:rPr>
                <w:sz w:val="20"/>
              </w:rPr>
              <w:t>rozwój systemów małej retencji oraz przeciwdziałanie nadmiernej erozji wodnej na terenach nizinnych na obszarach leśnych,</w:t>
            </w:r>
          </w:p>
          <w:p w14:paraId="04497063" w14:textId="77777777" w:rsidR="00ED4781" w:rsidRPr="00FE6DA6" w:rsidRDefault="00ED4781" w:rsidP="002B0134">
            <w:pPr>
              <w:pStyle w:val="AKAPITY0"/>
              <w:numPr>
                <w:ilvl w:val="0"/>
                <w:numId w:val="20"/>
              </w:numPr>
              <w:spacing w:after="0" w:line="276" w:lineRule="auto"/>
              <w:ind w:left="156" w:hanging="142"/>
              <w:rPr>
                <w:sz w:val="20"/>
              </w:rPr>
            </w:pPr>
            <w:r w:rsidRPr="00FE6DA6">
              <w:rPr>
                <w:sz w:val="20"/>
              </w:rPr>
              <w:t>stosowanie zalesień na terenach zniszczonych i obszarach niewykorzystanych rolniczo, gruntach rolnych o niskiej przydatności dla rolnictwa i podatnych na degradacje (erozję, wyjałowienie, przenikanie zanieczyszczeń do wód).</w:t>
            </w:r>
          </w:p>
        </w:tc>
      </w:tr>
      <w:tr w:rsidR="00ED4781" w:rsidRPr="007D03A7" w14:paraId="6E9D312F" w14:textId="77777777" w:rsidTr="003404A3">
        <w:trPr>
          <w:trHeight w:val="671"/>
          <w:jc w:val="center"/>
        </w:trPr>
        <w:tc>
          <w:tcPr>
            <w:tcW w:w="0" w:type="auto"/>
            <w:shd w:val="clear" w:color="auto" w:fill="DBE5F1" w:themeFill="accent1" w:themeFillTint="33"/>
            <w:vAlign w:val="center"/>
          </w:tcPr>
          <w:p w14:paraId="2F65FA61" w14:textId="77777777" w:rsidR="00ED4781" w:rsidRPr="00554FF8" w:rsidRDefault="00ED4781" w:rsidP="005316A7">
            <w:pPr>
              <w:pStyle w:val="AKAPITY0"/>
              <w:spacing w:after="0" w:line="276" w:lineRule="auto"/>
              <w:ind w:firstLine="0"/>
              <w:jc w:val="left"/>
              <w:rPr>
                <w:sz w:val="22"/>
              </w:rPr>
            </w:pPr>
            <w:r w:rsidRPr="00554FF8">
              <w:rPr>
                <w:sz w:val="22"/>
              </w:rPr>
              <w:t>Nadzwyczajne zagrożenia środowiska</w:t>
            </w:r>
          </w:p>
        </w:tc>
        <w:tc>
          <w:tcPr>
            <w:tcW w:w="0" w:type="auto"/>
          </w:tcPr>
          <w:p w14:paraId="76432F88" w14:textId="77777777" w:rsidR="00ED4781" w:rsidRPr="00FE6DA6" w:rsidRDefault="00ED4781" w:rsidP="002B0134">
            <w:pPr>
              <w:pStyle w:val="Akapitzlist"/>
              <w:numPr>
                <w:ilvl w:val="0"/>
                <w:numId w:val="21"/>
              </w:numPr>
              <w:spacing w:after="0" w:line="276" w:lineRule="auto"/>
              <w:ind w:left="156" w:hanging="142"/>
              <w:rPr>
                <w:rFonts w:eastAsia="Calibri" w:cs="Calibri"/>
                <w:sz w:val="20"/>
                <w:szCs w:val="20"/>
              </w:rPr>
            </w:pPr>
            <w:r w:rsidRPr="00FE6DA6">
              <w:rPr>
                <w:rFonts w:eastAsia="Calibri" w:cs="Calibri"/>
                <w:sz w:val="20"/>
              </w:rPr>
              <w:t>na zły stan gleb wpływają głównie czynniki pochodzenia antropogenicznego, związane z rozwojem rolnictwa i jego intensyfikacją oraz mieszkalnictwa:</w:t>
            </w:r>
          </w:p>
          <w:p w14:paraId="0A835B83" w14:textId="77777777" w:rsidR="00ED4781" w:rsidRPr="00FE6DA6" w:rsidRDefault="00ED4781" w:rsidP="002B0134">
            <w:pPr>
              <w:pStyle w:val="Akapitzlist"/>
              <w:numPr>
                <w:ilvl w:val="1"/>
                <w:numId w:val="32"/>
              </w:numPr>
              <w:spacing w:after="0" w:line="276" w:lineRule="auto"/>
              <w:ind w:left="298" w:hanging="142"/>
              <w:rPr>
                <w:rFonts w:eastAsia="Calibri" w:cs="Calibri"/>
                <w:sz w:val="20"/>
                <w:szCs w:val="20"/>
              </w:rPr>
            </w:pPr>
            <w:r w:rsidRPr="00FE6DA6">
              <w:rPr>
                <w:sz w:val="20"/>
              </w:rPr>
              <w:t>nadmierne nawożenie,</w:t>
            </w:r>
          </w:p>
          <w:p w14:paraId="6C5A61AA" w14:textId="77777777" w:rsidR="00ED4781" w:rsidRPr="00FE6DA6" w:rsidRDefault="00ED4781" w:rsidP="002B0134">
            <w:pPr>
              <w:pStyle w:val="Akapitzlist"/>
              <w:numPr>
                <w:ilvl w:val="1"/>
                <w:numId w:val="32"/>
              </w:numPr>
              <w:spacing w:after="0" w:line="276" w:lineRule="auto"/>
              <w:ind w:left="298" w:hanging="142"/>
              <w:rPr>
                <w:rFonts w:eastAsia="Calibri" w:cs="Calibri"/>
                <w:sz w:val="20"/>
                <w:szCs w:val="20"/>
              </w:rPr>
            </w:pPr>
            <w:r w:rsidRPr="00FE6DA6">
              <w:rPr>
                <w:sz w:val="20"/>
              </w:rPr>
              <w:t>niewłaściwa działalność zakładów produkcyjno-usługowych,</w:t>
            </w:r>
          </w:p>
          <w:p w14:paraId="6261B5FC" w14:textId="77777777" w:rsidR="00ED4781" w:rsidRPr="00FE6DA6" w:rsidRDefault="00ED4781" w:rsidP="002B0134">
            <w:pPr>
              <w:pStyle w:val="Akapitzlist"/>
              <w:numPr>
                <w:ilvl w:val="1"/>
                <w:numId w:val="32"/>
              </w:numPr>
              <w:spacing w:after="0" w:line="276" w:lineRule="auto"/>
              <w:ind w:left="298" w:hanging="142"/>
              <w:rPr>
                <w:rFonts w:eastAsia="Calibri" w:cs="Calibri"/>
                <w:sz w:val="20"/>
                <w:szCs w:val="20"/>
              </w:rPr>
            </w:pPr>
            <w:r w:rsidRPr="00FE6DA6">
              <w:rPr>
                <w:sz w:val="20"/>
              </w:rPr>
              <w:t>komunikacja i transport samochodowy,</w:t>
            </w:r>
          </w:p>
          <w:p w14:paraId="598F6EDE" w14:textId="77777777" w:rsidR="00ED4781" w:rsidRPr="00FE6DA6" w:rsidRDefault="00ED4781" w:rsidP="002B0134">
            <w:pPr>
              <w:pStyle w:val="Akapitzlist"/>
              <w:numPr>
                <w:ilvl w:val="1"/>
                <w:numId w:val="32"/>
              </w:numPr>
              <w:spacing w:after="0" w:line="276" w:lineRule="auto"/>
              <w:ind w:left="298" w:hanging="142"/>
              <w:rPr>
                <w:rFonts w:eastAsia="Calibri" w:cs="Calibri"/>
                <w:sz w:val="20"/>
                <w:szCs w:val="20"/>
              </w:rPr>
            </w:pPr>
            <w:r w:rsidRPr="00FE6DA6">
              <w:rPr>
                <w:sz w:val="20"/>
              </w:rPr>
              <w:t>składowanie odpadów w miejscach do tego nieprzeznaczonych.</w:t>
            </w:r>
          </w:p>
        </w:tc>
      </w:tr>
      <w:tr w:rsidR="00ED4781" w14:paraId="056CEAFC" w14:textId="77777777" w:rsidTr="003404A3">
        <w:trPr>
          <w:trHeight w:val="1393"/>
          <w:jc w:val="center"/>
        </w:trPr>
        <w:tc>
          <w:tcPr>
            <w:tcW w:w="0" w:type="auto"/>
            <w:shd w:val="clear" w:color="auto" w:fill="DBE5F1" w:themeFill="accent1" w:themeFillTint="33"/>
            <w:vAlign w:val="center"/>
          </w:tcPr>
          <w:p w14:paraId="1F74BF8D" w14:textId="77777777" w:rsidR="00ED4781" w:rsidRPr="00554FF8" w:rsidRDefault="00ED4781" w:rsidP="005316A7">
            <w:pPr>
              <w:pStyle w:val="AKAPITY0"/>
              <w:spacing w:after="0" w:line="276" w:lineRule="auto"/>
              <w:ind w:firstLine="0"/>
              <w:jc w:val="left"/>
              <w:rPr>
                <w:sz w:val="22"/>
              </w:rPr>
            </w:pPr>
            <w:r w:rsidRPr="00554FF8">
              <w:rPr>
                <w:sz w:val="22"/>
              </w:rPr>
              <w:t>Działania edukacyjne</w:t>
            </w:r>
          </w:p>
        </w:tc>
        <w:tc>
          <w:tcPr>
            <w:tcW w:w="0" w:type="auto"/>
          </w:tcPr>
          <w:p w14:paraId="5CE55837" w14:textId="77777777" w:rsidR="00ED4781" w:rsidRPr="00FE6DA6" w:rsidRDefault="00ED4781" w:rsidP="002B0134">
            <w:pPr>
              <w:pStyle w:val="AKAPITY0"/>
              <w:numPr>
                <w:ilvl w:val="0"/>
                <w:numId w:val="34"/>
              </w:numPr>
              <w:spacing w:after="0" w:line="276" w:lineRule="auto"/>
              <w:ind w:left="156" w:hanging="142"/>
              <w:rPr>
                <w:sz w:val="20"/>
              </w:rPr>
            </w:pPr>
            <w:r w:rsidRPr="00FE6DA6">
              <w:rPr>
                <w:sz w:val="20"/>
              </w:rPr>
              <w:t xml:space="preserve">prowadzenie działań edukacyjnych dla rolników w zakresie: </w:t>
            </w:r>
          </w:p>
          <w:p w14:paraId="65762792" w14:textId="77777777" w:rsidR="00ED4781" w:rsidRPr="00FE6DA6" w:rsidRDefault="00ED4781" w:rsidP="002B0134">
            <w:pPr>
              <w:pStyle w:val="AKAPITY0"/>
              <w:numPr>
                <w:ilvl w:val="1"/>
                <w:numId w:val="33"/>
              </w:numPr>
              <w:spacing w:after="0" w:line="276" w:lineRule="auto"/>
              <w:ind w:left="298" w:hanging="142"/>
              <w:rPr>
                <w:sz w:val="20"/>
              </w:rPr>
            </w:pPr>
            <w:r w:rsidRPr="00FE6DA6">
              <w:rPr>
                <w:sz w:val="20"/>
              </w:rPr>
              <w:t xml:space="preserve">promowania rolnictwa ekologicznego i integrowanego, </w:t>
            </w:r>
          </w:p>
          <w:p w14:paraId="00D8F3F8" w14:textId="77777777" w:rsidR="00ED4781" w:rsidRPr="00FE6DA6" w:rsidRDefault="00ED4781" w:rsidP="002B0134">
            <w:pPr>
              <w:pStyle w:val="AKAPITY0"/>
              <w:numPr>
                <w:ilvl w:val="1"/>
                <w:numId w:val="33"/>
              </w:numPr>
              <w:spacing w:after="0" w:line="276" w:lineRule="auto"/>
              <w:ind w:left="298" w:hanging="142"/>
              <w:rPr>
                <w:sz w:val="20"/>
              </w:rPr>
            </w:pPr>
            <w:r w:rsidRPr="00FE6DA6">
              <w:rPr>
                <w:sz w:val="20"/>
              </w:rPr>
              <w:t>zapobiegania zanieczyszczeniom gleb środkami ochrony roślin i metalami ciężkimi,</w:t>
            </w:r>
          </w:p>
          <w:p w14:paraId="1E142219" w14:textId="77777777" w:rsidR="00ED4781" w:rsidRPr="00FE6DA6" w:rsidRDefault="00ED4781" w:rsidP="002B0134">
            <w:pPr>
              <w:pStyle w:val="AKAPITY0"/>
              <w:numPr>
                <w:ilvl w:val="1"/>
                <w:numId w:val="33"/>
              </w:numPr>
              <w:spacing w:after="0" w:line="276" w:lineRule="auto"/>
              <w:ind w:left="298" w:hanging="142"/>
              <w:rPr>
                <w:sz w:val="20"/>
              </w:rPr>
            </w:pPr>
            <w:r w:rsidRPr="00FE6DA6">
              <w:rPr>
                <w:sz w:val="20"/>
              </w:rPr>
              <w:t>ochrony gleb przed erozją i zakwaszeniem.</w:t>
            </w:r>
          </w:p>
        </w:tc>
      </w:tr>
      <w:tr w:rsidR="00ED4781" w14:paraId="532DEF51" w14:textId="77777777" w:rsidTr="003404A3">
        <w:trPr>
          <w:trHeight w:val="583"/>
          <w:jc w:val="center"/>
        </w:trPr>
        <w:tc>
          <w:tcPr>
            <w:tcW w:w="0" w:type="auto"/>
            <w:shd w:val="clear" w:color="auto" w:fill="DBE5F1" w:themeFill="accent1" w:themeFillTint="33"/>
            <w:vAlign w:val="center"/>
          </w:tcPr>
          <w:p w14:paraId="3E7F729E" w14:textId="77777777" w:rsidR="00ED4781" w:rsidRPr="00554FF8" w:rsidRDefault="00ED4781" w:rsidP="005316A7">
            <w:pPr>
              <w:pStyle w:val="AKAPITY0"/>
              <w:spacing w:after="0" w:line="276" w:lineRule="auto"/>
              <w:ind w:firstLine="0"/>
              <w:jc w:val="left"/>
              <w:rPr>
                <w:sz w:val="22"/>
              </w:rPr>
            </w:pPr>
            <w:r w:rsidRPr="00554FF8">
              <w:rPr>
                <w:sz w:val="22"/>
              </w:rPr>
              <w:t>Monitoring środowiska</w:t>
            </w:r>
          </w:p>
        </w:tc>
        <w:tc>
          <w:tcPr>
            <w:tcW w:w="0" w:type="auto"/>
          </w:tcPr>
          <w:p w14:paraId="3A5CE7E9" w14:textId="77777777" w:rsidR="00ED4781" w:rsidRDefault="00ED4781" w:rsidP="002B0134">
            <w:pPr>
              <w:pStyle w:val="AKAPITY0"/>
              <w:numPr>
                <w:ilvl w:val="0"/>
                <w:numId w:val="20"/>
              </w:numPr>
              <w:spacing w:after="0" w:line="276" w:lineRule="auto"/>
              <w:ind w:left="156" w:hanging="142"/>
              <w:rPr>
                <w:sz w:val="20"/>
                <w:szCs w:val="20"/>
              </w:rPr>
            </w:pPr>
            <w:r>
              <w:rPr>
                <w:sz w:val="20"/>
                <w:szCs w:val="20"/>
              </w:rPr>
              <w:t>w</w:t>
            </w:r>
            <w:r w:rsidRPr="00FE6DA6">
              <w:rPr>
                <w:sz w:val="20"/>
                <w:szCs w:val="20"/>
              </w:rPr>
              <w:t xml:space="preserve"> ramach Państwowego Monitoringu Środowiska prowadzony jest monitoring chemizmu gleb ornych. Monitoring gleb obejmuje badanie zmian jakości gleb użytkowanych rolniczo. Są one jednak prowadzone </w:t>
            </w:r>
            <w:r>
              <w:rPr>
                <w:sz w:val="20"/>
                <w:szCs w:val="20"/>
              </w:rPr>
              <w:t>z</w:t>
            </w:r>
            <w:r w:rsidRPr="00FE6DA6">
              <w:rPr>
                <w:sz w:val="20"/>
                <w:szCs w:val="20"/>
              </w:rPr>
              <w:t xml:space="preserve"> bardzo małą częstotliwością i wybiórczo. </w:t>
            </w:r>
          </w:p>
          <w:p w14:paraId="1939A2F9" w14:textId="77777777" w:rsidR="00ED4781" w:rsidRPr="00FE6DA6" w:rsidRDefault="00ED4781" w:rsidP="002B0134">
            <w:pPr>
              <w:pStyle w:val="AKAPITY0"/>
              <w:numPr>
                <w:ilvl w:val="0"/>
                <w:numId w:val="20"/>
              </w:numPr>
              <w:spacing w:after="0" w:line="276" w:lineRule="auto"/>
              <w:ind w:left="156" w:hanging="142"/>
              <w:rPr>
                <w:sz w:val="20"/>
                <w:szCs w:val="20"/>
              </w:rPr>
            </w:pPr>
            <w:r w:rsidRPr="00FE6DA6">
              <w:rPr>
                <w:sz w:val="20"/>
                <w:szCs w:val="20"/>
              </w:rPr>
              <w:t>Okręgowa Stacja Chemiczno-Rolnicza systematycznie</w:t>
            </w:r>
            <w:r>
              <w:rPr>
                <w:sz w:val="20"/>
                <w:szCs w:val="20"/>
              </w:rPr>
              <w:t xml:space="preserve"> prowadzi</w:t>
            </w:r>
            <w:r w:rsidRPr="00FE6DA6">
              <w:rPr>
                <w:sz w:val="20"/>
                <w:szCs w:val="20"/>
              </w:rPr>
              <w:t xml:space="preserve"> badania gleb pod kątem: odczynu pH, potrzeb wapnowania oraz zawartości w makroelementy: fosfor, potas i magnez</w:t>
            </w:r>
            <w:r>
              <w:rPr>
                <w:sz w:val="20"/>
                <w:szCs w:val="20"/>
              </w:rPr>
              <w:t>.</w:t>
            </w:r>
          </w:p>
        </w:tc>
      </w:tr>
    </w:tbl>
    <w:p w14:paraId="689AF84F" w14:textId="77777777" w:rsidR="00ED4781" w:rsidRDefault="00ED4781" w:rsidP="00ED4781">
      <w:pPr>
        <w:pStyle w:val="Nagwek3"/>
      </w:pPr>
      <w:bookmarkStart w:id="238" w:name="_Toc488241139"/>
      <w:bookmarkStart w:id="239" w:name="_Toc491156103"/>
      <w:bookmarkStart w:id="240" w:name="_Toc491156240"/>
      <w:bookmarkStart w:id="241" w:name="_Toc513444345"/>
      <w:r w:rsidRPr="00F715F3">
        <w:t>Podsumowanie</w:t>
      </w:r>
      <w:bookmarkEnd w:id="237"/>
      <w:bookmarkEnd w:id="238"/>
      <w:bookmarkEnd w:id="239"/>
      <w:bookmarkEnd w:id="240"/>
      <w:bookmarkEnd w:id="241"/>
    </w:p>
    <w:p w14:paraId="1C34D56E" w14:textId="38DA7467" w:rsidR="00ED4781" w:rsidRDefault="00ED4781" w:rsidP="00ED4781">
      <w:pPr>
        <w:pStyle w:val="AKAPITY0"/>
        <w:pBdr>
          <w:top w:val="single" w:sz="4" w:space="1" w:color="auto"/>
          <w:left w:val="single" w:sz="4" w:space="4" w:color="auto"/>
          <w:bottom w:val="single" w:sz="4" w:space="1" w:color="auto"/>
          <w:right w:val="single" w:sz="4" w:space="4" w:color="auto"/>
        </w:pBdr>
        <w:spacing w:after="0"/>
        <w:ind w:firstLine="0"/>
      </w:pPr>
      <w:r>
        <w:rPr>
          <w:rFonts w:cs="Arial"/>
        </w:rPr>
        <w:t xml:space="preserve">Na obszarze gminy </w:t>
      </w:r>
      <w:r w:rsidR="003C361D">
        <w:rPr>
          <w:rFonts w:cs="Arial"/>
        </w:rPr>
        <w:t>Brochów</w:t>
      </w:r>
      <w:r w:rsidR="0033108C">
        <w:rPr>
          <w:rFonts w:cs="Arial"/>
        </w:rPr>
        <w:t xml:space="preserve"> </w:t>
      </w:r>
      <w:r>
        <w:rPr>
          <w:rFonts w:cs="Arial"/>
        </w:rPr>
        <w:t xml:space="preserve">występują </w:t>
      </w:r>
      <w:r w:rsidR="0033108C">
        <w:rPr>
          <w:rFonts w:cs="Arial"/>
        </w:rPr>
        <w:t>głównie</w:t>
      </w:r>
      <w:r w:rsidR="003C361D">
        <w:rPr>
          <w:rFonts w:cs="Arial"/>
        </w:rPr>
        <w:t xml:space="preserve"> gleby</w:t>
      </w:r>
      <w:r w:rsidR="0033108C">
        <w:rPr>
          <w:rFonts w:cs="Arial"/>
        </w:rPr>
        <w:t xml:space="preserve"> </w:t>
      </w:r>
      <w:r w:rsidR="003C361D">
        <w:rPr>
          <w:rFonts w:cs="Arial"/>
        </w:rPr>
        <w:t>IV i V</w:t>
      </w:r>
      <w:r w:rsidR="0033108C">
        <w:rPr>
          <w:rFonts w:cs="Arial"/>
        </w:rPr>
        <w:t xml:space="preserve"> </w:t>
      </w:r>
      <w:r w:rsidR="003C361D">
        <w:rPr>
          <w:rFonts w:cs="Arial"/>
        </w:rPr>
        <w:t>klasy bonitacyjnej</w:t>
      </w:r>
      <w:r w:rsidR="0033108C">
        <w:rPr>
          <w:rFonts w:cs="Arial"/>
        </w:rPr>
        <w:t>.</w:t>
      </w:r>
      <w:r w:rsidR="000F49DE">
        <w:rPr>
          <w:rFonts w:cs="Arial"/>
        </w:rPr>
        <w:t xml:space="preserve"> Duża część gleb </w:t>
      </w:r>
      <w:r w:rsidR="00852DF5">
        <w:rPr>
          <w:rFonts w:cs="Arial"/>
        </w:rPr>
        <w:t>zaliczana</w:t>
      </w:r>
      <w:r w:rsidR="000F49DE">
        <w:rPr>
          <w:rFonts w:cs="Arial"/>
        </w:rPr>
        <w:t xml:space="preserve"> jest do gleb kwaśnych. </w:t>
      </w:r>
      <w:r w:rsidR="00536E95">
        <w:t>N</w:t>
      </w:r>
      <w:r w:rsidR="00536E95" w:rsidRPr="000A4C6A">
        <w:t>a niewielkich obszarach w dolinie Wisły (rejony Śladowa)</w:t>
      </w:r>
      <w:r w:rsidR="00536E95">
        <w:t xml:space="preserve"> </w:t>
      </w:r>
      <w:r w:rsidR="00536E95" w:rsidRPr="000A4C6A">
        <w:t>występuje kompleks pszenny bardzo dobry</w:t>
      </w:r>
      <w:r w:rsidR="00536E95">
        <w:t>.</w:t>
      </w:r>
      <w:r w:rsidR="00BC459D">
        <w:rPr>
          <w:rFonts w:cs="Arial"/>
        </w:rPr>
        <w:t xml:space="preserve"> Na cele nierolnicze i </w:t>
      </w:r>
      <w:r>
        <w:rPr>
          <w:rFonts w:cs="Arial"/>
        </w:rPr>
        <w:t xml:space="preserve">nieleśne można przeznaczyć przede wszystkim grunty oznaczone w ewidencji gruntów jako nieużytki, których na terenie gminy jest </w:t>
      </w:r>
      <w:r w:rsidR="00536E95">
        <w:rPr>
          <w:rFonts w:cs="Arial"/>
        </w:rPr>
        <w:t xml:space="preserve">188 </w:t>
      </w:r>
      <w:r>
        <w:rPr>
          <w:rFonts w:cs="Arial"/>
        </w:rPr>
        <w:t>h</w:t>
      </w:r>
      <w:r>
        <w:t>a.</w:t>
      </w:r>
    </w:p>
    <w:p w14:paraId="7B1D6EC6" w14:textId="77777777" w:rsidR="00A74D8C" w:rsidRDefault="00A74D8C">
      <w:pPr>
        <w:spacing w:after="200" w:line="276" w:lineRule="auto"/>
        <w:jc w:val="left"/>
        <w:rPr>
          <w:b/>
          <w:szCs w:val="24"/>
        </w:rPr>
      </w:pPr>
      <w:bookmarkStart w:id="242" w:name="_Toc474226317"/>
      <w:bookmarkStart w:id="243" w:name="_Toc482607488"/>
      <w:r>
        <w:rPr>
          <w:b/>
          <w:szCs w:val="24"/>
        </w:rPr>
        <w:br w:type="page"/>
      </w:r>
    </w:p>
    <w:p w14:paraId="5B99086B" w14:textId="5E123238" w:rsidR="00ED4781" w:rsidRPr="00861D5A" w:rsidRDefault="00ED4781" w:rsidP="00ED4781">
      <w:pPr>
        <w:spacing w:before="120" w:line="240" w:lineRule="auto"/>
        <w:jc w:val="center"/>
        <w:rPr>
          <w:b/>
          <w:szCs w:val="24"/>
        </w:rPr>
      </w:pPr>
      <w:r w:rsidRPr="00861D5A">
        <w:rPr>
          <w:b/>
          <w:szCs w:val="24"/>
        </w:rPr>
        <w:lastRenderedPageBreak/>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5"/>
        <w:gridCol w:w="4341"/>
      </w:tblGrid>
      <w:tr w:rsidR="00ED4781" w:rsidRPr="00861D5A" w14:paraId="39FFE8AC" w14:textId="77777777" w:rsidTr="00411174">
        <w:trPr>
          <w:trHeight w:val="397"/>
          <w:jc w:val="center"/>
        </w:trPr>
        <w:tc>
          <w:tcPr>
            <w:tcW w:w="4465" w:type="dxa"/>
            <w:shd w:val="clear" w:color="auto" w:fill="DBE5F1" w:themeFill="accent1" w:themeFillTint="33"/>
            <w:noWrap/>
            <w:vAlign w:val="center"/>
            <w:hideMark/>
          </w:tcPr>
          <w:p w14:paraId="18E4D92D" w14:textId="77777777" w:rsidR="00ED4781" w:rsidRPr="00861D5A" w:rsidRDefault="00ED4781" w:rsidP="005316A7">
            <w:pPr>
              <w:spacing w:before="60" w:line="240" w:lineRule="auto"/>
              <w:jc w:val="center"/>
              <w:rPr>
                <w:b/>
                <w:bCs/>
                <w:szCs w:val="24"/>
              </w:rPr>
            </w:pPr>
            <w:r w:rsidRPr="00861D5A">
              <w:rPr>
                <w:b/>
                <w:bCs/>
                <w:szCs w:val="24"/>
              </w:rPr>
              <w:t>Mocne strony</w:t>
            </w:r>
          </w:p>
        </w:tc>
        <w:tc>
          <w:tcPr>
            <w:tcW w:w="4341" w:type="dxa"/>
            <w:shd w:val="clear" w:color="auto" w:fill="DBE5F1" w:themeFill="accent1" w:themeFillTint="33"/>
            <w:noWrap/>
            <w:vAlign w:val="center"/>
            <w:hideMark/>
          </w:tcPr>
          <w:p w14:paraId="1E6C40D5" w14:textId="77777777" w:rsidR="00ED4781" w:rsidRPr="00861D5A" w:rsidRDefault="00ED4781" w:rsidP="005316A7">
            <w:pPr>
              <w:spacing w:before="60" w:line="240" w:lineRule="auto"/>
              <w:jc w:val="center"/>
              <w:rPr>
                <w:b/>
                <w:bCs/>
                <w:szCs w:val="24"/>
              </w:rPr>
            </w:pPr>
            <w:r w:rsidRPr="00861D5A">
              <w:rPr>
                <w:b/>
                <w:bCs/>
                <w:szCs w:val="24"/>
              </w:rPr>
              <w:t>Słabe strony</w:t>
            </w:r>
          </w:p>
        </w:tc>
      </w:tr>
      <w:tr w:rsidR="00ED4781" w:rsidRPr="00861D5A" w14:paraId="17145680" w14:textId="77777777" w:rsidTr="00234D28">
        <w:trPr>
          <w:trHeight w:val="347"/>
          <w:jc w:val="center"/>
        </w:trPr>
        <w:tc>
          <w:tcPr>
            <w:tcW w:w="4465" w:type="dxa"/>
            <w:shd w:val="clear" w:color="auto" w:fill="auto"/>
            <w:noWrap/>
            <w:vAlign w:val="center"/>
          </w:tcPr>
          <w:p w14:paraId="41AF6580" w14:textId="0D3CA317" w:rsidR="00ED4781" w:rsidRPr="006F1ED5" w:rsidRDefault="00FC3C6B" w:rsidP="00FC3C6B">
            <w:pPr>
              <w:pStyle w:val="Akapitzlist"/>
              <w:numPr>
                <w:ilvl w:val="0"/>
                <w:numId w:val="69"/>
              </w:numPr>
              <w:jc w:val="left"/>
            </w:pPr>
            <w:r>
              <w:t>w</w:t>
            </w:r>
            <w:r w:rsidR="009B6D96">
              <w:t>ystępowanie</w:t>
            </w:r>
            <w:r>
              <w:t xml:space="preserve"> </w:t>
            </w:r>
            <w:r w:rsidR="00D13536">
              <w:t xml:space="preserve">na </w:t>
            </w:r>
            <w:r>
              <w:t xml:space="preserve">niewielkich </w:t>
            </w:r>
            <w:r w:rsidR="00D13536">
              <w:t>obszarach</w:t>
            </w:r>
            <w:r w:rsidR="009B6D96">
              <w:t xml:space="preserve"> gleb dobrej jakości.</w:t>
            </w:r>
          </w:p>
        </w:tc>
        <w:tc>
          <w:tcPr>
            <w:tcW w:w="4341" w:type="dxa"/>
            <w:shd w:val="clear" w:color="auto" w:fill="auto"/>
            <w:noWrap/>
            <w:vAlign w:val="center"/>
          </w:tcPr>
          <w:p w14:paraId="00D5B872" w14:textId="77777777" w:rsidR="00C863E7" w:rsidRPr="00953F58" w:rsidRDefault="00ED4781" w:rsidP="002B0134">
            <w:pPr>
              <w:pStyle w:val="Akapitzlist"/>
              <w:numPr>
                <w:ilvl w:val="0"/>
                <w:numId w:val="19"/>
              </w:numPr>
              <w:spacing w:after="0"/>
              <w:ind w:left="714" w:hanging="357"/>
              <w:jc w:val="left"/>
              <w:rPr>
                <w:rFonts w:asciiTheme="minorHAnsi" w:hAnsiTheme="minorHAnsi"/>
              </w:rPr>
            </w:pPr>
            <w:r>
              <w:t>znaczne zakwaszenie gleb na terenie gminy</w:t>
            </w:r>
            <w:r w:rsidR="00C863E7">
              <w:t>,</w:t>
            </w:r>
          </w:p>
          <w:p w14:paraId="5AD32873" w14:textId="12ABFA15" w:rsidR="00D0492C" w:rsidRPr="00234D28" w:rsidRDefault="00C863E7" w:rsidP="00D0492C">
            <w:pPr>
              <w:pStyle w:val="Akapitzlist"/>
              <w:numPr>
                <w:ilvl w:val="0"/>
                <w:numId w:val="19"/>
              </w:numPr>
              <w:spacing w:after="0"/>
              <w:ind w:left="714" w:hanging="357"/>
              <w:jc w:val="left"/>
              <w:rPr>
                <w:rFonts w:asciiTheme="minorHAnsi" w:hAnsiTheme="minorHAnsi"/>
              </w:rPr>
            </w:pPr>
            <w:r>
              <w:t xml:space="preserve">brak punktu monitoringu </w:t>
            </w:r>
            <w:r w:rsidR="00D0492C">
              <w:t xml:space="preserve">gleb </w:t>
            </w:r>
            <w:r>
              <w:t>na terenie gminy</w:t>
            </w:r>
            <w:r w:rsidR="00D0492C">
              <w:t>,</w:t>
            </w:r>
          </w:p>
          <w:p w14:paraId="221191D5" w14:textId="7B4451B0" w:rsidR="00C863E7" w:rsidRPr="00C863E7" w:rsidRDefault="00D0492C" w:rsidP="00D0492C">
            <w:pPr>
              <w:pStyle w:val="Akapitzlist"/>
              <w:numPr>
                <w:ilvl w:val="0"/>
                <w:numId w:val="19"/>
              </w:numPr>
              <w:spacing w:after="0"/>
              <w:ind w:left="714" w:hanging="357"/>
              <w:jc w:val="left"/>
              <w:rPr>
                <w:rFonts w:asciiTheme="minorHAnsi" w:hAnsiTheme="minorHAnsi"/>
              </w:rPr>
            </w:pPr>
            <w:r>
              <w:t>ma</w:t>
            </w:r>
            <w:r w:rsidR="00FE2D48">
              <w:t>ła odporność gleb na degradację.</w:t>
            </w:r>
          </w:p>
        </w:tc>
      </w:tr>
      <w:tr w:rsidR="00ED4781" w:rsidRPr="00861D5A" w14:paraId="61E3C9E3" w14:textId="77777777" w:rsidTr="00411174">
        <w:trPr>
          <w:trHeight w:val="397"/>
          <w:jc w:val="center"/>
        </w:trPr>
        <w:tc>
          <w:tcPr>
            <w:tcW w:w="4465" w:type="dxa"/>
            <w:shd w:val="clear" w:color="auto" w:fill="DBE5F1" w:themeFill="accent1" w:themeFillTint="33"/>
            <w:noWrap/>
            <w:vAlign w:val="center"/>
            <w:hideMark/>
          </w:tcPr>
          <w:p w14:paraId="02471B5F" w14:textId="71C3B18B" w:rsidR="00ED4781" w:rsidRPr="008D7351" w:rsidRDefault="00ED4781" w:rsidP="005316A7">
            <w:pPr>
              <w:spacing w:before="60" w:line="240" w:lineRule="auto"/>
              <w:jc w:val="center"/>
              <w:rPr>
                <w:rFonts w:eastAsia="Times New Roman"/>
                <w:b/>
                <w:bCs/>
                <w:szCs w:val="24"/>
                <w:lang w:eastAsia="pl-PL"/>
              </w:rPr>
            </w:pPr>
            <w:r>
              <w:rPr>
                <w:rFonts w:eastAsia="Times New Roman"/>
                <w:b/>
                <w:bCs/>
                <w:szCs w:val="24"/>
                <w:lang w:eastAsia="pl-PL"/>
              </w:rPr>
              <w:t>Szanse</w:t>
            </w:r>
          </w:p>
        </w:tc>
        <w:tc>
          <w:tcPr>
            <w:tcW w:w="4341" w:type="dxa"/>
            <w:shd w:val="clear" w:color="auto" w:fill="DBE5F1" w:themeFill="accent1" w:themeFillTint="33"/>
            <w:noWrap/>
            <w:vAlign w:val="center"/>
            <w:hideMark/>
          </w:tcPr>
          <w:p w14:paraId="7CF1C371" w14:textId="77777777" w:rsidR="00ED4781" w:rsidRPr="008D7351" w:rsidRDefault="00ED4781" w:rsidP="005316A7">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ED4781" w:rsidRPr="00861D5A" w14:paraId="69E5AFF9" w14:textId="77777777" w:rsidTr="00411174">
        <w:trPr>
          <w:trHeight w:val="77"/>
          <w:jc w:val="center"/>
        </w:trPr>
        <w:tc>
          <w:tcPr>
            <w:tcW w:w="4465" w:type="dxa"/>
            <w:shd w:val="clear" w:color="auto" w:fill="auto"/>
            <w:noWrap/>
            <w:vAlign w:val="center"/>
          </w:tcPr>
          <w:p w14:paraId="1B4FBA0C" w14:textId="77777777" w:rsidR="00D0492C" w:rsidRPr="00E55028" w:rsidRDefault="00D0492C" w:rsidP="00D0492C">
            <w:pPr>
              <w:pStyle w:val="Akapitzlist"/>
              <w:numPr>
                <w:ilvl w:val="0"/>
                <w:numId w:val="19"/>
              </w:numPr>
              <w:spacing w:before="60" w:after="0"/>
              <w:ind w:left="714" w:hanging="357"/>
              <w:jc w:val="left"/>
              <w:rPr>
                <w:rFonts w:asciiTheme="minorHAnsi" w:hAnsiTheme="minorHAnsi"/>
              </w:rPr>
            </w:pPr>
            <w:r>
              <w:t>ograniczenie nierolniczego przeznaczenia gleb,</w:t>
            </w:r>
          </w:p>
          <w:p w14:paraId="7AC4FE20" w14:textId="4D0A8CAC" w:rsidR="00ED4781" w:rsidRPr="00234D28" w:rsidRDefault="00D0492C" w:rsidP="00D0492C">
            <w:pPr>
              <w:pStyle w:val="Akapitzlist"/>
              <w:numPr>
                <w:ilvl w:val="0"/>
                <w:numId w:val="19"/>
              </w:numPr>
              <w:spacing w:before="60" w:after="0"/>
              <w:ind w:left="714" w:hanging="357"/>
              <w:jc w:val="left"/>
              <w:rPr>
                <w:rFonts w:asciiTheme="minorHAnsi" w:hAnsiTheme="minorHAnsi"/>
              </w:rPr>
            </w:pPr>
            <w:r>
              <w:t>syst</w:t>
            </w:r>
            <w:r w:rsidR="00FE2D48">
              <w:t>ematyczna kontrola jakości gleb.</w:t>
            </w:r>
          </w:p>
        </w:tc>
        <w:tc>
          <w:tcPr>
            <w:tcW w:w="4341" w:type="dxa"/>
            <w:shd w:val="clear" w:color="auto" w:fill="auto"/>
            <w:noWrap/>
            <w:vAlign w:val="center"/>
          </w:tcPr>
          <w:p w14:paraId="304E92CB" w14:textId="2C2CC8DB" w:rsidR="00ED4781" w:rsidRPr="00234D28" w:rsidRDefault="00D0492C" w:rsidP="002B0134">
            <w:pPr>
              <w:pStyle w:val="Akapitzlist"/>
              <w:numPr>
                <w:ilvl w:val="0"/>
                <w:numId w:val="19"/>
              </w:numPr>
              <w:spacing w:after="0"/>
              <w:contextualSpacing/>
              <w:jc w:val="left"/>
              <w:rPr>
                <w:rFonts w:asciiTheme="minorHAnsi" w:hAnsiTheme="minorHAnsi"/>
                <w:b/>
                <w:bCs/>
              </w:rPr>
            </w:pPr>
            <w:r>
              <w:t>dalsze zakwaszenie gleb i ich zubożenie,</w:t>
            </w:r>
          </w:p>
          <w:p w14:paraId="72560AB5" w14:textId="52E94C9D" w:rsidR="00D0492C" w:rsidRPr="00234D28" w:rsidRDefault="00D0492C" w:rsidP="00D0492C">
            <w:pPr>
              <w:pStyle w:val="Akapitzlist"/>
              <w:numPr>
                <w:ilvl w:val="0"/>
                <w:numId w:val="19"/>
              </w:numPr>
              <w:spacing w:after="0"/>
              <w:contextualSpacing/>
              <w:jc w:val="left"/>
              <w:rPr>
                <w:rFonts w:asciiTheme="minorHAnsi" w:hAnsiTheme="minorHAnsi"/>
                <w:b/>
                <w:bCs/>
              </w:rPr>
            </w:pPr>
            <w:r>
              <w:t>niewłaściwe stosowanie nawozów sztucznych i środków ochrony roślin w rolnictwie.</w:t>
            </w:r>
          </w:p>
        </w:tc>
      </w:tr>
    </w:tbl>
    <w:p w14:paraId="2B9CC4CA" w14:textId="51623210" w:rsidR="001A2FA2" w:rsidRPr="0099446C" w:rsidRDefault="001A2FA2" w:rsidP="00FE2D48">
      <w:pPr>
        <w:pStyle w:val="Nagwek2"/>
      </w:pPr>
      <w:bookmarkStart w:id="244" w:name="_Toc487439119"/>
      <w:bookmarkStart w:id="245" w:name="_Toc487785703"/>
      <w:bookmarkStart w:id="246" w:name="_Toc488241140"/>
      <w:bookmarkStart w:id="247" w:name="_Toc491156104"/>
      <w:bookmarkStart w:id="248" w:name="_Toc491156241"/>
      <w:bookmarkStart w:id="249" w:name="_Toc513444346"/>
      <w:bookmarkEnd w:id="242"/>
      <w:bookmarkEnd w:id="243"/>
      <w:r w:rsidRPr="00FE2D48">
        <w:t>Gospodarka</w:t>
      </w:r>
      <w:r w:rsidRPr="0099446C">
        <w:t xml:space="preserve"> odpadami i zapobieganie powstawaniu odpadów</w:t>
      </w:r>
      <w:bookmarkEnd w:id="244"/>
      <w:bookmarkEnd w:id="245"/>
      <w:bookmarkEnd w:id="246"/>
      <w:bookmarkEnd w:id="247"/>
      <w:bookmarkEnd w:id="248"/>
      <w:bookmarkEnd w:id="249"/>
    </w:p>
    <w:p w14:paraId="18132107" w14:textId="615F77B4" w:rsidR="00A462FE" w:rsidRDefault="00D37472" w:rsidP="00FE2D48">
      <w:pPr>
        <w:pStyle w:val="Akapity"/>
      </w:pPr>
      <w:r>
        <w:t>Odpady komunalne</w:t>
      </w:r>
      <w:r w:rsidRPr="00BE5971">
        <w:t xml:space="preserve"> z nieruchomości zlokalizowanych w granicach administracyjnych </w:t>
      </w:r>
      <w:r w:rsidR="00DE26D6">
        <w:t>gminy Brochów</w:t>
      </w:r>
      <w:r>
        <w:t xml:space="preserve"> </w:t>
      </w:r>
      <w:r w:rsidRPr="00CF5849">
        <w:t>odbierane są przez firmę</w:t>
      </w:r>
      <w:r>
        <w:t xml:space="preserve"> wyłonioną w przetargu</w:t>
      </w:r>
      <w:r w:rsidR="00DE26D6">
        <w:t>.</w:t>
      </w:r>
      <w:r w:rsidR="0008510A">
        <w:t xml:space="preserve"> W </w:t>
      </w:r>
      <w:r w:rsidR="004E2111">
        <w:t xml:space="preserve">2017 roku 97,7% mieszkańców zadeklarowało selektywną zbiórkę odpadów komunalnych. </w:t>
      </w:r>
    </w:p>
    <w:p w14:paraId="63A9F3A7" w14:textId="6D785D56" w:rsidR="008863A6" w:rsidRDefault="00832FE2" w:rsidP="00832FE2">
      <w:pPr>
        <w:pStyle w:val="Legenda"/>
      </w:pPr>
      <w:r>
        <w:t xml:space="preserve">Tabela </w:t>
      </w:r>
      <w:fldSimple w:instr=" SEQ Tabela \* ARABIC ">
        <w:r w:rsidR="00FA229C">
          <w:rPr>
            <w:noProof/>
          </w:rPr>
          <w:t>14</w:t>
        </w:r>
      </w:fldSimple>
      <w:r w:rsidR="004C02A7">
        <w:t>.</w:t>
      </w:r>
      <w:r>
        <w:t xml:space="preserve"> </w:t>
      </w:r>
      <w:r w:rsidR="008863A6">
        <w:t>Ilość odpadów komunalnych wytworzonych na terenie gminy Brochów w 2017 roku</w:t>
      </w:r>
    </w:p>
    <w:tbl>
      <w:tblPr>
        <w:tblW w:w="5000" w:type="pct"/>
        <w:tblLayout w:type="fixed"/>
        <w:tblCellMar>
          <w:left w:w="70" w:type="dxa"/>
          <w:right w:w="70" w:type="dxa"/>
        </w:tblCellMar>
        <w:tblLook w:val="04A0" w:firstRow="1" w:lastRow="0" w:firstColumn="1" w:lastColumn="0" w:noHBand="0" w:noVBand="1"/>
      </w:tblPr>
      <w:tblGrid>
        <w:gridCol w:w="1511"/>
        <w:gridCol w:w="6274"/>
        <w:gridCol w:w="1024"/>
      </w:tblGrid>
      <w:tr w:rsidR="008863A6" w:rsidRPr="008863A6" w14:paraId="629B7B03" w14:textId="77777777" w:rsidTr="00234D28">
        <w:trPr>
          <w:trHeight w:val="360"/>
        </w:trPr>
        <w:tc>
          <w:tcPr>
            <w:tcW w:w="858"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836495F" w14:textId="77777777" w:rsidR="008863A6" w:rsidRPr="008863A6" w:rsidRDefault="008863A6" w:rsidP="008863A6">
            <w:pPr>
              <w:spacing w:after="0" w:line="240" w:lineRule="auto"/>
              <w:jc w:val="center"/>
              <w:rPr>
                <w:rFonts w:ascii="Calibri" w:eastAsia="Times New Roman" w:hAnsi="Calibri" w:cs="Calibri"/>
                <w:b/>
                <w:bCs/>
                <w:color w:val="000000"/>
                <w:sz w:val="22"/>
                <w:lang w:eastAsia="pl-PL"/>
              </w:rPr>
            </w:pPr>
            <w:r w:rsidRPr="008863A6">
              <w:rPr>
                <w:rFonts w:ascii="Calibri" w:eastAsia="Times New Roman" w:hAnsi="Calibri" w:cs="Calibri"/>
                <w:b/>
                <w:bCs/>
                <w:color w:val="000000"/>
                <w:sz w:val="22"/>
                <w:lang w:eastAsia="pl-PL"/>
              </w:rPr>
              <w:t>kod odpadu</w:t>
            </w:r>
          </w:p>
        </w:tc>
        <w:tc>
          <w:tcPr>
            <w:tcW w:w="3561" w:type="pct"/>
            <w:tcBorders>
              <w:top w:val="single" w:sz="4" w:space="0" w:color="auto"/>
              <w:left w:val="nil"/>
              <w:bottom w:val="single" w:sz="4" w:space="0" w:color="auto"/>
              <w:right w:val="single" w:sz="4" w:space="0" w:color="auto"/>
            </w:tcBorders>
            <w:shd w:val="clear" w:color="000000" w:fill="DCE6F1"/>
            <w:noWrap/>
            <w:vAlign w:val="center"/>
            <w:hideMark/>
          </w:tcPr>
          <w:p w14:paraId="25A96DCC" w14:textId="77777777" w:rsidR="008863A6" w:rsidRPr="008863A6" w:rsidRDefault="008863A6" w:rsidP="008863A6">
            <w:pPr>
              <w:spacing w:after="0" w:line="240" w:lineRule="auto"/>
              <w:jc w:val="center"/>
              <w:rPr>
                <w:rFonts w:ascii="Calibri" w:eastAsia="Times New Roman" w:hAnsi="Calibri" w:cs="Calibri"/>
                <w:b/>
                <w:bCs/>
                <w:color w:val="000000"/>
                <w:sz w:val="22"/>
                <w:lang w:eastAsia="pl-PL"/>
              </w:rPr>
            </w:pPr>
            <w:r w:rsidRPr="008863A6">
              <w:rPr>
                <w:rFonts w:ascii="Calibri" w:eastAsia="Times New Roman" w:hAnsi="Calibri" w:cs="Calibri"/>
                <w:b/>
                <w:bCs/>
                <w:color w:val="000000"/>
                <w:sz w:val="22"/>
                <w:lang w:eastAsia="pl-PL"/>
              </w:rPr>
              <w:t>Rodzaj odpadu</w:t>
            </w:r>
          </w:p>
        </w:tc>
        <w:tc>
          <w:tcPr>
            <w:tcW w:w="581" w:type="pct"/>
            <w:tcBorders>
              <w:top w:val="single" w:sz="4" w:space="0" w:color="auto"/>
              <w:left w:val="nil"/>
              <w:bottom w:val="single" w:sz="4" w:space="0" w:color="auto"/>
              <w:right w:val="single" w:sz="4" w:space="0" w:color="auto"/>
            </w:tcBorders>
            <w:shd w:val="clear" w:color="000000" w:fill="DCE6F1"/>
            <w:noWrap/>
            <w:vAlign w:val="center"/>
            <w:hideMark/>
          </w:tcPr>
          <w:p w14:paraId="6FE5EBFF" w14:textId="6CF0B777" w:rsidR="008863A6" w:rsidRPr="008863A6" w:rsidRDefault="008863A6" w:rsidP="008863A6">
            <w:pPr>
              <w:spacing w:after="0" w:line="240" w:lineRule="auto"/>
              <w:jc w:val="center"/>
              <w:rPr>
                <w:rFonts w:ascii="Calibri" w:eastAsia="Times New Roman" w:hAnsi="Calibri" w:cs="Calibri"/>
                <w:b/>
                <w:bCs/>
                <w:color w:val="000000"/>
                <w:sz w:val="22"/>
                <w:lang w:eastAsia="pl-PL"/>
              </w:rPr>
            </w:pPr>
            <w:r w:rsidRPr="008863A6">
              <w:rPr>
                <w:rFonts w:ascii="Calibri" w:eastAsia="Times New Roman" w:hAnsi="Calibri" w:cs="Calibri"/>
                <w:b/>
                <w:bCs/>
                <w:color w:val="000000"/>
                <w:sz w:val="22"/>
                <w:lang w:eastAsia="pl-PL"/>
              </w:rPr>
              <w:t>Masa odpadu</w:t>
            </w:r>
            <w:r w:rsidR="00A462FE">
              <w:rPr>
                <w:rFonts w:ascii="Calibri" w:eastAsia="Times New Roman" w:hAnsi="Calibri" w:cs="Calibri"/>
                <w:b/>
                <w:bCs/>
                <w:color w:val="000000"/>
                <w:sz w:val="22"/>
                <w:lang w:eastAsia="pl-PL"/>
              </w:rPr>
              <w:t xml:space="preserve"> (Mg)</w:t>
            </w:r>
          </w:p>
        </w:tc>
      </w:tr>
      <w:tr w:rsidR="008863A6" w:rsidRPr="008863A6" w14:paraId="47625D55" w14:textId="77777777" w:rsidTr="00234D28">
        <w:trPr>
          <w:trHeight w:val="36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01CB1928" w14:textId="77777777" w:rsidR="008863A6" w:rsidRPr="008863A6" w:rsidRDefault="008863A6" w:rsidP="008863A6">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20 03 01</w:t>
            </w:r>
          </w:p>
        </w:tc>
        <w:tc>
          <w:tcPr>
            <w:tcW w:w="3561" w:type="pct"/>
            <w:tcBorders>
              <w:top w:val="nil"/>
              <w:left w:val="nil"/>
              <w:bottom w:val="single" w:sz="4" w:space="0" w:color="auto"/>
              <w:right w:val="single" w:sz="4" w:space="0" w:color="auto"/>
            </w:tcBorders>
            <w:shd w:val="clear" w:color="auto" w:fill="auto"/>
            <w:noWrap/>
            <w:vAlign w:val="center"/>
            <w:hideMark/>
          </w:tcPr>
          <w:p w14:paraId="6790B8B2" w14:textId="77777777" w:rsidR="008863A6" w:rsidRPr="008863A6" w:rsidRDefault="008863A6" w:rsidP="008863A6">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Niesegregowane (zmieszane) odpady komunalne</w:t>
            </w:r>
          </w:p>
        </w:tc>
        <w:tc>
          <w:tcPr>
            <w:tcW w:w="581" w:type="pct"/>
            <w:tcBorders>
              <w:top w:val="nil"/>
              <w:left w:val="nil"/>
              <w:bottom w:val="single" w:sz="4" w:space="0" w:color="auto"/>
              <w:right w:val="single" w:sz="4" w:space="0" w:color="auto"/>
            </w:tcBorders>
            <w:shd w:val="clear" w:color="auto" w:fill="auto"/>
            <w:noWrap/>
            <w:vAlign w:val="center"/>
            <w:hideMark/>
          </w:tcPr>
          <w:p w14:paraId="360A621A" w14:textId="77777777" w:rsidR="008863A6" w:rsidRPr="0008510A" w:rsidRDefault="008863A6" w:rsidP="008863A6">
            <w:pPr>
              <w:spacing w:after="0" w:line="240" w:lineRule="auto"/>
              <w:jc w:val="center"/>
              <w:rPr>
                <w:rFonts w:ascii="Calibri" w:eastAsia="Times New Roman" w:hAnsi="Calibri" w:cs="Calibri"/>
                <w:bCs/>
                <w:color w:val="000000"/>
                <w:sz w:val="22"/>
                <w:lang w:eastAsia="pl-PL"/>
              </w:rPr>
            </w:pPr>
            <w:r w:rsidRPr="0008510A">
              <w:rPr>
                <w:rFonts w:ascii="Calibri" w:eastAsia="Times New Roman" w:hAnsi="Calibri" w:cs="Calibri"/>
                <w:bCs/>
                <w:color w:val="000000"/>
                <w:sz w:val="22"/>
                <w:lang w:eastAsia="pl-PL"/>
              </w:rPr>
              <w:t>620,66</w:t>
            </w:r>
          </w:p>
        </w:tc>
      </w:tr>
      <w:tr w:rsidR="008863A6" w:rsidRPr="008863A6" w14:paraId="0519003A" w14:textId="77777777" w:rsidTr="00234D28">
        <w:trPr>
          <w:trHeight w:val="36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23A35036" w14:textId="77777777" w:rsidR="008863A6" w:rsidRPr="008863A6" w:rsidRDefault="008863A6" w:rsidP="008863A6">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15 01 06</w:t>
            </w:r>
          </w:p>
        </w:tc>
        <w:tc>
          <w:tcPr>
            <w:tcW w:w="3561" w:type="pct"/>
            <w:tcBorders>
              <w:top w:val="nil"/>
              <w:left w:val="nil"/>
              <w:bottom w:val="single" w:sz="4" w:space="0" w:color="auto"/>
              <w:right w:val="single" w:sz="4" w:space="0" w:color="auto"/>
            </w:tcBorders>
            <w:shd w:val="clear" w:color="auto" w:fill="auto"/>
            <w:noWrap/>
            <w:vAlign w:val="center"/>
            <w:hideMark/>
          </w:tcPr>
          <w:p w14:paraId="4B48E249" w14:textId="77777777" w:rsidR="008863A6" w:rsidRPr="008863A6" w:rsidRDefault="008863A6" w:rsidP="008863A6">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Zmieszane odpady opakowaniowe</w:t>
            </w:r>
          </w:p>
        </w:tc>
        <w:tc>
          <w:tcPr>
            <w:tcW w:w="581" w:type="pct"/>
            <w:tcBorders>
              <w:top w:val="nil"/>
              <w:left w:val="nil"/>
              <w:bottom w:val="single" w:sz="4" w:space="0" w:color="auto"/>
              <w:right w:val="single" w:sz="4" w:space="0" w:color="auto"/>
            </w:tcBorders>
            <w:shd w:val="clear" w:color="auto" w:fill="auto"/>
            <w:noWrap/>
            <w:vAlign w:val="center"/>
            <w:hideMark/>
          </w:tcPr>
          <w:p w14:paraId="461DECFA" w14:textId="77777777" w:rsidR="008863A6" w:rsidRPr="008863A6" w:rsidRDefault="008863A6" w:rsidP="008863A6">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149,65</w:t>
            </w:r>
          </w:p>
        </w:tc>
      </w:tr>
      <w:tr w:rsidR="008863A6" w:rsidRPr="008863A6" w14:paraId="5333FC6B" w14:textId="77777777" w:rsidTr="00234D28">
        <w:trPr>
          <w:trHeight w:val="36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2B2A5689" w14:textId="77777777" w:rsidR="008863A6" w:rsidRPr="008863A6" w:rsidRDefault="008863A6" w:rsidP="008863A6">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20 03 07</w:t>
            </w:r>
          </w:p>
        </w:tc>
        <w:tc>
          <w:tcPr>
            <w:tcW w:w="3561" w:type="pct"/>
            <w:tcBorders>
              <w:top w:val="nil"/>
              <w:left w:val="nil"/>
              <w:bottom w:val="single" w:sz="4" w:space="0" w:color="auto"/>
              <w:right w:val="single" w:sz="4" w:space="0" w:color="auto"/>
            </w:tcBorders>
            <w:shd w:val="clear" w:color="auto" w:fill="auto"/>
            <w:noWrap/>
            <w:vAlign w:val="center"/>
            <w:hideMark/>
          </w:tcPr>
          <w:p w14:paraId="124698B8" w14:textId="77777777" w:rsidR="008863A6" w:rsidRPr="008863A6" w:rsidRDefault="008863A6" w:rsidP="008863A6">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Odpady wielkogabarytowe</w:t>
            </w:r>
          </w:p>
        </w:tc>
        <w:tc>
          <w:tcPr>
            <w:tcW w:w="581" w:type="pct"/>
            <w:tcBorders>
              <w:top w:val="nil"/>
              <w:left w:val="nil"/>
              <w:bottom w:val="single" w:sz="4" w:space="0" w:color="auto"/>
              <w:right w:val="single" w:sz="4" w:space="0" w:color="auto"/>
            </w:tcBorders>
            <w:shd w:val="clear" w:color="auto" w:fill="auto"/>
            <w:noWrap/>
            <w:vAlign w:val="center"/>
            <w:hideMark/>
          </w:tcPr>
          <w:p w14:paraId="395D813E" w14:textId="77777777" w:rsidR="008863A6" w:rsidRPr="008863A6" w:rsidRDefault="008863A6" w:rsidP="008863A6">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49,52</w:t>
            </w:r>
          </w:p>
        </w:tc>
      </w:tr>
      <w:tr w:rsidR="008863A6" w:rsidRPr="008863A6" w14:paraId="56FE506B" w14:textId="77777777" w:rsidTr="00234D28">
        <w:trPr>
          <w:trHeight w:val="36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0C6766FF" w14:textId="77777777" w:rsidR="008863A6" w:rsidRPr="008863A6" w:rsidRDefault="008863A6" w:rsidP="008863A6">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17 09 04</w:t>
            </w:r>
          </w:p>
        </w:tc>
        <w:tc>
          <w:tcPr>
            <w:tcW w:w="3561" w:type="pct"/>
            <w:tcBorders>
              <w:top w:val="nil"/>
              <w:left w:val="nil"/>
              <w:bottom w:val="single" w:sz="4" w:space="0" w:color="auto"/>
              <w:right w:val="single" w:sz="4" w:space="0" w:color="auto"/>
            </w:tcBorders>
            <w:shd w:val="clear" w:color="auto" w:fill="auto"/>
            <w:noWrap/>
            <w:vAlign w:val="center"/>
            <w:hideMark/>
          </w:tcPr>
          <w:p w14:paraId="75E6FB1B" w14:textId="77777777" w:rsidR="008863A6" w:rsidRPr="008863A6" w:rsidRDefault="008863A6" w:rsidP="008863A6">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Zmieszane odpady z budowy, remontów i demontażu inne niż wymienione w 17 09 01, 17 09 02 i 17 09 03</w:t>
            </w:r>
          </w:p>
        </w:tc>
        <w:tc>
          <w:tcPr>
            <w:tcW w:w="581" w:type="pct"/>
            <w:tcBorders>
              <w:top w:val="nil"/>
              <w:left w:val="nil"/>
              <w:bottom w:val="single" w:sz="4" w:space="0" w:color="auto"/>
              <w:right w:val="single" w:sz="4" w:space="0" w:color="auto"/>
            </w:tcBorders>
            <w:shd w:val="clear" w:color="auto" w:fill="auto"/>
            <w:noWrap/>
            <w:vAlign w:val="center"/>
            <w:hideMark/>
          </w:tcPr>
          <w:p w14:paraId="393C3D09" w14:textId="77777777" w:rsidR="008863A6" w:rsidRPr="008863A6" w:rsidRDefault="008863A6" w:rsidP="008863A6">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25,14</w:t>
            </w:r>
          </w:p>
        </w:tc>
      </w:tr>
      <w:tr w:rsidR="008863A6" w:rsidRPr="008863A6" w14:paraId="248C67F1" w14:textId="77777777" w:rsidTr="00234D28">
        <w:trPr>
          <w:trHeight w:val="36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75600404" w14:textId="77777777" w:rsidR="008863A6" w:rsidRPr="008863A6" w:rsidRDefault="008863A6" w:rsidP="008863A6">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15 01 02</w:t>
            </w:r>
          </w:p>
        </w:tc>
        <w:tc>
          <w:tcPr>
            <w:tcW w:w="3561" w:type="pct"/>
            <w:tcBorders>
              <w:top w:val="nil"/>
              <w:left w:val="nil"/>
              <w:bottom w:val="single" w:sz="4" w:space="0" w:color="auto"/>
              <w:right w:val="single" w:sz="4" w:space="0" w:color="auto"/>
            </w:tcBorders>
            <w:shd w:val="clear" w:color="auto" w:fill="auto"/>
            <w:noWrap/>
            <w:vAlign w:val="center"/>
            <w:hideMark/>
          </w:tcPr>
          <w:p w14:paraId="7F8703E9" w14:textId="77777777" w:rsidR="008863A6" w:rsidRPr="008863A6" w:rsidRDefault="008863A6" w:rsidP="008863A6">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Opakowania z tworzyw sztucznych</w:t>
            </w:r>
          </w:p>
        </w:tc>
        <w:tc>
          <w:tcPr>
            <w:tcW w:w="581" w:type="pct"/>
            <w:tcBorders>
              <w:top w:val="nil"/>
              <w:left w:val="nil"/>
              <w:bottom w:val="single" w:sz="4" w:space="0" w:color="auto"/>
              <w:right w:val="single" w:sz="4" w:space="0" w:color="auto"/>
            </w:tcBorders>
            <w:shd w:val="clear" w:color="auto" w:fill="auto"/>
            <w:noWrap/>
            <w:vAlign w:val="center"/>
            <w:hideMark/>
          </w:tcPr>
          <w:p w14:paraId="79AE0896" w14:textId="77777777" w:rsidR="008863A6" w:rsidRPr="008863A6" w:rsidRDefault="008863A6" w:rsidP="008863A6">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46,797</w:t>
            </w:r>
          </w:p>
        </w:tc>
      </w:tr>
      <w:tr w:rsidR="008863A6" w:rsidRPr="008863A6" w14:paraId="252DB421" w14:textId="77777777" w:rsidTr="00234D28">
        <w:trPr>
          <w:trHeight w:val="36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397C4F5C" w14:textId="77777777" w:rsidR="008863A6" w:rsidRPr="008863A6" w:rsidRDefault="008863A6" w:rsidP="008863A6">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15 01 07</w:t>
            </w:r>
          </w:p>
        </w:tc>
        <w:tc>
          <w:tcPr>
            <w:tcW w:w="3561" w:type="pct"/>
            <w:tcBorders>
              <w:top w:val="nil"/>
              <w:left w:val="nil"/>
              <w:bottom w:val="single" w:sz="4" w:space="0" w:color="auto"/>
              <w:right w:val="single" w:sz="4" w:space="0" w:color="auto"/>
            </w:tcBorders>
            <w:shd w:val="clear" w:color="auto" w:fill="auto"/>
            <w:noWrap/>
            <w:vAlign w:val="center"/>
            <w:hideMark/>
          </w:tcPr>
          <w:p w14:paraId="70FD48D9" w14:textId="77777777" w:rsidR="008863A6" w:rsidRPr="008863A6" w:rsidRDefault="008863A6" w:rsidP="008863A6">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Opakowania ze szkła</w:t>
            </w:r>
          </w:p>
        </w:tc>
        <w:tc>
          <w:tcPr>
            <w:tcW w:w="581" w:type="pct"/>
            <w:tcBorders>
              <w:top w:val="nil"/>
              <w:left w:val="nil"/>
              <w:bottom w:val="single" w:sz="4" w:space="0" w:color="auto"/>
              <w:right w:val="single" w:sz="4" w:space="0" w:color="auto"/>
            </w:tcBorders>
            <w:shd w:val="clear" w:color="auto" w:fill="auto"/>
            <w:noWrap/>
            <w:vAlign w:val="center"/>
            <w:hideMark/>
          </w:tcPr>
          <w:p w14:paraId="3FE09129" w14:textId="77777777" w:rsidR="008863A6" w:rsidRPr="008863A6" w:rsidRDefault="008863A6" w:rsidP="008863A6">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38,244</w:t>
            </w:r>
          </w:p>
        </w:tc>
      </w:tr>
      <w:tr w:rsidR="008863A6" w:rsidRPr="008863A6" w14:paraId="36946083" w14:textId="77777777" w:rsidTr="00234D28">
        <w:trPr>
          <w:trHeight w:val="36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65640E7B" w14:textId="77777777" w:rsidR="008863A6" w:rsidRPr="008863A6" w:rsidRDefault="008863A6" w:rsidP="008863A6">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20 01 99</w:t>
            </w:r>
          </w:p>
        </w:tc>
        <w:tc>
          <w:tcPr>
            <w:tcW w:w="3561" w:type="pct"/>
            <w:tcBorders>
              <w:top w:val="nil"/>
              <w:left w:val="nil"/>
              <w:bottom w:val="single" w:sz="4" w:space="0" w:color="auto"/>
              <w:right w:val="single" w:sz="4" w:space="0" w:color="auto"/>
            </w:tcBorders>
            <w:shd w:val="clear" w:color="auto" w:fill="auto"/>
            <w:noWrap/>
            <w:vAlign w:val="center"/>
            <w:hideMark/>
          </w:tcPr>
          <w:p w14:paraId="4A8C833D" w14:textId="77777777" w:rsidR="008863A6" w:rsidRPr="008863A6" w:rsidRDefault="008863A6" w:rsidP="008863A6">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 xml:space="preserve">Inne niewymienione frakcje zbierane w sposób selektywny </w:t>
            </w:r>
          </w:p>
        </w:tc>
        <w:tc>
          <w:tcPr>
            <w:tcW w:w="581" w:type="pct"/>
            <w:tcBorders>
              <w:top w:val="nil"/>
              <w:left w:val="nil"/>
              <w:bottom w:val="single" w:sz="4" w:space="0" w:color="auto"/>
              <w:right w:val="single" w:sz="4" w:space="0" w:color="auto"/>
            </w:tcBorders>
            <w:shd w:val="clear" w:color="auto" w:fill="auto"/>
            <w:noWrap/>
            <w:vAlign w:val="center"/>
            <w:hideMark/>
          </w:tcPr>
          <w:p w14:paraId="0B938CFC" w14:textId="77777777" w:rsidR="008863A6" w:rsidRPr="008863A6" w:rsidRDefault="008863A6" w:rsidP="008863A6">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37,34</w:t>
            </w:r>
          </w:p>
        </w:tc>
      </w:tr>
      <w:tr w:rsidR="008863A6" w:rsidRPr="008863A6" w14:paraId="79ADCEE2" w14:textId="77777777" w:rsidTr="00234D28">
        <w:trPr>
          <w:trHeight w:val="360"/>
        </w:trPr>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75474792" w14:textId="77777777" w:rsidR="008863A6" w:rsidRPr="008863A6" w:rsidRDefault="008863A6" w:rsidP="008863A6">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20 02 03</w:t>
            </w:r>
          </w:p>
        </w:tc>
        <w:tc>
          <w:tcPr>
            <w:tcW w:w="3561" w:type="pct"/>
            <w:tcBorders>
              <w:top w:val="nil"/>
              <w:left w:val="nil"/>
              <w:bottom w:val="single" w:sz="4" w:space="0" w:color="auto"/>
              <w:right w:val="single" w:sz="4" w:space="0" w:color="auto"/>
            </w:tcBorders>
            <w:shd w:val="clear" w:color="auto" w:fill="auto"/>
            <w:noWrap/>
            <w:vAlign w:val="center"/>
            <w:hideMark/>
          </w:tcPr>
          <w:p w14:paraId="4A919EE7" w14:textId="77777777" w:rsidR="008863A6" w:rsidRPr="008863A6" w:rsidRDefault="008863A6" w:rsidP="008863A6">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Inne odpady nieulegające biodegradacji</w:t>
            </w:r>
          </w:p>
        </w:tc>
        <w:tc>
          <w:tcPr>
            <w:tcW w:w="581" w:type="pct"/>
            <w:tcBorders>
              <w:top w:val="nil"/>
              <w:left w:val="nil"/>
              <w:bottom w:val="single" w:sz="4" w:space="0" w:color="auto"/>
              <w:right w:val="single" w:sz="4" w:space="0" w:color="auto"/>
            </w:tcBorders>
            <w:shd w:val="clear" w:color="auto" w:fill="auto"/>
            <w:noWrap/>
            <w:vAlign w:val="center"/>
            <w:hideMark/>
          </w:tcPr>
          <w:p w14:paraId="4F89EF4A" w14:textId="77777777" w:rsidR="008863A6" w:rsidRPr="008863A6" w:rsidRDefault="008863A6" w:rsidP="008863A6">
            <w:pPr>
              <w:spacing w:after="0" w:line="240" w:lineRule="auto"/>
              <w:jc w:val="center"/>
              <w:rPr>
                <w:rFonts w:ascii="Calibri" w:eastAsia="Times New Roman" w:hAnsi="Calibri" w:cs="Calibri"/>
                <w:color w:val="000000"/>
                <w:sz w:val="22"/>
                <w:lang w:eastAsia="pl-PL"/>
              </w:rPr>
            </w:pPr>
            <w:r w:rsidRPr="008863A6">
              <w:rPr>
                <w:rFonts w:ascii="Calibri" w:eastAsia="Times New Roman" w:hAnsi="Calibri" w:cs="Calibri"/>
                <w:color w:val="000000"/>
                <w:sz w:val="22"/>
                <w:lang w:eastAsia="pl-PL"/>
              </w:rPr>
              <w:t>9,84</w:t>
            </w:r>
          </w:p>
        </w:tc>
      </w:tr>
      <w:tr w:rsidR="008863A6" w:rsidRPr="008863A6" w14:paraId="6063244B" w14:textId="77777777" w:rsidTr="00234D28">
        <w:trPr>
          <w:trHeight w:val="300"/>
        </w:trPr>
        <w:tc>
          <w:tcPr>
            <w:tcW w:w="4419" w:type="pct"/>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BE6AE9D" w14:textId="77777777" w:rsidR="008863A6" w:rsidRPr="008863A6" w:rsidRDefault="008863A6" w:rsidP="008863A6">
            <w:pPr>
              <w:spacing w:after="0" w:line="240" w:lineRule="auto"/>
              <w:jc w:val="center"/>
              <w:rPr>
                <w:rFonts w:ascii="Calibri" w:eastAsia="Times New Roman" w:hAnsi="Calibri" w:cs="Calibri"/>
                <w:b/>
                <w:bCs/>
                <w:color w:val="000000"/>
                <w:sz w:val="22"/>
                <w:lang w:eastAsia="pl-PL"/>
              </w:rPr>
            </w:pPr>
            <w:r w:rsidRPr="008863A6">
              <w:rPr>
                <w:rFonts w:ascii="Calibri" w:eastAsia="Times New Roman" w:hAnsi="Calibri" w:cs="Calibri"/>
                <w:b/>
                <w:bCs/>
                <w:color w:val="000000"/>
                <w:sz w:val="22"/>
                <w:lang w:eastAsia="pl-PL"/>
              </w:rPr>
              <w:t>suma</w:t>
            </w:r>
          </w:p>
        </w:tc>
        <w:tc>
          <w:tcPr>
            <w:tcW w:w="581" w:type="pct"/>
            <w:tcBorders>
              <w:top w:val="nil"/>
              <w:left w:val="nil"/>
              <w:bottom w:val="single" w:sz="4" w:space="0" w:color="auto"/>
              <w:right w:val="single" w:sz="4" w:space="0" w:color="auto"/>
            </w:tcBorders>
            <w:shd w:val="clear" w:color="000000" w:fill="DCE6F1"/>
            <w:noWrap/>
            <w:vAlign w:val="center"/>
            <w:hideMark/>
          </w:tcPr>
          <w:p w14:paraId="7BC56FE8" w14:textId="77777777" w:rsidR="008863A6" w:rsidRPr="008863A6" w:rsidRDefault="008863A6" w:rsidP="008863A6">
            <w:pPr>
              <w:spacing w:after="0" w:line="240" w:lineRule="auto"/>
              <w:jc w:val="center"/>
              <w:rPr>
                <w:rFonts w:ascii="Calibri" w:eastAsia="Times New Roman" w:hAnsi="Calibri" w:cs="Calibri"/>
                <w:b/>
                <w:bCs/>
                <w:color w:val="000000"/>
                <w:sz w:val="22"/>
                <w:lang w:eastAsia="pl-PL"/>
              </w:rPr>
            </w:pPr>
            <w:r w:rsidRPr="008863A6">
              <w:rPr>
                <w:rFonts w:ascii="Calibri" w:eastAsia="Times New Roman" w:hAnsi="Calibri" w:cs="Calibri"/>
                <w:b/>
                <w:bCs/>
                <w:color w:val="000000"/>
                <w:sz w:val="22"/>
                <w:lang w:eastAsia="pl-PL"/>
              </w:rPr>
              <w:t>977,191</w:t>
            </w:r>
          </w:p>
        </w:tc>
      </w:tr>
    </w:tbl>
    <w:p w14:paraId="1161692F" w14:textId="282C8074" w:rsidR="008863A6" w:rsidRDefault="008863A6" w:rsidP="00234D28">
      <w:pPr>
        <w:pStyle w:val="rdo"/>
      </w:pPr>
      <w:r>
        <w:t>Źródło: Roczne sprawozdanie wójta z realizacji zadań z zakresu gospodarki odpadami komunalnymi za 2017 rok</w:t>
      </w:r>
    </w:p>
    <w:p w14:paraId="7356DF15" w14:textId="6F941F9E" w:rsidR="00A462FE" w:rsidRDefault="00A462FE" w:rsidP="00A462FE">
      <w:pPr>
        <w:pStyle w:val="Akapity"/>
      </w:pPr>
      <w:r>
        <w:lastRenderedPageBreak/>
        <w:t>Na terenie gminy w 2017 roku wytworzono 9</w:t>
      </w:r>
      <w:r w:rsidR="0008510A">
        <w:t>77,191 Mg odpadów komunalnych z </w:t>
      </w:r>
      <w:r>
        <w:t xml:space="preserve">czego 78,667 </w:t>
      </w:r>
      <w:r w:rsidR="0008510A">
        <w:t xml:space="preserve">Mg </w:t>
      </w:r>
      <w:r>
        <w:t>stanowiły odpady z papieru, metali, tworzyw sztucznych i szkła przygotowane do ponownego użycia i poddan</w:t>
      </w:r>
      <w:r w:rsidR="00D21A5A">
        <w:t>e</w:t>
      </w:r>
      <w:r>
        <w:t xml:space="preserve"> recyklingowi.</w:t>
      </w:r>
    </w:p>
    <w:p w14:paraId="6A87259E" w14:textId="0658B2BE" w:rsidR="00D21A5A" w:rsidRPr="00234D28" w:rsidRDefault="00D21A5A" w:rsidP="00234D28">
      <w:pPr>
        <w:pStyle w:val="Legenda"/>
      </w:pPr>
      <w:bookmarkStart w:id="250" w:name="_Toc513444280"/>
      <w:r w:rsidRPr="00FB2E6A">
        <w:t xml:space="preserve">Tabela </w:t>
      </w:r>
      <w:fldSimple w:instr=" SEQ Tabela \* ARABIC ">
        <w:r w:rsidR="00FA229C">
          <w:rPr>
            <w:noProof/>
          </w:rPr>
          <w:t>15</w:t>
        </w:r>
      </w:fldSimple>
      <w:r w:rsidRPr="00234D28">
        <w:t>. Odpady przygotowane do ponownego użycia i podane recyklingowi na terenie gminy Brochów w 2017 roku</w:t>
      </w:r>
      <w:bookmarkEnd w:id="250"/>
    </w:p>
    <w:tbl>
      <w:tblPr>
        <w:tblW w:w="5000" w:type="pct"/>
        <w:tblCellMar>
          <w:left w:w="70" w:type="dxa"/>
          <w:right w:w="70" w:type="dxa"/>
        </w:tblCellMar>
        <w:tblLook w:val="04A0" w:firstRow="1" w:lastRow="0" w:firstColumn="1" w:lastColumn="0" w:noHBand="0" w:noVBand="1"/>
      </w:tblPr>
      <w:tblGrid>
        <w:gridCol w:w="1807"/>
        <w:gridCol w:w="5615"/>
        <w:gridCol w:w="1387"/>
      </w:tblGrid>
      <w:tr w:rsidR="00D21A5A" w:rsidRPr="00D21A5A" w14:paraId="3C6746AF" w14:textId="77777777" w:rsidTr="00234D28">
        <w:trPr>
          <w:trHeight w:val="300"/>
        </w:trPr>
        <w:tc>
          <w:tcPr>
            <w:tcW w:w="1026"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8A3E17B" w14:textId="77777777" w:rsidR="00D21A5A" w:rsidRPr="00D21A5A" w:rsidRDefault="00D21A5A" w:rsidP="00D21A5A">
            <w:pPr>
              <w:spacing w:after="0" w:line="240" w:lineRule="auto"/>
              <w:jc w:val="center"/>
              <w:rPr>
                <w:rFonts w:ascii="Calibri" w:eastAsia="Times New Roman" w:hAnsi="Calibri" w:cs="Calibri"/>
                <w:b/>
                <w:bCs/>
                <w:color w:val="000000"/>
                <w:sz w:val="22"/>
                <w:lang w:eastAsia="pl-PL"/>
              </w:rPr>
            </w:pPr>
            <w:r w:rsidRPr="00D21A5A">
              <w:rPr>
                <w:rFonts w:ascii="Calibri" w:eastAsia="Times New Roman" w:hAnsi="Calibri" w:cs="Calibri"/>
                <w:b/>
                <w:bCs/>
                <w:color w:val="000000"/>
                <w:sz w:val="22"/>
                <w:lang w:eastAsia="pl-PL"/>
              </w:rPr>
              <w:t>Kod odpadu</w:t>
            </w:r>
          </w:p>
        </w:tc>
        <w:tc>
          <w:tcPr>
            <w:tcW w:w="3187" w:type="pct"/>
            <w:tcBorders>
              <w:top w:val="single" w:sz="4" w:space="0" w:color="auto"/>
              <w:left w:val="nil"/>
              <w:bottom w:val="single" w:sz="4" w:space="0" w:color="auto"/>
              <w:right w:val="single" w:sz="4" w:space="0" w:color="auto"/>
            </w:tcBorders>
            <w:shd w:val="clear" w:color="000000" w:fill="DCE6F1"/>
            <w:noWrap/>
            <w:vAlign w:val="center"/>
            <w:hideMark/>
          </w:tcPr>
          <w:p w14:paraId="320DEFDF" w14:textId="77777777" w:rsidR="00D21A5A" w:rsidRPr="00D21A5A" w:rsidRDefault="00D21A5A" w:rsidP="00D21A5A">
            <w:pPr>
              <w:spacing w:after="0" w:line="240" w:lineRule="auto"/>
              <w:jc w:val="center"/>
              <w:rPr>
                <w:rFonts w:ascii="Calibri" w:eastAsia="Times New Roman" w:hAnsi="Calibri" w:cs="Calibri"/>
                <w:b/>
                <w:bCs/>
                <w:color w:val="000000"/>
                <w:sz w:val="22"/>
                <w:lang w:eastAsia="pl-PL"/>
              </w:rPr>
            </w:pPr>
            <w:r w:rsidRPr="00D21A5A">
              <w:rPr>
                <w:rFonts w:ascii="Calibri" w:eastAsia="Times New Roman" w:hAnsi="Calibri" w:cs="Calibri"/>
                <w:b/>
                <w:bCs/>
                <w:color w:val="000000"/>
                <w:sz w:val="22"/>
                <w:lang w:eastAsia="pl-PL"/>
              </w:rPr>
              <w:t>Rodzaj odpadu</w:t>
            </w:r>
          </w:p>
        </w:tc>
        <w:tc>
          <w:tcPr>
            <w:tcW w:w="787" w:type="pct"/>
            <w:tcBorders>
              <w:top w:val="single" w:sz="4" w:space="0" w:color="auto"/>
              <w:left w:val="nil"/>
              <w:bottom w:val="single" w:sz="4" w:space="0" w:color="auto"/>
              <w:right w:val="single" w:sz="4" w:space="0" w:color="auto"/>
            </w:tcBorders>
            <w:shd w:val="clear" w:color="000000" w:fill="DCE6F1"/>
            <w:noWrap/>
            <w:vAlign w:val="bottom"/>
            <w:hideMark/>
          </w:tcPr>
          <w:p w14:paraId="5BB7FCBA" w14:textId="77777777" w:rsidR="00D21A5A" w:rsidRPr="00D21A5A" w:rsidRDefault="00D21A5A" w:rsidP="00D21A5A">
            <w:pPr>
              <w:spacing w:after="0" w:line="240" w:lineRule="auto"/>
              <w:jc w:val="left"/>
              <w:rPr>
                <w:rFonts w:ascii="Calibri" w:eastAsia="Times New Roman" w:hAnsi="Calibri" w:cs="Calibri"/>
                <w:b/>
                <w:bCs/>
                <w:color w:val="000000"/>
                <w:sz w:val="22"/>
                <w:lang w:eastAsia="pl-PL"/>
              </w:rPr>
            </w:pPr>
            <w:r w:rsidRPr="00D21A5A">
              <w:rPr>
                <w:rFonts w:ascii="Calibri" w:eastAsia="Times New Roman" w:hAnsi="Calibri" w:cs="Calibri"/>
                <w:b/>
                <w:bCs/>
                <w:color w:val="000000"/>
                <w:sz w:val="22"/>
                <w:lang w:eastAsia="pl-PL"/>
              </w:rPr>
              <w:t>Masa odpadu</w:t>
            </w:r>
          </w:p>
        </w:tc>
      </w:tr>
      <w:tr w:rsidR="00D21A5A" w:rsidRPr="00D21A5A" w14:paraId="27DF85B2" w14:textId="77777777" w:rsidTr="00234D28">
        <w:trPr>
          <w:trHeight w:val="300"/>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14:paraId="610F7C9E" w14:textId="77777777" w:rsidR="00D21A5A" w:rsidRPr="00D21A5A" w:rsidRDefault="00D21A5A" w:rsidP="00D21A5A">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15 01 07</w:t>
            </w:r>
          </w:p>
        </w:tc>
        <w:tc>
          <w:tcPr>
            <w:tcW w:w="3187" w:type="pct"/>
            <w:tcBorders>
              <w:top w:val="nil"/>
              <w:left w:val="nil"/>
              <w:bottom w:val="single" w:sz="4" w:space="0" w:color="auto"/>
              <w:right w:val="single" w:sz="4" w:space="0" w:color="auto"/>
            </w:tcBorders>
            <w:shd w:val="clear" w:color="auto" w:fill="auto"/>
            <w:noWrap/>
            <w:vAlign w:val="center"/>
            <w:hideMark/>
          </w:tcPr>
          <w:p w14:paraId="2A2C9975" w14:textId="77777777" w:rsidR="00D21A5A" w:rsidRPr="00D21A5A" w:rsidRDefault="00D21A5A" w:rsidP="00D21A5A">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Opakowania ze szkła</w:t>
            </w:r>
          </w:p>
        </w:tc>
        <w:tc>
          <w:tcPr>
            <w:tcW w:w="787" w:type="pct"/>
            <w:tcBorders>
              <w:top w:val="nil"/>
              <w:left w:val="nil"/>
              <w:bottom w:val="single" w:sz="4" w:space="0" w:color="auto"/>
              <w:right w:val="single" w:sz="4" w:space="0" w:color="auto"/>
            </w:tcBorders>
            <w:shd w:val="clear" w:color="auto" w:fill="auto"/>
            <w:noWrap/>
            <w:vAlign w:val="center"/>
            <w:hideMark/>
          </w:tcPr>
          <w:p w14:paraId="0C07F21A" w14:textId="77777777" w:rsidR="00D21A5A" w:rsidRPr="00D21A5A" w:rsidRDefault="00D21A5A" w:rsidP="00D21A5A">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44,234</w:t>
            </w:r>
          </w:p>
        </w:tc>
      </w:tr>
      <w:tr w:rsidR="00D21A5A" w:rsidRPr="00D21A5A" w14:paraId="043A4607" w14:textId="77777777" w:rsidTr="00234D28">
        <w:trPr>
          <w:trHeight w:val="300"/>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14:paraId="4518C49F" w14:textId="77777777" w:rsidR="00D21A5A" w:rsidRPr="00D21A5A" w:rsidRDefault="00D21A5A" w:rsidP="00D21A5A">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15 01 01</w:t>
            </w:r>
          </w:p>
        </w:tc>
        <w:tc>
          <w:tcPr>
            <w:tcW w:w="3187" w:type="pct"/>
            <w:tcBorders>
              <w:top w:val="nil"/>
              <w:left w:val="nil"/>
              <w:bottom w:val="single" w:sz="4" w:space="0" w:color="auto"/>
              <w:right w:val="single" w:sz="4" w:space="0" w:color="auto"/>
            </w:tcBorders>
            <w:shd w:val="clear" w:color="auto" w:fill="auto"/>
            <w:noWrap/>
            <w:vAlign w:val="center"/>
            <w:hideMark/>
          </w:tcPr>
          <w:p w14:paraId="623BE220" w14:textId="77777777" w:rsidR="00D21A5A" w:rsidRPr="00D21A5A" w:rsidRDefault="00D21A5A" w:rsidP="00D21A5A">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Opakowania z papieru i tektury</w:t>
            </w:r>
          </w:p>
        </w:tc>
        <w:tc>
          <w:tcPr>
            <w:tcW w:w="787" w:type="pct"/>
            <w:tcBorders>
              <w:top w:val="nil"/>
              <w:left w:val="nil"/>
              <w:bottom w:val="single" w:sz="4" w:space="0" w:color="auto"/>
              <w:right w:val="single" w:sz="4" w:space="0" w:color="auto"/>
            </w:tcBorders>
            <w:shd w:val="clear" w:color="auto" w:fill="auto"/>
            <w:noWrap/>
            <w:vAlign w:val="center"/>
            <w:hideMark/>
          </w:tcPr>
          <w:p w14:paraId="2E5EC1B7" w14:textId="77777777" w:rsidR="00D21A5A" w:rsidRPr="00D21A5A" w:rsidRDefault="00D21A5A" w:rsidP="00D21A5A">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16,633</w:t>
            </w:r>
          </w:p>
        </w:tc>
      </w:tr>
      <w:tr w:rsidR="00D21A5A" w:rsidRPr="00D21A5A" w14:paraId="358C715E" w14:textId="77777777" w:rsidTr="00234D28">
        <w:trPr>
          <w:trHeight w:val="300"/>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14:paraId="4A9D2507" w14:textId="77777777" w:rsidR="00D21A5A" w:rsidRPr="00D21A5A" w:rsidRDefault="00D21A5A" w:rsidP="00D21A5A">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15 01 02 (z PSZOK)</w:t>
            </w:r>
          </w:p>
        </w:tc>
        <w:tc>
          <w:tcPr>
            <w:tcW w:w="3187" w:type="pct"/>
            <w:tcBorders>
              <w:top w:val="nil"/>
              <w:left w:val="nil"/>
              <w:bottom w:val="single" w:sz="4" w:space="0" w:color="auto"/>
              <w:right w:val="single" w:sz="4" w:space="0" w:color="auto"/>
            </w:tcBorders>
            <w:shd w:val="clear" w:color="auto" w:fill="auto"/>
            <w:noWrap/>
            <w:vAlign w:val="center"/>
            <w:hideMark/>
          </w:tcPr>
          <w:p w14:paraId="09A25703" w14:textId="77777777" w:rsidR="00D21A5A" w:rsidRPr="00D21A5A" w:rsidRDefault="00D21A5A" w:rsidP="00D21A5A">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Opakowania z tworzyw sztucznych</w:t>
            </w:r>
          </w:p>
        </w:tc>
        <w:tc>
          <w:tcPr>
            <w:tcW w:w="787" w:type="pct"/>
            <w:tcBorders>
              <w:top w:val="nil"/>
              <w:left w:val="nil"/>
              <w:bottom w:val="single" w:sz="4" w:space="0" w:color="auto"/>
              <w:right w:val="single" w:sz="4" w:space="0" w:color="auto"/>
            </w:tcBorders>
            <w:shd w:val="clear" w:color="auto" w:fill="auto"/>
            <w:noWrap/>
            <w:vAlign w:val="center"/>
            <w:hideMark/>
          </w:tcPr>
          <w:p w14:paraId="33F0BCEC" w14:textId="77777777" w:rsidR="00D21A5A" w:rsidRPr="00D21A5A" w:rsidRDefault="00D21A5A" w:rsidP="00D21A5A">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0,01</w:t>
            </w:r>
          </w:p>
        </w:tc>
      </w:tr>
      <w:tr w:rsidR="00D21A5A" w:rsidRPr="00D21A5A" w14:paraId="1A2F701F" w14:textId="77777777" w:rsidTr="00234D28">
        <w:trPr>
          <w:trHeight w:val="300"/>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14:paraId="67E5EF80" w14:textId="77777777" w:rsidR="00D21A5A" w:rsidRPr="00D21A5A" w:rsidRDefault="00D21A5A" w:rsidP="00D21A5A">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15 01 02</w:t>
            </w:r>
          </w:p>
        </w:tc>
        <w:tc>
          <w:tcPr>
            <w:tcW w:w="3187" w:type="pct"/>
            <w:tcBorders>
              <w:top w:val="nil"/>
              <w:left w:val="nil"/>
              <w:bottom w:val="single" w:sz="4" w:space="0" w:color="auto"/>
              <w:right w:val="single" w:sz="4" w:space="0" w:color="auto"/>
            </w:tcBorders>
            <w:shd w:val="clear" w:color="auto" w:fill="auto"/>
            <w:noWrap/>
            <w:vAlign w:val="center"/>
            <w:hideMark/>
          </w:tcPr>
          <w:p w14:paraId="7B21DEDB" w14:textId="77777777" w:rsidR="00D21A5A" w:rsidRPr="00D21A5A" w:rsidRDefault="00D21A5A" w:rsidP="00D21A5A">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Opakowania z tworzyw sztucznych</w:t>
            </w:r>
          </w:p>
        </w:tc>
        <w:tc>
          <w:tcPr>
            <w:tcW w:w="787" w:type="pct"/>
            <w:tcBorders>
              <w:top w:val="nil"/>
              <w:left w:val="nil"/>
              <w:bottom w:val="single" w:sz="4" w:space="0" w:color="auto"/>
              <w:right w:val="single" w:sz="4" w:space="0" w:color="auto"/>
            </w:tcBorders>
            <w:shd w:val="clear" w:color="auto" w:fill="auto"/>
            <w:noWrap/>
            <w:vAlign w:val="center"/>
            <w:hideMark/>
          </w:tcPr>
          <w:p w14:paraId="5D6F8433" w14:textId="77777777" w:rsidR="00D21A5A" w:rsidRPr="00D21A5A" w:rsidRDefault="00D21A5A" w:rsidP="00D21A5A">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15,504</w:t>
            </w:r>
          </w:p>
        </w:tc>
      </w:tr>
      <w:tr w:rsidR="00D21A5A" w:rsidRPr="00D21A5A" w14:paraId="1BFB425F" w14:textId="77777777" w:rsidTr="00234D28">
        <w:trPr>
          <w:trHeight w:val="300"/>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14:paraId="28ED15B4" w14:textId="77777777" w:rsidR="00D21A5A" w:rsidRPr="00D21A5A" w:rsidRDefault="00D21A5A" w:rsidP="00D21A5A">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15 01 04</w:t>
            </w:r>
          </w:p>
        </w:tc>
        <w:tc>
          <w:tcPr>
            <w:tcW w:w="3187" w:type="pct"/>
            <w:tcBorders>
              <w:top w:val="nil"/>
              <w:left w:val="nil"/>
              <w:bottom w:val="single" w:sz="4" w:space="0" w:color="auto"/>
              <w:right w:val="single" w:sz="4" w:space="0" w:color="auto"/>
            </w:tcBorders>
            <w:shd w:val="clear" w:color="auto" w:fill="auto"/>
            <w:noWrap/>
            <w:vAlign w:val="center"/>
            <w:hideMark/>
          </w:tcPr>
          <w:p w14:paraId="2A6655F6" w14:textId="77777777" w:rsidR="00D21A5A" w:rsidRPr="00D21A5A" w:rsidRDefault="00D21A5A" w:rsidP="00D21A5A">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 xml:space="preserve">Opakowania z metali </w:t>
            </w:r>
          </w:p>
        </w:tc>
        <w:tc>
          <w:tcPr>
            <w:tcW w:w="787" w:type="pct"/>
            <w:tcBorders>
              <w:top w:val="nil"/>
              <w:left w:val="nil"/>
              <w:bottom w:val="single" w:sz="4" w:space="0" w:color="auto"/>
              <w:right w:val="single" w:sz="4" w:space="0" w:color="auto"/>
            </w:tcBorders>
            <w:shd w:val="clear" w:color="auto" w:fill="auto"/>
            <w:noWrap/>
            <w:vAlign w:val="center"/>
            <w:hideMark/>
          </w:tcPr>
          <w:p w14:paraId="32FC815B" w14:textId="77777777" w:rsidR="00D21A5A" w:rsidRPr="00D21A5A" w:rsidRDefault="00D21A5A" w:rsidP="00D21A5A">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0,452</w:t>
            </w:r>
          </w:p>
        </w:tc>
      </w:tr>
      <w:tr w:rsidR="00D21A5A" w:rsidRPr="00D21A5A" w14:paraId="382C139B" w14:textId="77777777" w:rsidTr="00234D28">
        <w:trPr>
          <w:trHeight w:val="300"/>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14:paraId="112E06D7" w14:textId="77777777" w:rsidR="00D21A5A" w:rsidRPr="00D21A5A" w:rsidRDefault="00D21A5A" w:rsidP="00D21A5A">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15 01 05</w:t>
            </w:r>
          </w:p>
        </w:tc>
        <w:tc>
          <w:tcPr>
            <w:tcW w:w="3187" w:type="pct"/>
            <w:tcBorders>
              <w:top w:val="nil"/>
              <w:left w:val="nil"/>
              <w:bottom w:val="single" w:sz="4" w:space="0" w:color="auto"/>
              <w:right w:val="single" w:sz="4" w:space="0" w:color="auto"/>
            </w:tcBorders>
            <w:shd w:val="clear" w:color="auto" w:fill="auto"/>
            <w:noWrap/>
            <w:vAlign w:val="center"/>
            <w:hideMark/>
          </w:tcPr>
          <w:p w14:paraId="2DC90ECB" w14:textId="77777777" w:rsidR="00D21A5A" w:rsidRPr="00D21A5A" w:rsidRDefault="00D21A5A" w:rsidP="00D21A5A">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Opakowania wielomateriałowe</w:t>
            </w:r>
          </w:p>
        </w:tc>
        <w:tc>
          <w:tcPr>
            <w:tcW w:w="787" w:type="pct"/>
            <w:tcBorders>
              <w:top w:val="nil"/>
              <w:left w:val="nil"/>
              <w:bottom w:val="single" w:sz="4" w:space="0" w:color="auto"/>
              <w:right w:val="single" w:sz="4" w:space="0" w:color="auto"/>
            </w:tcBorders>
            <w:shd w:val="clear" w:color="auto" w:fill="auto"/>
            <w:noWrap/>
            <w:vAlign w:val="center"/>
            <w:hideMark/>
          </w:tcPr>
          <w:p w14:paraId="15494D6D" w14:textId="77777777" w:rsidR="00D21A5A" w:rsidRPr="00D21A5A" w:rsidRDefault="00D21A5A" w:rsidP="00D21A5A">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0,062</w:t>
            </w:r>
          </w:p>
        </w:tc>
      </w:tr>
      <w:tr w:rsidR="00D21A5A" w:rsidRPr="00D21A5A" w14:paraId="53FC818E" w14:textId="77777777" w:rsidTr="00234D28">
        <w:trPr>
          <w:trHeight w:val="300"/>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14:paraId="0DF90651" w14:textId="77777777" w:rsidR="00D21A5A" w:rsidRPr="00D21A5A" w:rsidRDefault="00D21A5A" w:rsidP="00D21A5A">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19 12 01</w:t>
            </w:r>
          </w:p>
        </w:tc>
        <w:tc>
          <w:tcPr>
            <w:tcW w:w="3187" w:type="pct"/>
            <w:tcBorders>
              <w:top w:val="nil"/>
              <w:left w:val="nil"/>
              <w:bottom w:val="single" w:sz="4" w:space="0" w:color="auto"/>
              <w:right w:val="single" w:sz="4" w:space="0" w:color="auto"/>
            </w:tcBorders>
            <w:shd w:val="clear" w:color="auto" w:fill="auto"/>
            <w:noWrap/>
            <w:vAlign w:val="center"/>
            <w:hideMark/>
          </w:tcPr>
          <w:p w14:paraId="2573FF35" w14:textId="77777777" w:rsidR="00D21A5A" w:rsidRPr="00D21A5A" w:rsidRDefault="00D21A5A" w:rsidP="00D21A5A">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Papier i tektura</w:t>
            </w:r>
          </w:p>
        </w:tc>
        <w:tc>
          <w:tcPr>
            <w:tcW w:w="787" w:type="pct"/>
            <w:tcBorders>
              <w:top w:val="nil"/>
              <w:left w:val="nil"/>
              <w:bottom w:val="single" w:sz="4" w:space="0" w:color="auto"/>
              <w:right w:val="single" w:sz="4" w:space="0" w:color="auto"/>
            </w:tcBorders>
            <w:shd w:val="clear" w:color="auto" w:fill="auto"/>
            <w:noWrap/>
            <w:vAlign w:val="center"/>
            <w:hideMark/>
          </w:tcPr>
          <w:p w14:paraId="6E126D6B" w14:textId="77777777" w:rsidR="00D21A5A" w:rsidRPr="00D21A5A" w:rsidRDefault="00D21A5A" w:rsidP="00D21A5A">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0,217</w:t>
            </w:r>
          </w:p>
        </w:tc>
      </w:tr>
      <w:tr w:rsidR="00D21A5A" w:rsidRPr="00D21A5A" w14:paraId="31497745" w14:textId="77777777" w:rsidTr="00234D28">
        <w:trPr>
          <w:trHeight w:val="300"/>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14:paraId="1902FCC7" w14:textId="77777777" w:rsidR="00D21A5A" w:rsidRPr="00D21A5A" w:rsidRDefault="00D21A5A" w:rsidP="00D21A5A">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19 12 02</w:t>
            </w:r>
          </w:p>
        </w:tc>
        <w:tc>
          <w:tcPr>
            <w:tcW w:w="3187" w:type="pct"/>
            <w:tcBorders>
              <w:top w:val="nil"/>
              <w:left w:val="nil"/>
              <w:bottom w:val="single" w:sz="4" w:space="0" w:color="auto"/>
              <w:right w:val="single" w:sz="4" w:space="0" w:color="auto"/>
            </w:tcBorders>
            <w:shd w:val="clear" w:color="auto" w:fill="auto"/>
            <w:noWrap/>
            <w:vAlign w:val="center"/>
            <w:hideMark/>
          </w:tcPr>
          <w:p w14:paraId="22A8301E" w14:textId="77777777" w:rsidR="00D21A5A" w:rsidRPr="00D21A5A" w:rsidRDefault="00D21A5A" w:rsidP="00D21A5A">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Metale żelazne</w:t>
            </w:r>
          </w:p>
        </w:tc>
        <w:tc>
          <w:tcPr>
            <w:tcW w:w="787" w:type="pct"/>
            <w:tcBorders>
              <w:top w:val="nil"/>
              <w:left w:val="nil"/>
              <w:bottom w:val="single" w:sz="4" w:space="0" w:color="auto"/>
              <w:right w:val="single" w:sz="4" w:space="0" w:color="auto"/>
            </w:tcBorders>
            <w:shd w:val="clear" w:color="auto" w:fill="auto"/>
            <w:noWrap/>
            <w:vAlign w:val="center"/>
            <w:hideMark/>
          </w:tcPr>
          <w:p w14:paraId="294AAFDD" w14:textId="77777777" w:rsidR="00D21A5A" w:rsidRPr="00D21A5A" w:rsidRDefault="00D21A5A" w:rsidP="00D21A5A">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0,043</w:t>
            </w:r>
          </w:p>
        </w:tc>
      </w:tr>
      <w:tr w:rsidR="00D21A5A" w:rsidRPr="00D21A5A" w14:paraId="0BD9D30B" w14:textId="77777777" w:rsidTr="00234D28">
        <w:trPr>
          <w:trHeight w:val="300"/>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14:paraId="6A715E91" w14:textId="77777777" w:rsidR="00D21A5A" w:rsidRPr="00D21A5A" w:rsidRDefault="00D21A5A" w:rsidP="00D21A5A">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15 01 06</w:t>
            </w:r>
          </w:p>
        </w:tc>
        <w:tc>
          <w:tcPr>
            <w:tcW w:w="3187" w:type="pct"/>
            <w:tcBorders>
              <w:top w:val="nil"/>
              <w:left w:val="nil"/>
              <w:bottom w:val="single" w:sz="4" w:space="0" w:color="auto"/>
              <w:right w:val="single" w:sz="4" w:space="0" w:color="auto"/>
            </w:tcBorders>
            <w:shd w:val="clear" w:color="auto" w:fill="auto"/>
            <w:noWrap/>
            <w:vAlign w:val="center"/>
            <w:hideMark/>
          </w:tcPr>
          <w:p w14:paraId="1A45CBFA" w14:textId="77777777" w:rsidR="00D21A5A" w:rsidRPr="00D21A5A" w:rsidRDefault="00D21A5A" w:rsidP="00D21A5A">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Zmieszane odpady opakowaniowe</w:t>
            </w:r>
          </w:p>
        </w:tc>
        <w:tc>
          <w:tcPr>
            <w:tcW w:w="787" w:type="pct"/>
            <w:tcBorders>
              <w:top w:val="nil"/>
              <w:left w:val="nil"/>
              <w:bottom w:val="single" w:sz="4" w:space="0" w:color="auto"/>
              <w:right w:val="single" w:sz="4" w:space="0" w:color="auto"/>
            </w:tcBorders>
            <w:shd w:val="clear" w:color="auto" w:fill="auto"/>
            <w:noWrap/>
            <w:vAlign w:val="center"/>
            <w:hideMark/>
          </w:tcPr>
          <w:p w14:paraId="02AEED7F" w14:textId="77777777" w:rsidR="00D21A5A" w:rsidRPr="00D21A5A" w:rsidRDefault="00D21A5A" w:rsidP="00D21A5A">
            <w:pPr>
              <w:spacing w:after="0" w:line="240" w:lineRule="auto"/>
              <w:jc w:val="center"/>
              <w:rPr>
                <w:rFonts w:ascii="Calibri" w:eastAsia="Times New Roman" w:hAnsi="Calibri" w:cs="Calibri"/>
                <w:color w:val="000000"/>
                <w:sz w:val="22"/>
                <w:lang w:eastAsia="pl-PL"/>
              </w:rPr>
            </w:pPr>
            <w:r w:rsidRPr="00D21A5A">
              <w:rPr>
                <w:rFonts w:ascii="Calibri" w:eastAsia="Times New Roman" w:hAnsi="Calibri" w:cs="Calibri"/>
                <w:color w:val="000000"/>
                <w:sz w:val="22"/>
                <w:lang w:eastAsia="pl-PL"/>
              </w:rPr>
              <w:t>1,512</w:t>
            </w:r>
          </w:p>
        </w:tc>
      </w:tr>
      <w:tr w:rsidR="00D21A5A" w:rsidRPr="00D21A5A" w14:paraId="171F92B2" w14:textId="77777777" w:rsidTr="00234D28">
        <w:trPr>
          <w:trHeight w:val="300"/>
        </w:trPr>
        <w:tc>
          <w:tcPr>
            <w:tcW w:w="4213" w:type="pct"/>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E81FF6D" w14:textId="77777777" w:rsidR="00D21A5A" w:rsidRPr="00D21A5A" w:rsidRDefault="00D21A5A" w:rsidP="00D21A5A">
            <w:pPr>
              <w:spacing w:after="0" w:line="240" w:lineRule="auto"/>
              <w:jc w:val="center"/>
              <w:rPr>
                <w:rFonts w:ascii="Calibri" w:eastAsia="Times New Roman" w:hAnsi="Calibri" w:cs="Calibri"/>
                <w:b/>
                <w:bCs/>
                <w:color w:val="000000"/>
                <w:sz w:val="22"/>
                <w:lang w:eastAsia="pl-PL"/>
              </w:rPr>
            </w:pPr>
            <w:r w:rsidRPr="00D21A5A">
              <w:rPr>
                <w:rFonts w:ascii="Calibri" w:eastAsia="Times New Roman" w:hAnsi="Calibri" w:cs="Calibri"/>
                <w:b/>
                <w:bCs/>
                <w:color w:val="000000"/>
                <w:sz w:val="22"/>
                <w:lang w:eastAsia="pl-PL"/>
              </w:rPr>
              <w:t>suma</w:t>
            </w:r>
          </w:p>
        </w:tc>
        <w:tc>
          <w:tcPr>
            <w:tcW w:w="787" w:type="pct"/>
            <w:tcBorders>
              <w:top w:val="nil"/>
              <w:left w:val="nil"/>
              <w:bottom w:val="single" w:sz="4" w:space="0" w:color="auto"/>
              <w:right w:val="single" w:sz="4" w:space="0" w:color="auto"/>
            </w:tcBorders>
            <w:shd w:val="clear" w:color="000000" w:fill="DCE6F1"/>
            <w:noWrap/>
            <w:vAlign w:val="center"/>
            <w:hideMark/>
          </w:tcPr>
          <w:p w14:paraId="1C30CC70" w14:textId="77777777" w:rsidR="00D21A5A" w:rsidRPr="00D21A5A" w:rsidRDefault="00D21A5A" w:rsidP="00234D28">
            <w:pPr>
              <w:spacing w:after="0" w:line="240" w:lineRule="auto"/>
              <w:jc w:val="center"/>
              <w:rPr>
                <w:rFonts w:ascii="Calibri" w:eastAsia="Times New Roman" w:hAnsi="Calibri" w:cs="Calibri"/>
                <w:b/>
                <w:bCs/>
                <w:color w:val="000000"/>
                <w:sz w:val="22"/>
                <w:lang w:eastAsia="pl-PL"/>
              </w:rPr>
            </w:pPr>
            <w:r w:rsidRPr="00D21A5A">
              <w:rPr>
                <w:rFonts w:ascii="Calibri" w:eastAsia="Times New Roman" w:hAnsi="Calibri" w:cs="Calibri"/>
                <w:b/>
                <w:bCs/>
                <w:color w:val="000000"/>
                <w:sz w:val="22"/>
                <w:lang w:eastAsia="pl-PL"/>
              </w:rPr>
              <w:t>78,667</w:t>
            </w:r>
          </w:p>
        </w:tc>
      </w:tr>
    </w:tbl>
    <w:p w14:paraId="4206C07C" w14:textId="0630E316" w:rsidR="00A462FE" w:rsidRDefault="00D21A5A" w:rsidP="00234D28">
      <w:pPr>
        <w:pStyle w:val="rdo"/>
      </w:pPr>
      <w:r>
        <w:t>Źródło: Roczne sprawozdanie wójta z realizacji zadań z zakresu gospodarki odpadami komunalnymi za 2017 rok</w:t>
      </w:r>
    </w:p>
    <w:p w14:paraId="36329DD3" w14:textId="7F84B03F" w:rsidR="00C23A32" w:rsidRDefault="00C23A32" w:rsidP="0008510A">
      <w:pPr>
        <w:pStyle w:val="Akapity"/>
        <w:spacing w:after="0"/>
        <w:rPr>
          <w:lang w:eastAsia="pl-PL"/>
        </w:rPr>
      </w:pPr>
      <w:r>
        <w:rPr>
          <w:lang w:eastAsia="pl-PL"/>
        </w:rPr>
        <w:t>Od lipca 2015 roku gmina Brochów wraz z innymi gminami powiatu sochaczewskiego utworzyła Punkt Selektywne</w:t>
      </w:r>
      <w:r w:rsidR="0008510A">
        <w:rPr>
          <w:lang w:eastAsia="pl-PL"/>
        </w:rPr>
        <w:t>j Zbiórki Odpadów Komunalnych w </w:t>
      </w:r>
      <w:r>
        <w:rPr>
          <w:lang w:eastAsia="pl-PL"/>
        </w:rPr>
        <w:t>Sochaczewie. Do PSZOK przyjmowane są nieodpłatnie niżej wymienione odpady:</w:t>
      </w:r>
    </w:p>
    <w:p w14:paraId="68745DFA" w14:textId="28732410" w:rsidR="00C23A32" w:rsidRDefault="00C23A32" w:rsidP="00120ABB">
      <w:pPr>
        <w:pStyle w:val="Akapity"/>
        <w:numPr>
          <w:ilvl w:val="0"/>
          <w:numId w:val="70"/>
        </w:numPr>
        <w:spacing w:after="0"/>
      </w:pPr>
      <w:r>
        <w:rPr>
          <w:lang w:eastAsia="pl-PL"/>
        </w:rPr>
        <w:t>tworzywa sztuczne</w:t>
      </w:r>
      <w:r>
        <w:t>,</w:t>
      </w:r>
    </w:p>
    <w:p w14:paraId="247A7921" w14:textId="514D3320" w:rsidR="00C23A32" w:rsidRDefault="00C23A32" w:rsidP="00120ABB">
      <w:pPr>
        <w:pStyle w:val="Akapity"/>
        <w:numPr>
          <w:ilvl w:val="0"/>
          <w:numId w:val="70"/>
        </w:numPr>
        <w:spacing w:after="0"/>
      </w:pPr>
      <w:r>
        <w:t>papier i tektura,</w:t>
      </w:r>
    </w:p>
    <w:p w14:paraId="3E5F7535" w14:textId="72B966D6" w:rsidR="00C23A32" w:rsidRDefault="00C23A32" w:rsidP="00120ABB">
      <w:pPr>
        <w:pStyle w:val="Akapity"/>
        <w:numPr>
          <w:ilvl w:val="0"/>
          <w:numId w:val="70"/>
        </w:numPr>
        <w:spacing w:after="0"/>
      </w:pPr>
      <w:r>
        <w:t>szkło,</w:t>
      </w:r>
    </w:p>
    <w:p w14:paraId="2863851D" w14:textId="371B0E13" w:rsidR="00C23A32" w:rsidRDefault="00C23A32" w:rsidP="00120ABB">
      <w:pPr>
        <w:pStyle w:val="Akapity"/>
        <w:numPr>
          <w:ilvl w:val="0"/>
          <w:numId w:val="70"/>
        </w:numPr>
        <w:spacing w:after="0"/>
      </w:pPr>
      <w:r>
        <w:t>opakowanie wielomateriałowe,</w:t>
      </w:r>
    </w:p>
    <w:p w14:paraId="1E1FFF7B" w14:textId="744D0DA6" w:rsidR="00C23A32" w:rsidRDefault="00C23A32" w:rsidP="00120ABB">
      <w:pPr>
        <w:pStyle w:val="Akapity"/>
        <w:numPr>
          <w:ilvl w:val="0"/>
          <w:numId w:val="70"/>
        </w:numPr>
        <w:spacing w:after="0"/>
      </w:pPr>
      <w:r>
        <w:t>odpady wielkogabarytowe,</w:t>
      </w:r>
    </w:p>
    <w:p w14:paraId="446806B6" w14:textId="5D2952A5" w:rsidR="00C23A32" w:rsidRDefault="00C23A32" w:rsidP="00120ABB">
      <w:pPr>
        <w:pStyle w:val="Akapity"/>
        <w:numPr>
          <w:ilvl w:val="0"/>
          <w:numId w:val="70"/>
        </w:numPr>
        <w:spacing w:after="0"/>
      </w:pPr>
      <w:r>
        <w:t>zużyty sprzęt elektryczny i elektroniczny,</w:t>
      </w:r>
    </w:p>
    <w:p w14:paraId="3F47A6A1" w14:textId="57E48667" w:rsidR="00C23A32" w:rsidRDefault="00C23A32" w:rsidP="00120ABB">
      <w:pPr>
        <w:pStyle w:val="Akapity"/>
        <w:numPr>
          <w:ilvl w:val="0"/>
          <w:numId w:val="70"/>
        </w:numPr>
        <w:spacing w:after="0"/>
      </w:pPr>
      <w:r>
        <w:t>metale,</w:t>
      </w:r>
    </w:p>
    <w:p w14:paraId="39D1751E" w14:textId="61060EAC" w:rsidR="00C23A32" w:rsidRDefault="00C23A32" w:rsidP="00120ABB">
      <w:pPr>
        <w:pStyle w:val="Akapity"/>
        <w:numPr>
          <w:ilvl w:val="0"/>
          <w:numId w:val="70"/>
        </w:numPr>
        <w:spacing w:after="0"/>
      </w:pPr>
      <w:r>
        <w:t>odpady zielone,</w:t>
      </w:r>
    </w:p>
    <w:p w14:paraId="1BC855B7" w14:textId="4CAA97CE" w:rsidR="00C23A32" w:rsidRDefault="00C23A32" w:rsidP="00120ABB">
      <w:pPr>
        <w:pStyle w:val="Akapity"/>
        <w:numPr>
          <w:ilvl w:val="0"/>
          <w:numId w:val="70"/>
        </w:numPr>
        <w:spacing w:after="0"/>
      </w:pPr>
      <w:r>
        <w:t>zużyte opony,</w:t>
      </w:r>
    </w:p>
    <w:p w14:paraId="72D372EC" w14:textId="45A70FCB" w:rsidR="00C23A32" w:rsidRDefault="00C23A32" w:rsidP="00120ABB">
      <w:pPr>
        <w:pStyle w:val="Akapity"/>
        <w:numPr>
          <w:ilvl w:val="0"/>
          <w:numId w:val="70"/>
        </w:numPr>
        <w:spacing w:after="0"/>
      </w:pPr>
      <w:r>
        <w:t>odpady budowlane,</w:t>
      </w:r>
    </w:p>
    <w:p w14:paraId="19837C5E" w14:textId="505170E3" w:rsidR="00C23A32" w:rsidRDefault="00C23A32" w:rsidP="00120ABB">
      <w:pPr>
        <w:pStyle w:val="Akapity"/>
        <w:numPr>
          <w:ilvl w:val="0"/>
          <w:numId w:val="70"/>
        </w:numPr>
        <w:spacing w:after="0"/>
      </w:pPr>
      <w:r>
        <w:t>tekstylia</w:t>
      </w:r>
      <w:r w:rsidR="004E2111">
        <w:t>,</w:t>
      </w:r>
    </w:p>
    <w:p w14:paraId="0E7AF5E9" w14:textId="207FA073" w:rsidR="00C23A32" w:rsidRDefault="00C23A32" w:rsidP="00120ABB">
      <w:pPr>
        <w:pStyle w:val="Akapity"/>
        <w:numPr>
          <w:ilvl w:val="0"/>
          <w:numId w:val="70"/>
        </w:numPr>
        <w:spacing w:after="0"/>
      </w:pPr>
      <w:r>
        <w:t>farby, tusze, kleje,</w:t>
      </w:r>
    </w:p>
    <w:p w14:paraId="0BF8538D" w14:textId="05FE28AF" w:rsidR="00C23A32" w:rsidRDefault="00C23A32" w:rsidP="00120ABB">
      <w:pPr>
        <w:pStyle w:val="Akapity"/>
        <w:numPr>
          <w:ilvl w:val="0"/>
          <w:numId w:val="70"/>
        </w:numPr>
        <w:spacing w:after="0"/>
      </w:pPr>
      <w:r>
        <w:t>rozpuszczalniki,</w:t>
      </w:r>
    </w:p>
    <w:p w14:paraId="26B37679" w14:textId="6DD85804" w:rsidR="00C23A32" w:rsidRDefault="00C23A32" w:rsidP="00120ABB">
      <w:pPr>
        <w:pStyle w:val="Akapity"/>
        <w:numPr>
          <w:ilvl w:val="0"/>
          <w:numId w:val="70"/>
        </w:numPr>
        <w:spacing w:after="0"/>
      </w:pPr>
      <w:r>
        <w:t>środki ochrony roślin,</w:t>
      </w:r>
    </w:p>
    <w:p w14:paraId="39418F81" w14:textId="1082A6A9" w:rsidR="00C23A32" w:rsidRDefault="00C23A32" w:rsidP="00120ABB">
      <w:pPr>
        <w:pStyle w:val="Akapity"/>
        <w:numPr>
          <w:ilvl w:val="0"/>
          <w:numId w:val="70"/>
        </w:numPr>
        <w:spacing w:after="0"/>
      </w:pPr>
      <w:r>
        <w:t>lampy fluorescencyjne i inne odpady zwierające rtęć,</w:t>
      </w:r>
    </w:p>
    <w:p w14:paraId="5F648AEE" w14:textId="21829840" w:rsidR="004E2111" w:rsidRDefault="00C23A32" w:rsidP="00120ABB">
      <w:pPr>
        <w:pStyle w:val="Akapity"/>
        <w:numPr>
          <w:ilvl w:val="0"/>
          <w:numId w:val="70"/>
        </w:numPr>
        <w:ind w:left="1077" w:hanging="357"/>
      </w:pPr>
      <w:r>
        <w:lastRenderedPageBreak/>
        <w:t>baterie i akumulatory.</w:t>
      </w:r>
    </w:p>
    <w:p w14:paraId="2030DA00" w14:textId="34F19DDA" w:rsidR="004E2111" w:rsidRPr="008F6B0B" w:rsidRDefault="004E2111" w:rsidP="00234D28">
      <w:pPr>
        <w:pStyle w:val="Akapity"/>
      </w:pPr>
      <w:r>
        <w:t>Dodatkowo n</w:t>
      </w:r>
      <w:r w:rsidRPr="004E2111">
        <w:t xml:space="preserve">a terenie </w:t>
      </w:r>
      <w:r>
        <w:t>g</w:t>
      </w:r>
      <w:r w:rsidRPr="00234D28">
        <w:t>miny Brochów przy Szkołach Podstawowych i Publicznym Gimnazjum w Lasocinie zlokalizowane są pojemniki na papier, szkło i plastik tzw. gniazda, z których mogą korzystać mieszkańcy. Pojem</w:t>
      </w:r>
      <w:r w:rsidR="0080289E">
        <w:t>nik na baterie małogabarytowe i </w:t>
      </w:r>
      <w:r w:rsidRPr="00234D28">
        <w:t xml:space="preserve">drobną elektronikę znajduje się w Urzędzie Gminy Brochów. Zużyty sprzęt elektroniczny i elektryczny mieszkańcy mogą oddawać co </w:t>
      </w:r>
      <w:r w:rsidRPr="008F6B0B">
        <w:t xml:space="preserve">cztery tygodnie wystawiając go przed swoje posesje wraz ze zbiórką odpadów segregowanych. </w:t>
      </w:r>
      <w:r w:rsidR="008F6B0B" w:rsidRPr="008F6B0B">
        <w:rPr>
          <w:rFonts w:cs="Times New Roman"/>
        </w:rPr>
        <w:t>Zbiórka odpadów wielkogabarytowych prowadzona jest co najmniej dwa razy do roku</w:t>
      </w:r>
      <w:r w:rsidR="008F6B0B" w:rsidRPr="008F6B0B">
        <w:rPr>
          <w:rStyle w:val="Odwoanieprzypisudolnego"/>
        </w:rPr>
        <w:t xml:space="preserve"> </w:t>
      </w:r>
      <w:r w:rsidR="001A2F90" w:rsidRPr="008F6B0B">
        <w:rPr>
          <w:rStyle w:val="Odwoanieprzypisudolnego"/>
        </w:rPr>
        <w:footnoteReference w:id="31"/>
      </w:r>
      <w:r w:rsidRPr="008F6B0B">
        <w:t>.</w:t>
      </w:r>
    </w:p>
    <w:p w14:paraId="4AC289CB" w14:textId="70FFF2C8" w:rsidR="00E46104" w:rsidRDefault="00E46104" w:rsidP="00E46104">
      <w:pPr>
        <w:pStyle w:val="Akapity"/>
        <w:tabs>
          <w:tab w:val="left" w:pos="1373"/>
        </w:tabs>
        <w:spacing w:before="120" w:after="0"/>
        <w:ind w:firstLine="0"/>
        <w:rPr>
          <w:b/>
          <w:u w:val="single"/>
        </w:rPr>
      </w:pPr>
      <w:r w:rsidRPr="00F97412">
        <w:rPr>
          <w:b/>
          <w:u w:val="single"/>
        </w:rPr>
        <w:t>Osiągnięte poziom</w:t>
      </w:r>
      <w:r>
        <w:rPr>
          <w:b/>
          <w:u w:val="single"/>
        </w:rPr>
        <w:t>y recyklingu i ograniczenia masy odpadów</w:t>
      </w:r>
      <w:r>
        <w:rPr>
          <w:rStyle w:val="Odwoanieprzypisudolnego"/>
          <w:u w:val="single"/>
        </w:rPr>
        <w:footnoteReference w:id="32"/>
      </w:r>
      <w:r w:rsidRPr="00F97412">
        <w:rPr>
          <w:b/>
          <w:u w:val="single"/>
        </w:rPr>
        <w:t>:</w:t>
      </w:r>
    </w:p>
    <w:p w14:paraId="242D1347" w14:textId="3CC763AF" w:rsidR="00504940" w:rsidRPr="005B526B" w:rsidRDefault="00504940" w:rsidP="0080289E">
      <w:pPr>
        <w:pStyle w:val="Akapitzlist"/>
        <w:numPr>
          <w:ilvl w:val="0"/>
          <w:numId w:val="35"/>
        </w:numPr>
        <w:spacing w:after="0"/>
        <w:ind w:left="714" w:hanging="357"/>
        <w:rPr>
          <w:rFonts w:asciiTheme="minorHAnsi" w:hAnsiTheme="minorHAnsi"/>
          <w:szCs w:val="22"/>
        </w:rPr>
      </w:pPr>
      <w:r w:rsidRPr="005B526B">
        <w:rPr>
          <w:rFonts w:asciiTheme="minorHAnsi" w:hAnsiTheme="minorHAnsi"/>
        </w:rPr>
        <w:t xml:space="preserve">poziom ograniczenia masy odpadów komunalnych ulegających biodegradacji kierowanych do składowania – </w:t>
      </w:r>
      <w:r w:rsidR="004C41D6">
        <w:rPr>
          <w:rFonts w:asciiTheme="minorHAnsi" w:hAnsiTheme="minorHAnsi"/>
          <w:b/>
        </w:rPr>
        <w:t>0</w:t>
      </w:r>
      <w:r w:rsidRPr="001F5577">
        <w:rPr>
          <w:rFonts w:asciiTheme="minorHAnsi" w:hAnsiTheme="minorHAnsi"/>
          <w:b/>
        </w:rPr>
        <w:t>%</w:t>
      </w:r>
      <w:r w:rsidRPr="001F5577">
        <w:rPr>
          <w:rFonts w:asciiTheme="minorHAnsi" w:hAnsiTheme="minorHAnsi"/>
        </w:rPr>
        <w:t>,</w:t>
      </w:r>
      <w:r w:rsidRPr="005B526B">
        <w:rPr>
          <w:rFonts w:asciiTheme="minorHAnsi" w:hAnsiTheme="minorHAnsi"/>
        </w:rPr>
        <w:t xml:space="preserve"> oznacza to, że osiągnięto dopuszczalny poziom, który w 201</w:t>
      </w:r>
      <w:r w:rsidR="00852D2B">
        <w:rPr>
          <w:rFonts w:asciiTheme="minorHAnsi" w:hAnsiTheme="minorHAnsi"/>
        </w:rPr>
        <w:t>7</w:t>
      </w:r>
      <w:r w:rsidRPr="005B526B">
        <w:rPr>
          <w:rFonts w:asciiTheme="minorHAnsi" w:hAnsiTheme="minorHAnsi"/>
        </w:rPr>
        <w:t xml:space="preserve"> roku wynosił do </w:t>
      </w:r>
      <w:r>
        <w:rPr>
          <w:rFonts w:asciiTheme="minorHAnsi" w:hAnsiTheme="minorHAnsi"/>
        </w:rPr>
        <w:t>45%,</w:t>
      </w:r>
    </w:p>
    <w:p w14:paraId="70495F29" w14:textId="48480252" w:rsidR="00E46104" w:rsidRDefault="00E46104" w:rsidP="0080289E">
      <w:pPr>
        <w:pStyle w:val="AKAPITY0"/>
        <w:numPr>
          <w:ilvl w:val="0"/>
          <w:numId w:val="35"/>
        </w:numPr>
        <w:spacing w:after="0"/>
        <w:ind w:left="714" w:hanging="357"/>
        <w:rPr>
          <w:rFonts w:asciiTheme="minorHAnsi" w:hAnsiTheme="minorHAnsi"/>
        </w:rPr>
      </w:pPr>
      <w:r w:rsidRPr="005B526B">
        <w:rPr>
          <w:rFonts w:asciiTheme="minorHAnsi" w:hAnsiTheme="minorHAnsi"/>
        </w:rPr>
        <w:t xml:space="preserve">poziom recyklingu, przygotowania do ponownego użycia następujących frakcji odpadów komunalnych: papieru, metali, tworzyw sztucznych i szkła – </w:t>
      </w:r>
      <w:r w:rsidR="004C41D6">
        <w:rPr>
          <w:rFonts w:asciiTheme="minorHAnsi" w:hAnsiTheme="minorHAnsi"/>
          <w:b/>
        </w:rPr>
        <w:t>28,47</w:t>
      </w:r>
      <w:r w:rsidRPr="001F5577">
        <w:rPr>
          <w:rFonts w:asciiTheme="minorHAnsi" w:hAnsiTheme="minorHAnsi"/>
          <w:b/>
        </w:rPr>
        <w:t>%</w:t>
      </w:r>
      <w:r w:rsidRPr="005B526B">
        <w:rPr>
          <w:rFonts w:asciiTheme="minorHAnsi" w:hAnsiTheme="minorHAnsi"/>
        </w:rPr>
        <w:t xml:space="preserve"> tzn. że osiągnięto wymagany poziom, który za rok 201</w:t>
      </w:r>
      <w:r w:rsidR="00852D2B">
        <w:rPr>
          <w:rFonts w:asciiTheme="minorHAnsi" w:hAnsiTheme="minorHAnsi"/>
        </w:rPr>
        <w:t>7</w:t>
      </w:r>
      <w:r w:rsidRPr="005B526B">
        <w:rPr>
          <w:rFonts w:asciiTheme="minorHAnsi" w:hAnsiTheme="minorHAnsi"/>
        </w:rPr>
        <w:t xml:space="preserve"> wynosił min. 1</w:t>
      </w:r>
      <w:r>
        <w:rPr>
          <w:rFonts w:asciiTheme="minorHAnsi" w:hAnsiTheme="minorHAnsi"/>
        </w:rPr>
        <w:t>8</w:t>
      </w:r>
      <w:r w:rsidRPr="005B526B">
        <w:rPr>
          <w:rFonts w:asciiTheme="minorHAnsi" w:hAnsiTheme="minorHAnsi"/>
        </w:rPr>
        <w:t>%</w:t>
      </w:r>
      <w:r>
        <w:rPr>
          <w:rFonts w:asciiTheme="minorHAnsi" w:hAnsiTheme="minorHAnsi"/>
        </w:rPr>
        <w:t>,</w:t>
      </w:r>
    </w:p>
    <w:p w14:paraId="49D495F7" w14:textId="0D8DE426" w:rsidR="00E46104" w:rsidRPr="00234D28" w:rsidRDefault="00E46104" w:rsidP="002B0134">
      <w:pPr>
        <w:pStyle w:val="AKAPITY0"/>
        <w:numPr>
          <w:ilvl w:val="0"/>
          <w:numId w:val="35"/>
        </w:numPr>
      </w:pPr>
      <w:r>
        <w:t xml:space="preserve">poziom recyklingu, przygotowania do ponownego użycia i odzysku innymi metodami innych niż niebezpieczne odpadów budowlanych i rozbiórkowych – </w:t>
      </w:r>
      <w:r w:rsidR="00D21A5A">
        <w:rPr>
          <w:b/>
        </w:rPr>
        <w:t>48,09</w:t>
      </w:r>
      <w:r w:rsidRPr="00893E40">
        <w:rPr>
          <w:b/>
        </w:rPr>
        <w:t>%</w:t>
      </w:r>
      <w:r w:rsidRPr="00893E40">
        <w:t xml:space="preserve">, </w:t>
      </w:r>
      <w:r w:rsidRPr="00893E40">
        <w:rPr>
          <w:rFonts w:asciiTheme="minorHAnsi" w:hAnsiTheme="minorHAnsi"/>
        </w:rPr>
        <w:t>oznacza</w:t>
      </w:r>
      <w:r w:rsidRPr="005B526B">
        <w:rPr>
          <w:rFonts w:asciiTheme="minorHAnsi" w:hAnsiTheme="minorHAnsi"/>
        </w:rPr>
        <w:t xml:space="preserve"> to, że osiągnięto </w:t>
      </w:r>
      <w:r w:rsidR="00595447" w:rsidRPr="005B526B">
        <w:rPr>
          <w:rFonts w:asciiTheme="minorHAnsi" w:hAnsiTheme="minorHAnsi"/>
        </w:rPr>
        <w:t xml:space="preserve">wymagany </w:t>
      </w:r>
      <w:r w:rsidRPr="005B526B">
        <w:rPr>
          <w:rFonts w:asciiTheme="minorHAnsi" w:hAnsiTheme="minorHAnsi"/>
        </w:rPr>
        <w:t>poziom, który w 201</w:t>
      </w:r>
      <w:r w:rsidR="00852D2B">
        <w:rPr>
          <w:rFonts w:asciiTheme="minorHAnsi" w:hAnsiTheme="minorHAnsi"/>
        </w:rPr>
        <w:t>7</w:t>
      </w:r>
      <w:r>
        <w:rPr>
          <w:rFonts w:asciiTheme="minorHAnsi" w:hAnsiTheme="minorHAnsi"/>
        </w:rPr>
        <w:t xml:space="preserve"> roku wynosił</w:t>
      </w:r>
      <w:r w:rsidRPr="005B526B">
        <w:rPr>
          <w:rFonts w:asciiTheme="minorHAnsi" w:hAnsiTheme="minorHAnsi"/>
        </w:rPr>
        <w:t xml:space="preserve"> </w:t>
      </w:r>
      <w:r>
        <w:rPr>
          <w:rFonts w:asciiTheme="minorHAnsi" w:hAnsiTheme="minorHAnsi"/>
        </w:rPr>
        <w:t>42%.</w:t>
      </w:r>
    </w:p>
    <w:p w14:paraId="1776FE3E" w14:textId="3D333412" w:rsidR="004C41D6" w:rsidRPr="00182448" w:rsidRDefault="004C41D6" w:rsidP="00234D28">
      <w:pPr>
        <w:pStyle w:val="Akapity"/>
      </w:pPr>
      <w:r w:rsidRPr="001A2F90">
        <w:t xml:space="preserve">Gmina </w:t>
      </w:r>
      <w:r w:rsidRPr="00182448">
        <w:t xml:space="preserve">Brochów realizuje również „Program usuwania wyrobów zawierających azbest z terenu gminy”. </w:t>
      </w:r>
      <w:r w:rsidRPr="00234D28">
        <w:t xml:space="preserve">W całej gminie w 2014 r. zinwentaryzowano 1 979 Mg wyrobów azbestowych. </w:t>
      </w:r>
      <w:r w:rsidRPr="001A2F90">
        <w:t xml:space="preserve">W roku 2017 usunięto </w:t>
      </w:r>
      <w:r w:rsidR="00FB2E6A" w:rsidRPr="00182448">
        <w:t>74,960</w:t>
      </w:r>
      <w:r w:rsidRPr="00182448">
        <w:t xml:space="preserve">8 Mg wyrobów zawierających azbest, co stanowi </w:t>
      </w:r>
      <w:r w:rsidR="00FB2E6A" w:rsidRPr="00182448">
        <w:t>3,7</w:t>
      </w:r>
      <w:r w:rsidRPr="00182448">
        <w:t>% wszystkich wyrobów</w:t>
      </w:r>
      <w:r w:rsidR="00FB2E6A" w:rsidRPr="00182448">
        <w:t>.</w:t>
      </w:r>
      <w:r w:rsidRPr="00182448">
        <w:t xml:space="preserve"> Gmina planuję także usuwanie azbestu w kolejnych latach</w:t>
      </w:r>
      <w:r w:rsidR="00182448">
        <w:t>.</w:t>
      </w:r>
    </w:p>
    <w:p w14:paraId="7700C3D4" w14:textId="029D7964" w:rsidR="005316A7" w:rsidRDefault="005316A7" w:rsidP="005316A7">
      <w:pPr>
        <w:pStyle w:val="Nagwek3"/>
      </w:pPr>
      <w:bookmarkStart w:id="251" w:name="_Toc485987979"/>
      <w:bookmarkStart w:id="252" w:name="_Toc488241141"/>
      <w:bookmarkStart w:id="253" w:name="_Toc491156105"/>
      <w:bookmarkStart w:id="254" w:name="_Toc491156242"/>
      <w:bookmarkStart w:id="255" w:name="_Toc513444347"/>
      <w:bookmarkStart w:id="256" w:name="_Toc487550407"/>
      <w:r>
        <w:t>Zagadnienia horyzontalne</w:t>
      </w:r>
      <w:bookmarkEnd w:id="251"/>
      <w:bookmarkEnd w:id="252"/>
      <w:bookmarkEnd w:id="253"/>
      <w:bookmarkEnd w:id="254"/>
      <w:bookmarkEnd w:id="255"/>
    </w:p>
    <w:tbl>
      <w:tblPr>
        <w:tblStyle w:val="Tabela-Siatka"/>
        <w:tblW w:w="0" w:type="auto"/>
        <w:jc w:val="center"/>
        <w:tblLook w:val="04A0" w:firstRow="1" w:lastRow="0" w:firstColumn="1" w:lastColumn="0" w:noHBand="0" w:noVBand="1"/>
      </w:tblPr>
      <w:tblGrid>
        <w:gridCol w:w="2024"/>
        <w:gridCol w:w="6861"/>
      </w:tblGrid>
      <w:tr w:rsidR="005316A7" w:rsidRPr="0088461E" w14:paraId="12A4681C" w14:textId="77777777" w:rsidTr="003404A3">
        <w:trPr>
          <w:jc w:val="center"/>
        </w:trPr>
        <w:tc>
          <w:tcPr>
            <w:tcW w:w="0" w:type="auto"/>
            <w:shd w:val="clear" w:color="auto" w:fill="DBE5F1" w:themeFill="accent1" w:themeFillTint="33"/>
            <w:vAlign w:val="center"/>
          </w:tcPr>
          <w:p w14:paraId="7365A4E8" w14:textId="77777777" w:rsidR="005316A7" w:rsidRPr="00554FF8" w:rsidRDefault="005316A7" w:rsidP="005316A7">
            <w:pPr>
              <w:pStyle w:val="AKAPITY0"/>
              <w:spacing w:after="0" w:line="276" w:lineRule="auto"/>
              <w:ind w:firstLine="0"/>
              <w:jc w:val="left"/>
              <w:rPr>
                <w:sz w:val="22"/>
              </w:rPr>
            </w:pPr>
            <w:r w:rsidRPr="00554FF8">
              <w:rPr>
                <w:sz w:val="22"/>
              </w:rPr>
              <w:t>Adaptacja do zmian klimatu</w:t>
            </w:r>
          </w:p>
        </w:tc>
        <w:tc>
          <w:tcPr>
            <w:tcW w:w="0" w:type="auto"/>
          </w:tcPr>
          <w:p w14:paraId="1D745317" w14:textId="7A488386" w:rsidR="005316A7" w:rsidRPr="0086752B" w:rsidRDefault="005316A7" w:rsidP="007C56E3">
            <w:pPr>
              <w:pStyle w:val="AKAPITY0"/>
              <w:numPr>
                <w:ilvl w:val="0"/>
                <w:numId w:val="20"/>
              </w:numPr>
              <w:spacing w:after="0" w:line="276" w:lineRule="auto"/>
              <w:ind w:left="153" w:hanging="142"/>
              <w:rPr>
                <w:sz w:val="20"/>
                <w:szCs w:val="20"/>
              </w:rPr>
            </w:pPr>
            <w:r w:rsidRPr="0086752B">
              <w:rPr>
                <w:sz w:val="20"/>
                <w:szCs w:val="20"/>
              </w:rPr>
              <w:t>lokalizowanie obiektów gospodarki odpadami (np. składowisk, PSZOK-ów, magazynów odpadów) w oddaleniu od teren</w:t>
            </w:r>
            <w:r>
              <w:rPr>
                <w:sz w:val="20"/>
                <w:szCs w:val="20"/>
              </w:rPr>
              <w:t>ów zagrożonych podtopieniami</w:t>
            </w:r>
            <w:r w:rsidR="004A1318">
              <w:rPr>
                <w:sz w:val="20"/>
                <w:szCs w:val="20"/>
              </w:rPr>
              <w:t>,</w:t>
            </w:r>
            <w:r>
              <w:rPr>
                <w:sz w:val="20"/>
                <w:szCs w:val="20"/>
              </w:rPr>
              <w:t xml:space="preserve"> i </w:t>
            </w:r>
            <w:r w:rsidRPr="000343BA">
              <w:rPr>
                <w:sz w:val="20"/>
                <w:szCs w:val="20"/>
              </w:rPr>
              <w:t xml:space="preserve">osuwiskami, </w:t>
            </w:r>
            <w:r w:rsidR="007C56E3">
              <w:rPr>
                <w:sz w:val="20"/>
                <w:szCs w:val="20"/>
              </w:rPr>
              <w:t>będącymi następstwami kumulacji</w:t>
            </w:r>
            <w:r w:rsidRPr="000343BA">
              <w:rPr>
                <w:sz w:val="20"/>
                <w:szCs w:val="20"/>
              </w:rPr>
              <w:t xml:space="preserve"> zmian klimatycznych</w:t>
            </w:r>
            <w:r>
              <w:rPr>
                <w:sz w:val="20"/>
                <w:szCs w:val="20"/>
              </w:rPr>
              <w:t>.</w:t>
            </w:r>
          </w:p>
        </w:tc>
      </w:tr>
      <w:tr w:rsidR="005316A7" w:rsidRPr="007D03A7" w14:paraId="0F7A2D92" w14:textId="77777777" w:rsidTr="003404A3">
        <w:trPr>
          <w:trHeight w:val="811"/>
          <w:jc w:val="center"/>
        </w:trPr>
        <w:tc>
          <w:tcPr>
            <w:tcW w:w="0" w:type="auto"/>
            <w:shd w:val="clear" w:color="auto" w:fill="DBE5F1" w:themeFill="accent1" w:themeFillTint="33"/>
            <w:vAlign w:val="center"/>
          </w:tcPr>
          <w:p w14:paraId="483AA9FA" w14:textId="77777777" w:rsidR="005316A7" w:rsidRPr="00554FF8" w:rsidRDefault="005316A7" w:rsidP="005316A7">
            <w:pPr>
              <w:pStyle w:val="AKAPITY0"/>
              <w:spacing w:after="0" w:line="276" w:lineRule="auto"/>
              <w:ind w:firstLine="0"/>
              <w:jc w:val="left"/>
              <w:rPr>
                <w:sz w:val="22"/>
              </w:rPr>
            </w:pPr>
            <w:r w:rsidRPr="00554FF8">
              <w:rPr>
                <w:sz w:val="22"/>
              </w:rPr>
              <w:lastRenderedPageBreak/>
              <w:t>Nadzwyczajne zagrożenia środowiska</w:t>
            </w:r>
          </w:p>
        </w:tc>
        <w:tc>
          <w:tcPr>
            <w:tcW w:w="0" w:type="auto"/>
          </w:tcPr>
          <w:p w14:paraId="0D97B151" w14:textId="77777777" w:rsidR="005316A7" w:rsidRPr="007D03A7" w:rsidRDefault="005316A7" w:rsidP="002B0134">
            <w:pPr>
              <w:pStyle w:val="Akapitzlist"/>
              <w:numPr>
                <w:ilvl w:val="0"/>
                <w:numId w:val="21"/>
              </w:numPr>
              <w:spacing w:after="0" w:line="276" w:lineRule="auto"/>
              <w:ind w:left="156" w:hanging="142"/>
              <w:rPr>
                <w:rFonts w:eastAsia="Calibri" w:cs="Calibri"/>
                <w:szCs w:val="20"/>
              </w:rPr>
            </w:pPr>
            <w:r>
              <w:rPr>
                <w:rFonts w:eastAsia="Calibri" w:cs="Calibri"/>
                <w:sz w:val="20"/>
                <w:szCs w:val="20"/>
              </w:rPr>
              <w:t>g</w:t>
            </w:r>
            <w:r w:rsidRPr="000343BA">
              <w:rPr>
                <w:rFonts w:eastAsia="Calibri" w:cs="Calibri"/>
                <w:sz w:val="20"/>
                <w:szCs w:val="20"/>
              </w:rPr>
              <w:t xml:space="preserve">łównym zagrożeniem jest możliwość wybuchu pożaru samych odpadów, czy to komunalnych czy przemysłowych. </w:t>
            </w:r>
            <w:r w:rsidRPr="0097785B">
              <w:rPr>
                <w:rFonts w:eastAsia="Calibri" w:cs="Calibri"/>
                <w:sz w:val="20"/>
                <w:szCs w:val="20"/>
              </w:rPr>
              <w:t>W wyniku pożaru będą się uwalniały do atmosfery bardzo toksyczne substancje z palącego się biogazu oraz odpadów tworzyw sztucznych.</w:t>
            </w:r>
          </w:p>
        </w:tc>
      </w:tr>
      <w:tr w:rsidR="005316A7" w14:paraId="2475D145" w14:textId="77777777" w:rsidTr="003404A3">
        <w:trPr>
          <w:jc w:val="center"/>
        </w:trPr>
        <w:tc>
          <w:tcPr>
            <w:tcW w:w="0" w:type="auto"/>
            <w:shd w:val="clear" w:color="auto" w:fill="DBE5F1" w:themeFill="accent1" w:themeFillTint="33"/>
            <w:vAlign w:val="center"/>
          </w:tcPr>
          <w:p w14:paraId="5D32F5E8" w14:textId="77777777" w:rsidR="005316A7" w:rsidRPr="00554FF8" w:rsidRDefault="005316A7" w:rsidP="005316A7">
            <w:pPr>
              <w:pStyle w:val="AKAPITY0"/>
              <w:spacing w:after="0" w:line="276" w:lineRule="auto"/>
              <w:ind w:firstLine="0"/>
              <w:jc w:val="left"/>
              <w:rPr>
                <w:sz w:val="22"/>
              </w:rPr>
            </w:pPr>
            <w:r w:rsidRPr="00554FF8">
              <w:rPr>
                <w:sz w:val="22"/>
              </w:rPr>
              <w:t>Działania edukacyjne</w:t>
            </w:r>
          </w:p>
        </w:tc>
        <w:tc>
          <w:tcPr>
            <w:tcW w:w="0" w:type="auto"/>
          </w:tcPr>
          <w:p w14:paraId="0710A425" w14:textId="77777777" w:rsidR="005316A7" w:rsidRDefault="005316A7" w:rsidP="002B0134">
            <w:pPr>
              <w:pStyle w:val="AKAPITY0"/>
              <w:numPr>
                <w:ilvl w:val="0"/>
                <w:numId w:val="20"/>
              </w:numPr>
              <w:spacing w:after="0" w:line="276" w:lineRule="auto"/>
              <w:ind w:left="156" w:hanging="142"/>
            </w:pPr>
            <w:r w:rsidRPr="0086752B">
              <w:rPr>
                <w:sz w:val="20"/>
                <w:szCs w:val="20"/>
              </w:rPr>
              <w:t>prowadzenie działalności edukacyjnej zarówno mieszkańców, jak i podmiotów gospodarczych w zakresie ograniczania powstawania odpadów, właściwego postępowania z odpadami, selektywnego zbierania odpadów oraz racjonalnego wykorzystania wody i energii</w:t>
            </w:r>
            <w:r>
              <w:rPr>
                <w:sz w:val="20"/>
                <w:szCs w:val="20"/>
              </w:rPr>
              <w:t>.</w:t>
            </w:r>
          </w:p>
        </w:tc>
      </w:tr>
      <w:tr w:rsidR="005316A7" w14:paraId="2C640DBB" w14:textId="77777777" w:rsidTr="003404A3">
        <w:trPr>
          <w:jc w:val="center"/>
        </w:trPr>
        <w:tc>
          <w:tcPr>
            <w:tcW w:w="0" w:type="auto"/>
            <w:shd w:val="clear" w:color="auto" w:fill="DBE5F1" w:themeFill="accent1" w:themeFillTint="33"/>
            <w:vAlign w:val="center"/>
          </w:tcPr>
          <w:p w14:paraId="56EA15E3" w14:textId="77777777" w:rsidR="005316A7" w:rsidRPr="00554FF8" w:rsidRDefault="005316A7" w:rsidP="005316A7">
            <w:pPr>
              <w:pStyle w:val="AKAPITY0"/>
              <w:spacing w:after="0" w:line="276" w:lineRule="auto"/>
              <w:ind w:firstLine="0"/>
              <w:jc w:val="left"/>
              <w:rPr>
                <w:sz w:val="22"/>
              </w:rPr>
            </w:pPr>
            <w:r w:rsidRPr="00554FF8">
              <w:rPr>
                <w:sz w:val="22"/>
              </w:rPr>
              <w:t>Monitoring środowiska</w:t>
            </w:r>
          </w:p>
        </w:tc>
        <w:tc>
          <w:tcPr>
            <w:tcW w:w="0" w:type="auto"/>
          </w:tcPr>
          <w:p w14:paraId="6D568CCA" w14:textId="77777777" w:rsidR="005316A7" w:rsidRDefault="005316A7" w:rsidP="002B0134">
            <w:pPr>
              <w:pStyle w:val="AKAPITY0"/>
              <w:numPr>
                <w:ilvl w:val="0"/>
                <w:numId w:val="20"/>
              </w:numPr>
              <w:spacing w:after="0" w:line="336" w:lineRule="auto"/>
              <w:ind w:left="156" w:hanging="142"/>
            </w:pPr>
            <w:r>
              <w:rPr>
                <w:sz w:val="20"/>
                <w:szCs w:val="20"/>
              </w:rPr>
              <w:t>w</w:t>
            </w:r>
            <w:r w:rsidRPr="0097785B">
              <w:rPr>
                <w:sz w:val="20"/>
                <w:szCs w:val="20"/>
              </w:rPr>
              <w:t xml:space="preserve"> kontekście odpadów komunalnych konieczne jest monitorowanie osiąganych poziomów recyklingu i odzysku odpadów celem dostosowywania lokalnych, gminnych systemów gospodarowania odpadami komunalnymi.</w:t>
            </w:r>
          </w:p>
        </w:tc>
      </w:tr>
    </w:tbl>
    <w:p w14:paraId="734ACC5C" w14:textId="77777777" w:rsidR="005316A7" w:rsidRDefault="005316A7" w:rsidP="005316A7">
      <w:pPr>
        <w:pStyle w:val="Nagwek3"/>
      </w:pPr>
      <w:bookmarkStart w:id="257" w:name="_Toc488241142"/>
      <w:bookmarkStart w:id="258" w:name="_Toc491156106"/>
      <w:bookmarkStart w:id="259" w:name="_Toc491156243"/>
      <w:bookmarkStart w:id="260" w:name="_Toc513444348"/>
      <w:r w:rsidRPr="000D0656">
        <w:t>Podsumowanie</w:t>
      </w:r>
      <w:bookmarkEnd w:id="256"/>
      <w:bookmarkEnd w:id="257"/>
      <w:bookmarkEnd w:id="258"/>
      <w:bookmarkEnd w:id="259"/>
      <w:bookmarkEnd w:id="260"/>
    </w:p>
    <w:p w14:paraId="178EE195" w14:textId="56AA9F1C" w:rsidR="005316A7" w:rsidRDefault="006E5F32" w:rsidP="005316A7">
      <w:pPr>
        <w:pStyle w:val="Akapity"/>
        <w:pBdr>
          <w:top w:val="single" w:sz="4" w:space="1" w:color="auto"/>
          <w:left w:val="single" w:sz="4" w:space="4" w:color="auto"/>
          <w:bottom w:val="single" w:sz="4" w:space="1" w:color="auto"/>
          <w:right w:val="single" w:sz="4" w:space="4" w:color="auto"/>
        </w:pBdr>
        <w:ind w:firstLine="0"/>
      </w:pPr>
      <w:r>
        <w:t xml:space="preserve">Gospodarka odpadami na terenie gminy </w:t>
      </w:r>
      <w:r w:rsidR="00234D28">
        <w:t>Brochów</w:t>
      </w:r>
      <w:r>
        <w:t xml:space="preserve"> funkcjonuję prawidłowo. W 201</w:t>
      </w:r>
      <w:r w:rsidR="00FB2E6A">
        <w:t>7</w:t>
      </w:r>
      <w:r>
        <w:t xml:space="preserve"> roku 97</w:t>
      </w:r>
      <w:r w:rsidR="00FB2E6A">
        <w:t>,7</w:t>
      </w:r>
      <w:r>
        <w:t>% mieszkańców zadeklarowało selektywną zbiórkę odpadów komunalnych.</w:t>
      </w:r>
      <w:r w:rsidR="00C159B6">
        <w:t xml:space="preserve"> Gmina </w:t>
      </w:r>
      <w:r w:rsidR="00FB2E6A">
        <w:t>Brochów</w:t>
      </w:r>
      <w:r w:rsidR="00C159B6">
        <w:t xml:space="preserve"> w 201</w:t>
      </w:r>
      <w:r w:rsidR="00FB2E6A">
        <w:t>7</w:t>
      </w:r>
      <w:r w:rsidR="00C159B6">
        <w:t xml:space="preserve"> roku osiągnęła odpowiednie poziomy ograniczenia masy odpadów komunalnych ulegających biodegradacji kierowanych do składowania, poziomów recyklingu przygotowania do ponownego użycia oraz odzysku innymi metodami papieru, metali, tworzyw sztucznych oraz szkła, a także innych niż niebezpieczne odpadów budowlanych i rozbiórkowych. Należy oczekiwać że poprzez wzrost świadomości mieszkańców w kolejnych latach nastąpi jeszcze większy wzrost recyklingu i odzysku odpadów.  Z terenu gminy w każdym roku sukcesywnie usuwane są wyroby zawierające azbest.</w:t>
      </w:r>
    </w:p>
    <w:p w14:paraId="5F70C3DB" w14:textId="77777777" w:rsidR="005316A7" w:rsidRPr="00861D5A" w:rsidRDefault="005316A7" w:rsidP="005316A7">
      <w:pPr>
        <w:spacing w:before="120" w:line="240" w:lineRule="auto"/>
        <w:jc w:val="center"/>
        <w:rPr>
          <w:b/>
          <w:szCs w:val="24"/>
        </w:rPr>
      </w:pPr>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6"/>
        <w:gridCol w:w="4203"/>
      </w:tblGrid>
      <w:tr w:rsidR="00342B0A" w:rsidRPr="00861D5A" w14:paraId="7BC00899" w14:textId="77777777" w:rsidTr="00234D28">
        <w:trPr>
          <w:trHeight w:val="397"/>
          <w:jc w:val="center"/>
        </w:trPr>
        <w:tc>
          <w:tcPr>
            <w:tcW w:w="4606" w:type="dxa"/>
            <w:shd w:val="clear" w:color="auto" w:fill="DBE5F1" w:themeFill="accent1" w:themeFillTint="33"/>
            <w:noWrap/>
            <w:vAlign w:val="center"/>
            <w:hideMark/>
          </w:tcPr>
          <w:p w14:paraId="04168147" w14:textId="77777777" w:rsidR="005316A7" w:rsidRPr="00861D5A" w:rsidRDefault="005316A7" w:rsidP="005316A7">
            <w:pPr>
              <w:spacing w:before="60" w:line="240" w:lineRule="auto"/>
              <w:jc w:val="center"/>
              <w:rPr>
                <w:b/>
                <w:bCs/>
                <w:szCs w:val="24"/>
              </w:rPr>
            </w:pPr>
            <w:r w:rsidRPr="00861D5A">
              <w:rPr>
                <w:b/>
                <w:bCs/>
                <w:szCs w:val="24"/>
              </w:rPr>
              <w:t>Mocne strony</w:t>
            </w:r>
          </w:p>
        </w:tc>
        <w:tc>
          <w:tcPr>
            <w:tcW w:w="4203" w:type="dxa"/>
            <w:shd w:val="clear" w:color="auto" w:fill="DBE5F1" w:themeFill="accent1" w:themeFillTint="33"/>
            <w:noWrap/>
            <w:vAlign w:val="center"/>
            <w:hideMark/>
          </w:tcPr>
          <w:p w14:paraId="6E6A36AA" w14:textId="77777777" w:rsidR="005316A7" w:rsidRPr="00861D5A" w:rsidRDefault="005316A7" w:rsidP="005316A7">
            <w:pPr>
              <w:spacing w:before="60" w:line="240" w:lineRule="auto"/>
              <w:jc w:val="center"/>
              <w:rPr>
                <w:b/>
                <w:bCs/>
                <w:szCs w:val="24"/>
              </w:rPr>
            </w:pPr>
            <w:r w:rsidRPr="00861D5A">
              <w:rPr>
                <w:b/>
                <w:bCs/>
                <w:szCs w:val="24"/>
              </w:rPr>
              <w:t>Słabe strony</w:t>
            </w:r>
          </w:p>
        </w:tc>
      </w:tr>
      <w:tr w:rsidR="00342B0A" w:rsidRPr="00861D5A" w14:paraId="57AABCC9" w14:textId="77777777" w:rsidTr="00234D28">
        <w:trPr>
          <w:trHeight w:val="347"/>
          <w:jc w:val="center"/>
        </w:trPr>
        <w:tc>
          <w:tcPr>
            <w:tcW w:w="4606" w:type="dxa"/>
            <w:shd w:val="clear" w:color="auto" w:fill="auto"/>
            <w:noWrap/>
            <w:vAlign w:val="center"/>
          </w:tcPr>
          <w:p w14:paraId="5B1C12EC" w14:textId="77777777" w:rsidR="00342B0A" w:rsidRDefault="00255323" w:rsidP="00255323">
            <w:pPr>
              <w:pStyle w:val="Akapitzlist"/>
              <w:numPr>
                <w:ilvl w:val="0"/>
                <w:numId w:val="36"/>
              </w:numPr>
              <w:spacing w:after="0"/>
              <w:contextualSpacing/>
              <w:jc w:val="left"/>
            </w:pPr>
            <w:r>
              <w:t xml:space="preserve">możliwość korzystania z PSZOK </w:t>
            </w:r>
            <w:r w:rsidR="00FB2E6A">
              <w:t>w Sochaczewie,</w:t>
            </w:r>
          </w:p>
          <w:p w14:paraId="4F3A34FC" w14:textId="766C2422" w:rsidR="002339A6" w:rsidRDefault="00342B0A" w:rsidP="002339A6">
            <w:pPr>
              <w:pStyle w:val="Akapitzlist"/>
              <w:numPr>
                <w:ilvl w:val="0"/>
                <w:numId w:val="36"/>
              </w:numPr>
              <w:spacing w:after="0"/>
              <w:contextualSpacing/>
              <w:jc w:val="left"/>
            </w:pPr>
            <w:r>
              <w:t>wysoki udział deklaracji selektywnej zbiórki odpadów (97,7%),</w:t>
            </w:r>
          </w:p>
          <w:p w14:paraId="53DB5D7D" w14:textId="6B1A3AE0" w:rsidR="005316A7" w:rsidRPr="00F713A5" w:rsidRDefault="00342B0A" w:rsidP="002B0134">
            <w:pPr>
              <w:pStyle w:val="Akapitzlist"/>
              <w:numPr>
                <w:ilvl w:val="0"/>
                <w:numId w:val="36"/>
              </w:numPr>
              <w:spacing w:after="0"/>
              <w:contextualSpacing/>
              <w:jc w:val="left"/>
            </w:pPr>
            <w:r>
              <w:t>prowadzenie działań podejmowanych w celu oczyszczenia gminy z azbestu,</w:t>
            </w:r>
          </w:p>
        </w:tc>
        <w:tc>
          <w:tcPr>
            <w:tcW w:w="4203" w:type="dxa"/>
            <w:shd w:val="clear" w:color="auto" w:fill="auto"/>
            <w:noWrap/>
            <w:vAlign w:val="center"/>
          </w:tcPr>
          <w:p w14:paraId="62D97373" w14:textId="68519DE1" w:rsidR="005316A7" w:rsidRDefault="005316A7" w:rsidP="00B920E2">
            <w:pPr>
              <w:pStyle w:val="Akapitzlist"/>
              <w:numPr>
                <w:ilvl w:val="0"/>
                <w:numId w:val="36"/>
              </w:numPr>
              <w:spacing w:after="0"/>
              <w:contextualSpacing/>
              <w:jc w:val="left"/>
            </w:pPr>
            <w:r>
              <w:t>niska świ</w:t>
            </w:r>
            <w:r w:rsidR="007C2B27">
              <w:t>adomość ekologiczna mieszkańców</w:t>
            </w:r>
            <w:r w:rsidR="00342B0A">
              <w:t>,</w:t>
            </w:r>
          </w:p>
          <w:p w14:paraId="55A936DE" w14:textId="69016F0A" w:rsidR="00342B0A" w:rsidRPr="00F713A5" w:rsidRDefault="00342B0A" w:rsidP="00182448">
            <w:pPr>
              <w:pStyle w:val="Akapitzlist"/>
              <w:numPr>
                <w:ilvl w:val="0"/>
                <w:numId w:val="36"/>
              </w:numPr>
              <w:spacing w:after="0"/>
              <w:contextualSpacing/>
              <w:jc w:val="left"/>
            </w:pPr>
            <w:r>
              <w:t>duża ilość wyrobów azbestowych pozostająca w użyciu,</w:t>
            </w:r>
          </w:p>
        </w:tc>
      </w:tr>
    </w:tbl>
    <w:p w14:paraId="6C234E1A" w14:textId="77777777" w:rsidR="00A74D8C" w:rsidRDefault="00A74D8C">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6"/>
        <w:gridCol w:w="4203"/>
      </w:tblGrid>
      <w:tr w:rsidR="00342B0A" w:rsidRPr="00861D5A" w14:paraId="33FCD2DB" w14:textId="77777777" w:rsidTr="00234D28">
        <w:trPr>
          <w:trHeight w:val="397"/>
          <w:jc w:val="center"/>
        </w:trPr>
        <w:tc>
          <w:tcPr>
            <w:tcW w:w="4606" w:type="dxa"/>
            <w:shd w:val="clear" w:color="auto" w:fill="DBE5F1" w:themeFill="accent1" w:themeFillTint="33"/>
            <w:noWrap/>
            <w:vAlign w:val="center"/>
            <w:hideMark/>
          </w:tcPr>
          <w:p w14:paraId="4C195890" w14:textId="441B734E" w:rsidR="005316A7" w:rsidRPr="008D7351" w:rsidRDefault="005316A7" w:rsidP="005316A7">
            <w:pPr>
              <w:spacing w:before="60" w:line="240" w:lineRule="auto"/>
              <w:jc w:val="center"/>
              <w:rPr>
                <w:rFonts w:eastAsia="Times New Roman"/>
                <w:b/>
                <w:bCs/>
                <w:szCs w:val="24"/>
                <w:lang w:eastAsia="pl-PL"/>
              </w:rPr>
            </w:pPr>
            <w:r>
              <w:rPr>
                <w:rFonts w:eastAsia="Times New Roman"/>
                <w:b/>
                <w:bCs/>
                <w:szCs w:val="24"/>
                <w:lang w:eastAsia="pl-PL"/>
              </w:rPr>
              <w:lastRenderedPageBreak/>
              <w:t>Szanse</w:t>
            </w:r>
          </w:p>
        </w:tc>
        <w:tc>
          <w:tcPr>
            <w:tcW w:w="4203" w:type="dxa"/>
            <w:shd w:val="clear" w:color="auto" w:fill="DBE5F1" w:themeFill="accent1" w:themeFillTint="33"/>
            <w:noWrap/>
            <w:vAlign w:val="center"/>
            <w:hideMark/>
          </w:tcPr>
          <w:p w14:paraId="03677B96" w14:textId="77777777" w:rsidR="005316A7" w:rsidRPr="008D7351" w:rsidRDefault="005316A7" w:rsidP="005316A7">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342B0A" w:rsidRPr="00861D5A" w14:paraId="37F4C79D" w14:textId="77777777" w:rsidTr="00234D28">
        <w:trPr>
          <w:trHeight w:val="77"/>
          <w:jc w:val="center"/>
        </w:trPr>
        <w:tc>
          <w:tcPr>
            <w:tcW w:w="4606" w:type="dxa"/>
            <w:shd w:val="clear" w:color="auto" w:fill="auto"/>
            <w:noWrap/>
            <w:vAlign w:val="center"/>
          </w:tcPr>
          <w:p w14:paraId="0531D93A" w14:textId="77777777" w:rsidR="005316A7" w:rsidRPr="00F713A5" w:rsidRDefault="005316A7" w:rsidP="002B0134">
            <w:pPr>
              <w:pStyle w:val="Akapitzlist"/>
              <w:numPr>
                <w:ilvl w:val="0"/>
                <w:numId w:val="37"/>
              </w:numPr>
              <w:spacing w:after="0"/>
              <w:contextualSpacing/>
              <w:jc w:val="left"/>
            </w:pPr>
            <w:r w:rsidRPr="00F713A5">
              <w:t>eliminacja dzikiego składowania odpadów</w:t>
            </w:r>
            <w:r>
              <w:t>,</w:t>
            </w:r>
          </w:p>
          <w:p w14:paraId="64674C5A" w14:textId="77777777" w:rsidR="00F53F3E" w:rsidRDefault="005316A7" w:rsidP="002B0134">
            <w:pPr>
              <w:pStyle w:val="Akapitzlist"/>
              <w:numPr>
                <w:ilvl w:val="0"/>
                <w:numId w:val="37"/>
              </w:numPr>
              <w:spacing w:after="0"/>
              <w:contextualSpacing/>
              <w:jc w:val="left"/>
            </w:pPr>
            <w:r>
              <w:t>zmniejszenie</w:t>
            </w:r>
            <w:r w:rsidRPr="00F713A5">
              <w:t xml:space="preserve"> ilości wytwarzanych odpadów zmieszanych</w:t>
            </w:r>
            <w:r w:rsidR="00F53F3E">
              <w:t>,</w:t>
            </w:r>
          </w:p>
          <w:p w14:paraId="69E90111" w14:textId="77777777" w:rsidR="005316A7" w:rsidRPr="00EC1BC3" w:rsidRDefault="00F53F3E" w:rsidP="002B0134">
            <w:pPr>
              <w:pStyle w:val="Akapitzlist"/>
              <w:numPr>
                <w:ilvl w:val="0"/>
                <w:numId w:val="37"/>
              </w:numPr>
              <w:spacing w:after="0"/>
              <w:contextualSpacing/>
              <w:jc w:val="left"/>
            </w:pPr>
            <w:r>
              <w:t>objęcie wszystkich mieszkańców systemem</w:t>
            </w:r>
            <w:r w:rsidR="007C2B27">
              <w:t xml:space="preserve"> selektywnego zbierania odpadów.</w:t>
            </w:r>
          </w:p>
        </w:tc>
        <w:tc>
          <w:tcPr>
            <w:tcW w:w="4203" w:type="dxa"/>
            <w:shd w:val="clear" w:color="auto" w:fill="auto"/>
            <w:noWrap/>
            <w:vAlign w:val="center"/>
          </w:tcPr>
          <w:p w14:paraId="2ADAEA5B" w14:textId="77777777" w:rsidR="00F53F3E" w:rsidRDefault="005316A7" w:rsidP="002B0134">
            <w:pPr>
              <w:pStyle w:val="Akapitzlist"/>
              <w:numPr>
                <w:ilvl w:val="0"/>
                <w:numId w:val="37"/>
              </w:numPr>
              <w:spacing w:after="0"/>
              <w:contextualSpacing/>
              <w:jc w:val="left"/>
            </w:pPr>
            <w:r w:rsidRPr="00F713A5">
              <w:t>nielegalne pozbywanie się odpadów</w:t>
            </w:r>
            <w:r w:rsidR="00F53F3E">
              <w:t>,</w:t>
            </w:r>
          </w:p>
          <w:p w14:paraId="2B5D5E3B" w14:textId="77777777" w:rsidR="005316A7" w:rsidRPr="00F713A5" w:rsidRDefault="00F53F3E" w:rsidP="002B0134">
            <w:pPr>
              <w:pStyle w:val="Akapitzlist"/>
              <w:numPr>
                <w:ilvl w:val="0"/>
                <w:numId w:val="37"/>
              </w:numPr>
              <w:spacing w:after="0"/>
              <w:contextualSpacing/>
              <w:jc w:val="left"/>
            </w:pPr>
            <w:r>
              <w:t>brak środków finansowych na usuwanie azbestu,</w:t>
            </w:r>
          </w:p>
        </w:tc>
      </w:tr>
    </w:tbl>
    <w:p w14:paraId="449AA521" w14:textId="77777777" w:rsidR="00CB3E06" w:rsidRDefault="00CB3E06" w:rsidP="00CB3E06">
      <w:pPr>
        <w:pStyle w:val="Nagwek2"/>
      </w:pPr>
      <w:bookmarkStart w:id="261" w:name="_Toc513444349"/>
      <w:r>
        <w:t xml:space="preserve">Zasoby </w:t>
      </w:r>
      <w:r w:rsidRPr="00DE7E3F">
        <w:t>przyrodnicze</w:t>
      </w:r>
      <w:bookmarkEnd w:id="169"/>
      <w:bookmarkEnd w:id="261"/>
      <w:r>
        <w:t xml:space="preserve"> </w:t>
      </w:r>
    </w:p>
    <w:p w14:paraId="25FC1F67" w14:textId="3493459C" w:rsidR="00255323" w:rsidRDefault="00255323" w:rsidP="00255323">
      <w:pPr>
        <w:pStyle w:val="AKAPITY0"/>
      </w:pPr>
      <w:r>
        <w:t xml:space="preserve">Lasy na terenie gminy </w:t>
      </w:r>
      <w:r w:rsidR="00136D4E">
        <w:t xml:space="preserve">Brochów </w:t>
      </w:r>
      <w:r w:rsidR="00164D21">
        <w:t>podlegają pod</w:t>
      </w:r>
      <w:r>
        <w:t xml:space="preserve"> </w:t>
      </w:r>
      <w:r w:rsidR="00411511">
        <w:t>nadleśnictwo Jabłonna oraz Kampinoski Park Narodowy</w:t>
      </w:r>
      <w:r>
        <w:t xml:space="preserve">, zajmują one </w:t>
      </w:r>
      <w:r w:rsidR="00411511">
        <w:t>4 469,75</w:t>
      </w:r>
      <w:r>
        <w:t xml:space="preserve"> ha co stanowi </w:t>
      </w:r>
      <w:r w:rsidR="00411511">
        <w:t>37,3</w:t>
      </w:r>
      <w:r>
        <w:t xml:space="preserve">% całkowitej powierzchni gminy. </w:t>
      </w:r>
      <w:r w:rsidR="001B031F">
        <w:t>Strukturę gruntów leśnych na terenie gminy Brochów przedstawiono w tabeli poniżej.</w:t>
      </w:r>
    </w:p>
    <w:p w14:paraId="6055240E" w14:textId="2A892ED7" w:rsidR="00164D21" w:rsidRDefault="00164D21" w:rsidP="00234D28">
      <w:pPr>
        <w:pStyle w:val="Legenda"/>
        <w:keepNext/>
      </w:pPr>
      <w:bookmarkStart w:id="262" w:name="_Toc513444281"/>
      <w:r>
        <w:t xml:space="preserve">Tabela </w:t>
      </w:r>
      <w:fldSimple w:instr=" SEQ Tabela \* ARABIC ">
        <w:r w:rsidR="00FA229C">
          <w:rPr>
            <w:noProof/>
          </w:rPr>
          <w:t>16</w:t>
        </w:r>
      </w:fldSimple>
      <w:r>
        <w:t>. Struktura lasów na terenie gminy Brogów w 2016 roku</w:t>
      </w:r>
      <w:bookmarkEnd w:id="262"/>
    </w:p>
    <w:tbl>
      <w:tblPr>
        <w:tblStyle w:val="Tabela-Siatka"/>
        <w:tblW w:w="0" w:type="auto"/>
        <w:tblLook w:val="04A0" w:firstRow="1" w:lastRow="0" w:firstColumn="1" w:lastColumn="0" w:noHBand="0" w:noVBand="1"/>
      </w:tblPr>
      <w:tblGrid>
        <w:gridCol w:w="4526"/>
        <w:gridCol w:w="1346"/>
        <w:gridCol w:w="2937"/>
      </w:tblGrid>
      <w:tr w:rsidR="00164D21" w:rsidRPr="00164D21" w14:paraId="196B5A7A" w14:textId="77777777" w:rsidTr="00164D21">
        <w:tc>
          <w:tcPr>
            <w:tcW w:w="45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EA897" w14:textId="79760F69" w:rsidR="001B031F" w:rsidRPr="00234D28" w:rsidRDefault="00164D21" w:rsidP="00234D28">
            <w:pPr>
              <w:pStyle w:val="AKAPITY0"/>
              <w:spacing w:after="0" w:line="276" w:lineRule="auto"/>
              <w:ind w:firstLine="0"/>
              <w:jc w:val="center"/>
              <w:rPr>
                <w:b/>
                <w:sz w:val="22"/>
                <w:szCs w:val="22"/>
              </w:rPr>
            </w:pPr>
            <w:r w:rsidRPr="00234D28">
              <w:rPr>
                <w:b/>
                <w:sz w:val="22"/>
                <w:szCs w:val="22"/>
              </w:rPr>
              <w:t>Lasy</w:t>
            </w:r>
          </w:p>
        </w:tc>
        <w:tc>
          <w:tcPr>
            <w:tcW w:w="1346" w:type="dxa"/>
            <w:tcBorders>
              <w:left w:val="single" w:sz="4" w:space="0" w:color="auto"/>
              <w:bottom w:val="single" w:sz="4" w:space="0" w:color="auto"/>
            </w:tcBorders>
            <w:shd w:val="clear" w:color="auto" w:fill="DBE5F1" w:themeFill="accent1" w:themeFillTint="33"/>
            <w:vAlign w:val="center"/>
          </w:tcPr>
          <w:p w14:paraId="30767BF4" w14:textId="66E824A5" w:rsidR="001B031F" w:rsidRPr="00234D28" w:rsidRDefault="00164D21" w:rsidP="00234D28">
            <w:pPr>
              <w:pStyle w:val="AKAPITY0"/>
              <w:spacing w:after="0" w:line="276" w:lineRule="auto"/>
              <w:ind w:firstLine="0"/>
              <w:jc w:val="center"/>
              <w:rPr>
                <w:b/>
                <w:sz w:val="22"/>
                <w:szCs w:val="22"/>
              </w:rPr>
            </w:pPr>
            <w:r w:rsidRPr="00234D28">
              <w:rPr>
                <w:b/>
                <w:sz w:val="22"/>
                <w:szCs w:val="22"/>
              </w:rPr>
              <w:t>Jednostka</w:t>
            </w:r>
          </w:p>
        </w:tc>
        <w:tc>
          <w:tcPr>
            <w:tcW w:w="2937" w:type="dxa"/>
            <w:shd w:val="clear" w:color="auto" w:fill="DBE5F1" w:themeFill="accent1" w:themeFillTint="33"/>
            <w:vAlign w:val="center"/>
          </w:tcPr>
          <w:p w14:paraId="4C7E03FA" w14:textId="3BA7C0DB" w:rsidR="001B031F" w:rsidRPr="00234D28" w:rsidRDefault="00164D21" w:rsidP="00234D28">
            <w:pPr>
              <w:pStyle w:val="AKAPITY0"/>
              <w:spacing w:after="0" w:line="276" w:lineRule="auto"/>
              <w:ind w:firstLine="0"/>
              <w:jc w:val="center"/>
              <w:rPr>
                <w:b/>
                <w:sz w:val="22"/>
                <w:szCs w:val="22"/>
              </w:rPr>
            </w:pPr>
            <w:r w:rsidRPr="00234D28">
              <w:rPr>
                <w:b/>
                <w:sz w:val="22"/>
                <w:szCs w:val="22"/>
              </w:rPr>
              <w:t>Wartość</w:t>
            </w:r>
          </w:p>
        </w:tc>
      </w:tr>
      <w:tr w:rsidR="00164D21" w:rsidRPr="00164D21" w14:paraId="2AC4DDBB" w14:textId="77777777" w:rsidTr="00234D28">
        <w:tc>
          <w:tcPr>
            <w:tcW w:w="4526" w:type="dxa"/>
            <w:tcBorders>
              <w:top w:val="single" w:sz="4" w:space="0" w:color="auto"/>
              <w:left w:val="single" w:sz="4" w:space="0" w:color="auto"/>
              <w:bottom w:val="single" w:sz="4" w:space="0" w:color="auto"/>
              <w:right w:val="single" w:sz="4" w:space="0" w:color="auto"/>
            </w:tcBorders>
            <w:vAlign w:val="center"/>
          </w:tcPr>
          <w:p w14:paraId="467AA6D4" w14:textId="0A867741" w:rsidR="00164D21" w:rsidRPr="00234D28" w:rsidRDefault="00164D21" w:rsidP="00234D28">
            <w:pPr>
              <w:pStyle w:val="AKAPITY0"/>
              <w:spacing w:after="0" w:line="276" w:lineRule="auto"/>
              <w:ind w:firstLine="0"/>
              <w:jc w:val="center"/>
              <w:rPr>
                <w:sz w:val="22"/>
                <w:szCs w:val="22"/>
              </w:rPr>
            </w:pPr>
            <w:r w:rsidRPr="00234D28">
              <w:rPr>
                <w:sz w:val="22"/>
                <w:szCs w:val="22"/>
              </w:rPr>
              <w:t>Lasy ogółem</w:t>
            </w:r>
          </w:p>
        </w:tc>
        <w:tc>
          <w:tcPr>
            <w:tcW w:w="1346" w:type="dxa"/>
            <w:vMerge w:val="restart"/>
            <w:tcBorders>
              <w:top w:val="single" w:sz="4" w:space="0" w:color="auto"/>
              <w:left w:val="single" w:sz="4" w:space="0" w:color="auto"/>
              <w:bottom w:val="single" w:sz="4" w:space="0" w:color="auto"/>
              <w:right w:val="single" w:sz="4" w:space="0" w:color="auto"/>
            </w:tcBorders>
            <w:vAlign w:val="center"/>
          </w:tcPr>
          <w:p w14:paraId="6A5EE8CE" w14:textId="49F6BFEB" w:rsidR="00164D21" w:rsidRPr="00234D28" w:rsidRDefault="00164D21" w:rsidP="00234D28">
            <w:pPr>
              <w:pStyle w:val="AKAPITY0"/>
              <w:spacing w:after="0" w:line="276" w:lineRule="auto"/>
              <w:ind w:firstLine="0"/>
              <w:jc w:val="center"/>
              <w:rPr>
                <w:sz w:val="22"/>
                <w:szCs w:val="22"/>
              </w:rPr>
            </w:pPr>
            <w:r w:rsidRPr="00234D28">
              <w:rPr>
                <w:sz w:val="22"/>
                <w:szCs w:val="22"/>
              </w:rPr>
              <w:t>ha</w:t>
            </w:r>
          </w:p>
        </w:tc>
        <w:tc>
          <w:tcPr>
            <w:tcW w:w="2937" w:type="dxa"/>
            <w:tcBorders>
              <w:left w:val="single" w:sz="4" w:space="0" w:color="auto"/>
            </w:tcBorders>
            <w:vAlign w:val="center"/>
          </w:tcPr>
          <w:p w14:paraId="56162637" w14:textId="308846EF" w:rsidR="00164D21" w:rsidRPr="00234D28" w:rsidRDefault="00164D21" w:rsidP="00234D28">
            <w:pPr>
              <w:pStyle w:val="AKAPITY0"/>
              <w:spacing w:after="0" w:line="276" w:lineRule="auto"/>
              <w:ind w:firstLine="0"/>
              <w:jc w:val="center"/>
              <w:rPr>
                <w:sz w:val="22"/>
                <w:szCs w:val="22"/>
              </w:rPr>
            </w:pPr>
            <w:r w:rsidRPr="00234D28">
              <w:rPr>
                <w:sz w:val="22"/>
                <w:szCs w:val="22"/>
              </w:rPr>
              <w:t>4 469,75</w:t>
            </w:r>
          </w:p>
        </w:tc>
      </w:tr>
      <w:tr w:rsidR="00164D21" w:rsidRPr="00164D21" w14:paraId="4AF0914B" w14:textId="77777777" w:rsidTr="00234D28">
        <w:tc>
          <w:tcPr>
            <w:tcW w:w="4526" w:type="dxa"/>
            <w:tcBorders>
              <w:top w:val="single" w:sz="4" w:space="0" w:color="auto"/>
            </w:tcBorders>
            <w:vAlign w:val="center"/>
          </w:tcPr>
          <w:p w14:paraId="5D7B08ED" w14:textId="1F2DC58C" w:rsidR="00164D21" w:rsidRPr="00234D28" w:rsidRDefault="00164D21" w:rsidP="00234D28">
            <w:pPr>
              <w:pStyle w:val="AKAPITY0"/>
              <w:spacing w:after="0" w:line="276" w:lineRule="auto"/>
              <w:ind w:firstLine="0"/>
              <w:jc w:val="center"/>
              <w:rPr>
                <w:sz w:val="22"/>
                <w:szCs w:val="22"/>
              </w:rPr>
            </w:pPr>
            <w:r w:rsidRPr="00234D28">
              <w:rPr>
                <w:sz w:val="22"/>
                <w:szCs w:val="22"/>
              </w:rPr>
              <w:t>Lasy publiczne ogółem</w:t>
            </w:r>
          </w:p>
        </w:tc>
        <w:tc>
          <w:tcPr>
            <w:tcW w:w="1346" w:type="dxa"/>
            <w:vMerge/>
            <w:tcBorders>
              <w:top w:val="single" w:sz="4" w:space="0" w:color="auto"/>
            </w:tcBorders>
            <w:vAlign w:val="center"/>
          </w:tcPr>
          <w:p w14:paraId="54125C90" w14:textId="77777777" w:rsidR="00164D21" w:rsidRPr="00234D28" w:rsidRDefault="00164D21" w:rsidP="00234D28">
            <w:pPr>
              <w:pStyle w:val="AKAPITY0"/>
              <w:spacing w:after="0" w:line="276" w:lineRule="auto"/>
              <w:ind w:firstLine="0"/>
              <w:jc w:val="center"/>
              <w:rPr>
                <w:sz w:val="22"/>
                <w:szCs w:val="22"/>
              </w:rPr>
            </w:pPr>
          </w:p>
        </w:tc>
        <w:tc>
          <w:tcPr>
            <w:tcW w:w="2937" w:type="dxa"/>
            <w:vAlign w:val="center"/>
          </w:tcPr>
          <w:p w14:paraId="5F75F2CD" w14:textId="7715FBBD" w:rsidR="00164D21" w:rsidRPr="00234D28" w:rsidRDefault="00164D21" w:rsidP="00234D28">
            <w:pPr>
              <w:pStyle w:val="AKAPITY0"/>
              <w:spacing w:after="0" w:line="276" w:lineRule="auto"/>
              <w:ind w:firstLine="0"/>
              <w:jc w:val="center"/>
              <w:rPr>
                <w:sz w:val="22"/>
                <w:szCs w:val="22"/>
              </w:rPr>
            </w:pPr>
            <w:r w:rsidRPr="00234D28">
              <w:rPr>
                <w:sz w:val="22"/>
                <w:szCs w:val="22"/>
              </w:rPr>
              <w:t>3973,75</w:t>
            </w:r>
          </w:p>
        </w:tc>
      </w:tr>
      <w:tr w:rsidR="00164D21" w:rsidRPr="00164D21" w14:paraId="02998B55" w14:textId="77777777" w:rsidTr="00234D28">
        <w:tc>
          <w:tcPr>
            <w:tcW w:w="4526" w:type="dxa"/>
            <w:vAlign w:val="center"/>
          </w:tcPr>
          <w:p w14:paraId="0A02B687" w14:textId="10E23E8D" w:rsidR="00164D21" w:rsidRPr="00234D28" w:rsidRDefault="00164D21" w:rsidP="00234D28">
            <w:pPr>
              <w:pStyle w:val="AKAPITY0"/>
              <w:spacing w:after="0" w:line="276" w:lineRule="auto"/>
              <w:ind w:firstLine="0"/>
              <w:jc w:val="center"/>
              <w:rPr>
                <w:sz w:val="22"/>
                <w:szCs w:val="22"/>
              </w:rPr>
            </w:pPr>
            <w:r w:rsidRPr="00234D28">
              <w:rPr>
                <w:sz w:val="22"/>
                <w:szCs w:val="22"/>
              </w:rPr>
              <w:t>Lasy publiczne Skarbu Państwa w zarządzie Lasów Państwowych</w:t>
            </w:r>
          </w:p>
        </w:tc>
        <w:tc>
          <w:tcPr>
            <w:tcW w:w="1346" w:type="dxa"/>
            <w:vMerge/>
            <w:vAlign w:val="center"/>
          </w:tcPr>
          <w:p w14:paraId="25210913" w14:textId="77777777" w:rsidR="00164D21" w:rsidRPr="00234D28" w:rsidRDefault="00164D21" w:rsidP="00234D28">
            <w:pPr>
              <w:pStyle w:val="AKAPITY0"/>
              <w:spacing w:after="0" w:line="276" w:lineRule="auto"/>
              <w:ind w:firstLine="0"/>
              <w:jc w:val="center"/>
              <w:rPr>
                <w:sz w:val="22"/>
                <w:szCs w:val="22"/>
              </w:rPr>
            </w:pPr>
          </w:p>
        </w:tc>
        <w:tc>
          <w:tcPr>
            <w:tcW w:w="2937" w:type="dxa"/>
            <w:vAlign w:val="center"/>
          </w:tcPr>
          <w:p w14:paraId="7F65E1EF" w14:textId="2167755A" w:rsidR="00164D21" w:rsidRPr="00234D28" w:rsidRDefault="00164D21" w:rsidP="00234D28">
            <w:pPr>
              <w:pStyle w:val="AKAPITY0"/>
              <w:spacing w:after="0" w:line="276" w:lineRule="auto"/>
              <w:ind w:firstLine="0"/>
              <w:jc w:val="center"/>
              <w:rPr>
                <w:sz w:val="22"/>
                <w:szCs w:val="22"/>
              </w:rPr>
            </w:pPr>
            <w:r w:rsidRPr="00234D28">
              <w:rPr>
                <w:sz w:val="22"/>
                <w:szCs w:val="22"/>
              </w:rPr>
              <w:t>8,98</w:t>
            </w:r>
          </w:p>
        </w:tc>
      </w:tr>
      <w:tr w:rsidR="00164D21" w:rsidRPr="00164D21" w14:paraId="0C5692A2" w14:textId="77777777" w:rsidTr="00234D28">
        <w:tc>
          <w:tcPr>
            <w:tcW w:w="4526" w:type="dxa"/>
            <w:vAlign w:val="center"/>
          </w:tcPr>
          <w:p w14:paraId="5782F8F2" w14:textId="7C107B03" w:rsidR="00164D21" w:rsidRPr="00234D28" w:rsidRDefault="00164D21" w:rsidP="00234D28">
            <w:pPr>
              <w:pStyle w:val="AKAPITY0"/>
              <w:spacing w:after="0" w:line="276" w:lineRule="auto"/>
              <w:ind w:firstLine="0"/>
              <w:jc w:val="center"/>
              <w:rPr>
                <w:sz w:val="22"/>
                <w:szCs w:val="22"/>
              </w:rPr>
            </w:pPr>
            <w:r w:rsidRPr="00234D28">
              <w:rPr>
                <w:sz w:val="22"/>
                <w:szCs w:val="22"/>
              </w:rPr>
              <w:t>Lasy publiczne Skarbu Państwa – Parki Narodowe</w:t>
            </w:r>
          </w:p>
        </w:tc>
        <w:tc>
          <w:tcPr>
            <w:tcW w:w="1346" w:type="dxa"/>
            <w:vMerge/>
            <w:vAlign w:val="center"/>
          </w:tcPr>
          <w:p w14:paraId="5695372E" w14:textId="77777777" w:rsidR="00164D21" w:rsidRPr="00234D28" w:rsidRDefault="00164D21" w:rsidP="00234D28">
            <w:pPr>
              <w:pStyle w:val="AKAPITY0"/>
              <w:spacing w:after="0" w:line="276" w:lineRule="auto"/>
              <w:ind w:firstLine="0"/>
              <w:jc w:val="center"/>
              <w:rPr>
                <w:sz w:val="22"/>
                <w:szCs w:val="22"/>
              </w:rPr>
            </w:pPr>
          </w:p>
        </w:tc>
        <w:tc>
          <w:tcPr>
            <w:tcW w:w="2937" w:type="dxa"/>
            <w:vAlign w:val="center"/>
          </w:tcPr>
          <w:p w14:paraId="3572B355" w14:textId="3FED98A7" w:rsidR="00164D21" w:rsidRPr="00234D28" w:rsidRDefault="00164D21" w:rsidP="00234D28">
            <w:pPr>
              <w:pStyle w:val="AKAPITY0"/>
              <w:spacing w:after="0" w:line="276" w:lineRule="auto"/>
              <w:ind w:firstLine="0"/>
              <w:jc w:val="center"/>
              <w:rPr>
                <w:sz w:val="22"/>
                <w:szCs w:val="22"/>
              </w:rPr>
            </w:pPr>
            <w:r w:rsidRPr="00234D28">
              <w:rPr>
                <w:sz w:val="22"/>
                <w:szCs w:val="22"/>
              </w:rPr>
              <w:t>3953,47</w:t>
            </w:r>
          </w:p>
        </w:tc>
      </w:tr>
      <w:tr w:rsidR="00164D21" w:rsidRPr="00164D21" w14:paraId="24AD29ED" w14:textId="77777777" w:rsidTr="00234D28">
        <w:tc>
          <w:tcPr>
            <w:tcW w:w="4526" w:type="dxa"/>
            <w:vAlign w:val="center"/>
          </w:tcPr>
          <w:p w14:paraId="0290C6EF" w14:textId="222E3DC5" w:rsidR="00164D21" w:rsidRPr="00234D28" w:rsidRDefault="00164D21" w:rsidP="00234D28">
            <w:pPr>
              <w:pStyle w:val="AKAPITY0"/>
              <w:spacing w:after="0" w:line="276" w:lineRule="auto"/>
              <w:ind w:firstLine="0"/>
              <w:jc w:val="center"/>
              <w:rPr>
                <w:sz w:val="22"/>
                <w:szCs w:val="22"/>
              </w:rPr>
            </w:pPr>
            <w:r w:rsidRPr="00234D28">
              <w:rPr>
                <w:sz w:val="22"/>
                <w:szCs w:val="22"/>
              </w:rPr>
              <w:t>Lasy prywatne ogółem</w:t>
            </w:r>
          </w:p>
        </w:tc>
        <w:tc>
          <w:tcPr>
            <w:tcW w:w="1346" w:type="dxa"/>
            <w:vMerge/>
            <w:vAlign w:val="center"/>
          </w:tcPr>
          <w:p w14:paraId="072C6172" w14:textId="77777777" w:rsidR="00164D21" w:rsidRPr="00234D28" w:rsidRDefault="00164D21" w:rsidP="00234D28">
            <w:pPr>
              <w:pStyle w:val="AKAPITY0"/>
              <w:spacing w:after="0" w:line="276" w:lineRule="auto"/>
              <w:ind w:firstLine="0"/>
              <w:jc w:val="center"/>
              <w:rPr>
                <w:sz w:val="22"/>
                <w:szCs w:val="22"/>
              </w:rPr>
            </w:pPr>
          </w:p>
        </w:tc>
        <w:tc>
          <w:tcPr>
            <w:tcW w:w="2937" w:type="dxa"/>
            <w:vAlign w:val="center"/>
          </w:tcPr>
          <w:p w14:paraId="4CA302BF" w14:textId="19061B0F" w:rsidR="00164D21" w:rsidRPr="00234D28" w:rsidRDefault="00164D21" w:rsidP="00234D28">
            <w:pPr>
              <w:pStyle w:val="AKAPITY0"/>
              <w:spacing w:after="0" w:line="276" w:lineRule="auto"/>
              <w:ind w:firstLine="0"/>
              <w:jc w:val="center"/>
              <w:rPr>
                <w:sz w:val="22"/>
                <w:szCs w:val="22"/>
              </w:rPr>
            </w:pPr>
            <w:r w:rsidRPr="00234D28">
              <w:rPr>
                <w:sz w:val="22"/>
                <w:szCs w:val="22"/>
              </w:rPr>
              <w:t>469,00</w:t>
            </w:r>
          </w:p>
        </w:tc>
      </w:tr>
    </w:tbl>
    <w:p w14:paraId="206B0696" w14:textId="5F1D9522" w:rsidR="001B031F" w:rsidRDefault="00164D21" w:rsidP="00234D28">
      <w:pPr>
        <w:pStyle w:val="rdo"/>
      </w:pPr>
      <w:r>
        <w:t>Źródło: opracowanie własne na podstawie danych GUS</w:t>
      </w:r>
    </w:p>
    <w:p w14:paraId="6396759D" w14:textId="20FA4E38" w:rsidR="0041662E" w:rsidRPr="0041662E" w:rsidRDefault="0041662E" w:rsidP="00234D28">
      <w:pPr>
        <w:pStyle w:val="Akapity"/>
      </w:pPr>
      <w:r w:rsidRPr="0041662E">
        <w:t>W granicach Kampinoskiego Parku Narodowego, gdzie znajdują się najstarsze i</w:t>
      </w:r>
      <w:r>
        <w:t xml:space="preserve"> </w:t>
      </w:r>
      <w:r w:rsidRPr="0041662E">
        <w:t>najcenniejsze kompleksy leśne, gatunkiem dominującym drzewostanów jest sosna.</w:t>
      </w:r>
      <w:r>
        <w:t xml:space="preserve"> </w:t>
      </w:r>
      <w:r w:rsidRPr="0041662E">
        <w:t>Na wydmach dominują borowe zbiorowiska leśne z drzewostanem sosnowym, niektóre</w:t>
      </w:r>
      <w:r>
        <w:t xml:space="preserve"> </w:t>
      </w:r>
      <w:r w:rsidRPr="0041662E">
        <w:t>grzbiety i stoki wydm porośnięte są lasami liściastymi, głównie przez dąbrowę świetlistą i</w:t>
      </w:r>
      <w:r>
        <w:t xml:space="preserve"> </w:t>
      </w:r>
      <w:r w:rsidRPr="0041662E">
        <w:t>grąd wysoki.</w:t>
      </w:r>
    </w:p>
    <w:p w14:paraId="6DEDEA0C" w14:textId="770DB84F" w:rsidR="0041662E" w:rsidRDefault="0041662E" w:rsidP="00234D28">
      <w:pPr>
        <w:pStyle w:val="Akapity"/>
      </w:pPr>
      <w:r w:rsidRPr="0041662E">
        <w:t>Na torfowiskach zróżnicowanie roślinności jest większe, przeważają lasy liściaste</w:t>
      </w:r>
      <w:r>
        <w:t xml:space="preserve">. Są to </w:t>
      </w:r>
      <w:r w:rsidRPr="0041662E">
        <w:t>zespoły leśne olsu i łęgu, bardzo drobne. Charakterystyczne dla lasów bagiennych są</w:t>
      </w:r>
      <w:r>
        <w:t xml:space="preserve"> </w:t>
      </w:r>
      <w:r w:rsidRPr="0041662E">
        <w:t>kępy - olsze rosnące na wysokich, szczudłowatych korzeniach. Na takich kępach lokują</w:t>
      </w:r>
      <w:r>
        <w:t xml:space="preserve"> </w:t>
      </w:r>
      <w:r w:rsidRPr="0041662E">
        <w:t>się mchy, paprocie, krzewy, czasem inne drzewa.</w:t>
      </w:r>
      <w:r>
        <w:t xml:space="preserve"> </w:t>
      </w:r>
      <w:r w:rsidRPr="0041662E">
        <w:t xml:space="preserve">Pozostałą powierzchnię torfowisk </w:t>
      </w:r>
      <w:r w:rsidRPr="0041662E">
        <w:lastRenderedPageBreak/>
        <w:t>zajmują łąki kośne. Na przesuszonych bagnach i</w:t>
      </w:r>
      <w:r>
        <w:t xml:space="preserve"> </w:t>
      </w:r>
      <w:r w:rsidRPr="0041662E">
        <w:t>piaszczystych wzniesieniach pośród torfowisk króluje grąd niski</w:t>
      </w:r>
      <w:r w:rsidR="00182448">
        <w:rPr>
          <w:rStyle w:val="Odwoanieprzypisudolnego"/>
        </w:rPr>
        <w:footnoteReference w:id="33"/>
      </w:r>
      <w:r w:rsidRPr="0041662E">
        <w:t>.</w:t>
      </w:r>
    </w:p>
    <w:p w14:paraId="6905D956" w14:textId="77777777" w:rsidR="00840C9F" w:rsidRPr="00840C9F" w:rsidRDefault="00840C9F" w:rsidP="006A72A4">
      <w:pPr>
        <w:pStyle w:val="Akapity"/>
        <w:spacing w:after="0"/>
      </w:pPr>
      <w:r w:rsidRPr="00840C9F">
        <w:t xml:space="preserve">Na terenie gminy występują następujące formy ochrony przyrody: </w:t>
      </w:r>
    </w:p>
    <w:p w14:paraId="206F9E5F" w14:textId="7F7A2B8E" w:rsidR="00840C9F" w:rsidRPr="00C92A07" w:rsidRDefault="00840C9F" w:rsidP="008F7F8C">
      <w:pPr>
        <w:pStyle w:val="Akapity"/>
        <w:numPr>
          <w:ilvl w:val="0"/>
          <w:numId w:val="65"/>
        </w:numPr>
        <w:spacing w:after="0"/>
        <w:ind w:hanging="357"/>
      </w:pPr>
      <w:r w:rsidRPr="00840C9F">
        <w:t>Kampinoski Park Narodowy</w:t>
      </w:r>
      <w:r w:rsidR="00D6098F">
        <w:t>,</w:t>
      </w:r>
      <w:r w:rsidRPr="00840C9F">
        <w:t xml:space="preserve"> </w:t>
      </w:r>
    </w:p>
    <w:p w14:paraId="751B6C17" w14:textId="0CE5E777" w:rsidR="00840C9F" w:rsidRPr="00A64228" w:rsidRDefault="00840C9F" w:rsidP="008F7F8C">
      <w:pPr>
        <w:pStyle w:val="Akapity"/>
        <w:numPr>
          <w:ilvl w:val="0"/>
          <w:numId w:val="65"/>
        </w:numPr>
        <w:spacing w:after="0"/>
        <w:ind w:hanging="357"/>
      </w:pPr>
      <w:r w:rsidRPr="00A64228">
        <w:t>Warszawski Obszar Chronionego Krajobrazu</w:t>
      </w:r>
      <w:r w:rsidR="00D6098F">
        <w:t>,</w:t>
      </w:r>
      <w:r w:rsidRPr="00A64228">
        <w:t xml:space="preserve"> </w:t>
      </w:r>
    </w:p>
    <w:p w14:paraId="380E966F" w14:textId="0968FEA6" w:rsidR="00840C9F" w:rsidRPr="001D1B99" w:rsidRDefault="00840C9F" w:rsidP="008F7F8C">
      <w:pPr>
        <w:pStyle w:val="Akapity"/>
        <w:numPr>
          <w:ilvl w:val="0"/>
          <w:numId w:val="65"/>
        </w:numPr>
        <w:spacing w:after="0"/>
        <w:ind w:hanging="357"/>
      </w:pPr>
      <w:r w:rsidRPr="001D1B99">
        <w:t>Obszar Natura 2000 Puszcza Kampinoska</w:t>
      </w:r>
      <w:r w:rsidR="00D6098F">
        <w:t>,</w:t>
      </w:r>
    </w:p>
    <w:p w14:paraId="22ADDF57" w14:textId="34E99C7E" w:rsidR="00840C9F" w:rsidRPr="001D1B99" w:rsidRDefault="00840C9F" w:rsidP="008F7F8C">
      <w:pPr>
        <w:pStyle w:val="Akapity"/>
        <w:numPr>
          <w:ilvl w:val="0"/>
          <w:numId w:val="65"/>
        </w:numPr>
        <w:spacing w:after="0"/>
        <w:ind w:hanging="357"/>
      </w:pPr>
      <w:r w:rsidRPr="001D1B99">
        <w:t>Obszar Natura 2000 Kampinoska Dolina Wisły</w:t>
      </w:r>
      <w:r w:rsidR="00D6098F">
        <w:t>,</w:t>
      </w:r>
      <w:r w:rsidRPr="001D1B99">
        <w:t xml:space="preserve"> </w:t>
      </w:r>
    </w:p>
    <w:p w14:paraId="5CFE5FBA" w14:textId="01255F86" w:rsidR="00C92A07" w:rsidRPr="0041662E" w:rsidRDefault="00840C9F" w:rsidP="008F7F8C">
      <w:pPr>
        <w:pStyle w:val="Akapity"/>
        <w:numPr>
          <w:ilvl w:val="0"/>
          <w:numId w:val="65"/>
        </w:numPr>
        <w:spacing w:after="0"/>
        <w:ind w:hanging="357"/>
      </w:pPr>
      <w:r w:rsidRPr="00887A2A">
        <w:t>Obszar Natura 2000 Dolina Środkowej Wisły</w:t>
      </w:r>
      <w:r w:rsidR="00D6098F">
        <w:t>.</w:t>
      </w:r>
      <w:r w:rsidRPr="00887A2A">
        <w:t xml:space="preserve"> </w:t>
      </w:r>
    </w:p>
    <w:p w14:paraId="68A3FCC3" w14:textId="09939DDF" w:rsidR="00CB3E06" w:rsidRPr="00F57194" w:rsidRDefault="00A64228" w:rsidP="009F09C2">
      <w:pPr>
        <w:pStyle w:val="Nagwek3"/>
        <w:spacing w:after="0"/>
      </w:pPr>
      <w:r>
        <w:t xml:space="preserve"> </w:t>
      </w:r>
      <w:bookmarkStart w:id="263" w:name="_Toc488241144"/>
      <w:bookmarkStart w:id="264" w:name="_Toc490037300"/>
      <w:bookmarkStart w:id="265" w:name="_Toc513444350"/>
      <w:r w:rsidR="00CB3E06">
        <w:t xml:space="preserve">Formy </w:t>
      </w:r>
      <w:r w:rsidR="00CB3E06" w:rsidRPr="00DE7E3F">
        <w:t>Ochrony</w:t>
      </w:r>
      <w:r w:rsidR="00CB3E06">
        <w:t xml:space="preserve"> Przyrody</w:t>
      </w:r>
      <w:bookmarkEnd w:id="263"/>
      <w:bookmarkEnd w:id="264"/>
      <w:bookmarkEnd w:id="265"/>
    </w:p>
    <w:p w14:paraId="7624A1F9" w14:textId="7F1C1AF9" w:rsidR="00A56361" w:rsidRDefault="00A64228" w:rsidP="009F09C2">
      <w:pPr>
        <w:pStyle w:val="Nagwek4"/>
        <w:spacing w:before="0" w:after="0"/>
        <w:ind w:left="862" w:hanging="862"/>
      </w:pPr>
      <w:bookmarkStart w:id="266" w:name="_Toc513444351"/>
      <w:r>
        <w:t xml:space="preserve">Kampinoski Park </w:t>
      </w:r>
      <w:r w:rsidR="001D1B99">
        <w:t>Narodowy</w:t>
      </w:r>
      <w:bookmarkEnd w:id="266"/>
    </w:p>
    <w:p w14:paraId="0D690ECC" w14:textId="45B50E3C" w:rsidR="001D1B99" w:rsidRDefault="00A64228" w:rsidP="009F09C2">
      <w:pPr>
        <w:pStyle w:val="Akapity"/>
        <w:spacing w:line="348" w:lineRule="auto"/>
      </w:pPr>
      <w:r w:rsidRPr="00135C8A">
        <w:t>Podstawowym zasobem przyrodniczym i walorem krajobrazowym gminy jest dobrze zachowany, zwarty kompleks leśny Puszczy Kampinoskiej. Obecnie zajmuje on powierzchnię 38 544 ha, z czego 70% stanowią lasy, pozostała część to tereny użytkowane rolniczo oraz nieużytki. Na terenie parku wyznaczono 22 obszary ochrony ścisłej zajmujące pow. 4 638 ha. W krajobrazie kontrastują ze sobą naprzemianległe pasy wydm i bagien. Wydmy te, sięgające do 30 m wysokości względnej i prezentujące różne formy morfologiczne (łuki, parabole), stanowią dzisiaj na powierzchni 20 tys. ha unikatowy na skalę europejską twór przyrodniczy.</w:t>
      </w:r>
      <w:r w:rsidRPr="00215F55">
        <w:t xml:space="preserve"> Występują tu różnorodne, duże</w:t>
      </w:r>
      <w:r w:rsidRPr="00135C8A">
        <w:t xml:space="preserve"> </w:t>
      </w:r>
      <w:r w:rsidRPr="00215F55">
        <w:t xml:space="preserve">kompleksy leśne, stanowiące pozostałości dawnych puszcz. Lasy te charakteryzują się </w:t>
      </w:r>
      <w:r w:rsidRPr="002312AD">
        <w:t>małym stopniem rozdrobnienia, różnorodnością siedlisk oraz stosunkowo dużym udziałem</w:t>
      </w:r>
      <w:r w:rsidRPr="00973E7D">
        <w:t xml:space="preserve"> drzewostanów starszych klas wieku ponadto występują tu zbiorowiska roślinności wodnej,</w:t>
      </w:r>
      <w:r w:rsidRPr="00695BF6">
        <w:t xml:space="preserve"> </w:t>
      </w:r>
      <w:r w:rsidRPr="004A53CD">
        <w:t>szuwarowej i bagiennej oraz ostoje fauny. Stwierdzono tu występowanie blisko 4 000 gatunków bezkręgowców, blisko 30 gatunków ryb, 13 gatunków płazów, 6 rodzimych gatunków gadów, ponad 200 gatunków ptaków (w tym blisko 150 lęgowych) i ponad 50 gatunków ssaków. Oprócz gatunków powszechnych, Puszczę Kampinoską zamieszkują chronieni prawem krajowym i europejskim przedstawiciele wszystkich w/w grup systematycznych. Symbolem Kampinos</w:t>
      </w:r>
      <w:r w:rsidR="009F09C2">
        <w:t>kiego Parku Narodowego jest łoś</w:t>
      </w:r>
      <w:r w:rsidRPr="004A53CD">
        <w:t xml:space="preserve">, dla którego Puszcza Kampinoska jest drugą co wielkości (po bagnach biebrzańskich) ostoją w Polsce. Obecność łosi na tym terenie, podobnie jak bobrów i rysi, jest </w:t>
      </w:r>
      <w:r w:rsidR="009F09C2">
        <w:t>efektem programów reintrodukcji</w:t>
      </w:r>
      <w:r w:rsidRPr="00215F55">
        <w:rPr>
          <w:rStyle w:val="Odwoanieprzypisudolnego"/>
        </w:rPr>
        <w:footnoteReference w:id="34"/>
      </w:r>
      <w:r w:rsidR="009F09C2">
        <w:t>.</w:t>
      </w:r>
    </w:p>
    <w:p w14:paraId="290B38C2" w14:textId="77777777" w:rsidR="009F09C2" w:rsidRDefault="009F09C2" w:rsidP="009F09C2">
      <w:pPr>
        <w:pStyle w:val="Akapity"/>
        <w:sectPr w:rsidR="009F09C2" w:rsidSect="00427D97">
          <w:headerReference w:type="even" r:id="rId47"/>
          <w:headerReference w:type="default" r:id="rId48"/>
          <w:footerReference w:type="even" r:id="rId49"/>
          <w:footerReference w:type="default" r:id="rId50"/>
          <w:pgSz w:w="11906" w:h="16838"/>
          <w:pgMar w:top="1106" w:right="1440" w:bottom="1440" w:left="1797" w:header="397" w:footer="284" w:gutter="0"/>
          <w:cols w:space="708"/>
          <w:docGrid w:linePitch="360"/>
        </w:sectPr>
      </w:pPr>
    </w:p>
    <w:p w14:paraId="6B025476" w14:textId="09C0D956" w:rsidR="001D1B99" w:rsidRDefault="00182448" w:rsidP="00234D28">
      <w:pPr>
        <w:keepNext/>
        <w:spacing w:after="0" w:line="240" w:lineRule="auto"/>
      </w:pPr>
      <w:r>
        <w:rPr>
          <w:noProof/>
          <w:lang w:eastAsia="pl-PL"/>
        </w:rPr>
        <w:lastRenderedPageBreak/>
        <w:drawing>
          <wp:inline distT="0" distB="0" distL="0" distR="0" wp14:anchorId="168B202A" wp14:editId="2C381B40">
            <wp:extent cx="9058275" cy="4410075"/>
            <wp:effectExtent l="0" t="0" r="9525" b="952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058275" cy="4410075"/>
                    </a:xfrm>
                    <a:prstGeom prst="rect">
                      <a:avLst/>
                    </a:prstGeom>
                    <a:noFill/>
                    <a:ln>
                      <a:noFill/>
                    </a:ln>
                  </pic:spPr>
                </pic:pic>
              </a:graphicData>
            </a:graphic>
          </wp:inline>
        </w:drawing>
      </w:r>
    </w:p>
    <w:p w14:paraId="111AFAF9" w14:textId="6BD6B283" w:rsidR="00A64228" w:rsidRDefault="001D1B99" w:rsidP="00234D28">
      <w:pPr>
        <w:pStyle w:val="Legenda"/>
        <w:jc w:val="both"/>
      </w:pPr>
      <w:bookmarkStart w:id="267" w:name="_Toc513444302"/>
      <w:r>
        <w:t xml:space="preserve">Rysunek </w:t>
      </w:r>
      <w:fldSimple w:instr=" SEQ Rysunek \* ARABIC ">
        <w:r w:rsidR="00FA229C">
          <w:rPr>
            <w:noProof/>
          </w:rPr>
          <w:t>12</w:t>
        </w:r>
      </w:fldSimple>
      <w:r>
        <w:t>. Położenie gminy Brochów na tle Kampinoskiego Parku Narodowego</w:t>
      </w:r>
      <w:bookmarkEnd w:id="267"/>
    </w:p>
    <w:p w14:paraId="151517C5" w14:textId="7292CDF3" w:rsidR="001D1B99" w:rsidRDefault="001D1B99" w:rsidP="001D1B99">
      <w:pPr>
        <w:pStyle w:val="rdo"/>
        <w:sectPr w:rsidR="001D1B99" w:rsidSect="00BC32EA">
          <w:headerReference w:type="even" r:id="rId52"/>
          <w:footerReference w:type="even" r:id="rId53"/>
          <w:pgSz w:w="16838" w:h="11906" w:orient="landscape"/>
          <w:pgMar w:top="1418" w:right="1106" w:bottom="1440" w:left="1440" w:header="510" w:footer="284" w:gutter="0"/>
          <w:cols w:space="708"/>
          <w:docGrid w:linePitch="360"/>
        </w:sectPr>
      </w:pPr>
      <w:r>
        <w:t>Źródło: opracowanie własne</w:t>
      </w:r>
      <w:r w:rsidR="001F7934">
        <w:t xml:space="preserve"> na podstawie danych GDOŚ</w:t>
      </w:r>
    </w:p>
    <w:p w14:paraId="2BEED10D" w14:textId="4E2F15EC" w:rsidR="001D1B99" w:rsidRDefault="001D1B99" w:rsidP="001D1B99">
      <w:pPr>
        <w:pStyle w:val="Nagwek4"/>
      </w:pPr>
      <w:bookmarkStart w:id="268" w:name="_Toc513444352"/>
      <w:r>
        <w:lastRenderedPageBreak/>
        <w:t>Warszawski obszar chronionego krajobrazu</w:t>
      </w:r>
      <w:bookmarkEnd w:id="268"/>
    </w:p>
    <w:p w14:paraId="11A3027F" w14:textId="47D36FE2" w:rsidR="001D1B99" w:rsidRPr="00135C8A" w:rsidRDefault="001D1B99" w:rsidP="001D1B99">
      <w:pPr>
        <w:pStyle w:val="AKAPITY0"/>
        <w:rPr>
          <w:rFonts w:asciiTheme="minorHAnsi" w:hAnsiTheme="minorHAnsi"/>
        </w:rPr>
      </w:pPr>
      <w:r w:rsidRPr="00135C8A">
        <w:rPr>
          <w:rFonts w:asciiTheme="minorHAnsi" w:hAnsiTheme="minorHAnsi"/>
          <w:b/>
        </w:rPr>
        <w:t>S</w:t>
      </w:r>
      <w:r w:rsidRPr="00135C8A">
        <w:rPr>
          <w:rFonts w:asciiTheme="minorHAnsi" w:hAnsiTheme="minorHAnsi"/>
        </w:rPr>
        <w:t xml:space="preserve">ystem powiązanych ze sobą przestrzennie terenów związanych z przebiegiem przecinających aglomerację dolin rzecznych Wisły i Narwi wraz z dopływami oraz towarzyszącymi im kompleksami lasów. Są to m.in.: od północnego wschodu Lasy Chotomowskie i Legionowskie, na południu Lasy Otwockie i Celestynowskie włączone do Mazowieckiego Parku Krajobrazowego oraz Lasy Chojnowskie włączone do Chojnowskiego Parku Krajobrazowego. Pierścień lasów wokół Warszawy zamyka kompleks </w:t>
      </w:r>
      <w:r w:rsidRPr="00DD3D73">
        <w:rPr>
          <w:rFonts w:asciiTheme="minorHAnsi" w:hAnsiTheme="minorHAnsi"/>
        </w:rPr>
        <w:t xml:space="preserve">Lasów </w:t>
      </w:r>
      <w:r w:rsidRPr="00135C8A">
        <w:rPr>
          <w:rFonts w:asciiTheme="minorHAnsi" w:hAnsiTheme="minorHAnsi"/>
        </w:rPr>
        <w:t xml:space="preserve">Sękocińskich, Nadarzyńskich i Młochowskich oraz </w:t>
      </w:r>
      <w:r w:rsidR="00137E96" w:rsidRPr="00137E96">
        <w:rPr>
          <w:rFonts w:asciiTheme="minorHAnsi" w:hAnsiTheme="minorHAnsi"/>
        </w:rPr>
        <w:t>kompleks leśny Puszcza Kampinoska znajdujący się w granicach Kampinoskiego Parku Narodowego</w:t>
      </w:r>
      <w:r w:rsidRPr="00135C8A">
        <w:rPr>
          <w:rFonts w:asciiTheme="minorHAnsi" w:hAnsiTheme="minorHAnsi"/>
        </w:rPr>
        <w:t>.</w:t>
      </w:r>
    </w:p>
    <w:p w14:paraId="35A36CB2" w14:textId="3E24D57D" w:rsidR="001D1B99" w:rsidRDefault="001D1B99" w:rsidP="001D1B99">
      <w:pPr>
        <w:pStyle w:val="AKAPITY0"/>
        <w:rPr>
          <w:rFonts w:asciiTheme="minorHAnsi" w:hAnsiTheme="minorHAnsi"/>
        </w:rPr>
      </w:pPr>
      <w:r w:rsidRPr="00135C8A">
        <w:rPr>
          <w:rFonts w:asciiTheme="minorHAnsi" w:hAnsiTheme="minorHAnsi"/>
        </w:rPr>
        <w:t>Znajdujące się w omawia</w:t>
      </w:r>
      <w:r w:rsidR="00E102AC">
        <w:rPr>
          <w:rFonts w:asciiTheme="minorHAnsi" w:hAnsiTheme="minorHAnsi"/>
        </w:rPr>
        <w:t>n</w:t>
      </w:r>
      <w:r w:rsidRPr="00135C8A">
        <w:rPr>
          <w:rFonts w:asciiTheme="minorHAnsi" w:hAnsiTheme="minorHAnsi"/>
        </w:rPr>
        <w:t>y</w:t>
      </w:r>
      <w:r w:rsidR="00E102AC">
        <w:rPr>
          <w:rFonts w:asciiTheme="minorHAnsi" w:hAnsiTheme="minorHAnsi"/>
        </w:rPr>
        <w:t>m</w:t>
      </w:r>
      <w:r w:rsidRPr="00135C8A">
        <w:rPr>
          <w:rFonts w:asciiTheme="minorHAnsi" w:hAnsiTheme="minorHAnsi"/>
        </w:rPr>
        <w:t xml:space="preserve"> obszarze kompleksy leśne tworzą otulinę dla terenów objętych wyższymi formami ochrony. Razem stanowią spójny system wszystkich zatwierdzonych i projektowanych rezerwatów i pomników przyrody, zabytkowych parków podworskich, a także wszystkich zorganizowanych terenów wypoczynkowych, zabudowy letniskowej i podmiejskich ogródków działkowych.</w:t>
      </w:r>
    </w:p>
    <w:p w14:paraId="00886C3D" w14:textId="37056A1F" w:rsidR="0093581A" w:rsidRDefault="0093581A" w:rsidP="00234D28">
      <w:pPr>
        <w:pStyle w:val="AKAPITY0"/>
        <w:keepNext/>
        <w:spacing w:after="0" w:line="240" w:lineRule="auto"/>
        <w:ind w:firstLine="0"/>
      </w:pPr>
      <w:r>
        <w:rPr>
          <w:noProof/>
        </w:rPr>
        <w:drawing>
          <wp:inline distT="0" distB="0" distL="0" distR="0" wp14:anchorId="7A7DDB18" wp14:editId="01A00C6C">
            <wp:extent cx="5842659" cy="3769144"/>
            <wp:effectExtent l="0" t="0" r="5715" b="317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60085" cy="3780386"/>
                    </a:xfrm>
                    <a:prstGeom prst="rect">
                      <a:avLst/>
                    </a:prstGeom>
                    <a:noFill/>
                    <a:ln>
                      <a:noFill/>
                    </a:ln>
                  </pic:spPr>
                </pic:pic>
              </a:graphicData>
            </a:graphic>
          </wp:inline>
        </w:drawing>
      </w:r>
    </w:p>
    <w:p w14:paraId="2D51EE22" w14:textId="268B4593" w:rsidR="007534D2" w:rsidRDefault="0093581A" w:rsidP="00234D28">
      <w:pPr>
        <w:pStyle w:val="Legenda"/>
        <w:jc w:val="both"/>
      </w:pPr>
      <w:bookmarkStart w:id="269" w:name="_Toc513444303"/>
      <w:r>
        <w:t xml:space="preserve">Rysunek </w:t>
      </w:r>
      <w:fldSimple w:instr=" SEQ Rysunek \* ARABIC ">
        <w:r w:rsidR="00FA229C">
          <w:rPr>
            <w:noProof/>
          </w:rPr>
          <w:t>13</w:t>
        </w:r>
      </w:fldSimple>
      <w:r>
        <w:t>. Położenie gminy na tle Warszawskiego Obszaru Chronionego Krajobrazu</w:t>
      </w:r>
      <w:bookmarkEnd w:id="269"/>
    </w:p>
    <w:p w14:paraId="65C50AD7" w14:textId="5E01C143" w:rsidR="0093581A" w:rsidRDefault="0093581A" w:rsidP="00234D28">
      <w:pPr>
        <w:pStyle w:val="rdo"/>
      </w:pPr>
      <w:r>
        <w:t>Źródło: opracowanie własne</w:t>
      </w:r>
      <w:r w:rsidR="001F7934">
        <w:t xml:space="preserve"> na podstawie danych GDOŚ</w:t>
      </w:r>
    </w:p>
    <w:p w14:paraId="427EEB19" w14:textId="77777777" w:rsidR="00852D2B" w:rsidRDefault="00852D2B">
      <w:pPr>
        <w:spacing w:after="200" w:line="276" w:lineRule="auto"/>
        <w:jc w:val="left"/>
        <w:rPr>
          <w:rFonts w:ascii="Calibri" w:eastAsiaTheme="majorEastAsia" w:hAnsi="Calibri" w:cstheme="majorBidi"/>
          <w:b/>
          <w:bCs/>
          <w:iCs/>
          <w:color w:val="1F497D" w:themeColor="text2"/>
        </w:rPr>
      </w:pPr>
      <w:r>
        <w:br w:type="page"/>
      </w:r>
    </w:p>
    <w:p w14:paraId="12FF9EEB" w14:textId="5EF39A9A" w:rsidR="00887A2A" w:rsidRPr="00234D28" w:rsidRDefault="00887A2A" w:rsidP="00234D28">
      <w:pPr>
        <w:pStyle w:val="Nagwek4"/>
      </w:pPr>
      <w:bookmarkStart w:id="270" w:name="_Toc513444353"/>
      <w:r>
        <w:lastRenderedPageBreak/>
        <w:t>Obszary Natura 2000</w:t>
      </w:r>
      <w:bookmarkEnd w:id="270"/>
    </w:p>
    <w:p w14:paraId="528E900C" w14:textId="77777777" w:rsidR="00887A2A" w:rsidRPr="00215F55" w:rsidRDefault="00887A2A" w:rsidP="00887A2A">
      <w:pPr>
        <w:pStyle w:val="Akapity"/>
      </w:pPr>
      <w:r w:rsidRPr="00135C8A">
        <w:rPr>
          <w:b/>
        </w:rPr>
        <w:t>Kampinoska Dolina Wisły – PLH140029</w:t>
      </w:r>
    </w:p>
    <w:p w14:paraId="4238EBB5" w14:textId="77777777" w:rsidR="00887A2A" w:rsidRPr="002312AD" w:rsidRDefault="00887A2A" w:rsidP="00887A2A">
      <w:pPr>
        <w:pStyle w:val="Akapity"/>
      </w:pPr>
      <w:r w:rsidRPr="00215F55">
        <w:t>Na terenie obszaru występuje 12 gatunków ptaków wymienionych w Załącznik</w:t>
      </w:r>
      <w:r>
        <w:t>u I </w:t>
      </w:r>
      <w:r w:rsidRPr="00215F55">
        <w:t xml:space="preserve">Dyrektywy Rady 79/409/EWG oraz 4 </w:t>
      </w:r>
      <w:r w:rsidRPr="002312AD">
        <w:t>gatunki ssaków, 2 gatunki płazów i gadów, 3 gatunki ryb oraz 5 gatunków bezkręgowców wymienionych w Załączniku II Dyrektywy Rady 92/43/EWG.</w:t>
      </w:r>
    </w:p>
    <w:p w14:paraId="1CB7664F" w14:textId="77777777" w:rsidR="00887A2A" w:rsidRPr="00C86D09" w:rsidRDefault="00887A2A" w:rsidP="00887A2A">
      <w:pPr>
        <w:pStyle w:val="Akapity"/>
      </w:pPr>
      <w:r w:rsidRPr="00973E7D">
        <w:t xml:space="preserve">Obszar obejmuje odcinek doliny Wisły pomiędzy Warszawą a Płockiem. Wisła na tym </w:t>
      </w:r>
      <w:r w:rsidRPr="00695BF6">
        <w:t xml:space="preserve">odcinku płynie swoim naturalnym korytem o charakterze </w:t>
      </w:r>
      <w:r>
        <w:t>roztopowym z licznymi łachami i </w:t>
      </w:r>
      <w:r w:rsidRPr="00695BF6">
        <w:t>namuliskami. Koryto kształtowane jest dynamicznymi procesami erozyjno-akumulacyjnymi,</w:t>
      </w:r>
      <w:r w:rsidRPr="004A53CD">
        <w:t xml:space="preserve"> warunkującymi powstawanie naturalnych fitocenoz leśnych i nieleśnych w układzie przestrzennym. W dolinie zachowały się liczne starorzecza tworzące charakterystyczne ciągi</w:t>
      </w:r>
      <w:r w:rsidRPr="00295774">
        <w:t xml:space="preserve"> </w:t>
      </w:r>
      <w:r w:rsidRPr="007E2D18">
        <w:t>otoczone mozaiką zarośli wierzbowych, lasów łęgowych oraz ekstensywnie użytkowanych łąk i pastwisk. Obszar w dużej części położony w obrębie OSO „Dolina Środkowej Wisły” oraz obszarów</w:t>
      </w:r>
      <w:r w:rsidRPr="00460646">
        <w:t xml:space="preserve"> chronionego krajobrazu</w:t>
      </w:r>
      <w:r w:rsidRPr="00EC4B0E">
        <w:t>. Odcinek położony w sąsiedztwie Kampinoskiego Parku Narodowego</w:t>
      </w:r>
      <w:r w:rsidRPr="00C86D09">
        <w:t xml:space="preserve"> wchodzi w skład międzynarodowego rezerwatu biosfery o nazwie „Puszcza Kampinoska”. Ponad połowa powierzchni obszaru objęta jest ochroną rezerwatową.</w:t>
      </w:r>
    </w:p>
    <w:p w14:paraId="42DC9939" w14:textId="77777777" w:rsidR="00887A2A" w:rsidRPr="002312AD" w:rsidRDefault="00887A2A" w:rsidP="00887A2A">
      <w:pPr>
        <w:pStyle w:val="Akapity"/>
        <w:rPr>
          <w:b/>
        </w:rPr>
      </w:pPr>
      <w:r w:rsidRPr="00135C8A">
        <w:rPr>
          <w:b/>
        </w:rPr>
        <w:t xml:space="preserve">Puszcza </w:t>
      </w:r>
      <w:r w:rsidRPr="00215F55">
        <w:rPr>
          <w:b/>
        </w:rPr>
        <w:t>Kampinoska – PLC 140001</w:t>
      </w:r>
    </w:p>
    <w:p w14:paraId="23EF0636" w14:textId="77777777" w:rsidR="00887A2A" w:rsidRPr="00695BF6" w:rsidRDefault="00887A2A" w:rsidP="00887A2A">
      <w:pPr>
        <w:pStyle w:val="Akapity"/>
      </w:pPr>
      <w:r w:rsidRPr="00973E7D">
        <w:t>Na terenie całej Puszczy występują co najmniej 43 gatunki z Załącznika I Dyrektywy Rady 79/409/EWG i 3 gatunki z Polskiej Czerwonej Księgi (dzierzba rudogłowa, sowa bło</w:t>
      </w:r>
      <w:r w:rsidRPr="00695BF6">
        <w:t>tna, bączek). Obszar jest ważny ze względu na ostoję derkacza, występowanie ponad 150 gatunków ptaków lęgowych i rzadkich ptaków drapieżnych.</w:t>
      </w:r>
    </w:p>
    <w:p w14:paraId="23CE0BAD" w14:textId="77777777" w:rsidR="00887A2A" w:rsidRPr="00215F55" w:rsidRDefault="00887A2A" w:rsidP="00887A2A">
      <w:pPr>
        <w:pStyle w:val="Akapity"/>
        <w:rPr>
          <w:b/>
        </w:rPr>
      </w:pPr>
      <w:r w:rsidRPr="00135C8A">
        <w:rPr>
          <w:b/>
        </w:rPr>
        <w:t>Dolina Środkowej Wisły – PLB 140004</w:t>
      </w:r>
    </w:p>
    <w:p w14:paraId="32A2BF52" w14:textId="77777777" w:rsidR="00887A2A" w:rsidRPr="00215F55" w:rsidRDefault="00887A2A" w:rsidP="00887A2A">
      <w:pPr>
        <w:pStyle w:val="Akapity"/>
      </w:pPr>
      <w:r w:rsidRPr="00215F55">
        <w:t>O</w:t>
      </w:r>
      <w:r w:rsidRPr="00135C8A">
        <w:t>bszarem ochrony Natura 2000 uznanym</w:t>
      </w:r>
      <w:r w:rsidRPr="00215F55">
        <w:t xml:space="preserve"> </w:t>
      </w:r>
      <w:r w:rsidRPr="00135C8A">
        <w:t>za ostoję ptasią o randze europejskiej. Dolina Środkowej Wisły to długi, zachowujący</w:t>
      </w:r>
      <w:r w:rsidRPr="00215F55">
        <w:t xml:space="preserve"> </w:t>
      </w:r>
      <w:r w:rsidRPr="00135C8A">
        <w:t>naturalny charakter rzeki roztokowej, odcinek Wisły pomiędzy Dęblinem a Płockiem, z licznymi wyspami (od łach piaszczystych po dobrze uformowane wyspy porośnięte</w:t>
      </w:r>
      <w:r w:rsidRPr="00215F55">
        <w:t xml:space="preserve"> </w:t>
      </w:r>
      <w:r w:rsidRPr="00135C8A">
        <w:t>roślinnością zielną). Największe z wysp są pokryte zaroślami wierzbowymi i topolowymi.</w:t>
      </w:r>
      <w:r w:rsidRPr="00215F55">
        <w:t xml:space="preserve"> </w:t>
      </w:r>
      <w:r w:rsidRPr="00135C8A">
        <w:t>Brzegi rzeki wraz z terasą zalewową zajmują intensywnie eksploatowane zarośla wikliny, łąki</w:t>
      </w:r>
      <w:r w:rsidRPr="00215F55">
        <w:t xml:space="preserve"> </w:t>
      </w:r>
      <w:r w:rsidRPr="00135C8A">
        <w:t>i pastwiska. Pozostały tu również fragmenty dawnych lasów łęgowych</w:t>
      </w:r>
      <w:r w:rsidRPr="00215F55">
        <w:t>.</w:t>
      </w:r>
    </w:p>
    <w:p w14:paraId="178F90BA" w14:textId="7274CC1F" w:rsidR="00457F67" w:rsidRDefault="00887A2A" w:rsidP="00457F67">
      <w:pPr>
        <w:pStyle w:val="Akapity"/>
      </w:pPr>
      <w:r w:rsidRPr="002312AD">
        <w:lastRenderedPageBreak/>
        <w:t>W ujęciu całościowym obszar Doliny Środkowej Wisły stanowi b</w:t>
      </w:r>
      <w:r w:rsidRPr="00973E7D">
        <w:t>ardzo ważną ostoję ptaków wodno-błotnych. Występują tu co najmniej 2</w:t>
      </w:r>
      <w:r>
        <w:t>2 gatunki ptaków z Załącznika I </w:t>
      </w:r>
      <w:r w:rsidRPr="00973E7D">
        <w:t>Dyrektywy Ptasiej i 9 gatun</w:t>
      </w:r>
      <w:r w:rsidR="0014307A">
        <w:t>ków z Polskiej Czerwonej Księgi</w:t>
      </w:r>
      <w:r w:rsidR="001F5F07">
        <w:rPr>
          <w:rStyle w:val="Odwoanieprzypisudolnego"/>
        </w:rPr>
        <w:footnoteReference w:id="35"/>
      </w:r>
      <w:r w:rsidR="0014307A">
        <w:t>.</w:t>
      </w:r>
      <w:bookmarkStart w:id="271" w:name="_GoBack"/>
      <w:bookmarkEnd w:id="271"/>
    </w:p>
    <w:p w14:paraId="3921C5DA" w14:textId="77777777" w:rsidR="00862C65" w:rsidRDefault="00862C65" w:rsidP="00862C65">
      <w:pPr>
        <w:pStyle w:val="Akapity"/>
        <w:spacing w:after="0" w:line="240" w:lineRule="auto"/>
        <w:ind w:firstLine="0"/>
      </w:pPr>
      <w:r>
        <w:rPr>
          <w:noProof/>
          <w:lang w:eastAsia="pl-PL"/>
        </w:rPr>
        <w:drawing>
          <wp:inline distT="0" distB="0" distL="0" distR="0" wp14:anchorId="3CCEE7B7" wp14:editId="689C2B53">
            <wp:extent cx="5743575" cy="59531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43575" cy="5953125"/>
                    </a:xfrm>
                    <a:prstGeom prst="rect">
                      <a:avLst/>
                    </a:prstGeom>
                    <a:noFill/>
                    <a:ln>
                      <a:noFill/>
                    </a:ln>
                  </pic:spPr>
                </pic:pic>
              </a:graphicData>
            </a:graphic>
          </wp:inline>
        </w:drawing>
      </w:r>
    </w:p>
    <w:p w14:paraId="5FB007CC" w14:textId="77777777" w:rsidR="00862C65" w:rsidRDefault="00862C65" w:rsidP="00862C65">
      <w:pPr>
        <w:pStyle w:val="Legenda"/>
        <w:jc w:val="both"/>
      </w:pPr>
      <w:bookmarkStart w:id="272" w:name="_Toc513444304"/>
      <w:r>
        <w:t xml:space="preserve">Rysunek </w:t>
      </w:r>
      <w:fldSimple w:instr=" SEQ Rysunek \* ARABIC ">
        <w:r w:rsidR="00FA229C">
          <w:rPr>
            <w:noProof/>
          </w:rPr>
          <w:t>14</w:t>
        </w:r>
      </w:fldSimple>
      <w:r>
        <w:t>. Położenie gminy Brochów na tle Obszarów Natura 2000</w:t>
      </w:r>
      <w:bookmarkEnd w:id="272"/>
    </w:p>
    <w:p w14:paraId="21223A42" w14:textId="4A36F2CF" w:rsidR="00862C65" w:rsidRDefault="00862C65" w:rsidP="002F08F4">
      <w:pPr>
        <w:pStyle w:val="rdo"/>
      </w:pPr>
      <w:r>
        <w:t>Źródło: opracowanie własne na podstawie danych GDOŚ</w:t>
      </w:r>
    </w:p>
    <w:p w14:paraId="5D274D11" w14:textId="5F466414" w:rsidR="00457F67" w:rsidRDefault="00457F67" w:rsidP="00234D28">
      <w:pPr>
        <w:pStyle w:val="Nagwek4"/>
      </w:pPr>
      <w:bookmarkStart w:id="273" w:name="_Toc513444354"/>
      <w:r>
        <w:t>Pozostałe formy ochrony przyrody</w:t>
      </w:r>
      <w:bookmarkEnd w:id="273"/>
    </w:p>
    <w:p w14:paraId="01C7280E" w14:textId="28FFFB82" w:rsidR="001B031F" w:rsidRDefault="00733A88" w:rsidP="001B031F">
      <w:pPr>
        <w:pStyle w:val="AKAPITY0"/>
      </w:pPr>
      <w:r w:rsidRPr="00AB53E0">
        <w:rPr>
          <w:rFonts w:asciiTheme="minorHAnsi" w:hAnsiTheme="minorHAnsi" w:cs="Times New Roman"/>
        </w:rPr>
        <w:t>Ponadto na terenie gminy znajduje się 19 pomników przyrody obejmujących 18 pojedynczych drzew oraz jedną grupę drzew</w:t>
      </w:r>
      <w:r>
        <w:rPr>
          <w:rStyle w:val="Odwoanieprzypisudolnego"/>
          <w:rFonts w:asciiTheme="minorHAnsi" w:hAnsiTheme="minorHAnsi" w:cs="Times New Roman"/>
        </w:rPr>
        <w:footnoteReference w:id="36"/>
      </w:r>
      <w:r w:rsidRPr="00AB53E0">
        <w:rPr>
          <w:rFonts w:asciiTheme="minorHAnsi" w:hAnsiTheme="minorHAnsi" w:cs="Times New Roman"/>
        </w:rPr>
        <w:t>.</w:t>
      </w:r>
    </w:p>
    <w:p w14:paraId="5C384CFE" w14:textId="77777777" w:rsidR="00862C65" w:rsidRDefault="00862C65" w:rsidP="002F08F4">
      <w:pPr>
        <w:pStyle w:val="Akapity"/>
        <w:ind w:firstLine="0"/>
        <w:sectPr w:rsidR="00862C65" w:rsidSect="00BA6BE6">
          <w:headerReference w:type="even" r:id="rId56"/>
          <w:headerReference w:type="default" r:id="rId57"/>
          <w:footerReference w:type="even" r:id="rId58"/>
          <w:footerReference w:type="default" r:id="rId59"/>
          <w:pgSz w:w="11906" w:h="16838"/>
          <w:pgMar w:top="1106" w:right="1440" w:bottom="1440" w:left="1418" w:header="397" w:footer="284" w:gutter="0"/>
          <w:cols w:space="708"/>
          <w:docGrid w:linePitch="360"/>
        </w:sectPr>
      </w:pPr>
    </w:p>
    <w:p w14:paraId="19AC891D" w14:textId="5DC21F53" w:rsidR="0033243E" w:rsidRDefault="00862C65" w:rsidP="005C154D">
      <w:pPr>
        <w:pStyle w:val="Nagwek3"/>
      </w:pPr>
      <w:bookmarkStart w:id="274" w:name="_Toc512596282"/>
      <w:bookmarkStart w:id="275" w:name="_Toc512596383"/>
      <w:bookmarkStart w:id="276" w:name="_Toc512596285"/>
      <w:bookmarkStart w:id="277" w:name="_Toc512596386"/>
      <w:bookmarkStart w:id="278" w:name="_Toc485987983"/>
      <w:bookmarkStart w:id="279" w:name="_Toc488241145"/>
      <w:bookmarkStart w:id="280" w:name="_Toc491156112"/>
      <w:bookmarkStart w:id="281" w:name="_Toc491156249"/>
      <w:bookmarkStart w:id="282" w:name="_Toc485198484"/>
      <w:bookmarkStart w:id="283" w:name="_Toc487785707"/>
      <w:bookmarkStart w:id="284" w:name="_Toc491156114"/>
      <w:bookmarkStart w:id="285" w:name="_Toc491156251"/>
      <w:bookmarkEnd w:id="274"/>
      <w:bookmarkEnd w:id="275"/>
      <w:bookmarkEnd w:id="276"/>
      <w:bookmarkEnd w:id="277"/>
      <w:r>
        <w:lastRenderedPageBreak/>
        <w:t xml:space="preserve"> </w:t>
      </w:r>
      <w:r w:rsidR="005C154D">
        <w:t xml:space="preserve"> </w:t>
      </w:r>
      <w:bookmarkStart w:id="286" w:name="_Toc513444355"/>
      <w:r w:rsidR="0033243E">
        <w:t>Zagadnienia horyzontalne</w:t>
      </w:r>
      <w:bookmarkEnd w:id="278"/>
      <w:bookmarkEnd w:id="279"/>
      <w:bookmarkEnd w:id="280"/>
      <w:bookmarkEnd w:id="281"/>
      <w:bookmarkEnd w:id="286"/>
    </w:p>
    <w:tbl>
      <w:tblPr>
        <w:tblStyle w:val="Tabela-Siatka"/>
        <w:tblW w:w="0" w:type="auto"/>
        <w:jc w:val="center"/>
        <w:tblLook w:val="04A0" w:firstRow="1" w:lastRow="0" w:firstColumn="1" w:lastColumn="0" w:noHBand="0" w:noVBand="1"/>
      </w:tblPr>
      <w:tblGrid>
        <w:gridCol w:w="2012"/>
        <w:gridCol w:w="6870"/>
      </w:tblGrid>
      <w:tr w:rsidR="0033243E" w:rsidRPr="0088461E" w14:paraId="55D0616F" w14:textId="77777777" w:rsidTr="001B2E60">
        <w:trPr>
          <w:jc w:val="center"/>
        </w:trPr>
        <w:tc>
          <w:tcPr>
            <w:tcW w:w="0" w:type="auto"/>
            <w:shd w:val="clear" w:color="auto" w:fill="DBE5F1" w:themeFill="accent1" w:themeFillTint="33"/>
            <w:vAlign w:val="center"/>
          </w:tcPr>
          <w:p w14:paraId="0B14E5FF" w14:textId="77777777" w:rsidR="0033243E" w:rsidRPr="00554FF8" w:rsidRDefault="0033243E" w:rsidP="00786C7D">
            <w:pPr>
              <w:pStyle w:val="AKAPITY0"/>
              <w:spacing w:after="0" w:line="276" w:lineRule="auto"/>
              <w:ind w:firstLine="0"/>
              <w:jc w:val="left"/>
              <w:rPr>
                <w:sz w:val="22"/>
              </w:rPr>
            </w:pPr>
            <w:r w:rsidRPr="00554FF8">
              <w:rPr>
                <w:sz w:val="22"/>
              </w:rPr>
              <w:t>Adaptacja do zmian klimatu</w:t>
            </w:r>
          </w:p>
        </w:tc>
        <w:tc>
          <w:tcPr>
            <w:tcW w:w="0" w:type="auto"/>
          </w:tcPr>
          <w:p w14:paraId="3BC80D8D" w14:textId="77777777" w:rsidR="0033243E" w:rsidRPr="002D1FAA" w:rsidRDefault="0033243E" w:rsidP="002B0134">
            <w:pPr>
              <w:pStyle w:val="AKAPITY0"/>
              <w:numPr>
                <w:ilvl w:val="0"/>
                <w:numId w:val="20"/>
              </w:numPr>
              <w:spacing w:after="0" w:line="276" w:lineRule="auto"/>
              <w:ind w:left="153" w:hanging="142"/>
              <w:rPr>
                <w:sz w:val="20"/>
                <w:szCs w:val="20"/>
              </w:rPr>
            </w:pPr>
            <w:r w:rsidRPr="002D1FAA">
              <w:rPr>
                <w:sz w:val="20"/>
                <w:szCs w:val="20"/>
              </w:rPr>
              <w:t>prowadzenie regulacji mikroklimatu poprzez zalesienia, zadrzewienia śródpolne, zieleń na terenach zabudowanych,</w:t>
            </w:r>
          </w:p>
          <w:p w14:paraId="04BCB09E" w14:textId="77777777" w:rsidR="0033243E" w:rsidRPr="0088461E" w:rsidRDefault="0033243E" w:rsidP="002B0134">
            <w:pPr>
              <w:pStyle w:val="AKAPITY0"/>
              <w:numPr>
                <w:ilvl w:val="0"/>
                <w:numId w:val="20"/>
              </w:numPr>
              <w:spacing w:after="0" w:line="276" w:lineRule="auto"/>
              <w:ind w:left="153" w:hanging="142"/>
              <w:rPr>
                <w:sz w:val="22"/>
              </w:rPr>
            </w:pPr>
            <w:r w:rsidRPr="002D1FAA">
              <w:rPr>
                <w:sz w:val="20"/>
                <w:szCs w:val="20"/>
              </w:rPr>
              <w:t>ochrona struktur przyrodniczych, zachowanie spójności i drożności sieci ekologicznej</w:t>
            </w:r>
            <w:r w:rsidR="005639AB">
              <w:rPr>
                <w:sz w:val="20"/>
                <w:szCs w:val="20"/>
              </w:rPr>
              <w:t>.</w:t>
            </w:r>
          </w:p>
        </w:tc>
      </w:tr>
      <w:tr w:rsidR="0033243E" w:rsidRPr="007D03A7" w14:paraId="43EF0CC9" w14:textId="77777777" w:rsidTr="001B2E60">
        <w:trPr>
          <w:jc w:val="center"/>
        </w:trPr>
        <w:tc>
          <w:tcPr>
            <w:tcW w:w="0" w:type="auto"/>
            <w:shd w:val="clear" w:color="auto" w:fill="DBE5F1" w:themeFill="accent1" w:themeFillTint="33"/>
            <w:vAlign w:val="center"/>
          </w:tcPr>
          <w:p w14:paraId="3636B677" w14:textId="77777777" w:rsidR="0033243E" w:rsidRPr="00554FF8" w:rsidRDefault="0033243E" w:rsidP="00786C7D">
            <w:pPr>
              <w:pStyle w:val="AKAPITY0"/>
              <w:spacing w:after="0" w:line="276" w:lineRule="auto"/>
              <w:ind w:firstLine="0"/>
              <w:jc w:val="left"/>
              <w:rPr>
                <w:sz w:val="22"/>
              </w:rPr>
            </w:pPr>
            <w:r w:rsidRPr="00554FF8">
              <w:rPr>
                <w:sz w:val="22"/>
              </w:rPr>
              <w:t>Nadzwyczajne zagrożenia środowiska</w:t>
            </w:r>
          </w:p>
        </w:tc>
        <w:tc>
          <w:tcPr>
            <w:tcW w:w="0" w:type="auto"/>
            <w:vAlign w:val="center"/>
          </w:tcPr>
          <w:p w14:paraId="6C02D695" w14:textId="77777777" w:rsidR="0033243E" w:rsidRPr="00BC00F5" w:rsidRDefault="0033243E" w:rsidP="001B2E60">
            <w:pPr>
              <w:pStyle w:val="Akapitzlist"/>
              <w:numPr>
                <w:ilvl w:val="0"/>
                <w:numId w:val="21"/>
              </w:numPr>
              <w:spacing w:after="0" w:line="276" w:lineRule="auto"/>
              <w:ind w:left="156" w:hanging="142"/>
              <w:jc w:val="left"/>
              <w:rPr>
                <w:rFonts w:eastAsia="Calibri" w:cs="Calibri"/>
                <w:sz w:val="20"/>
                <w:szCs w:val="20"/>
              </w:rPr>
            </w:pPr>
            <w:r>
              <w:rPr>
                <w:rFonts w:eastAsia="Calibri" w:cs="Calibri"/>
                <w:sz w:val="20"/>
                <w:szCs w:val="20"/>
              </w:rPr>
              <w:t>l</w:t>
            </w:r>
            <w:r w:rsidRPr="00BC00F5">
              <w:rPr>
                <w:rFonts w:eastAsia="Calibri" w:cs="Calibri"/>
                <w:sz w:val="20"/>
                <w:szCs w:val="20"/>
              </w:rPr>
              <w:t>asy narażone są na anomalie pogodowe - okresowo występujące susze, huraganowe wiatry oraz pożary</w:t>
            </w:r>
            <w:r>
              <w:rPr>
                <w:rFonts w:eastAsia="Calibri" w:cs="Calibri"/>
                <w:sz w:val="20"/>
                <w:szCs w:val="20"/>
              </w:rPr>
              <w:t>.</w:t>
            </w:r>
          </w:p>
        </w:tc>
      </w:tr>
      <w:tr w:rsidR="0033243E" w14:paraId="12C32735" w14:textId="77777777" w:rsidTr="001B2E60">
        <w:trPr>
          <w:jc w:val="center"/>
        </w:trPr>
        <w:tc>
          <w:tcPr>
            <w:tcW w:w="0" w:type="auto"/>
            <w:shd w:val="clear" w:color="auto" w:fill="DBE5F1" w:themeFill="accent1" w:themeFillTint="33"/>
            <w:vAlign w:val="center"/>
          </w:tcPr>
          <w:p w14:paraId="44CA6232" w14:textId="77777777" w:rsidR="0033243E" w:rsidRPr="00554FF8" w:rsidRDefault="0033243E" w:rsidP="00786C7D">
            <w:pPr>
              <w:pStyle w:val="AKAPITY0"/>
              <w:spacing w:after="0" w:line="276" w:lineRule="auto"/>
              <w:ind w:firstLine="0"/>
              <w:jc w:val="left"/>
              <w:rPr>
                <w:sz w:val="22"/>
              </w:rPr>
            </w:pPr>
            <w:r w:rsidRPr="00554FF8">
              <w:rPr>
                <w:sz w:val="22"/>
              </w:rPr>
              <w:t>Działania edukacyjne</w:t>
            </w:r>
          </w:p>
        </w:tc>
        <w:tc>
          <w:tcPr>
            <w:tcW w:w="0" w:type="auto"/>
          </w:tcPr>
          <w:p w14:paraId="2325F693" w14:textId="77777777" w:rsidR="0033243E" w:rsidRPr="00A63748" w:rsidRDefault="0033243E" w:rsidP="002B0134">
            <w:pPr>
              <w:pStyle w:val="AKAPITY0"/>
              <w:numPr>
                <w:ilvl w:val="0"/>
                <w:numId w:val="20"/>
              </w:numPr>
              <w:spacing w:after="0" w:line="276" w:lineRule="auto"/>
              <w:ind w:left="156" w:hanging="142"/>
              <w:rPr>
                <w:sz w:val="20"/>
              </w:rPr>
            </w:pPr>
            <w:r w:rsidRPr="00A63748">
              <w:rPr>
                <w:sz w:val="20"/>
              </w:rPr>
              <w:t xml:space="preserve">prowadzenie szeroko pojętej edukacji w m. in. zakresie: </w:t>
            </w:r>
          </w:p>
          <w:p w14:paraId="02713A26" w14:textId="77777777" w:rsidR="0033243E" w:rsidRPr="00A63748" w:rsidRDefault="0033243E" w:rsidP="002B0134">
            <w:pPr>
              <w:pStyle w:val="AKAPITY0"/>
              <w:numPr>
                <w:ilvl w:val="1"/>
                <w:numId w:val="39"/>
              </w:numPr>
              <w:spacing w:after="0" w:line="276" w:lineRule="auto"/>
              <w:ind w:left="298" w:hanging="142"/>
              <w:rPr>
                <w:sz w:val="20"/>
              </w:rPr>
            </w:pPr>
            <w:r w:rsidRPr="00A63748">
              <w:rPr>
                <w:sz w:val="20"/>
              </w:rPr>
              <w:t xml:space="preserve">roli zjawisk przyrodniczych w procesie zmian klimatycznych, </w:t>
            </w:r>
          </w:p>
          <w:p w14:paraId="4CD087FD" w14:textId="77777777" w:rsidR="0033243E" w:rsidRPr="00A63748" w:rsidRDefault="0033243E" w:rsidP="002B0134">
            <w:pPr>
              <w:pStyle w:val="AKAPITY0"/>
              <w:numPr>
                <w:ilvl w:val="1"/>
                <w:numId w:val="39"/>
              </w:numPr>
              <w:spacing w:after="0" w:line="276" w:lineRule="auto"/>
              <w:ind w:left="298" w:hanging="142"/>
              <w:rPr>
                <w:sz w:val="20"/>
              </w:rPr>
            </w:pPr>
            <w:r w:rsidRPr="00A63748">
              <w:rPr>
                <w:sz w:val="20"/>
              </w:rPr>
              <w:t xml:space="preserve">presji turystycznej wywieranej na obszary o wysokich walorach przyrodniczych i krajobrazowych, </w:t>
            </w:r>
          </w:p>
          <w:p w14:paraId="76FDD9FD" w14:textId="77777777" w:rsidR="0033243E" w:rsidRPr="00A63748" w:rsidRDefault="0033243E" w:rsidP="002B0134">
            <w:pPr>
              <w:pStyle w:val="AKAPITY0"/>
              <w:numPr>
                <w:ilvl w:val="1"/>
                <w:numId w:val="39"/>
              </w:numPr>
              <w:spacing w:after="0" w:line="276" w:lineRule="auto"/>
              <w:ind w:left="298" w:hanging="142"/>
              <w:rPr>
                <w:sz w:val="20"/>
              </w:rPr>
            </w:pPr>
            <w:r w:rsidRPr="00A63748">
              <w:rPr>
                <w:sz w:val="20"/>
              </w:rPr>
              <w:t xml:space="preserve">prawnych i przyrodniczych podstaw funkcjonowania obszarów chronionych oraz w zakresie ochrony dziedzictwa przyrodniczego, </w:t>
            </w:r>
          </w:p>
          <w:p w14:paraId="03A0B108" w14:textId="77777777" w:rsidR="0033243E" w:rsidRPr="00A63748" w:rsidRDefault="0033243E" w:rsidP="002B0134">
            <w:pPr>
              <w:pStyle w:val="AKAPITY0"/>
              <w:numPr>
                <w:ilvl w:val="1"/>
                <w:numId w:val="39"/>
              </w:numPr>
              <w:spacing w:after="0" w:line="276" w:lineRule="auto"/>
              <w:ind w:left="298" w:hanging="142"/>
              <w:rPr>
                <w:sz w:val="20"/>
              </w:rPr>
            </w:pPr>
            <w:r w:rsidRPr="00A63748">
              <w:rPr>
                <w:sz w:val="20"/>
              </w:rPr>
              <w:t xml:space="preserve">szkolenia i wsparcia rolników we wdrażaniu programów rolno-środowiskowych, </w:t>
            </w:r>
          </w:p>
          <w:p w14:paraId="46B42598" w14:textId="77777777" w:rsidR="0033243E" w:rsidRPr="00A63748" w:rsidRDefault="0033243E" w:rsidP="002B0134">
            <w:pPr>
              <w:pStyle w:val="AKAPITY0"/>
              <w:numPr>
                <w:ilvl w:val="1"/>
                <w:numId w:val="39"/>
              </w:numPr>
              <w:spacing w:after="0" w:line="276" w:lineRule="auto"/>
              <w:ind w:left="298" w:hanging="142"/>
              <w:rPr>
                <w:sz w:val="20"/>
              </w:rPr>
            </w:pPr>
            <w:r w:rsidRPr="00A63748">
              <w:rPr>
                <w:sz w:val="20"/>
              </w:rPr>
              <w:t>turystyki związanej z gospodarką leśną, łowie</w:t>
            </w:r>
            <w:r w:rsidR="00241256">
              <w:rPr>
                <w:sz w:val="20"/>
              </w:rPr>
              <w:t>ctwem, turystyki ekologicznej i </w:t>
            </w:r>
            <w:r w:rsidRPr="00A63748">
              <w:rPr>
                <w:sz w:val="20"/>
              </w:rPr>
              <w:t xml:space="preserve">rowerowej, </w:t>
            </w:r>
          </w:p>
          <w:p w14:paraId="08132013" w14:textId="77777777" w:rsidR="0033243E" w:rsidRDefault="0033243E" w:rsidP="002B0134">
            <w:pPr>
              <w:pStyle w:val="AKAPITY0"/>
              <w:numPr>
                <w:ilvl w:val="1"/>
                <w:numId w:val="39"/>
              </w:numPr>
              <w:spacing w:after="0" w:line="276" w:lineRule="auto"/>
              <w:ind w:left="298" w:hanging="142"/>
              <w:rPr>
                <w:sz w:val="20"/>
              </w:rPr>
            </w:pPr>
            <w:r w:rsidRPr="00A63748">
              <w:rPr>
                <w:sz w:val="20"/>
              </w:rPr>
              <w:t xml:space="preserve">roli lasów i ich </w:t>
            </w:r>
            <w:r>
              <w:rPr>
                <w:sz w:val="20"/>
              </w:rPr>
              <w:t>ochrony przed suszą i pożarami.</w:t>
            </w:r>
          </w:p>
          <w:p w14:paraId="60C222EF" w14:textId="77777777" w:rsidR="0033243E" w:rsidRPr="00E106E1" w:rsidRDefault="0033243E" w:rsidP="002B0134">
            <w:pPr>
              <w:pStyle w:val="AKAPITY0"/>
              <w:numPr>
                <w:ilvl w:val="0"/>
                <w:numId w:val="39"/>
              </w:numPr>
              <w:spacing w:after="0" w:line="276" w:lineRule="auto"/>
              <w:ind w:left="156" w:hanging="142"/>
              <w:rPr>
                <w:sz w:val="20"/>
                <w:szCs w:val="20"/>
              </w:rPr>
            </w:pPr>
            <w:r>
              <w:rPr>
                <w:sz w:val="20"/>
                <w:szCs w:val="20"/>
              </w:rPr>
              <w:t>f</w:t>
            </w:r>
            <w:r w:rsidRPr="00E106E1">
              <w:rPr>
                <w:sz w:val="20"/>
                <w:szCs w:val="20"/>
              </w:rPr>
              <w:t xml:space="preserve">unkcję edukacyjną pełnią </w:t>
            </w:r>
            <w:r>
              <w:rPr>
                <w:sz w:val="20"/>
                <w:szCs w:val="20"/>
              </w:rPr>
              <w:t xml:space="preserve">także </w:t>
            </w:r>
            <w:r w:rsidRPr="00E106E1">
              <w:rPr>
                <w:sz w:val="20"/>
                <w:szCs w:val="20"/>
              </w:rPr>
              <w:t>szlaki turystyczne i ścieżki edukacyjne.</w:t>
            </w:r>
          </w:p>
        </w:tc>
      </w:tr>
      <w:tr w:rsidR="0033243E" w14:paraId="324F58AC" w14:textId="77777777" w:rsidTr="001B2E60">
        <w:trPr>
          <w:jc w:val="center"/>
        </w:trPr>
        <w:tc>
          <w:tcPr>
            <w:tcW w:w="0" w:type="auto"/>
            <w:shd w:val="clear" w:color="auto" w:fill="DBE5F1" w:themeFill="accent1" w:themeFillTint="33"/>
            <w:vAlign w:val="center"/>
          </w:tcPr>
          <w:p w14:paraId="63C3E3CF" w14:textId="77777777" w:rsidR="0033243E" w:rsidRPr="00554FF8" w:rsidRDefault="0033243E" w:rsidP="00786C7D">
            <w:pPr>
              <w:pStyle w:val="AKAPITY0"/>
              <w:spacing w:after="0" w:line="276" w:lineRule="auto"/>
              <w:ind w:firstLine="0"/>
              <w:jc w:val="left"/>
              <w:rPr>
                <w:sz w:val="22"/>
              </w:rPr>
            </w:pPr>
            <w:r w:rsidRPr="00554FF8">
              <w:rPr>
                <w:sz w:val="22"/>
              </w:rPr>
              <w:t>Monitoring środowiska</w:t>
            </w:r>
          </w:p>
        </w:tc>
        <w:tc>
          <w:tcPr>
            <w:tcW w:w="0" w:type="auto"/>
          </w:tcPr>
          <w:p w14:paraId="6D0767F2" w14:textId="77777777" w:rsidR="0033243E" w:rsidRDefault="0033243E" w:rsidP="002B0134">
            <w:pPr>
              <w:pStyle w:val="AKAPITY0"/>
              <w:numPr>
                <w:ilvl w:val="0"/>
                <w:numId w:val="20"/>
              </w:numPr>
              <w:spacing w:after="0" w:line="276" w:lineRule="auto"/>
              <w:ind w:left="156" w:hanging="142"/>
              <w:rPr>
                <w:sz w:val="20"/>
                <w:szCs w:val="20"/>
              </w:rPr>
            </w:pPr>
            <w:r w:rsidRPr="008735B4">
              <w:rPr>
                <w:sz w:val="20"/>
                <w:szCs w:val="20"/>
              </w:rPr>
              <w:t>współpraca z IOŚ w ramach Zintegrowanego Monitoringu Środowiska Przyrodniczego</w:t>
            </w:r>
            <w:r>
              <w:rPr>
                <w:sz w:val="20"/>
                <w:szCs w:val="20"/>
              </w:rPr>
              <w:t xml:space="preserve">, którego zadaniem jest </w:t>
            </w:r>
            <w:r w:rsidRPr="008735B4">
              <w:rPr>
                <w:sz w:val="20"/>
                <w:szCs w:val="20"/>
              </w:rPr>
              <w:t>prowadzenie obserwacji możliwie jak największej liczby elementów środowiska przyrodniczego, w oparciu o planowe, zorganizowane badania stacjonarne</w:t>
            </w:r>
            <w:r>
              <w:rPr>
                <w:sz w:val="20"/>
                <w:szCs w:val="20"/>
              </w:rPr>
              <w:t>.</w:t>
            </w:r>
          </w:p>
          <w:p w14:paraId="502B9065" w14:textId="77777777" w:rsidR="0033243E" w:rsidRPr="008735B4" w:rsidRDefault="0033243E" w:rsidP="002B0134">
            <w:pPr>
              <w:pStyle w:val="AKAPITY0"/>
              <w:numPr>
                <w:ilvl w:val="0"/>
                <w:numId w:val="20"/>
              </w:numPr>
              <w:spacing w:after="0" w:line="276" w:lineRule="auto"/>
              <w:ind w:left="156" w:hanging="142"/>
              <w:rPr>
                <w:sz w:val="20"/>
                <w:szCs w:val="20"/>
              </w:rPr>
            </w:pPr>
            <w:r>
              <w:rPr>
                <w:sz w:val="20"/>
                <w:szCs w:val="20"/>
              </w:rPr>
              <w:t>m</w:t>
            </w:r>
            <w:r w:rsidRPr="00167513">
              <w:rPr>
                <w:sz w:val="20"/>
                <w:szCs w:val="20"/>
              </w:rPr>
              <w:t>onitoring lasów włączono do Państwowego Monitoringu Środowiska koordynowanego przez Państwową Inspekcję Ochro</w:t>
            </w:r>
            <w:r>
              <w:rPr>
                <w:sz w:val="20"/>
                <w:szCs w:val="20"/>
              </w:rPr>
              <w:t>ny Środowiska i obejmuje m.in.: uszkodzenia lasów, zagrożenia</w:t>
            </w:r>
            <w:r w:rsidRPr="00167513">
              <w:rPr>
                <w:sz w:val="20"/>
                <w:szCs w:val="20"/>
              </w:rPr>
              <w:t xml:space="preserve"> pożarow</w:t>
            </w:r>
            <w:r>
              <w:rPr>
                <w:sz w:val="20"/>
                <w:szCs w:val="20"/>
              </w:rPr>
              <w:t>e</w:t>
            </w:r>
            <w:r w:rsidRPr="00167513">
              <w:rPr>
                <w:sz w:val="20"/>
                <w:szCs w:val="20"/>
              </w:rPr>
              <w:t xml:space="preserve"> i występowani</w:t>
            </w:r>
            <w:r>
              <w:rPr>
                <w:sz w:val="20"/>
                <w:szCs w:val="20"/>
              </w:rPr>
              <w:t>e</w:t>
            </w:r>
            <w:r w:rsidRPr="00167513">
              <w:rPr>
                <w:sz w:val="20"/>
                <w:szCs w:val="20"/>
              </w:rPr>
              <w:t xml:space="preserve"> szkodników owadzich w lasach</w:t>
            </w:r>
            <w:r>
              <w:rPr>
                <w:sz w:val="20"/>
                <w:szCs w:val="20"/>
              </w:rPr>
              <w:t>.</w:t>
            </w:r>
          </w:p>
        </w:tc>
      </w:tr>
    </w:tbl>
    <w:p w14:paraId="29097A21" w14:textId="1F918D25" w:rsidR="0033243E" w:rsidRDefault="00BC52A6" w:rsidP="0033243E">
      <w:pPr>
        <w:pStyle w:val="Nagwek3"/>
      </w:pPr>
      <w:bookmarkStart w:id="287" w:name="_Toc488241146"/>
      <w:bookmarkStart w:id="288" w:name="_Toc491156113"/>
      <w:bookmarkStart w:id="289" w:name="_Toc491156250"/>
      <w:r>
        <w:t xml:space="preserve"> </w:t>
      </w:r>
      <w:bookmarkStart w:id="290" w:name="_Toc513444356"/>
      <w:r w:rsidR="0033243E" w:rsidRPr="00F715F3">
        <w:t>Podsumowanie</w:t>
      </w:r>
      <w:bookmarkEnd w:id="282"/>
      <w:bookmarkEnd w:id="283"/>
      <w:bookmarkEnd w:id="287"/>
      <w:bookmarkEnd w:id="288"/>
      <w:bookmarkEnd w:id="289"/>
      <w:bookmarkEnd w:id="290"/>
    </w:p>
    <w:p w14:paraId="6B9F0DF1" w14:textId="714B633E" w:rsidR="0033243E" w:rsidRPr="00911324" w:rsidRDefault="0033243E" w:rsidP="0033243E">
      <w:pPr>
        <w:pBdr>
          <w:top w:val="single" w:sz="4" w:space="1" w:color="auto"/>
          <w:left w:val="single" w:sz="4" w:space="6" w:color="auto"/>
          <w:bottom w:val="single" w:sz="4" w:space="0" w:color="auto"/>
          <w:right w:val="single" w:sz="4" w:space="4" w:color="auto"/>
        </w:pBdr>
        <w:autoSpaceDE w:val="0"/>
        <w:autoSpaceDN w:val="0"/>
        <w:adjustRightInd w:val="0"/>
        <w:rPr>
          <w:rFonts w:eastAsia="Times New Roman" w:cs="Times New Roman"/>
          <w:color w:val="000000" w:themeColor="text1"/>
          <w:szCs w:val="24"/>
          <w:lang w:eastAsia="pl-PL"/>
        </w:rPr>
      </w:pPr>
      <w:r w:rsidRPr="0018473C">
        <w:rPr>
          <w:rFonts w:cs="Arial"/>
          <w:color w:val="000000" w:themeColor="text1"/>
          <w:szCs w:val="24"/>
        </w:rPr>
        <w:t xml:space="preserve">Obszar </w:t>
      </w:r>
      <w:r>
        <w:rPr>
          <w:rFonts w:cs="Arial"/>
          <w:color w:val="000000" w:themeColor="text1"/>
          <w:szCs w:val="24"/>
        </w:rPr>
        <w:t xml:space="preserve">gminy </w:t>
      </w:r>
      <w:r w:rsidR="001F7934">
        <w:rPr>
          <w:rFonts w:cs="Arial"/>
          <w:color w:val="000000" w:themeColor="text1"/>
          <w:szCs w:val="24"/>
        </w:rPr>
        <w:t>Brochów</w:t>
      </w:r>
      <w:r w:rsidR="00A67E2B">
        <w:rPr>
          <w:rFonts w:cs="Arial"/>
          <w:color w:val="000000" w:themeColor="text1"/>
          <w:szCs w:val="24"/>
        </w:rPr>
        <w:t xml:space="preserve"> </w:t>
      </w:r>
      <w:r>
        <w:rPr>
          <w:rFonts w:cs="Arial"/>
          <w:color w:val="000000" w:themeColor="text1"/>
          <w:szCs w:val="24"/>
        </w:rPr>
        <w:t>charakteryzuje się</w:t>
      </w:r>
      <w:r w:rsidRPr="0018473C">
        <w:rPr>
          <w:rFonts w:cs="Arial"/>
          <w:color w:val="000000" w:themeColor="text1"/>
          <w:szCs w:val="24"/>
        </w:rPr>
        <w:t xml:space="preserve"> wysokimi walorami przyrodniczo-krajobrazowymi</w:t>
      </w:r>
      <w:r>
        <w:rPr>
          <w:rFonts w:cs="Arial"/>
          <w:color w:val="000000" w:themeColor="text1"/>
          <w:szCs w:val="24"/>
        </w:rPr>
        <w:t>,</w:t>
      </w:r>
      <w:r w:rsidRPr="0018473C">
        <w:rPr>
          <w:rFonts w:cs="Arial"/>
          <w:color w:val="000000" w:themeColor="text1"/>
          <w:szCs w:val="24"/>
        </w:rPr>
        <w:t xml:space="preserve"> </w:t>
      </w:r>
      <w:r w:rsidR="001F7934">
        <w:rPr>
          <w:rFonts w:cs="Arial"/>
          <w:color w:val="000000" w:themeColor="text1"/>
          <w:szCs w:val="24"/>
        </w:rPr>
        <w:t>99</w:t>
      </w:r>
      <w:r>
        <w:rPr>
          <w:rFonts w:cs="Arial"/>
          <w:color w:val="000000" w:themeColor="text1"/>
          <w:szCs w:val="24"/>
        </w:rPr>
        <w:t>%</w:t>
      </w:r>
      <w:r w:rsidRPr="0018473C">
        <w:rPr>
          <w:rFonts w:cs="Arial"/>
          <w:color w:val="000000" w:themeColor="text1"/>
          <w:szCs w:val="24"/>
        </w:rPr>
        <w:t xml:space="preserve"> powierzchni </w:t>
      </w:r>
      <w:r>
        <w:rPr>
          <w:rFonts w:cs="Arial"/>
          <w:color w:val="000000" w:themeColor="text1"/>
          <w:szCs w:val="24"/>
        </w:rPr>
        <w:t>gminy</w:t>
      </w:r>
      <w:r w:rsidRPr="0018473C">
        <w:rPr>
          <w:rFonts w:cs="Arial"/>
          <w:color w:val="000000" w:themeColor="text1"/>
          <w:szCs w:val="24"/>
        </w:rPr>
        <w:t xml:space="preserve"> objęt</w:t>
      </w:r>
      <w:r>
        <w:rPr>
          <w:rFonts w:cs="Arial"/>
          <w:color w:val="000000" w:themeColor="text1"/>
          <w:szCs w:val="24"/>
        </w:rPr>
        <w:t>a</w:t>
      </w:r>
      <w:r w:rsidRPr="0018473C">
        <w:rPr>
          <w:rFonts w:cs="Arial"/>
          <w:color w:val="000000" w:themeColor="text1"/>
          <w:szCs w:val="24"/>
        </w:rPr>
        <w:t xml:space="preserve"> jest formami ochrony przyrody</w:t>
      </w:r>
      <w:r>
        <w:rPr>
          <w:rStyle w:val="Odwoanieprzypisudolnego"/>
          <w:rFonts w:cs="Arial"/>
          <w:color w:val="000000" w:themeColor="text1"/>
          <w:szCs w:val="24"/>
        </w:rPr>
        <w:footnoteReference w:id="37"/>
      </w:r>
      <w:r w:rsidRPr="0018473C">
        <w:rPr>
          <w:rFonts w:cs="Arial"/>
          <w:color w:val="000000" w:themeColor="text1"/>
          <w:szCs w:val="24"/>
        </w:rPr>
        <w:t>.</w:t>
      </w:r>
      <w:r w:rsidR="00FD27B4">
        <w:rPr>
          <w:rFonts w:cs="Arial"/>
          <w:color w:val="000000" w:themeColor="text1"/>
          <w:szCs w:val="24"/>
        </w:rPr>
        <w:t xml:space="preserve"> </w:t>
      </w:r>
      <w:r w:rsidR="00FD27B4" w:rsidRPr="00215F55">
        <w:rPr>
          <w:rFonts w:cs="Arial"/>
          <w:color w:val="000000" w:themeColor="text1"/>
          <w:szCs w:val="24"/>
        </w:rPr>
        <w:t>Znaczna cześć gminy</w:t>
      </w:r>
      <w:r w:rsidR="00FD27B4" w:rsidRPr="002312AD">
        <w:rPr>
          <w:rFonts w:cs="Arial"/>
          <w:color w:val="000000" w:themeColor="text1"/>
          <w:szCs w:val="24"/>
        </w:rPr>
        <w:t xml:space="preserve"> leży na terenie Kampinoskiego Parku </w:t>
      </w:r>
      <w:r w:rsidR="00FD27B4">
        <w:rPr>
          <w:rFonts w:cs="Arial"/>
          <w:color w:val="000000" w:themeColor="text1"/>
          <w:szCs w:val="24"/>
        </w:rPr>
        <w:t>Narodowego</w:t>
      </w:r>
      <w:r w:rsidR="00FD27B4" w:rsidRPr="002312AD">
        <w:rPr>
          <w:rFonts w:cs="Arial"/>
          <w:color w:val="000000" w:themeColor="text1"/>
          <w:szCs w:val="24"/>
        </w:rPr>
        <w:t>.</w:t>
      </w:r>
      <w:r w:rsidR="00733A88">
        <w:rPr>
          <w:rFonts w:cs="Arial"/>
          <w:color w:val="000000" w:themeColor="text1"/>
          <w:szCs w:val="24"/>
        </w:rPr>
        <w:t xml:space="preserve"> Dodatkowo występuje</w:t>
      </w:r>
      <w:r w:rsidR="005C154D">
        <w:rPr>
          <w:rFonts w:cs="Arial"/>
          <w:color w:val="000000" w:themeColor="text1"/>
          <w:szCs w:val="24"/>
        </w:rPr>
        <w:t xml:space="preserve"> 1</w:t>
      </w:r>
      <w:r w:rsidR="00733A88">
        <w:rPr>
          <w:rFonts w:cs="Arial"/>
          <w:color w:val="000000" w:themeColor="text1"/>
          <w:szCs w:val="24"/>
        </w:rPr>
        <w:t>9</w:t>
      </w:r>
      <w:r w:rsidR="005C154D" w:rsidRPr="004A53CD">
        <w:rPr>
          <w:rFonts w:cs="Arial"/>
          <w:color w:val="000000" w:themeColor="text1"/>
          <w:szCs w:val="24"/>
        </w:rPr>
        <w:t xml:space="preserve"> pomników przyrody</w:t>
      </w:r>
      <w:r w:rsidR="005C154D">
        <w:rPr>
          <w:rFonts w:cs="Arial"/>
          <w:color w:val="000000" w:themeColor="text1"/>
          <w:szCs w:val="24"/>
        </w:rPr>
        <w:t>.</w:t>
      </w:r>
      <w:r w:rsidR="00FD27B4" w:rsidRPr="00695BF6">
        <w:rPr>
          <w:rFonts w:cs="Arial"/>
          <w:color w:val="000000" w:themeColor="text1"/>
          <w:szCs w:val="24"/>
        </w:rPr>
        <w:t xml:space="preserve"> </w:t>
      </w:r>
      <w:r w:rsidR="00FD27B4" w:rsidRPr="004A53CD">
        <w:rPr>
          <w:rFonts w:cs="Arial"/>
          <w:color w:val="000000" w:themeColor="text1"/>
          <w:szCs w:val="24"/>
        </w:rPr>
        <w:t xml:space="preserve">Lesistość w gminie wynosi </w:t>
      </w:r>
      <w:r w:rsidR="005C154D">
        <w:rPr>
          <w:rFonts w:cs="Arial"/>
          <w:color w:val="000000" w:themeColor="text1"/>
          <w:szCs w:val="24"/>
        </w:rPr>
        <w:t>37,3%</w:t>
      </w:r>
      <w:r w:rsidR="00FD27B4" w:rsidRPr="004A53CD">
        <w:rPr>
          <w:rFonts w:cs="Arial"/>
          <w:color w:val="000000" w:themeColor="text1"/>
          <w:szCs w:val="24"/>
        </w:rPr>
        <w:t xml:space="preserve">. </w:t>
      </w:r>
      <w:r w:rsidR="00FD27B4" w:rsidRPr="004A53CD">
        <w:rPr>
          <w:rFonts w:eastAsia="Times New Roman" w:cs="Times New Roman"/>
          <w:color w:val="000000" w:themeColor="text1"/>
          <w:szCs w:val="24"/>
          <w:lang w:eastAsia="pl-PL"/>
        </w:rPr>
        <w:t>Należy uznać, że zróżnicowane i często unikatowe zasoby przyrodnicze gminy są dobrze chronione</w:t>
      </w:r>
      <w:r w:rsidR="00FD27B4" w:rsidRPr="00135C8A">
        <w:rPr>
          <w:szCs w:val="24"/>
        </w:rPr>
        <w:t>, a dodatkowo zwiększają atrakcyjność turystyczną regionu.</w:t>
      </w:r>
    </w:p>
    <w:p w14:paraId="2E9B8DB0" w14:textId="77777777" w:rsidR="00A944D9" w:rsidRDefault="00A944D9">
      <w:pPr>
        <w:spacing w:after="200" w:line="276" w:lineRule="auto"/>
        <w:jc w:val="left"/>
        <w:rPr>
          <w:b/>
          <w:szCs w:val="24"/>
        </w:rPr>
      </w:pPr>
      <w:r>
        <w:rPr>
          <w:b/>
          <w:szCs w:val="24"/>
        </w:rPr>
        <w:br w:type="page"/>
      </w:r>
    </w:p>
    <w:p w14:paraId="4FE6BB1B" w14:textId="52A8BE5B" w:rsidR="0033243E" w:rsidRPr="00861D5A" w:rsidRDefault="0033243E" w:rsidP="0033243E">
      <w:pPr>
        <w:spacing w:before="120" w:line="240" w:lineRule="auto"/>
        <w:jc w:val="center"/>
        <w:rPr>
          <w:b/>
          <w:szCs w:val="24"/>
        </w:rPr>
      </w:pPr>
      <w:r w:rsidRPr="00861D5A">
        <w:rPr>
          <w:b/>
          <w:szCs w:val="24"/>
        </w:rPr>
        <w:lastRenderedPageBreak/>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88"/>
        <w:gridCol w:w="4318"/>
      </w:tblGrid>
      <w:tr w:rsidR="0033243E" w:rsidRPr="00861D5A" w14:paraId="66166E54" w14:textId="77777777" w:rsidTr="00A944D9">
        <w:trPr>
          <w:trHeight w:val="397"/>
          <w:tblHeader/>
          <w:jc w:val="center"/>
        </w:trPr>
        <w:tc>
          <w:tcPr>
            <w:tcW w:w="4488" w:type="dxa"/>
            <w:shd w:val="clear" w:color="auto" w:fill="DBE5F1" w:themeFill="accent1" w:themeFillTint="33"/>
            <w:noWrap/>
            <w:vAlign w:val="center"/>
            <w:hideMark/>
          </w:tcPr>
          <w:p w14:paraId="61A4CBA8" w14:textId="77777777" w:rsidR="0033243E" w:rsidRPr="00372447" w:rsidRDefault="0033243E" w:rsidP="00786C7D">
            <w:pPr>
              <w:spacing w:before="40" w:after="80" w:line="240" w:lineRule="auto"/>
              <w:jc w:val="center"/>
              <w:rPr>
                <w:rFonts w:eastAsia="Times New Roman"/>
                <w:b/>
                <w:bCs/>
                <w:szCs w:val="24"/>
                <w:lang w:eastAsia="pl-PL"/>
              </w:rPr>
            </w:pPr>
            <w:r w:rsidRPr="00372447">
              <w:rPr>
                <w:rFonts w:eastAsia="Times New Roman"/>
                <w:b/>
                <w:bCs/>
                <w:szCs w:val="24"/>
                <w:lang w:eastAsia="pl-PL"/>
              </w:rPr>
              <w:t>Mocne strony</w:t>
            </w:r>
          </w:p>
        </w:tc>
        <w:tc>
          <w:tcPr>
            <w:tcW w:w="4318" w:type="dxa"/>
            <w:shd w:val="clear" w:color="auto" w:fill="DBE5F1" w:themeFill="accent1" w:themeFillTint="33"/>
            <w:noWrap/>
            <w:vAlign w:val="center"/>
            <w:hideMark/>
          </w:tcPr>
          <w:p w14:paraId="0A25C580" w14:textId="77777777" w:rsidR="0033243E" w:rsidRPr="00372447" w:rsidRDefault="0033243E" w:rsidP="00786C7D">
            <w:pPr>
              <w:spacing w:before="60" w:line="240" w:lineRule="auto"/>
              <w:jc w:val="center"/>
              <w:rPr>
                <w:rFonts w:eastAsia="Times New Roman"/>
                <w:b/>
                <w:bCs/>
                <w:szCs w:val="24"/>
                <w:lang w:eastAsia="pl-PL"/>
              </w:rPr>
            </w:pPr>
            <w:r w:rsidRPr="00372447">
              <w:rPr>
                <w:rFonts w:eastAsia="Times New Roman"/>
                <w:b/>
                <w:bCs/>
                <w:szCs w:val="24"/>
                <w:lang w:eastAsia="pl-PL"/>
              </w:rPr>
              <w:t>Słabe strony</w:t>
            </w:r>
          </w:p>
        </w:tc>
      </w:tr>
      <w:tr w:rsidR="0033243E" w:rsidRPr="00861D5A" w14:paraId="323699EC" w14:textId="77777777" w:rsidTr="00A944D9">
        <w:trPr>
          <w:trHeight w:val="347"/>
          <w:jc w:val="center"/>
        </w:trPr>
        <w:tc>
          <w:tcPr>
            <w:tcW w:w="4488" w:type="dxa"/>
            <w:shd w:val="clear" w:color="auto" w:fill="auto"/>
            <w:noWrap/>
            <w:vAlign w:val="center"/>
          </w:tcPr>
          <w:p w14:paraId="5E24785D" w14:textId="382A6E70" w:rsidR="005C154D" w:rsidRPr="00234D28" w:rsidRDefault="0033243E" w:rsidP="002B0134">
            <w:pPr>
              <w:widowControl w:val="0"/>
              <w:numPr>
                <w:ilvl w:val="0"/>
                <w:numId w:val="25"/>
              </w:numPr>
              <w:spacing w:before="60" w:after="0" w:line="336" w:lineRule="auto"/>
              <w:ind w:left="714" w:hanging="357"/>
              <w:jc w:val="left"/>
              <w:rPr>
                <w:rFonts w:cs="Arial"/>
                <w:szCs w:val="24"/>
              </w:rPr>
            </w:pPr>
            <w:r w:rsidRPr="00234D28">
              <w:rPr>
                <w:szCs w:val="24"/>
              </w:rPr>
              <w:t>dobrze chronione zasoby przyrodnicze gminy</w:t>
            </w:r>
            <w:r w:rsidR="005C154D" w:rsidRPr="00234D28">
              <w:rPr>
                <w:szCs w:val="24"/>
              </w:rPr>
              <w:t>,</w:t>
            </w:r>
          </w:p>
          <w:p w14:paraId="66E5C9C5" w14:textId="187A6EC0" w:rsidR="00F150AD" w:rsidRPr="00234D28" w:rsidRDefault="00F150AD" w:rsidP="002B0134">
            <w:pPr>
              <w:widowControl w:val="0"/>
              <w:numPr>
                <w:ilvl w:val="0"/>
                <w:numId w:val="25"/>
              </w:numPr>
              <w:spacing w:before="60" w:after="0" w:line="336" w:lineRule="auto"/>
              <w:ind w:left="714" w:hanging="357"/>
              <w:jc w:val="left"/>
              <w:rPr>
                <w:rFonts w:cs="Arial"/>
                <w:szCs w:val="24"/>
              </w:rPr>
            </w:pPr>
            <w:r w:rsidRPr="00234D28">
              <w:rPr>
                <w:szCs w:val="24"/>
              </w:rPr>
              <w:t>duże walory krajobrazowe,</w:t>
            </w:r>
          </w:p>
          <w:p w14:paraId="79A53E6B" w14:textId="63BAB481" w:rsidR="005C154D" w:rsidRPr="00234D28" w:rsidRDefault="005C154D" w:rsidP="002B0134">
            <w:pPr>
              <w:widowControl w:val="0"/>
              <w:numPr>
                <w:ilvl w:val="0"/>
                <w:numId w:val="25"/>
              </w:numPr>
              <w:spacing w:before="60" w:after="0" w:line="336" w:lineRule="auto"/>
              <w:ind w:left="714" w:hanging="357"/>
              <w:jc w:val="left"/>
              <w:rPr>
                <w:rFonts w:cs="Arial"/>
                <w:szCs w:val="24"/>
              </w:rPr>
            </w:pPr>
            <w:r w:rsidRPr="00234D28">
              <w:rPr>
                <w:szCs w:val="24"/>
              </w:rPr>
              <w:t>duży udział obszarów chronionych w całkowitej powierzchni gminy,</w:t>
            </w:r>
          </w:p>
          <w:p w14:paraId="05937A84" w14:textId="55AC4875" w:rsidR="0033243E" w:rsidRPr="00C82FC1" w:rsidRDefault="005C154D" w:rsidP="002B0134">
            <w:pPr>
              <w:widowControl w:val="0"/>
              <w:numPr>
                <w:ilvl w:val="0"/>
                <w:numId w:val="25"/>
              </w:numPr>
              <w:spacing w:before="60" w:after="0" w:line="336" w:lineRule="auto"/>
              <w:ind w:left="714" w:hanging="357"/>
              <w:jc w:val="left"/>
              <w:rPr>
                <w:rFonts w:cs="Arial"/>
                <w:szCs w:val="24"/>
              </w:rPr>
            </w:pPr>
            <w:r w:rsidRPr="00234D28">
              <w:rPr>
                <w:szCs w:val="24"/>
              </w:rPr>
              <w:t>lesistość na poziomie 37,3%.</w:t>
            </w:r>
          </w:p>
        </w:tc>
        <w:tc>
          <w:tcPr>
            <w:tcW w:w="4318" w:type="dxa"/>
            <w:shd w:val="clear" w:color="auto" w:fill="auto"/>
            <w:noWrap/>
            <w:vAlign w:val="center"/>
          </w:tcPr>
          <w:p w14:paraId="05CFBFF2" w14:textId="77777777" w:rsidR="0033243E" w:rsidRDefault="0033243E" w:rsidP="002B0134">
            <w:pPr>
              <w:pStyle w:val="Akapitzlist"/>
              <w:numPr>
                <w:ilvl w:val="0"/>
                <w:numId w:val="25"/>
              </w:numPr>
              <w:spacing w:after="0" w:line="336" w:lineRule="auto"/>
              <w:ind w:left="714" w:hanging="357"/>
              <w:jc w:val="left"/>
              <w:rPr>
                <w:rFonts w:asciiTheme="minorHAnsi" w:hAnsiTheme="minorHAnsi"/>
              </w:rPr>
            </w:pPr>
            <w:r w:rsidRPr="00442668">
              <w:rPr>
                <w:rFonts w:asciiTheme="minorHAnsi" w:hAnsiTheme="minorHAnsi"/>
              </w:rPr>
              <w:t>dewastacja miejsc w obszarach chronionych poprzez intensyfikację turystyki w sezonie letnim</w:t>
            </w:r>
            <w:r w:rsidR="00474B8F">
              <w:rPr>
                <w:rFonts w:asciiTheme="minorHAnsi" w:hAnsiTheme="minorHAnsi"/>
              </w:rPr>
              <w:t>,</w:t>
            </w:r>
          </w:p>
          <w:p w14:paraId="0E035DEA" w14:textId="4D648579" w:rsidR="00474B8F" w:rsidRPr="00372447" w:rsidRDefault="005C154D" w:rsidP="002B0134">
            <w:pPr>
              <w:pStyle w:val="Akapitzlist"/>
              <w:numPr>
                <w:ilvl w:val="0"/>
                <w:numId w:val="25"/>
              </w:numPr>
              <w:spacing w:after="0" w:line="336" w:lineRule="auto"/>
              <w:ind w:left="714" w:hanging="357"/>
              <w:jc w:val="left"/>
              <w:rPr>
                <w:rFonts w:asciiTheme="minorHAnsi" w:hAnsiTheme="minorHAnsi"/>
              </w:rPr>
            </w:pPr>
            <w:r>
              <w:rPr>
                <w:rFonts w:asciiTheme="minorHAnsi" w:hAnsiTheme="minorHAnsi"/>
              </w:rPr>
              <w:t>systematyczny wzrost ruchu drogowego utrudniającego migrację zwierzętom</w:t>
            </w:r>
          </w:p>
        </w:tc>
      </w:tr>
      <w:tr w:rsidR="0033243E" w:rsidRPr="00861D5A" w14:paraId="0076E0C3" w14:textId="77777777" w:rsidTr="00A944D9">
        <w:trPr>
          <w:trHeight w:val="397"/>
          <w:jc w:val="center"/>
        </w:trPr>
        <w:tc>
          <w:tcPr>
            <w:tcW w:w="4488" w:type="dxa"/>
            <w:shd w:val="clear" w:color="auto" w:fill="DBE5F1" w:themeFill="accent1" w:themeFillTint="33"/>
            <w:noWrap/>
            <w:vAlign w:val="center"/>
            <w:hideMark/>
          </w:tcPr>
          <w:p w14:paraId="73BBCA3F" w14:textId="77777777" w:rsidR="0033243E" w:rsidRPr="00372447" w:rsidRDefault="0033243E" w:rsidP="00786C7D">
            <w:pPr>
              <w:spacing w:line="240" w:lineRule="auto"/>
              <w:jc w:val="center"/>
              <w:rPr>
                <w:rFonts w:eastAsia="Times New Roman"/>
                <w:b/>
                <w:bCs/>
                <w:szCs w:val="24"/>
                <w:lang w:eastAsia="pl-PL"/>
              </w:rPr>
            </w:pPr>
            <w:r w:rsidRPr="00372447">
              <w:rPr>
                <w:rFonts w:eastAsia="Times New Roman"/>
                <w:b/>
                <w:bCs/>
                <w:szCs w:val="24"/>
                <w:lang w:eastAsia="pl-PL"/>
              </w:rPr>
              <w:t>Szanse</w:t>
            </w:r>
          </w:p>
        </w:tc>
        <w:tc>
          <w:tcPr>
            <w:tcW w:w="4318" w:type="dxa"/>
            <w:shd w:val="clear" w:color="auto" w:fill="DBE5F1" w:themeFill="accent1" w:themeFillTint="33"/>
            <w:noWrap/>
            <w:vAlign w:val="center"/>
            <w:hideMark/>
          </w:tcPr>
          <w:p w14:paraId="064AD916" w14:textId="77777777" w:rsidR="0033243E" w:rsidRPr="00372447" w:rsidRDefault="0033243E" w:rsidP="00786C7D">
            <w:pPr>
              <w:spacing w:line="240" w:lineRule="auto"/>
              <w:jc w:val="center"/>
              <w:rPr>
                <w:rFonts w:eastAsia="Times New Roman"/>
                <w:b/>
                <w:bCs/>
                <w:szCs w:val="24"/>
                <w:lang w:eastAsia="pl-PL"/>
              </w:rPr>
            </w:pPr>
            <w:r w:rsidRPr="00372447">
              <w:rPr>
                <w:rFonts w:eastAsia="Times New Roman"/>
                <w:b/>
                <w:bCs/>
                <w:szCs w:val="24"/>
                <w:lang w:eastAsia="pl-PL"/>
              </w:rPr>
              <w:t>Zagrożenia</w:t>
            </w:r>
          </w:p>
        </w:tc>
      </w:tr>
      <w:tr w:rsidR="0033243E" w:rsidRPr="00861D5A" w14:paraId="171EA1AE" w14:textId="77777777" w:rsidTr="00A944D9">
        <w:trPr>
          <w:trHeight w:val="77"/>
          <w:jc w:val="center"/>
        </w:trPr>
        <w:tc>
          <w:tcPr>
            <w:tcW w:w="4488" w:type="dxa"/>
            <w:shd w:val="clear" w:color="auto" w:fill="auto"/>
            <w:noWrap/>
            <w:vAlign w:val="center"/>
          </w:tcPr>
          <w:p w14:paraId="2BF7699C" w14:textId="77777777" w:rsidR="00F150AD" w:rsidRDefault="0033243E" w:rsidP="002B0134">
            <w:pPr>
              <w:pStyle w:val="Akapitzlist"/>
              <w:numPr>
                <w:ilvl w:val="0"/>
                <w:numId w:val="38"/>
              </w:numPr>
              <w:spacing w:after="0"/>
              <w:contextualSpacing/>
              <w:jc w:val="left"/>
              <w:rPr>
                <w:rFonts w:asciiTheme="minorHAnsi" w:hAnsiTheme="minorHAnsi"/>
              </w:rPr>
            </w:pPr>
            <w:r w:rsidRPr="00442668">
              <w:rPr>
                <w:rFonts w:asciiTheme="minorHAnsi" w:hAnsiTheme="minorHAnsi"/>
              </w:rPr>
              <w:t>wzrost świadomości społeczeństwa dotyczący ochrony przyrody</w:t>
            </w:r>
            <w:r w:rsidR="00F150AD">
              <w:rPr>
                <w:rFonts w:asciiTheme="minorHAnsi" w:hAnsiTheme="minorHAnsi"/>
              </w:rPr>
              <w:t>,</w:t>
            </w:r>
          </w:p>
          <w:p w14:paraId="2B960C36" w14:textId="485EA882" w:rsidR="00F150AD" w:rsidRDefault="00F150AD" w:rsidP="002B0134">
            <w:pPr>
              <w:pStyle w:val="Akapitzlist"/>
              <w:numPr>
                <w:ilvl w:val="0"/>
                <w:numId w:val="38"/>
              </w:numPr>
              <w:spacing w:after="0"/>
              <w:contextualSpacing/>
              <w:jc w:val="left"/>
              <w:rPr>
                <w:rFonts w:asciiTheme="minorHAnsi" w:hAnsiTheme="minorHAnsi"/>
              </w:rPr>
            </w:pPr>
            <w:r>
              <w:rPr>
                <w:rFonts w:asciiTheme="minorHAnsi" w:hAnsiTheme="minorHAnsi"/>
              </w:rPr>
              <w:t>promowanie rozwoju turystyki zrównoważonej i ekologicznej,</w:t>
            </w:r>
          </w:p>
          <w:p w14:paraId="70A1CD29" w14:textId="35605224" w:rsidR="0033243E" w:rsidRPr="00281AAD" w:rsidRDefault="00F150AD" w:rsidP="002B0134">
            <w:pPr>
              <w:pStyle w:val="Akapitzlist"/>
              <w:numPr>
                <w:ilvl w:val="0"/>
                <w:numId w:val="38"/>
              </w:numPr>
              <w:spacing w:after="0"/>
              <w:contextualSpacing/>
              <w:jc w:val="left"/>
              <w:rPr>
                <w:rFonts w:asciiTheme="minorHAnsi" w:hAnsiTheme="minorHAnsi"/>
              </w:rPr>
            </w:pPr>
            <w:r>
              <w:rPr>
                <w:rFonts w:asciiTheme="minorHAnsi" w:hAnsiTheme="minorHAnsi"/>
              </w:rPr>
              <w:t>wykonywanie odpowiednich zabiegów umożliwiających utrzymania dobrego stanu drzewostanów leśnych.</w:t>
            </w:r>
          </w:p>
        </w:tc>
        <w:tc>
          <w:tcPr>
            <w:tcW w:w="4318" w:type="dxa"/>
            <w:shd w:val="clear" w:color="auto" w:fill="auto"/>
            <w:noWrap/>
            <w:vAlign w:val="center"/>
          </w:tcPr>
          <w:p w14:paraId="1AB3AEF7" w14:textId="25DA3CE2" w:rsidR="00F150AD" w:rsidRDefault="0033243E" w:rsidP="002B0134">
            <w:pPr>
              <w:pStyle w:val="Akapitzlist"/>
              <w:numPr>
                <w:ilvl w:val="0"/>
                <w:numId w:val="38"/>
              </w:numPr>
              <w:spacing w:after="0"/>
              <w:contextualSpacing/>
              <w:jc w:val="left"/>
              <w:rPr>
                <w:rFonts w:asciiTheme="minorHAnsi" w:hAnsiTheme="minorHAnsi"/>
              </w:rPr>
            </w:pPr>
            <w:r>
              <w:rPr>
                <w:rFonts w:asciiTheme="minorHAnsi" w:hAnsiTheme="minorHAnsi"/>
              </w:rPr>
              <w:t>z</w:t>
            </w:r>
            <w:r w:rsidRPr="001C1837">
              <w:rPr>
                <w:rFonts w:asciiTheme="minorHAnsi" w:hAnsiTheme="minorHAnsi"/>
              </w:rPr>
              <w:t>aśmiecanie, niszczenie infrastruktury, zbieractwo runa leśnego</w:t>
            </w:r>
            <w:r w:rsidR="00A944D9">
              <w:rPr>
                <w:rFonts w:asciiTheme="minorHAnsi" w:hAnsiTheme="minorHAnsi"/>
              </w:rPr>
              <w:t>,</w:t>
            </w:r>
          </w:p>
          <w:p w14:paraId="1C9B9137" w14:textId="4B3BF98E" w:rsidR="0033243E" w:rsidRPr="00A944D9" w:rsidRDefault="00A944D9" w:rsidP="00A944D9">
            <w:pPr>
              <w:pStyle w:val="Akapitzlist"/>
              <w:numPr>
                <w:ilvl w:val="0"/>
                <w:numId w:val="38"/>
              </w:numPr>
              <w:spacing w:after="0"/>
              <w:contextualSpacing/>
              <w:jc w:val="left"/>
              <w:rPr>
                <w:rFonts w:asciiTheme="minorHAnsi" w:hAnsiTheme="minorHAnsi"/>
              </w:rPr>
            </w:pPr>
            <w:r>
              <w:rPr>
                <w:rFonts w:asciiTheme="minorHAnsi" w:hAnsiTheme="minorHAnsi"/>
              </w:rPr>
              <w:t>utrata terenów atrakcyjnych przyrodniczo poprzez chaos inwestycyjny.</w:t>
            </w:r>
          </w:p>
        </w:tc>
      </w:tr>
    </w:tbl>
    <w:p w14:paraId="0D2D5A9E" w14:textId="029161E7" w:rsidR="007F1FD4" w:rsidRPr="00B30E8F" w:rsidRDefault="007F1FD4" w:rsidP="007F1FD4">
      <w:pPr>
        <w:pStyle w:val="Nagwek2"/>
        <w:spacing w:before="120" w:after="0"/>
        <w:rPr>
          <w:sz w:val="32"/>
          <w:szCs w:val="28"/>
        </w:rPr>
      </w:pPr>
      <w:bookmarkStart w:id="291" w:name="_Toc513444357"/>
      <w:r>
        <w:t>Zagrożenia poważnymi awariami</w:t>
      </w:r>
      <w:bookmarkEnd w:id="284"/>
      <w:bookmarkEnd w:id="285"/>
      <w:bookmarkEnd w:id="291"/>
      <w:r>
        <w:t xml:space="preserve"> </w:t>
      </w:r>
    </w:p>
    <w:p w14:paraId="1FFA210A" w14:textId="56E1AB8E" w:rsidR="007F1FD4" w:rsidRPr="00FE277D" w:rsidRDefault="007F1FD4" w:rsidP="007F1FD4">
      <w:pPr>
        <w:pStyle w:val="AKAPITY0"/>
      </w:pPr>
      <w:r w:rsidRPr="007A48D4">
        <w:t xml:space="preserve">Na terenie </w:t>
      </w:r>
      <w:r>
        <w:t xml:space="preserve">gminy </w:t>
      </w:r>
      <w:r w:rsidR="00A944D9">
        <w:t>Brochó</w:t>
      </w:r>
      <w:r w:rsidR="003C24C2">
        <w:t>w</w:t>
      </w:r>
      <w:r w:rsidR="00AE1BAF">
        <w:t xml:space="preserve"> </w:t>
      </w:r>
      <w:r w:rsidRPr="007A48D4">
        <w:t xml:space="preserve">nie znajdują się </w:t>
      </w:r>
      <w:r w:rsidR="004E769C">
        <w:t>zakłady o dużym i o </w:t>
      </w:r>
      <w:r w:rsidRPr="00D256E7">
        <w:t>zwiększonym ryzyku wystąpienia awarii. Potencjalnym źródłem poważnych awarii jest transport drogowy substancji niebezpiecznych, głównie paliw płynnych (LPG, benzyna, olej napędowy).</w:t>
      </w:r>
      <w:r>
        <w:t xml:space="preserve"> Przypadki poważnych awarii </w:t>
      </w:r>
      <w:r w:rsidRPr="00BE2A0B">
        <w:t>przemysłowych</w:t>
      </w:r>
      <w:r>
        <w:t xml:space="preserve"> mogą dotyczyć również wycieków substancji ropopochodnych spowodowanych wypadkami lub kolizjami drogowymi.</w:t>
      </w:r>
    </w:p>
    <w:p w14:paraId="59D2349A" w14:textId="77777777" w:rsidR="007F1FD4" w:rsidRDefault="007F1FD4" w:rsidP="007F1FD4">
      <w:pPr>
        <w:pStyle w:val="Nagwek3"/>
        <w:spacing w:after="0"/>
        <w:ind w:left="851" w:hanging="851"/>
      </w:pPr>
      <w:bookmarkStart w:id="292" w:name="_Toc485987986"/>
      <w:bookmarkStart w:id="293" w:name="_Toc488241148"/>
      <w:bookmarkStart w:id="294" w:name="_Toc491156115"/>
      <w:bookmarkStart w:id="295" w:name="_Toc491156252"/>
      <w:bookmarkStart w:id="296" w:name="_Toc513444358"/>
      <w:r>
        <w:t>Zagadnienia horyzontalne</w:t>
      </w:r>
      <w:bookmarkEnd w:id="292"/>
      <w:bookmarkEnd w:id="293"/>
      <w:bookmarkEnd w:id="294"/>
      <w:bookmarkEnd w:id="295"/>
      <w:bookmarkEnd w:id="296"/>
    </w:p>
    <w:tbl>
      <w:tblPr>
        <w:tblStyle w:val="Tabela-Siatka"/>
        <w:tblW w:w="0" w:type="auto"/>
        <w:jc w:val="center"/>
        <w:tblLook w:val="04A0" w:firstRow="1" w:lastRow="0" w:firstColumn="1" w:lastColumn="0" w:noHBand="0" w:noVBand="1"/>
      </w:tblPr>
      <w:tblGrid>
        <w:gridCol w:w="1971"/>
        <w:gridCol w:w="6911"/>
      </w:tblGrid>
      <w:tr w:rsidR="007F1FD4" w:rsidRPr="0088461E" w14:paraId="09D4D864" w14:textId="77777777" w:rsidTr="003404A3">
        <w:trPr>
          <w:jc w:val="center"/>
        </w:trPr>
        <w:tc>
          <w:tcPr>
            <w:tcW w:w="0" w:type="auto"/>
            <w:shd w:val="clear" w:color="auto" w:fill="DBE5F1" w:themeFill="accent1" w:themeFillTint="33"/>
            <w:vAlign w:val="center"/>
          </w:tcPr>
          <w:p w14:paraId="7038EC15" w14:textId="77777777" w:rsidR="007F1FD4" w:rsidRPr="00554FF8" w:rsidRDefault="007F1FD4" w:rsidP="004226ED">
            <w:pPr>
              <w:pStyle w:val="AKAPITY0"/>
              <w:spacing w:after="0" w:line="276" w:lineRule="auto"/>
              <w:ind w:firstLine="0"/>
              <w:jc w:val="left"/>
              <w:rPr>
                <w:sz w:val="22"/>
              </w:rPr>
            </w:pPr>
            <w:r w:rsidRPr="00554FF8">
              <w:rPr>
                <w:sz w:val="22"/>
              </w:rPr>
              <w:t>Adaptacja do zmian klimatu</w:t>
            </w:r>
          </w:p>
        </w:tc>
        <w:tc>
          <w:tcPr>
            <w:tcW w:w="0" w:type="auto"/>
          </w:tcPr>
          <w:p w14:paraId="52C5D04C" w14:textId="77777777" w:rsidR="007F1FD4" w:rsidRPr="00FE4E6B" w:rsidRDefault="007F1FD4" w:rsidP="002B0134">
            <w:pPr>
              <w:pStyle w:val="AKAPITY0"/>
              <w:numPr>
                <w:ilvl w:val="0"/>
                <w:numId w:val="20"/>
              </w:numPr>
              <w:spacing w:after="0" w:line="276" w:lineRule="auto"/>
              <w:ind w:left="156" w:hanging="142"/>
              <w:rPr>
                <w:sz w:val="22"/>
              </w:rPr>
            </w:pPr>
            <w:r>
              <w:rPr>
                <w:sz w:val="20"/>
              </w:rPr>
              <w:t xml:space="preserve">ekstremalne zjawiska pogodowe mogą doprowadzić do uszkodzenia linii przesyłowych i dystrybucyjnych, a zatem ograniczenia w dostarczeniu energii do odbiorców, a także </w:t>
            </w:r>
            <w:r w:rsidRPr="002E22F6">
              <w:rPr>
                <w:sz w:val="20"/>
              </w:rPr>
              <w:t>zakładów przemysłowych, co może doprowadzić do przerwania ich pracy, przeg</w:t>
            </w:r>
            <w:r>
              <w:rPr>
                <w:sz w:val="20"/>
              </w:rPr>
              <w:t>rzania układów technologicznych.</w:t>
            </w:r>
          </w:p>
        </w:tc>
      </w:tr>
      <w:tr w:rsidR="007F1FD4" w:rsidRPr="007D03A7" w14:paraId="6325D473" w14:textId="77777777" w:rsidTr="003404A3">
        <w:trPr>
          <w:jc w:val="center"/>
        </w:trPr>
        <w:tc>
          <w:tcPr>
            <w:tcW w:w="0" w:type="auto"/>
            <w:shd w:val="clear" w:color="auto" w:fill="DBE5F1" w:themeFill="accent1" w:themeFillTint="33"/>
            <w:vAlign w:val="center"/>
          </w:tcPr>
          <w:p w14:paraId="457E3391" w14:textId="77777777" w:rsidR="007F1FD4" w:rsidRPr="00554FF8" w:rsidRDefault="007F1FD4" w:rsidP="004226ED">
            <w:pPr>
              <w:pStyle w:val="AKAPITY0"/>
              <w:spacing w:after="0" w:line="276" w:lineRule="auto"/>
              <w:ind w:firstLine="0"/>
              <w:jc w:val="left"/>
              <w:rPr>
                <w:sz w:val="22"/>
              </w:rPr>
            </w:pPr>
            <w:r w:rsidRPr="00554FF8">
              <w:rPr>
                <w:sz w:val="22"/>
              </w:rPr>
              <w:t>Nadzwyczajne zagrożenia środowiska</w:t>
            </w:r>
          </w:p>
        </w:tc>
        <w:tc>
          <w:tcPr>
            <w:tcW w:w="0" w:type="auto"/>
          </w:tcPr>
          <w:p w14:paraId="158D2735" w14:textId="77777777" w:rsidR="007F1FD4" w:rsidRPr="00AB3C0E" w:rsidRDefault="007F1FD4" w:rsidP="002B0134">
            <w:pPr>
              <w:pStyle w:val="Akapitzlist"/>
              <w:numPr>
                <w:ilvl w:val="0"/>
                <w:numId w:val="21"/>
              </w:numPr>
              <w:spacing w:after="0" w:line="276" w:lineRule="auto"/>
              <w:ind w:left="153" w:hanging="142"/>
              <w:rPr>
                <w:rFonts w:eastAsia="Calibri" w:cs="Calibri"/>
                <w:szCs w:val="20"/>
              </w:rPr>
            </w:pPr>
            <w:r>
              <w:rPr>
                <w:sz w:val="20"/>
              </w:rPr>
              <w:t>n</w:t>
            </w:r>
            <w:r w:rsidRPr="00AB3C0E">
              <w:rPr>
                <w:sz w:val="20"/>
              </w:rPr>
              <w:t>adzwyczajne zagrożenia środowiska powsta</w:t>
            </w:r>
            <w:r>
              <w:rPr>
                <w:sz w:val="20"/>
              </w:rPr>
              <w:t>ją wskutek wypadków i zdarzeń w </w:t>
            </w:r>
            <w:r w:rsidRPr="00AB3C0E">
              <w:rPr>
                <w:sz w:val="20"/>
              </w:rPr>
              <w:t>czasie budowy i eksploatacji dróg i innych obiektów drogowych, w których biorą udział pojazdy przewożące substancje niebezpieczne, a które mogą spowodować m.in.: skażenie po</w:t>
            </w:r>
            <w:r>
              <w:rPr>
                <w:sz w:val="20"/>
              </w:rPr>
              <w:t>wietrza, wód, gleb oraz pożary.</w:t>
            </w:r>
          </w:p>
        </w:tc>
      </w:tr>
      <w:tr w:rsidR="007F1FD4" w14:paraId="1B1D1F08" w14:textId="77777777" w:rsidTr="00BA6BE6">
        <w:trPr>
          <w:trHeight w:val="430"/>
          <w:jc w:val="center"/>
        </w:trPr>
        <w:tc>
          <w:tcPr>
            <w:tcW w:w="0" w:type="auto"/>
            <w:shd w:val="clear" w:color="auto" w:fill="DBE5F1" w:themeFill="accent1" w:themeFillTint="33"/>
            <w:vAlign w:val="center"/>
          </w:tcPr>
          <w:p w14:paraId="3D542275" w14:textId="77777777" w:rsidR="007F1FD4" w:rsidRPr="00554FF8" w:rsidRDefault="007F1FD4" w:rsidP="004226ED">
            <w:pPr>
              <w:pStyle w:val="AKAPITY0"/>
              <w:spacing w:after="0" w:line="276" w:lineRule="auto"/>
              <w:ind w:firstLine="0"/>
              <w:jc w:val="left"/>
              <w:rPr>
                <w:sz w:val="22"/>
              </w:rPr>
            </w:pPr>
            <w:r w:rsidRPr="00554FF8">
              <w:rPr>
                <w:sz w:val="22"/>
              </w:rPr>
              <w:lastRenderedPageBreak/>
              <w:t>Działania edukacyjne</w:t>
            </w:r>
          </w:p>
        </w:tc>
        <w:tc>
          <w:tcPr>
            <w:tcW w:w="0" w:type="auto"/>
          </w:tcPr>
          <w:p w14:paraId="5FBAC4CF" w14:textId="77777777" w:rsidR="007F1FD4" w:rsidRPr="0078210C" w:rsidRDefault="007F1FD4" w:rsidP="002B0134">
            <w:pPr>
              <w:pStyle w:val="AKAPITY0"/>
              <w:numPr>
                <w:ilvl w:val="0"/>
                <w:numId w:val="20"/>
              </w:numPr>
              <w:spacing w:after="0" w:line="276" w:lineRule="auto"/>
              <w:ind w:left="156" w:hanging="142"/>
              <w:rPr>
                <w:sz w:val="20"/>
                <w:szCs w:val="20"/>
              </w:rPr>
            </w:pPr>
            <w:r w:rsidRPr="0078210C">
              <w:rPr>
                <w:sz w:val="20"/>
                <w:szCs w:val="20"/>
              </w:rPr>
              <w:t>prowadzenie działań edukacyjnych w zakresie właściwych zachowań w sytuacjach zagrożenia wśród mieszkańców</w:t>
            </w:r>
            <w:r>
              <w:rPr>
                <w:sz w:val="20"/>
                <w:szCs w:val="20"/>
              </w:rPr>
              <w:t xml:space="preserve"> gminy.</w:t>
            </w:r>
          </w:p>
        </w:tc>
      </w:tr>
      <w:tr w:rsidR="007F1FD4" w14:paraId="4D8E8B3D" w14:textId="77777777" w:rsidTr="003404A3">
        <w:trPr>
          <w:jc w:val="center"/>
        </w:trPr>
        <w:tc>
          <w:tcPr>
            <w:tcW w:w="0" w:type="auto"/>
            <w:shd w:val="clear" w:color="auto" w:fill="DBE5F1" w:themeFill="accent1" w:themeFillTint="33"/>
            <w:vAlign w:val="center"/>
          </w:tcPr>
          <w:p w14:paraId="473C239D" w14:textId="77777777" w:rsidR="007F1FD4" w:rsidRPr="00554FF8" w:rsidRDefault="007F1FD4" w:rsidP="004226ED">
            <w:pPr>
              <w:pStyle w:val="AKAPITY0"/>
              <w:spacing w:after="0" w:line="276" w:lineRule="auto"/>
              <w:ind w:firstLine="0"/>
              <w:jc w:val="left"/>
              <w:rPr>
                <w:sz w:val="22"/>
              </w:rPr>
            </w:pPr>
            <w:r w:rsidRPr="00554FF8">
              <w:rPr>
                <w:sz w:val="22"/>
              </w:rPr>
              <w:t>Monitoring środowiska</w:t>
            </w:r>
          </w:p>
        </w:tc>
        <w:tc>
          <w:tcPr>
            <w:tcW w:w="0" w:type="auto"/>
          </w:tcPr>
          <w:p w14:paraId="692F103B" w14:textId="77777777" w:rsidR="007F1FD4" w:rsidRPr="0078210C" w:rsidRDefault="007F1FD4" w:rsidP="002B0134">
            <w:pPr>
              <w:pStyle w:val="AKAPITY0"/>
              <w:numPr>
                <w:ilvl w:val="0"/>
                <w:numId w:val="20"/>
              </w:numPr>
              <w:spacing w:after="0" w:line="276" w:lineRule="auto"/>
              <w:ind w:left="156" w:hanging="142"/>
              <w:rPr>
                <w:sz w:val="20"/>
                <w:szCs w:val="20"/>
              </w:rPr>
            </w:pPr>
            <w:r w:rsidRPr="0078210C">
              <w:rPr>
                <w:sz w:val="20"/>
                <w:szCs w:val="20"/>
              </w:rPr>
              <w:t>stała współpraca z organami Państwowej Straży Pożarnej, Wojewodą oraz WIOŚ w zakresie prowadzen</w:t>
            </w:r>
            <w:r>
              <w:rPr>
                <w:sz w:val="20"/>
                <w:szCs w:val="20"/>
              </w:rPr>
              <w:t>ia kontroli występowania awarii.</w:t>
            </w:r>
          </w:p>
        </w:tc>
      </w:tr>
    </w:tbl>
    <w:p w14:paraId="70807AE6" w14:textId="32415868" w:rsidR="007F1FD4" w:rsidRPr="00861D5A" w:rsidRDefault="007F1FD4" w:rsidP="007F1FD4">
      <w:pPr>
        <w:spacing w:before="120" w:line="240" w:lineRule="auto"/>
        <w:jc w:val="center"/>
        <w:rPr>
          <w:b/>
          <w:szCs w:val="24"/>
        </w:rPr>
      </w:pPr>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21"/>
        <w:gridCol w:w="4885"/>
      </w:tblGrid>
      <w:tr w:rsidR="007F1FD4" w:rsidRPr="00861D5A" w14:paraId="1504A6AB" w14:textId="77777777" w:rsidTr="001B2E60">
        <w:trPr>
          <w:trHeight w:val="397"/>
          <w:jc w:val="center"/>
        </w:trPr>
        <w:tc>
          <w:tcPr>
            <w:tcW w:w="0" w:type="auto"/>
            <w:shd w:val="clear" w:color="auto" w:fill="DBE5F1" w:themeFill="accent1" w:themeFillTint="33"/>
            <w:noWrap/>
            <w:vAlign w:val="center"/>
            <w:hideMark/>
          </w:tcPr>
          <w:p w14:paraId="0BF7BE4C" w14:textId="77777777" w:rsidR="007F1FD4" w:rsidRPr="00861D5A" w:rsidRDefault="007F1FD4" w:rsidP="004226ED">
            <w:pPr>
              <w:spacing w:line="240" w:lineRule="auto"/>
              <w:jc w:val="center"/>
              <w:rPr>
                <w:b/>
                <w:bCs/>
                <w:szCs w:val="24"/>
              </w:rPr>
            </w:pPr>
            <w:r w:rsidRPr="00861D5A">
              <w:rPr>
                <w:b/>
                <w:bCs/>
                <w:szCs w:val="24"/>
              </w:rPr>
              <w:t>Mocne strony</w:t>
            </w:r>
          </w:p>
        </w:tc>
        <w:tc>
          <w:tcPr>
            <w:tcW w:w="0" w:type="auto"/>
            <w:shd w:val="clear" w:color="auto" w:fill="DBE5F1" w:themeFill="accent1" w:themeFillTint="33"/>
            <w:noWrap/>
            <w:vAlign w:val="center"/>
            <w:hideMark/>
          </w:tcPr>
          <w:p w14:paraId="3A4C1D16" w14:textId="77777777" w:rsidR="007F1FD4" w:rsidRPr="00861D5A" w:rsidRDefault="007F1FD4" w:rsidP="004226ED">
            <w:pPr>
              <w:spacing w:line="240" w:lineRule="auto"/>
              <w:jc w:val="center"/>
              <w:rPr>
                <w:b/>
                <w:bCs/>
                <w:szCs w:val="24"/>
              </w:rPr>
            </w:pPr>
            <w:r w:rsidRPr="00861D5A">
              <w:rPr>
                <w:b/>
                <w:bCs/>
                <w:szCs w:val="24"/>
              </w:rPr>
              <w:t>Słabe strony</w:t>
            </w:r>
          </w:p>
        </w:tc>
      </w:tr>
      <w:tr w:rsidR="007F1FD4" w:rsidRPr="00861D5A" w14:paraId="15EBE7A9" w14:textId="77777777" w:rsidTr="001B2E60">
        <w:trPr>
          <w:trHeight w:val="347"/>
          <w:jc w:val="center"/>
        </w:trPr>
        <w:tc>
          <w:tcPr>
            <w:tcW w:w="0" w:type="auto"/>
            <w:shd w:val="clear" w:color="auto" w:fill="auto"/>
            <w:noWrap/>
            <w:vAlign w:val="center"/>
          </w:tcPr>
          <w:p w14:paraId="6E7AA125" w14:textId="77777777" w:rsidR="007F1FD4" w:rsidRPr="00D27300" w:rsidRDefault="007F1FD4" w:rsidP="002B0134">
            <w:pPr>
              <w:pStyle w:val="Akapitzlist"/>
              <w:numPr>
                <w:ilvl w:val="0"/>
                <w:numId w:val="26"/>
              </w:numPr>
              <w:spacing w:after="0"/>
              <w:ind w:left="612" w:hanging="357"/>
              <w:contextualSpacing/>
              <w:jc w:val="left"/>
              <w:rPr>
                <w:rFonts w:asciiTheme="minorHAnsi" w:hAnsiTheme="minorHAnsi"/>
              </w:rPr>
            </w:pPr>
            <w:r>
              <w:rPr>
                <w:rFonts w:asciiTheme="minorHAnsi" w:hAnsiTheme="minorHAnsi"/>
              </w:rPr>
              <w:t>b</w:t>
            </w:r>
            <w:r w:rsidRPr="00E65C8B">
              <w:rPr>
                <w:rFonts w:asciiTheme="minorHAnsi" w:hAnsiTheme="minorHAnsi"/>
              </w:rPr>
              <w:t>rak zakładów mogących być źródłem powstania poważnej awarii</w:t>
            </w:r>
            <w:r>
              <w:rPr>
                <w:rFonts w:asciiTheme="minorHAnsi" w:hAnsiTheme="minorHAnsi"/>
              </w:rPr>
              <w:t>.</w:t>
            </w:r>
          </w:p>
        </w:tc>
        <w:tc>
          <w:tcPr>
            <w:tcW w:w="0" w:type="auto"/>
            <w:shd w:val="clear" w:color="auto" w:fill="auto"/>
            <w:noWrap/>
            <w:vAlign w:val="center"/>
          </w:tcPr>
          <w:p w14:paraId="7184FD07" w14:textId="77777777" w:rsidR="007F1FD4" w:rsidRPr="007C6AC4" w:rsidRDefault="007F1FD4" w:rsidP="004226ED">
            <w:pPr>
              <w:spacing w:before="120" w:after="0"/>
              <w:jc w:val="center"/>
            </w:pPr>
            <w:r>
              <w:t>–</w:t>
            </w:r>
            <w:r>
              <w:softHyphen/>
            </w:r>
          </w:p>
        </w:tc>
      </w:tr>
      <w:tr w:rsidR="007F1FD4" w:rsidRPr="00861D5A" w14:paraId="1E6EC41B" w14:textId="77777777" w:rsidTr="001B2E60">
        <w:trPr>
          <w:trHeight w:val="397"/>
          <w:jc w:val="center"/>
        </w:trPr>
        <w:tc>
          <w:tcPr>
            <w:tcW w:w="0" w:type="auto"/>
            <w:shd w:val="clear" w:color="auto" w:fill="DBE5F1" w:themeFill="accent1" w:themeFillTint="33"/>
            <w:noWrap/>
            <w:vAlign w:val="center"/>
            <w:hideMark/>
          </w:tcPr>
          <w:p w14:paraId="16230A73" w14:textId="77777777" w:rsidR="007F1FD4" w:rsidRPr="008D7351" w:rsidRDefault="007F1FD4" w:rsidP="004226ED">
            <w:pPr>
              <w:spacing w:line="240" w:lineRule="auto"/>
              <w:jc w:val="center"/>
              <w:rPr>
                <w:rFonts w:eastAsia="Times New Roman"/>
                <w:b/>
                <w:bCs/>
                <w:szCs w:val="24"/>
                <w:lang w:eastAsia="pl-PL"/>
              </w:rPr>
            </w:pPr>
            <w:r>
              <w:rPr>
                <w:rFonts w:eastAsia="Times New Roman"/>
                <w:b/>
                <w:bCs/>
                <w:szCs w:val="24"/>
                <w:lang w:eastAsia="pl-PL"/>
              </w:rPr>
              <w:t>Szanse</w:t>
            </w:r>
          </w:p>
        </w:tc>
        <w:tc>
          <w:tcPr>
            <w:tcW w:w="0" w:type="auto"/>
            <w:shd w:val="clear" w:color="auto" w:fill="DBE5F1" w:themeFill="accent1" w:themeFillTint="33"/>
            <w:noWrap/>
            <w:vAlign w:val="bottom"/>
            <w:hideMark/>
          </w:tcPr>
          <w:p w14:paraId="59549F43" w14:textId="77777777" w:rsidR="007F1FD4" w:rsidRPr="008D7351" w:rsidRDefault="007F1FD4" w:rsidP="004226ED">
            <w:pPr>
              <w:spacing w:line="240" w:lineRule="auto"/>
              <w:jc w:val="center"/>
              <w:rPr>
                <w:rFonts w:eastAsia="Times New Roman"/>
                <w:b/>
                <w:bCs/>
                <w:szCs w:val="24"/>
                <w:lang w:eastAsia="pl-PL"/>
              </w:rPr>
            </w:pPr>
            <w:r>
              <w:rPr>
                <w:rFonts w:eastAsia="Times New Roman"/>
                <w:b/>
                <w:bCs/>
                <w:szCs w:val="24"/>
                <w:lang w:eastAsia="pl-PL"/>
              </w:rPr>
              <w:t>Zagrożenia</w:t>
            </w:r>
          </w:p>
        </w:tc>
      </w:tr>
      <w:tr w:rsidR="007F1FD4" w:rsidRPr="00861D5A" w14:paraId="493309AF" w14:textId="77777777" w:rsidTr="001B2E60">
        <w:trPr>
          <w:trHeight w:val="77"/>
          <w:jc w:val="center"/>
        </w:trPr>
        <w:tc>
          <w:tcPr>
            <w:tcW w:w="0" w:type="auto"/>
            <w:shd w:val="clear" w:color="auto" w:fill="auto"/>
            <w:noWrap/>
            <w:vAlign w:val="center"/>
          </w:tcPr>
          <w:p w14:paraId="1A65EF77" w14:textId="77777777" w:rsidR="007F1FD4" w:rsidRPr="00E825E8" w:rsidRDefault="007F1FD4" w:rsidP="004226ED">
            <w:pPr>
              <w:spacing w:after="0"/>
              <w:jc w:val="center"/>
            </w:pPr>
            <w:r>
              <w:t>–</w:t>
            </w:r>
            <w:r>
              <w:softHyphen/>
            </w:r>
          </w:p>
        </w:tc>
        <w:tc>
          <w:tcPr>
            <w:tcW w:w="0" w:type="auto"/>
            <w:shd w:val="clear" w:color="auto" w:fill="auto"/>
            <w:noWrap/>
            <w:vAlign w:val="center"/>
          </w:tcPr>
          <w:p w14:paraId="53A06FC9" w14:textId="77777777" w:rsidR="007F1FD4" w:rsidRDefault="007F1FD4" w:rsidP="002B0134">
            <w:pPr>
              <w:pStyle w:val="Akapitzlist"/>
              <w:numPr>
                <w:ilvl w:val="0"/>
                <w:numId w:val="19"/>
              </w:numPr>
              <w:spacing w:after="0"/>
              <w:ind w:left="714" w:hanging="357"/>
              <w:contextualSpacing/>
              <w:jc w:val="left"/>
              <w:rPr>
                <w:rFonts w:asciiTheme="minorHAnsi" w:hAnsiTheme="minorHAnsi"/>
              </w:rPr>
            </w:pPr>
            <w:r>
              <w:rPr>
                <w:rFonts w:asciiTheme="minorHAnsi" w:hAnsiTheme="minorHAnsi"/>
              </w:rPr>
              <w:t>t</w:t>
            </w:r>
            <w:r w:rsidRPr="00E65C8B">
              <w:rPr>
                <w:rFonts w:asciiTheme="minorHAnsi" w:hAnsiTheme="minorHAnsi"/>
              </w:rPr>
              <w:t>ransport towarów niebezpiecznych, głównie paliw płynnych</w:t>
            </w:r>
            <w:r>
              <w:rPr>
                <w:rFonts w:asciiTheme="minorHAnsi" w:hAnsiTheme="minorHAnsi"/>
              </w:rPr>
              <w:t>,</w:t>
            </w:r>
          </w:p>
          <w:p w14:paraId="4CED5DC4" w14:textId="77777777" w:rsidR="007F1FD4" w:rsidRPr="00726802" w:rsidRDefault="007F1FD4" w:rsidP="002B0134">
            <w:pPr>
              <w:numPr>
                <w:ilvl w:val="0"/>
                <w:numId w:val="19"/>
              </w:numPr>
              <w:spacing w:after="0"/>
              <w:jc w:val="left"/>
              <w:rPr>
                <w:lang w:eastAsia="x-none"/>
              </w:rPr>
            </w:pPr>
            <w:r>
              <w:t>s</w:t>
            </w:r>
            <w:r w:rsidRPr="00E65C8B">
              <w:t>tacje paliw płynnych, które są potencjalnym źródłem zanieczyszczenia środowiska</w:t>
            </w:r>
            <w:r>
              <w:t>.</w:t>
            </w:r>
          </w:p>
        </w:tc>
      </w:tr>
    </w:tbl>
    <w:p w14:paraId="4DF0D704" w14:textId="77777777" w:rsidR="006A72A4" w:rsidRPr="006A72A4" w:rsidRDefault="006A72A4" w:rsidP="006A72A4">
      <w:pPr>
        <w:pStyle w:val="Nagwek1"/>
        <w:numPr>
          <w:ilvl w:val="0"/>
          <w:numId w:val="0"/>
        </w:numPr>
        <w:ind w:left="709"/>
      </w:pPr>
      <w:r>
        <w:br w:type="page"/>
      </w:r>
    </w:p>
    <w:p w14:paraId="4607647A" w14:textId="6FF2BAB0" w:rsidR="00305C78" w:rsidRDefault="00122999" w:rsidP="00A75F7A">
      <w:pPr>
        <w:pStyle w:val="Nagwek1"/>
      </w:pPr>
      <w:bookmarkStart w:id="297" w:name="_Toc513444359"/>
      <w:r w:rsidRPr="00A75F7A">
        <w:lastRenderedPageBreak/>
        <w:t>Podsumowanie</w:t>
      </w:r>
      <w:r>
        <w:t xml:space="preserve"> efektów realizacji dotychczasowego POŚ</w:t>
      </w:r>
      <w:bookmarkEnd w:id="170"/>
      <w:bookmarkEnd w:id="171"/>
      <w:bookmarkEnd w:id="297"/>
    </w:p>
    <w:p w14:paraId="24A6775C" w14:textId="77777777" w:rsidR="00AF5976" w:rsidRPr="00AF5976" w:rsidRDefault="00AF5976" w:rsidP="0043217B">
      <w:pPr>
        <w:pStyle w:val="AKAPITY0"/>
        <w:spacing w:after="0"/>
      </w:pPr>
      <w:r w:rsidRPr="00F97BF1">
        <w:t>Realizacja zadań ujętych w dotychczas obowiązującym POŚ, wpłynęła pozytywnie na poprawę stanu środowiska na terenie gminy. Zrealizowano szereg inwestycji, które wpłynęły na osiągnięcie następujących celów:</w:t>
      </w:r>
    </w:p>
    <w:p w14:paraId="213DD280" w14:textId="77777777" w:rsidR="00671159" w:rsidRDefault="00671159" w:rsidP="0043217B">
      <w:pPr>
        <w:pStyle w:val="AKAPITY0"/>
        <w:numPr>
          <w:ilvl w:val="0"/>
          <w:numId w:val="10"/>
        </w:numPr>
        <w:spacing w:after="0"/>
      </w:pPr>
      <w:r>
        <w:t>m</w:t>
      </w:r>
      <w:r w:rsidR="00FE7E46">
        <w:t>inimalizacja</w:t>
      </w:r>
      <w:r>
        <w:t xml:space="preserve"> składowania oraz wytwarzania odpadów oraz osiągnięcie maksymalnych poziomów odzysku odpadów,</w:t>
      </w:r>
    </w:p>
    <w:p w14:paraId="5BC13651" w14:textId="77777777" w:rsidR="00414C50" w:rsidRDefault="00AF4114" w:rsidP="0043217B">
      <w:pPr>
        <w:pStyle w:val="AKAPITY0"/>
        <w:numPr>
          <w:ilvl w:val="0"/>
          <w:numId w:val="10"/>
        </w:numPr>
        <w:spacing w:after="0"/>
      </w:pPr>
      <w:r>
        <w:t>s</w:t>
      </w:r>
      <w:r w:rsidR="00414C50">
        <w:t>ukcesywne ograniczanie emisji zanieczyszczeń do powietrza oraz racjonalna gospodarka ciepłem,</w:t>
      </w:r>
    </w:p>
    <w:p w14:paraId="1E4D95A6" w14:textId="77777777" w:rsidR="00414C50" w:rsidRDefault="00AF4114" w:rsidP="0043217B">
      <w:pPr>
        <w:pStyle w:val="AKAPITY0"/>
        <w:numPr>
          <w:ilvl w:val="0"/>
          <w:numId w:val="10"/>
        </w:numPr>
        <w:spacing w:after="0"/>
      </w:pPr>
      <w:r>
        <w:t>o</w:t>
      </w:r>
      <w:r w:rsidR="00414C50">
        <w:t>chrona zasobów oraz utrzymanie wysokiej</w:t>
      </w:r>
      <w:r w:rsidR="0043217B">
        <w:t xml:space="preserve"> jakości wód powierzchniowych i </w:t>
      </w:r>
      <w:r w:rsidR="00414C50">
        <w:t>podziemnych,</w:t>
      </w:r>
    </w:p>
    <w:p w14:paraId="09E1014F" w14:textId="2D4E5D2C" w:rsidR="003C24C2" w:rsidRDefault="003C24C2" w:rsidP="0043217B">
      <w:pPr>
        <w:pStyle w:val="AKAPITY0"/>
        <w:numPr>
          <w:ilvl w:val="0"/>
          <w:numId w:val="10"/>
        </w:numPr>
        <w:spacing w:after="0"/>
      </w:pPr>
      <w:r>
        <w:t>rozbudowa sieci wodociągowej i kanalizacji sanitarnej,</w:t>
      </w:r>
    </w:p>
    <w:p w14:paraId="2172BB14" w14:textId="77777777" w:rsidR="00414C50" w:rsidRDefault="00AF4114" w:rsidP="0043217B">
      <w:pPr>
        <w:pStyle w:val="AKAPITY0"/>
        <w:numPr>
          <w:ilvl w:val="0"/>
          <w:numId w:val="10"/>
        </w:numPr>
        <w:spacing w:after="0"/>
        <w:rPr>
          <w:rFonts w:cs="Arial"/>
        </w:rPr>
      </w:pPr>
      <w:bookmarkStart w:id="298" w:name="_Toc76026712"/>
      <w:bookmarkStart w:id="299" w:name="_Toc86601855"/>
      <w:r>
        <w:rPr>
          <w:rFonts w:cs="Arial"/>
        </w:rPr>
        <w:t>o</w:t>
      </w:r>
      <w:r w:rsidR="00414C50">
        <w:rPr>
          <w:rFonts w:cs="Arial"/>
        </w:rPr>
        <w:t>chrona przed hałasem i promieniowaniem</w:t>
      </w:r>
      <w:bookmarkEnd w:id="298"/>
      <w:bookmarkEnd w:id="299"/>
      <w:r w:rsidR="00414C50">
        <w:rPr>
          <w:rFonts w:cs="Arial"/>
        </w:rPr>
        <w:t>,</w:t>
      </w:r>
    </w:p>
    <w:p w14:paraId="497FA377" w14:textId="325936DA" w:rsidR="00414C50" w:rsidRDefault="00C14C4F" w:rsidP="0043217B">
      <w:pPr>
        <w:pStyle w:val="AKAPITY0"/>
        <w:numPr>
          <w:ilvl w:val="0"/>
          <w:numId w:val="10"/>
        </w:numPr>
        <w:spacing w:after="0"/>
      </w:pPr>
      <w:r>
        <w:t>p</w:t>
      </w:r>
      <w:r w:rsidR="00AF4114">
        <w:t>oszerzenie i aktualizacja wiedzy o stanie śr</w:t>
      </w:r>
      <w:r w:rsidR="0043217B">
        <w:t>odowiska i jego zagrożeniach, a </w:t>
      </w:r>
      <w:r w:rsidR="00AF4114">
        <w:t>także ograniczanie ryzyka wystąpienia poważnych awarii i minimalizacja ich skutków</w:t>
      </w:r>
      <w:r w:rsidR="003C24C2">
        <w:t>,</w:t>
      </w:r>
    </w:p>
    <w:p w14:paraId="239A292E" w14:textId="4E6BA37A" w:rsidR="003C24C2" w:rsidRDefault="003C24C2" w:rsidP="0043217B">
      <w:pPr>
        <w:pStyle w:val="AKAPITY0"/>
        <w:numPr>
          <w:ilvl w:val="0"/>
          <w:numId w:val="10"/>
        </w:numPr>
        <w:spacing w:after="0"/>
      </w:pPr>
      <w:r>
        <w:t>ochrona krajobrazu i ochrona zasobów przyrody,</w:t>
      </w:r>
    </w:p>
    <w:p w14:paraId="40AEE4B9" w14:textId="77777777" w:rsidR="00CB5003" w:rsidRDefault="00C14C4F" w:rsidP="002B0134">
      <w:pPr>
        <w:pStyle w:val="AKAPITY0"/>
        <w:numPr>
          <w:ilvl w:val="0"/>
          <w:numId w:val="10"/>
        </w:numPr>
      </w:pPr>
      <w:r>
        <w:t>w</w:t>
      </w:r>
      <w:r w:rsidR="00AF4114">
        <w:t xml:space="preserve">zrost świadomości ekologicznej mieszkańców w zakresie ochrony środowiska i racjonalnego </w:t>
      </w:r>
      <w:r w:rsidR="00AF4114" w:rsidRPr="00AF4114">
        <w:t>wykorzystania</w:t>
      </w:r>
      <w:r w:rsidR="00AF4114">
        <w:t xml:space="preserve"> zasobów naturalnych gminy oraz edukacja ekologiczna osób odwiedzających region.</w:t>
      </w:r>
    </w:p>
    <w:p w14:paraId="1089548B" w14:textId="6DCC82B4" w:rsidR="00AD2CCE" w:rsidRDefault="00010E30" w:rsidP="00010E30">
      <w:pPr>
        <w:pStyle w:val="AKAPITY0"/>
      </w:pPr>
      <w:r>
        <w:t xml:space="preserve">W celu zobrazowania efektów realizacji </w:t>
      </w:r>
      <w:r w:rsidRPr="00834309">
        <w:t>działań związanych z ochroną środowiska</w:t>
      </w:r>
      <w:r>
        <w:t xml:space="preserve"> w tabeli nr </w:t>
      </w:r>
      <w:r w:rsidR="00EB60E0">
        <w:t>1</w:t>
      </w:r>
      <w:r w:rsidR="00BC52A6">
        <w:t>6</w:t>
      </w:r>
      <w:r w:rsidR="00EB60E0">
        <w:t xml:space="preserve"> </w:t>
      </w:r>
      <w:r>
        <w:t>zestawiono wartości wybranych wskaźników monitorowania.</w:t>
      </w:r>
    </w:p>
    <w:p w14:paraId="7F7D08F9" w14:textId="59BF1240" w:rsidR="00BA147B" w:rsidRDefault="00BA147B" w:rsidP="00BA147B">
      <w:pPr>
        <w:pStyle w:val="Legenda"/>
        <w:keepNext/>
      </w:pPr>
      <w:bookmarkStart w:id="300" w:name="_Toc513444282"/>
      <w:r>
        <w:t xml:space="preserve">Tabela </w:t>
      </w:r>
      <w:fldSimple w:instr=" SEQ Tabela \* ARABIC ">
        <w:r w:rsidR="00FA229C">
          <w:rPr>
            <w:noProof/>
          </w:rPr>
          <w:t>17</w:t>
        </w:r>
      </w:fldSimple>
      <w:r>
        <w:t>. Wskaźnik monitorowania efektów realizacji POŚ</w:t>
      </w:r>
      <w:bookmarkEnd w:id="300"/>
    </w:p>
    <w:tbl>
      <w:tblPr>
        <w:tblW w:w="8467" w:type="dxa"/>
        <w:jc w:val="center"/>
        <w:tblCellMar>
          <w:left w:w="70" w:type="dxa"/>
          <w:right w:w="70" w:type="dxa"/>
        </w:tblCellMar>
        <w:tblLook w:val="04A0" w:firstRow="1" w:lastRow="0" w:firstColumn="1" w:lastColumn="0" w:noHBand="0" w:noVBand="1"/>
      </w:tblPr>
      <w:tblGrid>
        <w:gridCol w:w="3000"/>
        <w:gridCol w:w="926"/>
        <w:gridCol w:w="1033"/>
        <w:gridCol w:w="1031"/>
        <w:gridCol w:w="1033"/>
        <w:gridCol w:w="1444"/>
      </w:tblGrid>
      <w:tr w:rsidR="008E0BEC" w:rsidRPr="00AD2CCE" w14:paraId="3A0D7C90" w14:textId="77777777" w:rsidTr="008E0BEC">
        <w:trPr>
          <w:trHeight w:val="515"/>
          <w:tblHeader/>
          <w:jc w:val="center"/>
        </w:trPr>
        <w:tc>
          <w:tcPr>
            <w:tcW w:w="300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ACE264C" w14:textId="77777777" w:rsidR="00AD2CCE" w:rsidRPr="00AD2CCE" w:rsidRDefault="00AD2CCE" w:rsidP="00AD2CCE">
            <w:pPr>
              <w:spacing w:after="0" w:line="240" w:lineRule="auto"/>
              <w:jc w:val="center"/>
              <w:rPr>
                <w:rFonts w:ascii="Calibri" w:eastAsia="Times New Roman" w:hAnsi="Calibri" w:cs="Times New Roman"/>
                <w:b/>
                <w:bCs/>
                <w:color w:val="000000"/>
                <w:sz w:val="22"/>
                <w:lang w:eastAsia="pl-PL"/>
              </w:rPr>
            </w:pPr>
            <w:r w:rsidRPr="00AD2CCE">
              <w:rPr>
                <w:rFonts w:ascii="Calibri" w:eastAsia="Times New Roman" w:hAnsi="Calibri" w:cs="Times New Roman"/>
                <w:b/>
                <w:bCs/>
                <w:color w:val="000000"/>
                <w:sz w:val="22"/>
                <w:lang w:eastAsia="pl-PL"/>
              </w:rPr>
              <w:t>Nazwa wskaźnika</w:t>
            </w:r>
          </w:p>
        </w:tc>
        <w:tc>
          <w:tcPr>
            <w:tcW w:w="92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51A03CE6" w14:textId="77777777" w:rsidR="00AD2CCE" w:rsidRPr="00AD2CCE" w:rsidRDefault="00AD2CCE" w:rsidP="00AD2CCE">
            <w:pPr>
              <w:spacing w:after="0" w:line="240" w:lineRule="auto"/>
              <w:jc w:val="center"/>
              <w:rPr>
                <w:rFonts w:ascii="Calibri" w:eastAsia="Times New Roman" w:hAnsi="Calibri" w:cs="Times New Roman"/>
                <w:b/>
                <w:bCs/>
                <w:color w:val="000000"/>
                <w:sz w:val="22"/>
                <w:lang w:eastAsia="pl-PL"/>
              </w:rPr>
            </w:pPr>
            <w:r w:rsidRPr="00AD2CCE">
              <w:rPr>
                <w:rFonts w:ascii="Calibri" w:eastAsia="Times New Roman" w:hAnsi="Calibri" w:cs="Times New Roman"/>
                <w:b/>
                <w:bCs/>
                <w:color w:val="000000"/>
                <w:sz w:val="22"/>
                <w:lang w:eastAsia="pl-PL"/>
              </w:rPr>
              <w:t>Jednostka</w:t>
            </w:r>
          </w:p>
        </w:tc>
        <w:tc>
          <w:tcPr>
            <w:tcW w:w="3097" w:type="dxa"/>
            <w:gridSpan w:val="3"/>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B4D372C" w14:textId="77777777" w:rsidR="00AD2CCE" w:rsidRPr="00AD2CCE" w:rsidRDefault="00C765D8" w:rsidP="00AD2CCE">
            <w:pPr>
              <w:spacing w:after="0" w:line="240" w:lineRule="auto"/>
              <w:jc w:val="center"/>
              <w:rPr>
                <w:rFonts w:ascii="Calibri" w:eastAsia="Times New Roman" w:hAnsi="Calibri" w:cs="Times New Roman"/>
                <w:b/>
                <w:bCs/>
                <w:color w:val="000000"/>
                <w:sz w:val="22"/>
                <w:lang w:eastAsia="pl-PL"/>
              </w:rPr>
            </w:pPr>
            <w:r>
              <w:rPr>
                <w:rFonts w:ascii="Calibri" w:eastAsia="Times New Roman" w:hAnsi="Calibri" w:cs="Times New Roman"/>
                <w:b/>
                <w:bCs/>
                <w:color w:val="000000"/>
                <w:sz w:val="22"/>
                <w:lang w:eastAsia="pl-PL"/>
              </w:rPr>
              <w:t>Rok</w:t>
            </w:r>
            <w:r w:rsidR="00AD2CCE" w:rsidRPr="00AD2CCE">
              <w:rPr>
                <w:rFonts w:ascii="Calibri" w:eastAsia="Times New Roman" w:hAnsi="Calibri" w:cs="Times New Roman"/>
                <w:b/>
                <w:bCs/>
                <w:color w:val="000000"/>
                <w:sz w:val="22"/>
                <w:lang w:eastAsia="pl-PL"/>
              </w:rPr>
              <w:t> </w:t>
            </w:r>
          </w:p>
        </w:tc>
        <w:tc>
          <w:tcPr>
            <w:tcW w:w="144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4A50E0" w14:textId="77777777" w:rsidR="00AD2CCE" w:rsidRPr="00AD2CCE" w:rsidRDefault="00AD2CCE" w:rsidP="00AD2CCE">
            <w:pPr>
              <w:spacing w:after="0" w:line="240" w:lineRule="auto"/>
              <w:jc w:val="center"/>
              <w:rPr>
                <w:rFonts w:ascii="Calibri" w:eastAsia="Times New Roman" w:hAnsi="Calibri" w:cs="Times New Roman"/>
                <w:b/>
                <w:bCs/>
                <w:color w:val="000000"/>
                <w:sz w:val="22"/>
                <w:lang w:eastAsia="pl-PL"/>
              </w:rPr>
            </w:pPr>
            <w:r w:rsidRPr="00AD2CCE">
              <w:rPr>
                <w:rFonts w:ascii="Calibri" w:eastAsia="Times New Roman" w:hAnsi="Calibri" w:cs="Times New Roman"/>
                <w:b/>
                <w:bCs/>
                <w:color w:val="000000"/>
                <w:sz w:val="22"/>
                <w:lang w:eastAsia="pl-PL"/>
              </w:rPr>
              <w:t xml:space="preserve">Zmiana wartości wskaźnika </w:t>
            </w:r>
          </w:p>
        </w:tc>
      </w:tr>
      <w:tr w:rsidR="008E0BEC" w:rsidRPr="00AD2CCE" w14:paraId="77AB6A88" w14:textId="77777777" w:rsidTr="008E0BEC">
        <w:trPr>
          <w:trHeight w:val="565"/>
          <w:tblHeader/>
          <w:jc w:val="center"/>
        </w:trPr>
        <w:tc>
          <w:tcPr>
            <w:tcW w:w="300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2707C53" w14:textId="77777777" w:rsidR="00AD2CCE" w:rsidRPr="00AD2CCE" w:rsidRDefault="00AD2CCE" w:rsidP="00AD2CCE">
            <w:pPr>
              <w:spacing w:after="0" w:line="240" w:lineRule="auto"/>
              <w:jc w:val="left"/>
              <w:rPr>
                <w:rFonts w:ascii="Calibri" w:eastAsia="Times New Roman" w:hAnsi="Calibri" w:cs="Times New Roman"/>
                <w:b/>
                <w:bCs/>
                <w:color w:val="000000"/>
                <w:sz w:val="22"/>
                <w:lang w:eastAsia="pl-PL"/>
              </w:rPr>
            </w:pPr>
          </w:p>
        </w:tc>
        <w:tc>
          <w:tcPr>
            <w:tcW w:w="92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05E5817" w14:textId="77777777" w:rsidR="00AD2CCE" w:rsidRPr="00AD2CCE" w:rsidRDefault="00AD2CCE" w:rsidP="00AD2CCE">
            <w:pPr>
              <w:spacing w:after="0" w:line="240" w:lineRule="auto"/>
              <w:jc w:val="left"/>
              <w:rPr>
                <w:rFonts w:ascii="Calibri" w:eastAsia="Times New Roman" w:hAnsi="Calibri" w:cs="Times New Roman"/>
                <w:b/>
                <w:bCs/>
                <w:color w:val="000000"/>
                <w:sz w:val="22"/>
                <w:lang w:eastAsia="pl-PL"/>
              </w:rPr>
            </w:pPr>
          </w:p>
        </w:tc>
        <w:tc>
          <w:tcPr>
            <w:tcW w:w="1033" w:type="dxa"/>
            <w:tcBorders>
              <w:top w:val="nil"/>
              <w:left w:val="nil"/>
              <w:bottom w:val="single" w:sz="4" w:space="0" w:color="auto"/>
              <w:right w:val="single" w:sz="4" w:space="0" w:color="auto"/>
            </w:tcBorders>
            <w:shd w:val="clear" w:color="auto" w:fill="DBE5F1" w:themeFill="accent1" w:themeFillTint="33"/>
            <w:vAlign w:val="center"/>
            <w:hideMark/>
          </w:tcPr>
          <w:p w14:paraId="5E663F53" w14:textId="5B5336E4" w:rsidR="00AD2CCE" w:rsidRPr="00AD2CCE" w:rsidRDefault="00342B0A" w:rsidP="00342B0A">
            <w:pPr>
              <w:spacing w:after="0" w:line="240" w:lineRule="auto"/>
              <w:jc w:val="center"/>
              <w:rPr>
                <w:rFonts w:ascii="Calibri" w:eastAsia="Times New Roman" w:hAnsi="Calibri" w:cs="Times New Roman"/>
                <w:b/>
                <w:bCs/>
                <w:color w:val="000000"/>
                <w:sz w:val="22"/>
                <w:lang w:eastAsia="pl-PL"/>
              </w:rPr>
            </w:pPr>
            <w:r w:rsidRPr="00AD2CCE">
              <w:rPr>
                <w:rFonts w:ascii="Calibri" w:eastAsia="Times New Roman" w:hAnsi="Calibri" w:cs="Times New Roman"/>
                <w:b/>
                <w:bCs/>
                <w:color w:val="000000"/>
                <w:sz w:val="22"/>
                <w:lang w:eastAsia="pl-PL"/>
              </w:rPr>
              <w:t>20</w:t>
            </w:r>
            <w:r>
              <w:rPr>
                <w:rFonts w:ascii="Calibri" w:eastAsia="Times New Roman" w:hAnsi="Calibri" w:cs="Times New Roman"/>
                <w:b/>
                <w:bCs/>
                <w:color w:val="000000"/>
                <w:sz w:val="22"/>
                <w:lang w:eastAsia="pl-PL"/>
              </w:rPr>
              <w:t>05</w:t>
            </w:r>
          </w:p>
        </w:tc>
        <w:tc>
          <w:tcPr>
            <w:tcW w:w="1031" w:type="dxa"/>
            <w:tcBorders>
              <w:top w:val="nil"/>
              <w:left w:val="nil"/>
              <w:bottom w:val="single" w:sz="4" w:space="0" w:color="auto"/>
              <w:right w:val="single" w:sz="4" w:space="0" w:color="auto"/>
            </w:tcBorders>
            <w:shd w:val="clear" w:color="auto" w:fill="DBE5F1" w:themeFill="accent1" w:themeFillTint="33"/>
            <w:vAlign w:val="center"/>
            <w:hideMark/>
          </w:tcPr>
          <w:p w14:paraId="13982C3F" w14:textId="226DB747" w:rsidR="00AD2CCE" w:rsidRPr="00AD2CCE" w:rsidRDefault="00AD2CCE" w:rsidP="00AD2CCE">
            <w:pPr>
              <w:spacing w:after="0" w:line="240" w:lineRule="auto"/>
              <w:jc w:val="center"/>
              <w:rPr>
                <w:rFonts w:ascii="Calibri" w:eastAsia="Times New Roman" w:hAnsi="Calibri" w:cs="Times New Roman"/>
                <w:b/>
                <w:bCs/>
                <w:color w:val="000000"/>
                <w:sz w:val="22"/>
                <w:lang w:eastAsia="pl-PL"/>
              </w:rPr>
            </w:pPr>
            <w:r w:rsidRPr="00AD2CCE">
              <w:rPr>
                <w:rFonts w:ascii="Calibri" w:eastAsia="Times New Roman" w:hAnsi="Calibri" w:cs="Times New Roman"/>
                <w:b/>
                <w:bCs/>
                <w:color w:val="000000"/>
                <w:sz w:val="22"/>
                <w:lang w:eastAsia="pl-PL"/>
              </w:rPr>
              <w:t>201</w:t>
            </w:r>
            <w:r w:rsidR="00342B0A">
              <w:rPr>
                <w:rFonts w:ascii="Calibri" w:eastAsia="Times New Roman" w:hAnsi="Calibri" w:cs="Times New Roman"/>
                <w:b/>
                <w:bCs/>
                <w:color w:val="000000"/>
                <w:sz w:val="22"/>
                <w:lang w:eastAsia="pl-PL"/>
              </w:rPr>
              <w:t>1</w:t>
            </w:r>
          </w:p>
        </w:tc>
        <w:tc>
          <w:tcPr>
            <w:tcW w:w="1033" w:type="dxa"/>
            <w:tcBorders>
              <w:top w:val="nil"/>
              <w:left w:val="nil"/>
              <w:bottom w:val="single" w:sz="4" w:space="0" w:color="auto"/>
              <w:right w:val="single" w:sz="4" w:space="0" w:color="auto"/>
            </w:tcBorders>
            <w:shd w:val="clear" w:color="auto" w:fill="DBE5F1" w:themeFill="accent1" w:themeFillTint="33"/>
            <w:vAlign w:val="center"/>
            <w:hideMark/>
          </w:tcPr>
          <w:p w14:paraId="4FE61F3D" w14:textId="77777777" w:rsidR="00AD2CCE" w:rsidRPr="00AD2CCE" w:rsidRDefault="00AD2CCE" w:rsidP="00AD2CCE">
            <w:pPr>
              <w:spacing w:after="0" w:line="240" w:lineRule="auto"/>
              <w:jc w:val="center"/>
              <w:rPr>
                <w:rFonts w:ascii="Calibri" w:eastAsia="Times New Roman" w:hAnsi="Calibri" w:cs="Times New Roman"/>
                <w:b/>
                <w:bCs/>
                <w:color w:val="000000"/>
                <w:sz w:val="22"/>
                <w:lang w:eastAsia="pl-PL"/>
              </w:rPr>
            </w:pPr>
            <w:r w:rsidRPr="00AD2CCE">
              <w:rPr>
                <w:rFonts w:ascii="Calibri" w:eastAsia="Times New Roman" w:hAnsi="Calibri" w:cs="Times New Roman"/>
                <w:b/>
                <w:bCs/>
                <w:color w:val="000000"/>
                <w:sz w:val="22"/>
                <w:lang w:eastAsia="pl-PL"/>
              </w:rPr>
              <w:t>2016</w:t>
            </w:r>
          </w:p>
        </w:tc>
        <w:tc>
          <w:tcPr>
            <w:tcW w:w="144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A494366" w14:textId="77777777" w:rsidR="00AD2CCE" w:rsidRPr="00AD2CCE" w:rsidRDefault="00AD2CCE" w:rsidP="00AD2CCE">
            <w:pPr>
              <w:spacing w:after="0" w:line="240" w:lineRule="auto"/>
              <w:jc w:val="left"/>
              <w:rPr>
                <w:rFonts w:ascii="Calibri" w:eastAsia="Times New Roman" w:hAnsi="Calibri" w:cs="Times New Roman"/>
                <w:b/>
                <w:bCs/>
                <w:color w:val="000000"/>
                <w:sz w:val="22"/>
                <w:lang w:eastAsia="pl-PL"/>
              </w:rPr>
            </w:pPr>
          </w:p>
        </w:tc>
      </w:tr>
      <w:tr w:rsidR="008E0BEC" w:rsidRPr="00AD2CCE" w14:paraId="01302015" w14:textId="77777777" w:rsidTr="008E0BEC">
        <w:trPr>
          <w:trHeight w:val="630"/>
          <w:jc w:val="center"/>
        </w:trPr>
        <w:tc>
          <w:tcPr>
            <w:tcW w:w="3000" w:type="dxa"/>
            <w:tcBorders>
              <w:top w:val="nil"/>
              <w:left w:val="single" w:sz="4" w:space="0" w:color="auto"/>
              <w:bottom w:val="single" w:sz="4" w:space="0" w:color="auto"/>
              <w:right w:val="single" w:sz="4" w:space="0" w:color="auto"/>
            </w:tcBorders>
            <w:shd w:val="clear" w:color="000000" w:fill="FFFFFF"/>
            <w:vAlign w:val="center"/>
            <w:hideMark/>
          </w:tcPr>
          <w:p w14:paraId="0622D261" w14:textId="77777777" w:rsidR="00AD2CCE" w:rsidRPr="00AD2CCE" w:rsidRDefault="00AD2CCE" w:rsidP="00AD2CCE">
            <w:pPr>
              <w:spacing w:after="0" w:line="240" w:lineRule="auto"/>
              <w:jc w:val="center"/>
              <w:rPr>
                <w:rFonts w:ascii="Calibri" w:eastAsia="Times New Roman" w:hAnsi="Calibri" w:cs="Times New Roman"/>
                <w:color w:val="000000"/>
                <w:sz w:val="22"/>
                <w:lang w:eastAsia="pl-PL"/>
              </w:rPr>
            </w:pPr>
            <w:r w:rsidRPr="00AD2CCE">
              <w:rPr>
                <w:rFonts w:ascii="Calibri" w:eastAsia="Times New Roman" w:hAnsi="Calibri" w:cs="Times New Roman"/>
                <w:color w:val="000000"/>
                <w:sz w:val="22"/>
                <w:lang w:eastAsia="pl-PL"/>
              </w:rPr>
              <w:t>Długość czynnej sieci wodociągowej</w:t>
            </w:r>
          </w:p>
        </w:tc>
        <w:tc>
          <w:tcPr>
            <w:tcW w:w="926" w:type="dxa"/>
            <w:tcBorders>
              <w:top w:val="nil"/>
              <w:left w:val="nil"/>
              <w:bottom w:val="single" w:sz="4" w:space="0" w:color="auto"/>
              <w:right w:val="single" w:sz="4" w:space="0" w:color="auto"/>
            </w:tcBorders>
            <w:shd w:val="clear" w:color="000000" w:fill="FFFFFF"/>
            <w:vAlign w:val="center"/>
            <w:hideMark/>
          </w:tcPr>
          <w:p w14:paraId="00ED872B" w14:textId="77777777" w:rsidR="00AD2CCE" w:rsidRPr="00AD2CCE" w:rsidRDefault="00AD2CCE" w:rsidP="00AD2CCE">
            <w:pPr>
              <w:spacing w:after="0" w:line="240" w:lineRule="auto"/>
              <w:jc w:val="center"/>
              <w:rPr>
                <w:rFonts w:ascii="Calibri" w:eastAsia="Times New Roman" w:hAnsi="Calibri" w:cs="Times New Roman"/>
                <w:color w:val="000000"/>
                <w:sz w:val="22"/>
                <w:lang w:eastAsia="pl-PL"/>
              </w:rPr>
            </w:pPr>
            <w:r w:rsidRPr="00AD2CCE">
              <w:rPr>
                <w:rFonts w:ascii="Calibri" w:eastAsia="Times New Roman" w:hAnsi="Calibri" w:cs="Times New Roman"/>
                <w:color w:val="000000"/>
                <w:sz w:val="22"/>
                <w:lang w:eastAsia="pl-PL"/>
              </w:rPr>
              <w:t>km</w:t>
            </w:r>
          </w:p>
        </w:tc>
        <w:tc>
          <w:tcPr>
            <w:tcW w:w="1033" w:type="dxa"/>
            <w:tcBorders>
              <w:top w:val="nil"/>
              <w:left w:val="nil"/>
              <w:bottom w:val="single" w:sz="4" w:space="0" w:color="auto"/>
              <w:right w:val="single" w:sz="4" w:space="0" w:color="auto"/>
            </w:tcBorders>
            <w:shd w:val="clear" w:color="FFFFFF" w:fill="FFFFFF"/>
            <w:vAlign w:val="center"/>
            <w:hideMark/>
          </w:tcPr>
          <w:p w14:paraId="33672B61" w14:textId="661CD617" w:rsidR="00AD2CCE" w:rsidRPr="00AD2CCE" w:rsidRDefault="00342B0A"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51,9</w:t>
            </w:r>
          </w:p>
        </w:tc>
        <w:tc>
          <w:tcPr>
            <w:tcW w:w="1031" w:type="dxa"/>
            <w:tcBorders>
              <w:top w:val="nil"/>
              <w:left w:val="nil"/>
              <w:bottom w:val="single" w:sz="4" w:space="0" w:color="auto"/>
              <w:right w:val="single" w:sz="4" w:space="0" w:color="auto"/>
            </w:tcBorders>
            <w:shd w:val="clear" w:color="FFFFFF" w:fill="FFFFFF"/>
            <w:vAlign w:val="center"/>
            <w:hideMark/>
          </w:tcPr>
          <w:p w14:paraId="17F7E8E8" w14:textId="7B4E0C24" w:rsidR="00AD2CCE" w:rsidRPr="00AD2CCE" w:rsidRDefault="00342B0A"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68,5</w:t>
            </w:r>
          </w:p>
        </w:tc>
        <w:tc>
          <w:tcPr>
            <w:tcW w:w="1033" w:type="dxa"/>
            <w:tcBorders>
              <w:top w:val="nil"/>
              <w:left w:val="nil"/>
              <w:bottom w:val="single" w:sz="4" w:space="0" w:color="auto"/>
              <w:right w:val="single" w:sz="4" w:space="0" w:color="auto"/>
            </w:tcBorders>
            <w:shd w:val="clear" w:color="FFFFFF" w:fill="FFFFFF"/>
            <w:vAlign w:val="center"/>
            <w:hideMark/>
          </w:tcPr>
          <w:p w14:paraId="1CAEC1E5" w14:textId="7C34AE78" w:rsidR="00AD2CCE" w:rsidRPr="00AD2CCE" w:rsidRDefault="00342B0A"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69,5</w:t>
            </w:r>
          </w:p>
        </w:tc>
        <w:tc>
          <w:tcPr>
            <w:tcW w:w="1444" w:type="dxa"/>
            <w:tcBorders>
              <w:top w:val="nil"/>
              <w:left w:val="nil"/>
              <w:bottom w:val="single" w:sz="4" w:space="0" w:color="auto"/>
              <w:right w:val="single" w:sz="4" w:space="0" w:color="auto"/>
            </w:tcBorders>
            <w:shd w:val="clear" w:color="auto" w:fill="auto"/>
            <w:vAlign w:val="center"/>
            <w:hideMark/>
          </w:tcPr>
          <w:p w14:paraId="77513376" w14:textId="0C16394B" w:rsidR="00AD2CCE" w:rsidRPr="00C300E1" w:rsidRDefault="008E0BEC" w:rsidP="008F7F8C">
            <w:pPr>
              <w:pStyle w:val="Akapitzlist"/>
              <w:numPr>
                <w:ilvl w:val="0"/>
                <w:numId w:val="48"/>
              </w:numPr>
              <w:spacing w:after="0" w:line="240" w:lineRule="auto"/>
              <w:ind w:left="463" w:hanging="284"/>
              <w:jc w:val="left"/>
              <w:rPr>
                <w:color w:val="000000" w:themeColor="text1"/>
                <w:sz w:val="22"/>
              </w:rPr>
            </w:pPr>
            <w:r>
              <w:rPr>
                <w:color w:val="000000" w:themeColor="text1"/>
                <w:sz w:val="22"/>
              </w:rPr>
              <w:t>17,6</w:t>
            </w:r>
          </w:p>
        </w:tc>
      </w:tr>
      <w:tr w:rsidR="008E0BEC" w:rsidRPr="00AD2CCE" w14:paraId="2716ED22" w14:textId="77777777" w:rsidTr="008E0BEC">
        <w:trPr>
          <w:trHeight w:val="1166"/>
          <w:jc w:val="center"/>
        </w:trPr>
        <w:tc>
          <w:tcPr>
            <w:tcW w:w="3000" w:type="dxa"/>
            <w:tcBorders>
              <w:top w:val="nil"/>
              <w:left w:val="single" w:sz="4" w:space="0" w:color="auto"/>
              <w:bottom w:val="single" w:sz="4" w:space="0" w:color="auto"/>
              <w:right w:val="single" w:sz="4" w:space="0" w:color="auto"/>
            </w:tcBorders>
            <w:shd w:val="clear" w:color="000000" w:fill="FFFFFF"/>
            <w:vAlign w:val="center"/>
            <w:hideMark/>
          </w:tcPr>
          <w:p w14:paraId="2E4B7835" w14:textId="77777777" w:rsidR="00AD2CCE" w:rsidRPr="00AD2CCE" w:rsidRDefault="00AD2CCE" w:rsidP="00AD2CCE">
            <w:pPr>
              <w:spacing w:after="0" w:line="240" w:lineRule="auto"/>
              <w:jc w:val="center"/>
              <w:rPr>
                <w:rFonts w:ascii="Calibri" w:eastAsia="Times New Roman" w:hAnsi="Calibri" w:cs="Times New Roman"/>
                <w:color w:val="000000"/>
                <w:sz w:val="22"/>
                <w:lang w:eastAsia="pl-PL"/>
              </w:rPr>
            </w:pPr>
            <w:r w:rsidRPr="00AD2CCE">
              <w:rPr>
                <w:rFonts w:ascii="Calibri" w:eastAsia="Times New Roman" w:hAnsi="Calibri" w:cs="Times New Roman"/>
                <w:color w:val="000000"/>
                <w:sz w:val="22"/>
                <w:lang w:eastAsia="pl-PL"/>
              </w:rPr>
              <w:t>Przyłącza  wodociągowe prowadzące do budynków mieszkalnych i zbiorowego zamieszkania</w:t>
            </w:r>
          </w:p>
        </w:tc>
        <w:tc>
          <w:tcPr>
            <w:tcW w:w="926" w:type="dxa"/>
            <w:tcBorders>
              <w:top w:val="nil"/>
              <w:left w:val="nil"/>
              <w:bottom w:val="single" w:sz="4" w:space="0" w:color="auto"/>
              <w:right w:val="single" w:sz="4" w:space="0" w:color="auto"/>
            </w:tcBorders>
            <w:shd w:val="clear" w:color="000000" w:fill="FFFFFF"/>
            <w:vAlign w:val="center"/>
            <w:hideMark/>
          </w:tcPr>
          <w:p w14:paraId="204F5409" w14:textId="77777777" w:rsidR="00AD2CCE" w:rsidRPr="00AD2CCE" w:rsidRDefault="00AD2CCE" w:rsidP="00AD2CCE">
            <w:pPr>
              <w:spacing w:after="0" w:line="240" w:lineRule="auto"/>
              <w:jc w:val="center"/>
              <w:rPr>
                <w:rFonts w:ascii="Calibri" w:eastAsia="Times New Roman" w:hAnsi="Calibri" w:cs="Times New Roman"/>
                <w:color w:val="000000"/>
                <w:sz w:val="22"/>
                <w:lang w:eastAsia="pl-PL"/>
              </w:rPr>
            </w:pPr>
            <w:r w:rsidRPr="00AD2CCE">
              <w:rPr>
                <w:rFonts w:ascii="Calibri" w:eastAsia="Times New Roman" w:hAnsi="Calibri" w:cs="Times New Roman"/>
                <w:color w:val="000000"/>
                <w:sz w:val="22"/>
                <w:lang w:eastAsia="pl-PL"/>
              </w:rPr>
              <w:t>szt.</w:t>
            </w:r>
          </w:p>
        </w:tc>
        <w:tc>
          <w:tcPr>
            <w:tcW w:w="1033" w:type="dxa"/>
            <w:tcBorders>
              <w:top w:val="nil"/>
              <w:left w:val="nil"/>
              <w:bottom w:val="single" w:sz="4" w:space="0" w:color="auto"/>
              <w:right w:val="single" w:sz="4" w:space="0" w:color="auto"/>
            </w:tcBorders>
            <w:shd w:val="clear" w:color="FFFFFF" w:fill="FFFFFF"/>
            <w:vAlign w:val="center"/>
            <w:hideMark/>
          </w:tcPr>
          <w:p w14:paraId="1E57A6E4" w14:textId="4BA0A3EC" w:rsidR="00AD2CCE" w:rsidRPr="00AD2CCE" w:rsidRDefault="00342B0A" w:rsidP="00342B0A">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821</w:t>
            </w:r>
          </w:p>
        </w:tc>
        <w:tc>
          <w:tcPr>
            <w:tcW w:w="1031" w:type="dxa"/>
            <w:tcBorders>
              <w:top w:val="nil"/>
              <w:left w:val="nil"/>
              <w:bottom w:val="single" w:sz="4" w:space="0" w:color="auto"/>
              <w:right w:val="single" w:sz="4" w:space="0" w:color="auto"/>
            </w:tcBorders>
            <w:shd w:val="clear" w:color="FFFFFF" w:fill="FFFFFF"/>
            <w:vAlign w:val="center"/>
            <w:hideMark/>
          </w:tcPr>
          <w:p w14:paraId="23AA2AD8" w14:textId="6CBD7EFB" w:rsidR="00AD2CCE" w:rsidRPr="00AD2CCE" w:rsidRDefault="00342B0A"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966</w:t>
            </w:r>
          </w:p>
        </w:tc>
        <w:tc>
          <w:tcPr>
            <w:tcW w:w="1033" w:type="dxa"/>
            <w:tcBorders>
              <w:top w:val="nil"/>
              <w:left w:val="nil"/>
              <w:bottom w:val="single" w:sz="4" w:space="0" w:color="auto"/>
              <w:right w:val="single" w:sz="4" w:space="0" w:color="auto"/>
            </w:tcBorders>
            <w:shd w:val="clear" w:color="FFFFFF" w:fill="FFFFFF"/>
            <w:vAlign w:val="center"/>
            <w:hideMark/>
          </w:tcPr>
          <w:p w14:paraId="523A7087" w14:textId="3CBD52C1" w:rsidR="00AD2CCE" w:rsidRPr="00AD2CCE" w:rsidRDefault="00342B0A"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1031</w:t>
            </w:r>
          </w:p>
        </w:tc>
        <w:tc>
          <w:tcPr>
            <w:tcW w:w="1444" w:type="dxa"/>
            <w:tcBorders>
              <w:top w:val="nil"/>
              <w:left w:val="nil"/>
              <w:bottom w:val="single" w:sz="4" w:space="0" w:color="auto"/>
              <w:right w:val="single" w:sz="4" w:space="0" w:color="auto"/>
            </w:tcBorders>
            <w:shd w:val="clear" w:color="auto" w:fill="auto"/>
            <w:vAlign w:val="center"/>
            <w:hideMark/>
          </w:tcPr>
          <w:p w14:paraId="26FBDB40" w14:textId="461C7B6C" w:rsidR="00AD2CCE" w:rsidRPr="00953F58" w:rsidRDefault="00AD2CCE" w:rsidP="008F7F8C">
            <w:pPr>
              <w:pStyle w:val="Akapitzlist"/>
              <w:numPr>
                <w:ilvl w:val="0"/>
                <w:numId w:val="43"/>
              </w:numPr>
              <w:spacing w:after="0" w:line="240" w:lineRule="auto"/>
              <w:ind w:left="463" w:hanging="284"/>
              <w:jc w:val="left"/>
              <w:rPr>
                <w:color w:val="000000" w:themeColor="text1"/>
                <w:sz w:val="22"/>
              </w:rPr>
            </w:pPr>
            <w:r w:rsidRPr="00953F58">
              <w:rPr>
                <w:color w:val="000000" w:themeColor="text1"/>
                <w:sz w:val="22"/>
              </w:rPr>
              <w:softHyphen/>
              <w:t xml:space="preserve"> </w:t>
            </w:r>
            <w:r w:rsidR="008E0BEC">
              <w:rPr>
                <w:color w:val="000000" w:themeColor="text1"/>
                <w:sz w:val="22"/>
              </w:rPr>
              <w:t>210</w:t>
            </w:r>
          </w:p>
        </w:tc>
      </w:tr>
      <w:tr w:rsidR="008E0BEC" w:rsidRPr="00AD2CCE" w14:paraId="106C1667" w14:textId="77777777" w:rsidTr="008E0BEC">
        <w:trPr>
          <w:trHeight w:val="705"/>
          <w:jc w:val="center"/>
        </w:trPr>
        <w:tc>
          <w:tcPr>
            <w:tcW w:w="3000" w:type="dxa"/>
            <w:tcBorders>
              <w:top w:val="nil"/>
              <w:left w:val="single" w:sz="4" w:space="0" w:color="auto"/>
              <w:bottom w:val="single" w:sz="4" w:space="0" w:color="auto"/>
              <w:right w:val="single" w:sz="4" w:space="0" w:color="auto"/>
            </w:tcBorders>
            <w:shd w:val="clear" w:color="000000" w:fill="FFFFFF"/>
            <w:vAlign w:val="center"/>
            <w:hideMark/>
          </w:tcPr>
          <w:p w14:paraId="359404BF" w14:textId="77777777" w:rsidR="00AD2CCE" w:rsidRPr="00AD2CCE" w:rsidRDefault="00CD5452"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D</w:t>
            </w:r>
            <w:r w:rsidR="00AD2CCE" w:rsidRPr="00AD2CCE">
              <w:rPr>
                <w:rFonts w:ascii="Calibri" w:eastAsia="Times New Roman" w:hAnsi="Calibri" w:cs="Times New Roman"/>
                <w:color w:val="000000"/>
                <w:sz w:val="22"/>
                <w:lang w:eastAsia="pl-PL"/>
              </w:rPr>
              <w:t>ługość</w:t>
            </w:r>
            <w:r w:rsidR="00AD2CCE" w:rsidRPr="00AD2CCE">
              <w:rPr>
                <w:rFonts w:ascii="Calibri" w:eastAsia="TimesNewRoman" w:hAnsi="Calibri" w:cs="Times New Roman"/>
                <w:color w:val="000000"/>
                <w:sz w:val="22"/>
                <w:lang w:eastAsia="pl-PL"/>
              </w:rPr>
              <w:t xml:space="preserve"> </w:t>
            </w:r>
            <w:r w:rsidR="00AD2CCE" w:rsidRPr="00AD2CCE">
              <w:rPr>
                <w:rFonts w:ascii="Calibri" w:eastAsia="Times New Roman" w:hAnsi="Calibri" w:cs="Times New Roman"/>
                <w:color w:val="000000"/>
                <w:sz w:val="22"/>
                <w:lang w:eastAsia="pl-PL"/>
              </w:rPr>
              <w:t>rozdzielczej sieci wodociągowej na 100 km</w:t>
            </w:r>
            <w:r w:rsidR="00AD2CCE" w:rsidRPr="00AD2CCE">
              <w:rPr>
                <w:rFonts w:ascii="Calibri" w:eastAsia="Times New Roman" w:hAnsi="Calibri" w:cs="Times New Roman"/>
                <w:color w:val="000000"/>
                <w:sz w:val="22"/>
                <w:vertAlign w:val="superscript"/>
                <w:lang w:eastAsia="pl-PL"/>
              </w:rPr>
              <w:t>2</w:t>
            </w:r>
          </w:p>
        </w:tc>
        <w:tc>
          <w:tcPr>
            <w:tcW w:w="926" w:type="dxa"/>
            <w:tcBorders>
              <w:top w:val="nil"/>
              <w:left w:val="nil"/>
              <w:bottom w:val="single" w:sz="4" w:space="0" w:color="auto"/>
              <w:right w:val="single" w:sz="4" w:space="0" w:color="auto"/>
            </w:tcBorders>
            <w:shd w:val="clear" w:color="000000" w:fill="FFFFFF"/>
            <w:vAlign w:val="center"/>
            <w:hideMark/>
          </w:tcPr>
          <w:p w14:paraId="0A86F399" w14:textId="77777777" w:rsidR="00AD2CCE" w:rsidRPr="00AD2CCE" w:rsidRDefault="00AD2CCE" w:rsidP="00AD2CCE">
            <w:pPr>
              <w:spacing w:after="0" w:line="240" w:lineRule="auto"/>
              <w:jc w:val="center"/>
              <w:rPr>
                <w:rFonts w:ascii="Calibri" w:eastAsia="Times New Roman" w:hAnsi="Calibri" w:cs="Times New Roman"/>
                <w:color w:val="000000"/>
                <w:sz w:val="22"/>
                <w:lang w:eastAsia="pl-PL"/>
              </w:rPr>
            </w:pPr>
            <w:r w:rsidRPr="00AD2CCE">
              <w:rPr>
                <w:rFonts w:ascii="Calibri" w:eastAsia="Times New Roman" w:hAnsi="Calibri" w:cs="Times New Roman"/>
                <w:color w:val="000000"/>
                <w:sz w:val="22"/>
                <w:lang w:eastAsia="pl-PL"/>
              </w:rPr>
              <w:t>km</w:t>
            </w:r>
          </w:p>
        </w:tc>
        <w:tc>
          <w:tcPr>
            <w:tcW w:w="1033" w:type="dxa"/>
            <w:tcBorders>
              <w:top w:val="nil"/>
              <w:left w:val="nil"/>
              <w:bottom w:val="single" w:sz="4" w:space="0" w:color="auto"/>
              <w:right w:val="single" w:sz="4" w:space="0" w:color="auto"/>
            </w:tcBorders>
            <w:shd w:val="clear" w:color="FFFFFF" w:fill="FFFFFF"/>
            <w:vAlign w:val="center"/>
            <w:hideMark/>
          </w:tcPr>
          <w:p w14:paraId="763BF0BF" w14:textId="4DB7B8BF" w:rsidR="00AD2CCE" w:rsidRPr="00AD2CCE" w:rsidRDefault="00342B0A"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44,5</w:t>
            </w:r>
          </w:p>
        </w:tc>
        <w:tc>
          <w:tcPr>
            <w:tcW w:w="1031" w:type="dxa"/>
            <w:tcBorders>
              <w:top w:val="nil"/>
              <w:left w:val="nil"/>
              <w:bottom w:val="single" w:sz="4" w:space="0" w:color="auto"/>
              <w:right w:val="single" w:sz="4" w:space="0" w:color="auto"/>
            </w:tcBorders>
            <w:shd w:val="clear" w:color="FFFFFF" w:fill="FFFFFF"/>
            <w:vAlign w:val="center"/>
            <w:hideMark/>
          </w:tcPr>
          <w:p w14:paraId="748FCA1E" w14:textId="1C37616A" w:rsidR="00AD2CCE" w:rsidRPr="00AD2CCE" w:rsidRDefault="00342B0A"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57,2</w:t>
            </w:r>
          </w:p>
        </w:tc>
        <w:tc>
          <w:tcPr>
            <w:tcW w:w="1033" w:type="dxa"/>
            <w:tcBorders>
              <w:top w:val="nil"/>
              <w:left w:val="nil"/>
              <w:bottom w:val="single" w:sz="4" w:space="0" w:color="auto"/>
              <w:right w:val="single" w:sz="4" w:space="0" w:color="auto"/>
            </w:tcBorders>
            <w:shd w:val="clear" w:color="FFFFFF" w:fill="FFFFFF"/>
            <w:vAlign w:val="center"/>
            <w:hideMark/>
          </w:tcPr>
          <w:p w14:paraId="4B49CF1E" w14:textId="13A0D3D0" w:rsidR="00AD2CCE" w:rsidRPr="00AD2CCE" w:rsidRDefault="00342B0A"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58,0</w:t>
            </w:r>
          </w:p>
        </w:tc>
        <w:tc>
          <w:tcPr>
            <w:tcW w:w="1444" w:type="dxa"/>
            <w:tcBorders>
              <w:top w:val="nil"/>
              <w:left w:val="nil"/>
              <w:bottom w:val="single" w:sz="4" w:space="0" w:color="auto"/>
              <w:right w:val="single" w:sz="4" w:space="0" w:color="auto"/>
            </w:tcBorders>
            <w:shd w:val="clear" w:color="auto" w:fill="auto"/>
            <w:vAlign w:val="center"/>
            <w:hideMark/>
          </w:tcPr>
          <w:p w14:paraId="699B933A" w14:textId="1BEA7DCC" w:rsidR="00AD2CCE" w:rsidRPr="00953F58" w:rsidRDefault="00AD2CCE" w:rsidP="008F7F8C">
            <w:pPr>
              <w:pStyle w:val="Akapitzlist"/>
              <w:numPr>
                <w:ilvl w:val="0"/>
                <w:numId w:val="43"/>
              </w:numPr>
              <w:spacing w:after="0" w:line="240" w:lineRule="auto"/>
              <w:ind w:left="463" w:hanging="284"/>
              <w:jc w:val="left"/>
              <w:rPr>
                <w:color w:val="000000" w:themeColor="text1"/>
                <w:sz w:val="22"/>
              </w:rPr>
            </w:pPr>
            <w:r w:rsidRPr="00953F58">
              <w:rPr>
                <w:color w:val="000000" w:themeColor="text1"/>
                <w:sz w:val="22"/>
              </w:rPr>
              <w:softHyphen/>
              <w:t xml:space="preserve"> </w:t>
            </w:r>
            <w:r w:rsidR="00025E18">
              <w:rPr>
                <w:color w:val="000000" w:themeColor="text1"/>
                <w:sz w:val="22"/>
              </w:rPr>
              <w:t>13,5</w:t>
            </w:r>
          </w:p>
        </w:tc>
      </w:tr>
      <w:tr w:rsidR="008E0BEC" w:rsidRPr="00AD2CCE" w14:paraId="12C3E213" w14:textId="77777777" w:rsidTr="008E0BEC">
        <w:trPr>
          <w:trHeight w:val="630"/>
          <w:jc w:val="center"/>
        </w:trPr>
        <w:tc>
          <w:tcPr>
            <w:tcW w:w="3000" w:type="dxa"/>
            <w:tcBorders>
              <w:top w:val="nil"/>
              <w:left w:val="single" w:sz="4" w:space="0" w:color="auto"/>
              <w:bottom w:val="single" w:sz="4" w:space="0" w:color="auto"/>
              <w:right w:val="single" w:sz="4" w:space="0" w:color="auto"/>
            </w:tcBorders>
            <w:shd w:val="clear" w:color="000000" w:fill="FFFFFF"/>
            <w:vAlign w:val="center"/>
            <w:hideMark/>
          </w:tcPr>
          <w:p w14:paraId="1DA42A56" w14:textId="77777777" w:rsidR="00AD2CCE" w:rsidRPr="00AD2CCE" w:rsidRDefault="00AD2CCE" w:rsidP="00AD2CCE">
            <w:pPr>
              <w:spacing w:after="0" w:line="240" w:lineRule="auto"/>
              <w:jc w:val="center"/>
              <w:rPr>
                <w:rFonts w:ascii="Calibri" w:eastAsia="Times New Roman" w:hAnsi="Calibri" w:cs="Times New Roman"/>
                <w:color w:val="000000"/>
                <w:sz w:val="22"/>
                <w:lang w:eastAsia="pl-PL"/>
              </w:rPr>
            </w:pPr>
            <w:r w:rsidRPr="00AD2CCE">
              <w:rPr>
                <w:rFonts w:ascii="Calibri" w:eastAsia="Times New Roman" w:hAnsi="Calibri" w:cs="Times New Roman"/>
                <w:color w:val="000000"/>
                <w:sz w:val="22"/>
                <w:lang w:eastAsia="pl-PL"/>
              </w:rPr>
              <w:lastRenderedPageBreak/>
              <w:t>Korzystający z sieci wodociągowej</w:t>
            </w:r>
          </w:p>
        </w:tc>
        <w:tc>
          <w:tcPr>
            <w:tcW w:w="926" w:type="dxa"/>
            <w:tcBorders>
              <w:top w:val="nil"/>
              <w:left w:val="nil"/>
              <w:bottom w:val="single" w:sz="4" w:space="0" w:color="auto"/>
              <w:right w:val="single" w:sz="4" w:space="0" w:color="auto"/>
            </w:tcBorders>
            <w:shd w:val="clear" w:color="000000" w:fill="FFFFFF"/>
            <w:vAlign w:val="center"/>
            <w:hideMark/>
          </w:tcPr>
          <w:p w14:paraId="3DF8F292" w14:textId="77777777" w:rsidR="00AD2CCE" w:rsidRPr="00AD2CCE" w:rsidRDefault="00AD2CCE" w:rsidP="00AD2CCE">
            <w:pPr>
              <w:spacing w:after="0" w:line="240" w:lineRule="auto"/>
              <w:jc w:val="center"/>
              <w:rPr>
                <w:rFonts w:ascii="Calibri" w:eastAsia="Times New Roman" w:hAnsi="Calibri" w:cs="Times New Roman"/>
                <w:color w:val="000000"/>
                <w:sz w:val="22"/>
                <w:lang w:eastAsia="pl-PL"/>
              </w:rPr>
            </w:pPr>
            <w:r w:rsidRPr="00AD2CCE">
              <w:rPr>
                <w:rFonts w:ascii="Calibri" w:eastAsia="Times New Roman" w:hAnsi="Calibri" w:cs="Times New Roman"/>
                <w:color w:val="000000"/>
                <w:sz w:val="22"/>
                <w:lang w:eastAsia="pl-PL"/>
              </w:rPr>
              <w:t>%</w:t>
            </w:r>
          </w:p>
        </w:tc>
        <w:tc>
          <w:tcPr>
            <w:tcW w:w="1033" w:type="dxa"/>
            <w:tcBorders>
              <w:top w:val="nil"/>
              <w:left w:val="nil"/>
              <w:bottom w:val="single" w:sz="4" w:space="0" w:color="auto"/>
              <w:right w:val="single" w:sz="4" w:space="0" w:color="auto"/>
            </w:tcBorders>
            <w:shd w:val="clear" w:color="FFFFFF" w:fill="FFFFFF"/>
            <w:vAlign w:val="center"/>
            <w:hideMark/>
          </w:tcPr>
          <w:p w14:paraId="127E8FE7" w14:textId="3721ACC1" w:rsidR="00AD2CCE" w:rsidRPr="00AD2CCE" w:rsidRDefault="00C50194"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62,2</w:t>
            </w:r>
          </w:p>
        </w:tc>
        <w:tc>
          <w:tcPr>
            <w:tcW w:w="1031" w:type="dxa"/>
            <w:tcBorders>
              <w:top w:val="nil"/>
              <w:left w:val="nil"/>
              <w:bottom w:val="single" w:sz="4" w:space="0" w:color="auto"/>
              <w:right w:val="single" w:sz="4" w:space="0" w:color="auto"/>
            </w:tcBorders>
            <w:shd w:val="clear" w:color="000000" w:fill="FFFFFF"/>
            <w:vAlign w:val="center"/>
            <w:hideMark/>
          </w:tcPr>
          <w:p w14:paraId="1C6341A0" w14:textId="21ED337E" w:rsidR="00AD2CCE" w:rsidRPr="00AD2CCE" w:rsidRDefault="00C50194"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66,0</w:t>
            </w:r>
          </w:p>
        </w:tc>
        <w:tc>
          <w:tcPr>
            <w:tcW w:w="1033" w:type="dxa"/>
            <w:tcBorders>
              <w:top w:val="nil"/>
              <w:left w:val="nil"/>
              <w:bottom w:val="single" w:sz="4" w:space="0" w:color="auto"/>
              <w:right w:val="single" w:sz="4" w:space="0" w:color="auto"/>
            </w:tcBorders>
            <w:shd w:val="clear" w:color="000000" w:fill="FFFFFF"/>
            <w:vAlign w:val="center"/>
            <w:hideMark/>
          </w:tcPr>
          <w:p w14:paraId="26D94D26" w14:textId="23DD3846" w:rsidR="00AD2CCE" w:rsidRPr="00AD2CCE" w:rsidRDefault="00C50194"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77,3</w:t>
            </w:r>
          </w:p>
        </w:tc>
        <w:tc>
          <w:tcPr>
            <w:tcW w:w="1444" w:type="dxa"/>
            <w:tcBorders>
              <w:top w:val="nil"/>
              <w:left w:val="nil"/>
              <w:bottom w:val="single" w:sz="4" w:space="0" w:color="auto"/>
              <w:right w:val="single" w:sz="4" w:space="0" w:color="auto"/>
            </w:tcBorders>
            <w:shd w:val="clear" w:color="auto" w:fill="auto"/>
            <w:vAlign w:val="center"/>
            <w:hideMark/>
          </w:tcPr>
          <w:p w14:paraId="79718338" w14:textId="78C4A48D" w:rsidR="00AD2CCE" w:rsidRPr="00953F58" w:rsidRDefault="00AD2CCE" w:rsidP="008F7F8C">
            <w:pPr>
              <w:pStyle w:val="Akapitzlist"/>
              <w:numPr>
                <w:ilvl w:val="0"/>
                <w:numId w:val="43"/>
              </w:numPr>
              <w:spacing w:after="0" w:line="240" w:lineRule="auto"/>
              <w:ind w:left="463" w:hanging="284"/>
              <w:jc w:val="left"/>
              <w:rPr>
                <w:color w:val="000000" w:themeColor="text1"/>
                <w:sz w:val="22"/>
              </w:rPr>
            </w:pPr>
            <w:r w:rsidRPr="00953F58">
              <w:rPr>
                <w:color w:val="000000" w:themeColor="text1"/>
                <w:sz w:val="22"/>
              </w:rPr>
              <w:softHyphen/>
              <w:t xml:space="preserve"> </w:t>
            </w:r>
            <w:r w:rsidR="00025E18">
              <w:rPr>
                <w:color w:val="000000" w:themeColor="text1"/>
                <w:sz w:val="22"/>
              </w:rPr>
              <w:t>15,1</w:t>
            </w:r>
          </w:p>
        </w:tc>
      </w:tr>
      <w:tr w:rsidR="008E0BEC" w:rsidRPr="00AD2CCE" w14:paraId="6828C8ED" w14:textId="77777777" w:rsidTr="008E0BEC">
        <w:trPr>
          <w:trHeight w:val="621"/>
          <w:jc w:val="center"/>
        </w:trPr>
        <w:tc>
          <w:tcPr>
            <w:tcW w:w="3000" w:type="dxa"/>
            <w:tcBorders>
              <w:top w:val="nil"/>
              <w:left w:val="single" w:sz="4" w:space="0" w:color="auto"/>
              <w:bottom w:val="single" w:sz="4" w:space="0" w:color="auto"/>
              <w:right w:val="single" w:sz="4" w:space="0" w:color="auto"/>
            </w:tcBorders>
            <w:shd w:val="clear" w:color="000000" w:fill="FFFFFF"/>
            <w:vAlign w:val="center"/>
            <w:hideMark/>
          </w:tcPr>
          <w:p w14:paraId="7FC4A793" w14:textId="77777777" w:rsidR="00AD2CCE" w:rsidRPr="00AD2CCE" w:rsidRDefault="00AD2CCE" w:rsidP="00AD2CCE">
            <w:pPr>
              <w:spacing w:after="0" w:line="240" w:lineRule="auto"/>
              <w:jc w:val="center"/>
              <w:rPr>
                <w:rFonts w:ascii="Calibri" w:eastAsia="Times New Roman" w:hAnsi="Calibri" w:cs="Times New Roman"/>
                <w:color w:val="000000"/>
                <w:sz w:val="22"/>
                <w:lang w:eastAsia="pl-PL"/>
              </w:rPr>
            </w:pPr>
            <w:r w:rsidRPr="00AD2CCE">
              <w:rPr>
                <w:rFonts w:ascii="Calibri" w:eastAsia="Times New Roman" w:hAnsi="Calibri" w:cs="Times New Roman"/>
                <w:color w:val="000000"/>
                <w:sz w:val="22"/>
                <w:lang w:eastAsia="pl-PL"/>
              </w:rPr>
              <w:t>Zużycie wody na 1 mieszkańca</w:t>
            </w:r>
          </w:p>
        </w:tc>
        <w:tc>
          <w:tcPr>
            <w:tcW w:w="926" w:type="dxa"/>
            <w:tcBorders>
              <w:top w:val="nil"/>
              <w:left w:val="nil"/>
              <w:bottom w:val="single" w:sz="4" w:space="0" w:color="auto"/>
              <w:right w:val="single" w:sz="4" w:space="0" w:color="auto"/>
            </w:tcBorders>
            <w:shd w:val="clear" w:color="000000" w:fill="FFFFFF"/>
            <w:vAlign w:val="center"/>
            <w:hideMark/>
          </w:tcPr>
          <w:p w14:paraId="365DA6D8" w14:textId="77777777" w:rsidR="00AD2CCE" w:rsidRPr="00AD2CCE" w:rsidRDefault="00AD2CCE" w:rsidP="00AD2CCE">
            <w:pPr>
              <w:spacing w:after="0" w:line="240" w:lineRule="auto"/>
              <w:jc w:val="center"/>
              <w:rPr>
                <w:rFonts w:ascii="Calibri" w:eastAsia="Times New Roman" w:hAnsi="Calibri" w:cs="Times New Roman"/>
                <w:color w:val="000000"/>
                <w:sz w:val="22"/>
                <w:lang w:eastAsia="pl-PL"/>
              </w:rPr>
            </w:pPr>
            <w:r w:rsidRPr="00AD2CCE">
              <w:rPr>
                <w:rFonts w:ascii="Calibri" w:eastAsia="Times New Roman" w:hAnsi="Calibri" w:cs="Times New Roman"/>
                <w:color w:val="000000"/>
                <w:sz w:val="22"/>
                <w:lang w:eastAsia="pl-PL"/>
              </w:rPr>
              <w:t>m</w:t>
            </w:r>
            <w:r w:rsidRPr="00AD2CCE">
              <w:rPr>
                <w:rFonts w:ascii="Calibri" w:eastAsia="Times New Roman" w:hAnsi="Calibri" w:cs="Times New Roman"/>
                <w:color w:val="000000"/>
                <w:sz w:val="22"/>
                <w:vertAlign w:val="superscript"/>
                <w:lang w:eastAsia="pl-PL"/>
              </w:rPr>
              <w:t>3</w:t>
            </w:r>
          </w:p>
        </w:tc>
        <w:tc>
          <w:tcPr>
            <w:tcW w:w="1033" w:type="dxa"/>
            <w:tcBorders>
              <w:top w:val="nil"/>
              <w:left w:val="nil"/>
              <w:bottom w:val="single" w:sz="4" w:space="0" w:color="auto"/>
              <w:right w:val="single" w:sz="4" w:space="0" w:color="auto"/>
            </w:tcBorders>
            <w:shd w:val="clear" w:color="FFFFFF" w:fill="FFFFFF"/>
            <w:vAlign w:val="center"/>
            <w:hideMark/>
          </w:tcPr>
          <w:p w14:paraId="41D66A6F" w14:textId="2AE9AE3C" w:rsidR="00AD2CCE" w:rsidRPr="00AD2CCE" w:rsidRDefault="00C50194"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60,6</w:t>
            </w:r>
          </w:p>
        </w:tc>
        <w:tc>
          <w:tcPr>
            <w:tcW w:w="1031" w:type="dxa"/>
            <w:tcBorders>
              <w:top w:val="nil"/>
              <w:left w:val="nil"/>
              <w:bottom w:val="single" w:sz="4" w:space="0" w:color="auto"/>
              <w:right w:val="single" w:sz="4" w:space="0" w:color="auto"/>
            </w:tcBorders>
            <w:shd w:val="clear" w:color="FFFFFF" w:fill="FFFFFF"/>
            <w:vAlign w:val="center"/>
            <w:hideMark/>
          </w:tcPr>
          <w:p w14:paraId="59BE067B" w14:textId="61CDF4C2" w:rsidR="00AD2CCE" w:rsidRPr="00AD2CCE" w:rsidRDefault="00C50194"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33,5</w:t>
            </w:r>
          </w:p>
        </w:tc>
        <w:tc>
          <w:tcPr>
            <w:tcW w:w="1033" w:type="dxa"/>
            <w:tcBorders>
              <w:top w:val="nil"/>
              <w:left w:val="nil"/>
              <w:bottom w:val="single" w:sz="4" w:space="0" w:color="auto"/>
              <w:right w:val="single" w:sz="4" w:space="0" w:color="auto"/>
            </w:tcBorders>
            <w:shd w:val="clear" w:color="FFFFFF" w:fill="FFFFFF"/>
            <w:vAlign w:val="center"/>
            <w:hideMark/>
          </w:tcPr>
          <w:p w14:paraId="6A0B7492" w14:textId="3533A2D3" w:rsidR="00AD2CCE" w:rsidRPr="00AD2CCE" w:rsidRDefault="00C50194"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41,8</w:t>
            </w:r>
          </w:p>
        </w:tc>
        <w:tc>
          <w:tcPr>
            <w:tcW w:w="1444" w:type="dxa"/>
            <w:tcBorders>
              <w:top w:val="nil"/>
              <w:left w:val="nil"/>
              <w:bottom w:val="single" w:sz="4" w:space="0" w:color="auto"/>
              <w:right w:val="single" w:sz="4" w:space="0" w:color="auto"/>
            </w:tcBorders>
            <w:shd w:val="clear" w:color="auto" w:fill="auto"/>
            <w:vAlign w:val="center"/>
            <w:hideMark/>
          </w:tcPr>
          <w:p w14:paraId="548407B7" w14:textId="18FA4528" w:rsidR="00AD2CCE" w:rsidRPr="00953F58" w:rsidRDefault="00AD2CCE" w:rsidP="008F7F8C">
            <w:pPr>
              <w:pStyle w:val="Akapitzlist"/>
              <w:numPr>
                <w:ilvl w:val="0"/>
                <w:numId w:val="44"/>
              </w:numPr>
              <w:spacing w:after="0" w:line="240" w:lineRule="auto"/>
              <w:ind w:left="463" w:hanging="284"/>
              <w:jc w:val="left"/>
              <w:rPr>
                <w:color w:val="000000" w:themeColor="text1"/>
                <w:sz w:val="22"/>
              </w:rPr>
            </w:pPr>
            <w:r w:rsidRPr="00953F58">
              <w:rPr>
                <w:color w:val="000000" w:themeColor="text1"/>
                <w:sz w:val="22"/>
              </w:rPr>
              <w:softHyphen/>
              <w:t xml:space="preserve"> </w:t>
            </w:r>
            <w:r w:rsidR="00025E18">
              <w:rPr>
                <w:color w:val="000000" w:themeColor="text1"/>
                <w:sz w:val="22"/>
              </w:rPr>
              <w:t>18,8</w:t>
            </w:r>
          </w:p>
        </w:tc>
      </w:tr>
      <w:tr w:rsidR="008E0BEC" w:rsidRPr="00AD2CCE" w14:paraId="78A6D71C" w14:textId="77777777" w:rsidTr="008E0BEC">
        <w:trPr>
          <w:trHeight w:val="630"/>
          <w:jc w:val="center"/>
        </w:trPr>
        <w:tc>
          <w:tcPr>
            <w:tcW w:w="3000" w:type="dxa"/>
            <w:tcBorders>
              <w:top w:val="nil"/>
              <w:left w:val="single" w:sz="4" w:space="0" w:color="auto"/>
              <w:bottom w:val="single" w:sz="4" w:space="0" w:color="auto"/>
              <w:right w:val="single" w:sz="4" w:space="0" w:color="auto"/>
            </w:tcBorders>
            <w:shd w:val="clear" w:color="000000" w:fill="FFFFFF"/>
            <w:vAlign w:val="center"/>
            <w:hideMark/>
          </w:tcPr>
          <w:p w14:paraId="7FB116F1" w14:textId="77777777" w:rsidR="00AD2CCE" w:rsidRPr="00AD2CCE" w:rsidRDefault="00AD2CCE" w:rsidP="00AD2CCE">
            <w:pPr>
              <w:spacing w:after="0" w:line="240" w:lineRule="auto"/>
              <w:jc w:val="center"/>
              <w:rPr>
                <w:rFonts w:ascii="Calibri" w:eastAsia="Times New Roman" w:hAnsi="Calibri" w:cs="Times New Roman"/>
                <w:color w:val="000000"/>
                <w:sz w:val="22"/>
                <w:lang w:eastAsia="pl-PL"/>
              </w:rPr>
            </w:pPr>
            <w:r w:rsidRPr="00AD2CCE">
              <w:rPr>
                <w:rFonts w:ascii="Calibri" w:eastAsia="Times New Roman" w:hAnsi="Calibri" w:cs="Times New Roman"/>
                <w:color w:val="000000"/>
                <w:sz w:val="22"/>
                <w:lang w:eastAsia="pl-PL"/>
              </w:rPr>
              <w:t>Długość sieci kanalizacyjnej</w:t>
            </w:r>
          </w:p>
        </w:tc>
        <w:tc>
          <w:tcPr>
            <w:tcW w:w="926" w:type="dxa"/>
            <w:tcBorders>
              <w:top w:val="nil"/>
              <w:left w:val="nil"/>
              <w:bottom w:val="single" w:sz="4" w:space="0" w:color="auto"/>
              <w:right w:val="single" w:sz="4" w:space="0" w:color="auto"/>
            </w:tcBorders>
            <w:shd w:val="clear" w:color="000000" w:fill="FFFFFF"/>
            <w:vAlign w:val="center"/>
            <w:hideMark/>
          </w:tcPr>
          <w:p w14:paraId="47CA1C81" w14:textId="77777777" w:rsidR="00AD2CCE" w:rsidRPr="00AD2CCE" w:rsidRDefault="00AD2CCE" w:rsidP="00AD2CCE">
            <w:pPr>
              <w:spacing w:after="0" w:line="240" w:lineRule="auto"/>
              <w:jc w:val="center"/>
              <w:rPr>
                <w:rFonts w:ascii="Calibri" w:eastAsia="Times New Roman" w:hAnsi="Calibri" w:cs="Times New Roman"/>
                <w:color w:val="000000"/>
                <w:sz w:val="22"/>
                <w:lang w:eastAsia="pl-PL"/>
              </w:rPr>
            </w:pPr>
            <w:r w:rsidRPr="00AD2CCE">
              <w:rPr>
                <w:rFonts w:ascii="Calibri" w:eastAsia="Times New Roman" w:hAnsi="Calibri" w:cs="Times New Roman"/>
                <w:color w:val="000000"/>
                <w:sz w:val="22"/>
                <w:lang w:eastAsia="pl-PL"/>
              </w:rPr>
              <w:t>km</w:t>
            </w:r>
          </w:p>
        </w:tc>
        <w:tc>
          <w:tcPr>
            <w:tcW w:w="1033" w:type="dxa"/>
            <w:tcBorders>
              <w:top w:val="nil"/>
              <w:left w:val="nil"/>
              <w:bottom w:val="single" w:sz="4" w:space="0" w:color="auto"/>
              <w:right w:val="single" w:sz="4" w:space="0" w:color="auto"/>
            </w:tcBorders>
            <w:shd w:val="clear" w:color="FFFFFF" w:fill="FFFFFF"/>
            <w:vAlign w:val="center"/>
            <w:hideMark/>
          </w:tcPr>
          <w:p w14:paraId="2FB44B91" w14:textId="543BD477" w:rsidR="00AD2CCE" w:rsidRPr="00AD2CCE" w:rsidRDefault="00C50194"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19,0</w:t>
            </w:r>
          </w:p>
        </w:tc>
        <w:tc>
          <w:tcPr>
            <w:tcW w:w="1031" w:type="dxa"/>
            <w:tcBorders>
              <w:top w:val="nil"/>
              <w:left w:val="nil"/>
              <w:bottom w:val="single" w:sz="4" w:space="0" w:color="auto"/>
              <w:right w:val="single" w:sz="4" w:space="0" w:color="auto"/>
            </w:tcBorders>
            <w:shd w:val="clear" w:color="FFFFFF" w:fill="FFFFFF"/>
            <w:vAlign w:val="center"/>
            <w:hideMark/>
          </w:tcPr>
          <w:p w14:paraId="32C3D730" w14:textId="1652B745" w:rsidR="00AD2CCE" w:rsidRPr="00AD2CCE" w:rsidRDefault="00C50194"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21,4</w:t>
            </w:r>
          </w:p>
        </w:tc>
        <w:tc>
          <w:tcPr>
            <w:tcW w:w="1033" w:type="dxa"/>
            <w:tcBorders>
              <w:top w:val="nil"/>
              <w:left w:val="nil"/>
              <w:bottom w:val="single" w:sz="4" w:space="0" w:color="auto"/>
              <w:right w:val="single" w:sz="4" w:space="0" w:color="auto"/>
            </w:tcBorders>
            <w:shd w:val="clear" w:color="FFFFFF" w:fill="FFFFFF"/>
            <w:vAlign w:val="center"/>
            <w:hideMark/>
          </w:tcPr>
          <w:p w14:paraId="1E231A4A" w14:textId="7E4D83F7" w:rsidR="00AD2CCE" w:rsidRPr="00AD2CCE" w:rsidRDefault="00C50194"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28,7</w:t>
            </w:r>
          </w:p>
        </w:tc>
        <w:tc>
          <w:tcPr>
            <w:tcW w:w="1444" w:type="dxa"/>
            <w:tcBorders>
              <w:top w:val="nil"/>
              <w:left w:val="nil"/>
              <w:bottom w:val="single" w:sz="4" w:space="0" w:color="auto"/>
              <w:right w:val="single" w:sz="4" w:space="0" w:color="auto"/>
            </w:tcBorders>
            <w:shd w:val="clear" w:color="auto" w:fill="auto"/>
            <w:vAlign w:val="center"/>
            <w:hideMark/>
          </w:tcPr>
          <w:p w14:paraId="43B45828" w14:textId="7ECC99E1" w:rsidR="00AD2CCE" w:rsidRPr="00953F58" w:rsidRDefault="00AD2CCE" w:rsidP="008F7F8C">
            <w:pPr>
              <w:pStyle w:val="Akapitzlist"/>
              <w:numPr>
                <w:ilvl w:val="0"/>
                <w:numId w:val="43"/>
              </w:numPr>
              <w:spacing w:after="0" w:line="240" w:lineRule="auto"/>
              <w:ind w:left="463" w:hanging="284"/>
              <w:jc w:val="left"/>
              <w:rPr>
                <w:color w:val="000000" w:themeColor="text1"/>
                <w:sz w:val="22"/>
              </w:rPr>
            </w:pPr>
            <w:r w:rsidRPr="00953F58">
              <w:rPr>
                <w:color w:val="000000" w:themeColor="text1"/>
                <w:sz w:val="22"/>
              </w:rPr>
              <w:softHyphen/>
              <w:t xml:space="preserve"> </w:t>
            </w:r>
            <w:r w:rsidR="00025E18">
              <w:rPr>
                <w:color w:val="000000" w:themeColor="text1"/>
                <w:sz w:val="22"/>
              </w:rPr>
              <w:t>9,7</w:t>
            </w:r>
          </w:p>
        </w:tc>
      </w:tr>
      <w:tr w:rsidR="008E0BEC" w:rsidRPr="00AD2CCE" w14:paraId="03EF6148" w14:textId="77777777" w:rsidTr="008E0BEC">
        <w:trPr>
          <w:trHeight w:val="1192"/>
          <w:jc w:val="center"/>
        </w:trPr>
        <w:tc>
          <w:tcPr>
            <w:tcW w:w="3000" w:type="dxa"/>
            <w:tcBorders>
              <w:top w:val="nil"/>
              <w:left w:val="single" w:sz="4" w:space="0" w:color="auto"/>
              <w:bottom w:val="single" w:sz="4" w:space="0" w:color="auto"/>
              <w:right w:val="single" w:sz="4" w:space="0" w:color="auto"/>
            </w:tcBorders>
            <w:shd w:val="clear" w:color="000000" w:fill="FFFFFF"/>
            <w:vAlign w:val="center"/>
            <w:hideMark/>
          </w:tcPr>
          <w:p w14:paraId="3397528C" w14:textId="77777777" w:rsidR="00AD2CCE" w:rsidRPr="00AD2CCE" w:rsidRDefault="00AD2CCE" w:rsidP="00AD2CCE">
            <w:pPr>
              <w:spacing w:after="0" w:line="240" w:lineRule="auto"/>
              <w:jc w:val="center"/>
              <w:rPr>
                <w:rFonts w:ascii="Calibri" w:eastAsia="Times New Roman" w:hAnsi="Calibri" w:cs="Times New Roman"/>
                <w:color w:val="000000"/>
                <w:sz w:val="22"/>
                <w:lang w:eastAsia="pl-PL"/>
              </w:rPr>
            </w:pPr>
            <w:r w:rsidRPr="00AD2CCE">
              <w:rPr>
                <w:rFonts w:ascii="Calibri" w:eastAsia="Times New Roman" w:hAnsi="Calibri" w:cs="Times New Roman"/>
                <w:color w:val="000000"/>
                <w:sz w:val="22"/>
                <w:lang w:eastAsia="pl-PL"/>
              </w:rPr>
              <w:t>Przyłącza kanalizacyjne prowadzące do budynków mieszkalnych i zbiorowego zamieszkania</w:t>
            </w:r>
          </w:p>
        </w:tc>
        <w:tc>
          <w:tcPr>
            <w:tcW w:w="926" w:type="dxa"/>
            <w:tcBorders>
              <w:top w:val="nil"/>
              <w:left w:val="nil"/>
              <w:bottom w:val="single" w:sz="4" w:space="0" w:color="auto"/>
              <w:right w:val="single" w:sz="4" w:space="0" w:color="auto"/>
            </w:tcBorders>
            <w:shd w:val="clear" w:color="000000" w:fill="FFFFFF"/>
            <w:vAlign w:val="center"/>
            <w:hideMark/>
          </w:tcPr>
          <w:p w14:paraId="4F46849F" w14:textId="77777777" w:rsidR="00AD2CCE" w:rsidRPr="00AD2CCE" w:rsidRDefault="00AD2CCE" w:rsidP="00AD2CCE">
            <w:pPr>
              <w:spacing w:after="0" w:line="240" w:lineRule="auto"/>
              <w:jc w:val="center"/>
              <w:rPr>
                <w:rFonts w:ascii="Calibri" w:eastAsia="Times New Roman" w:hAnsi="Calibri" w:cs="Times New Roman"/>
                <w:color w:val="000000"/>
                <w:sz w:val="22"/>
                <w:lang w:eastAsia="pl-PL"/>
              </w:rPr>
            </w:pPr>
            <w:r w:rsidRPr="00AD2CCE">
              <w:rPr>
                <w:rFonts w:ascii="Calibri" w:eastAsia="Times New Roman" w:hAnsi="Calibri" w:cs="Times New Roman"/>
                <w:color w:val="000000"/>
                <w:sz w:val="22"/>
                <w:lang w:eastAsia="pl-PL"/>
              </w:rPr>
              <w:t>szt.</w:t>
            </w:r>
          </w:p>
        </w:tc>
        <w:tc>
          <w:tcPr>
            <w:tcW w:w="1033" w:type="dxa"/>
            <w:tcBorders>
              <w:top w:val="nil"/>
              <w:left w:val="nil"/>
              <w:bottom w:val="single" w:sz="4" w:space="0" w:color="auto"/>
              <w:right w:val="single" w:sz="4" w:space="0" w:color="auto"/>
            </w:tcBorders>
            <w:shd w:val="clear" w:color="FFFFFF" w:fill="FFFFFF"/>
            <w:vAlign w:val="center"/>
            <w:hideMark/>
          </w:tcPr>
          <w:p w14:paraId="5F5AB7B4" w14:textId="0A385663" w:rsidR="00AD2CCE" w:rsidRPr="00AD2CCE" w:rsidRDefault="00C50194"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285</w:t>
            </w:r>
          </w:p>
        </w:tc>
        <w:tc>
          <w:tcPr>
            <w:tcW w:w="1031" w:type="dxa"/>
            <w:tcBorders>
              <w:top w:val="nil"/>
              <w:left w:val="nil"/>
              <w:bottom w:val="single" w:sz="4" w:space="0" w:color="auto"/>
              <w:right w:val="single" w:sz="4" w:space="0" w:color="auto"/>
            </w:tcBorders>
            <w:shd w:val="clear" w:color="FFFFFF" w:fill="FFFFFF"/>
            <w:vAlign w:val="center"/>
            <w:hideMark/>
          </w:tcPr>
          <w:p w14:paraId="36465C78" w14:textId="2E56BB01" w:rsidR="00AD2CCE" w:rsidRPr="00AD2CCE" w:rsidRDefault="00C50194"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464</w:t>
            </w:r>
          </w:p>
        </w:tc>
        <w:tc>
          <w:tcPr>
            <w:tcW w:w="1033" w:type="dxa"/>
            <w:tcBorders>
              <w:top w:val="nil"/>
              <w:left w:val="nil"/>
              <w:bottom w:val="single" w:sz="4" w:space="0" w:color="auto"/>
              <w:right w:val="single" w:sz="4" w:space="0" w:color="auto"/>
            </w:tcBorders>
            <w:shd w:val="clear" w:color="FFFFFF" w:fill="FFFFFF"/>
            <w:vAlign w:val="center"/>
            <w:hideMark/>
          </w:tcPr>
          <w:p w14:paraId="44562689" w14:textId="5050E131" w:rsidR="00AD2CCE" w:rsidRPr="00AD2CCE" w:rsidRDefault="00C50194"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500</w:t>
            </w:r>
          </w:p>
        </w:tc>
        <w:tc>
          <w:tcPr>
            <w:tcW w:w="1444" w:type="dxa"/>
            <w:tcBorders>
              <w:top w:val="nil"/>
              <w:left w:val="nil"/>
              <w:bottom w:val="single" w:sz="4" w:space="0" w:color="auto"/>
              <w:right w:val="single" w:sz="4" w:space="0" w:color="auto"/>
            </w:tcBorders>
            <w:shd w:val="clear" w:color="auto" w:fill="auto"/>
            <w:vAlign w:val="center"/>
            <w:hideMark/>
          </w:tcPr>
          <w:p w14:paraId="38111F6D" w14:textId="49DBE7BF" w:rsidR="00AD2CCE" w:rsidRPr="00953F58" w:rsidRDefault="00AD2CCE" w:rsidP="008F7F8C">
            <w:pPr>
              <w:pStyle w:val="Akapitzlist"/>
              <w:numPr>
                <w:ilvl w:val="0"/>
                <w:numId w:val="43"/>
              </w:numPr>
              <w:spacing w:after="0" w:line="240" w:lineRule="auto"/>
              <w:ind w:left="463" w:hanging="284"/>
              <w:jc w:val="left"/>
              <w:rPr>
                <w:color w:val="000000" w:themeColor="text1"/>
                <w:sz w:val="22"/>
              </w:rPr>
            </w:pPr>
            <w:r w:rsidRPr="00953F58">
              <w:rPr>
                <w:color w:val="000000" w:themeColor="text1"/>
                <w:sz w:val="22"/>
              </w:rPr>
              <w:softHyphen/>
              <w:t xml:space="preserve"> </w:t>
            </w:r>
            <w:r w:rsidR="00025E18">
              <w:rPr>
                <w:color w:val="000000" w:themeColor="text1"/>
                <w:sz w:val="22"/>
              </w:rPr>
              <w:t>215</w:t>
            </w:r>
          </w:p>
        </w:tc>
      </w:tr>
      <w:tr w:rsidR="008E0BEC" w:rsidRPr="00AD2CCE" w14:paraId="13DF7135" w14:textId="77777777" w:rsidTr="00234D28">
        <w:trPr>
          <w:trHeight w:val="1228"/>
          <w:jc w:val="center"/>
        </w:trPr>
        <w:tc>
          <w:tcPr>
            <w:tcW w:w="3000" w:type="dxa"/>
            <w:tcBorders>
              <w:top w:val="nil"/>
              <w:left w:val="single" w:sz="4" w:space="0" w:color="auto"/>
              <w:bottom w:val="single" w:sz="4" w:space="0" w:color="auto"/>
              <w:right w:val="single" w:sz="4" w:space="0" w:color="auto"/>
            </w:tcBorders>
            <w:shd w:val="clear" w:color="000000" w:fill="FFFFFF"/>
            <w:vAlign w:val="center"/>
            <w:hideMark/>
          </w:tcPr>
          <w:p w14:paraId="1173C1FA" w14:textId="77777777" w:rsidR="00AD2CCE" w:rsidRPr="00AD2CCE" w:rsidRDefault="00AD2CCE" w:rsidP="00AD2CCE">
            <w:pPr>
              <w:spacing w:after="0" w:line="240" w:lineRule="auto"/>
              <w:jc w:val="center"/>
              <w:rPr>
                <w:rFonts w:ascii="Calibri" w:eastAsia="Times New Roman" w:hAnsi="Calibri" w:cs="Times New Roman"/>
                <w:color w:val="000000"/>
                <w:sz w:val="22"/>
                <w:lang w:eastAsia="pl-PL"/>
              </w:rPr>
            </w:pPr>
            <w:r w:rsidRPr="00AD2CCE">
              <w:rPr>
                <w:rFonts w:ascii="Calibri" w:eastAsia="Times New Roman" w:hAnsi="Calibri" w:cs="Times New Roman"/>
                <w:color w:val="000000"/>
                <w:sz w:val="22"/>
                <w:lang w:eastAsia="pl-PL"/>
              </w:rPr>
              <w:t>Długość rozdzielczej sieci kanalizacyjnej na 100km</w:t>
            </w:r>
          </w:p>
        </w:tc>
        <w:tc>
          <w:tcPr>
            <w:tcW w:w="926" w:type="dxa"/>
            <w:tcBorders>
              <w:top w:val="nil"/>
              <w:left w:val="nil"/>
              <w:bottom w:val="single" w:sz="4" w:space="0" w:color="auto"/>
              <w:right w:val="single" w:sz="4" w:space="0" w:color="auto"/>
            </w:tcBorders>
            <w:shd w:val="clear" w:color="000000" w:fill="FFFFFF"/>
            <w:vAlign w:val="center"/>
            <w:hideMark/>
          </w:tcPr>
          <w:p w14:paraId="20E55DDA" w14:textId="77777777" w:rsidR="00AD2CCE" w:rsidRPr="00AD2CCE" w:rsidRDefault="00AD2CCE" w:rsidP="00AD2CCE">
            <w:pPr>
              <w:spacing w:after="0" w:line="240" w:lineRule="auto"/>
              <w:jc w:val="center"/>
              <w:rPr>
                <w:rFonts w:ascii="Calibri" w:eastAsia="Times New Roman" w:hAnsi="Calibri" w:cs="Times New Roman"/>
                <w:color w:val="000000"/>
                <w:sz w:val="22"/>
                <w:lang w:eastAsia="pl-PL"/>
              </w:rPr>
            </w:pPr>
            <w:r w:rsidRPr="00AD2CCE">
              <w:rPr>
                <w:rFonts w:ascii="Calibri" w:eastAsia="Times New Roman" w:hAnsi="Calibri" w:cs="Times New Roman"/>
                <w:color w:val="000000"/>
                <w:sz w:val="22"/>
                <w:lang w:eastAsia="pl-PL"/>
              </w:rPr>
              <w:t>km</w:t>
            </w:r>
          </w:p>
        </w:tc>
        <w:tc>
          <w:tcPr>
            <w:tcW w:w="1033" w:type="dxa"/>
            <w:tcBorders>
              <w:top w:val="nil"/>
              <w:left w:val="nil"/>
              <w:bottom w:val="single" w:sz="4" w:space="0" w:color="auto"/>
              <w:right w:val="single" w:sz="4" w:space="0" w:color="auto"/>
            </w:tcBorders>
            <w:shd w:val="clear" w:color="FFFFFF" w:fill="FFFFFF"/>
            <w:vAlign w:val="center"/>
            <w:hideMark/>
          </w:tcPr>
          <w:p w14:paraId="1A4E395B" w14:textId="14566727" w:rsidR="00AD2CCE" w:rsidRPr="00AD2CCE" w:rsidRDefault="00C50194"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16,3</w:t>
            </w:r>
          </w:p>
        </w:tc>
        <w:tc>
          <w:tcPr>
            <w:tcW w:w="1031" w:type="dxa"/>
            <w:tcBorders>
              <w:top w:val="nil"/>
              <w:left w:val="nil"/>
              <w:bottom w:val="single" w:sz="4" w:space="0" w:color="auto"/>
              <w:right w:val="single" w:sz="4" w:space="0" w:color="auto"/>
            </w:tcBorders>
            <w:shd w:val="clear" w:color="FFFFFF" w:fill="FFFFFF"/>
            <w:vAlign w:val="center"/>
            <w:hideMark/>
          </w:tcPr>
          <w:p w14:paraId="45FB24A3" w14:textId="51BFF1B3" w:rsidR="00AD2CCE" w:rsidRPr="00AD2CCE" w:rsidRDefault="00C50194"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17,9</w:t>
            </w:r>
          </w:p>
        </w:tc>
        <w:tc>
          <w:tcPr>
            <w:tcW w:w="1033" w:type="dxa"/>
            <w:tcBorders>
              <w:top w:val="nil"/>
              <w:left w:val="nil"/>
              <w:bottom w:val="single" w:sz="4" w:space="0" w:color="auto"/>
              <w:right w:val="single" w:sz="4" w:space="0" w:color="auto"/>
            </w:tcBorders>
            <w:shd w:val="clear" w:color="FFFFFF" w:fill="FFFFFF"/>
            <w:vAlign w:val="center"/>
            <w:hideMark/>
          </w:tcPr>
          <w:p w14:paraId="4EB94D1E" w14:textId="4BA83226" w:rsidR="00AD2CCE" w:rsidRPr="00AD2CCE" w:rsidRDefault="00C50194"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24,0</w:t>
            </w:r>
          </w:p>
        </w:tc>
        <w:tc>
          <w:tcPr>
            <w:tcW w:w="1444" w:type="dxa"/>
            <w:tcBorders>
              <w:top w:val="nil"/>
              <w:left w:val="nil"/>
              <w:bottom w:val="single" w:sz="4" w:space="0" w:color="auto"/>
              <w:right w:val="single" w:sz="4" w:space="0" w:color="auto"/>
            </w:tcBorders>
            <w:shd w:val="clear" w:color="auto" w:fill="auto"/>
            <w:vAlign w:val="center"/>
            <w:hideMark/>
          </w:tcPr>
          <w:p w14:paraId="35D051D0" w14:textId="0E98B8A5" w:rsidR="00AD2CCE" w:rsidRPr="00953F58" w:rsidRDefault="00AD2CCE" w:rsidP="008F7F8C">
            <w:pPr>
              <w:pStyle w:val="Akapitzlist"/>
              <w:numPr>
                <w:ilvl w:val="0"/>
                <w:numId w:val="43"/>
              </w:numPr>
              <w:spacing w:after="0" w:line="240" w:lineRule="auto"/>
              <w:ind w:left="463" w:hanging="284"/>
              <w:jc w:val="left"/>
              <w:rPr>
                <w:color w:val="000000" w:themeColor="text1"/>
                <w:sz w:val="22"/>
              </w:rPr>
            </w:pPr>
            <w:r w:rsidRPr="00953F58">
              <w:rPr>
                <w:color w:val="000000" w:themeColor="text1"/>
                <w:sz w:val="22"/>
              </w:rPr>
              <w:softHyphen/>
              <w:t xml:space="preserve"> </w:t>
            </w:r>
            <w:r w:rsidR="00025E18">
              <w:rPr>
                <w:color w:val="000000" w:themeColor="text1"/>
                <w:sz w:val="22"/>
              </w:rPr>
              <w:t>7,7</w:t>
            </w:r>
          </w:p>
        </w:tc>
      </w:tr>
      <w:tr w:rsidR="008E0BEC" w:rsidRPr="00AD2CCE" w14:paraId="77BB4152" w14:textId="77777777" w:rsidTr="008E0BEC">
        <w:trPr>
          <w:trHeight w:val="630"/>
          <w:jc w:val="center"/>
        </w:trPr>
        <w:tc>
          <w:tcPr>
            <w:tcW w:w="3000" w:type="dxa"/>
            <w:tcBorders>
              <w:top w:val="nil"/>
              <w:left w:val="single" w:sz="4" w:space="0" w:color="auto"/>
              <w:bottom w:val="single" w:sz="4" w:space="0" w:color="auto"/>
              <w:right w:val="single" w:sz="4" w:space="0" w:color="auto"/>
            </w:tcBorders>
            <w:shd w:val="clear" w:color="000000" w:fill="FFFFFF"/>
            <w:vAlign w:val="center"/>
            <w:hideMark/>
          </w:tcPr>
          <w:p w14:paraId="7E06AD28" w14:textId="77777777" w:rsidR="00AD2CCE" w:rsidRPr="00AD2CCE" w:rsidRDefault="00AD2CCE" w:rsidP="00AD2CCE">
            <w:pPr>
              <w:spacing w:after="0" w:line="240" w:lineRule="auto"/>
              <w:jc w:val="center"/>
              <w:rPr>
                <w:rFonts w:ascii="Calibri" w:eastAsia="Times New Roman" w:hAnsi="Calibri" w:cs="Times New Roman"/>
                <w:color w:val="000000"/>
                <w:sz w:val="22"/>
                <w:lang w:eastAsia="pl-PL"/>
              </w:rPr>
            </w:pPr>
            <w:r w:rsidRPr="00AD2CCE">
              <w:rPr>
                <w:rFonts w:ascii="Calibri" w:eastAsia="Times New Roman" w:hAnsi="Calibri" w:cs="Times New Roman"/>
                <w:color w:val="000000"/>
                <w:sz w:val="22"/>
                <w:lang w:eastAsia="pl-PL"/>
              </w:rPr>
              <w:t>Korzystający z sieci kanalizacyjnej</w:t>
            </w:r>
          </w:p>
        </w:tc>
        <w:tc>
          <w:tcPr>
            <w:tcW w:w="926" w:type="dxa"/>
            <w:tcBorders>
              <w:top w:val="nil"/>
              <w:left w:val="nil"/>
              <w:bottom w:val="single" w:sz="4" w:space="0" w:color="auto"/>
              <w:right w:val="single" w:sz="4" w:space="0" w:color="auto"/>
            </w:tcBorders>
            <w:shd w:val="clear" w:color="000000" w:fill="FFFFFF"/>
            <w:vAlign w:val="center"/>
            <w:hideMark/>
          </w:tcPr>
          <w:p w14:paraId="612DCC7E" w14:textId="77777777" w:rsidR="00AD2CCE" w:rsidRPr="00AD2CCE" w:rsidRDefault="00AD2CCE" w:rsidP="00AD2CCE">
            <w:pPr>
              <w:spacing w:after="0" w:line="240" w:lineRule="auto"/>
              <w:jc w:val="center"/>
              <w:rPr>
                <w:rFonts w:ascii="Calibri" w:eastAsia="Times New Roman" w:hAnsi="Calibri" w:cs="Times New Roman"/>
                <w:color w:val="000000"/>
                <w:sz w:val="22"/>
                <w:lang w:eastAsia="pl-PL"/>
              </w:rPr>
            </w:pPr>
            <w:r w:rsidRPr="00AD2CCE">
              <w:rPr>
                <w:rFonts w:ascii="Calibri" w:eastAsia="Times New Roman" w:hAnsi="Calibri" w:cs="Times New Roman"/>
                <w:color w:val="000000"/>
                <w:sz w:val="22"/>
                <w:lang w:eastAsia="pl-PL"/>
              </w:rPr>
              <w:t>%</w:t>
            </w:r>
          </w:p>
        </w:tc>
        <w:tc>
          <w:tcPr>
            <w:tcW w:w="1033" w:type="dxa"/>
            <w:tcBorders>
              <w:top w:val="nil"/>
              <w:left w:val="nil"/>
              <w:bottom w:val="single" w:sz="4" w:space="0" w:color="auto"/>
              <w:right w:val="single" w:sz="4" w:space="0" w:color="auto"/>
            </w:tcBorders>
            <w:shd w:val="clear" w:color="FFFFFF" w:fill="FFFFFF"/>
            <w:vAlign w:val="center"/>
            <w:hideMark/>
          </w:tcPr>
          <w:p w14:paraId="350AEC72" w14:textId="13F04771" w:rsidR="00AD2CCE" w:rsidRPr="00AD2CCE" w:rsidRDefault="00C50194"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23,4</w:t>
            </w:r>
          </w:p>
        </w:tc>
        <w:tc>
          <w:tcPr>
            <w:tcW w:w="1031" w:type="dxa"/>
            <w:tcBorders>
              <w:top w:val="nil"/>
              <w:left w:val="nil"/>
              <w:bottom w:val="single" w:sz="4" w:space="0" w:color="auto"/>
              <w:right w:val="single" w:sz="4" w:space="0" w:color="auto"/>
            </w:tcBorders>
            <w:shd w:val="clear" w:color="FFFFFF" w:fill="FFFFFF"/>
            <w:vAlign w:val="center"/>
            <w:hideMark/>
          </w:tcPr>
          <w:p w14:paraId="7F1D8FC0" w14:textId="03F1880E" w:rsidR="00AD2CCE" w:rsidRPr="00AD2CCE" w:rsidRDefault="00C50194"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33,2</w:t>
            </w:r>
          </w:p>
        </w:tc>
        <w:tc>
          <w:tcPr>
            <w:tcW w:w="1033" w:type="dxa"/>
            <w:tcBorders>
              <w:top w:val="nil"/>
              <w:left w:val="nil"/>
              <w:bottom w:val="single" w:sz="4" w:space="0" w:color="auto"/>
              <w:right w:val="single" w:sz="4" w:space="0" w:color="auto"/>
            </w:tcBorders>
            <w:shd w:val="clear" w:color="FFFFFF" w:fill="FFFFFF"/>
            <w:vAlign w:val="center"/>
            <w:hideMark/>
          </w:tcPr>
          <w:p w14:paraId="2C20BDC0" w14:textId="0457A42B" w:rsidR="00AD2CCE" w:rsidRPr="00AD2CCE" w:rsidRDefault="00C50194"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38,0</w:t>
            </w:r>
          </w:p>
        </w:tc>
        <w:tc>
          <w:tcPr>
            <w:tcW w:w="1444" w:type="dxa"/>
            <w:tcBorders>
              <w:top w:val="nil"/>
              <w:left w:val="nil"/>
              <w:bottom w:val="single" w:sz="4" w:space="0" w:color="auto"/>
              <w:right w:val="single" w:sz="4" w:space="0" w:color="auto"/>
            </w:tcBorders>
            <w:shd w:val="clear" w:color="auto" w:fill="auto"/>
            <w:vAlign w:val="center"/>
            <w:hideMark/>
          </w:tcPr>
          <w:p w14:paraId="7F1C321B" w14:textId="3141BF04" w:rsidR="00AD2CCE" w:rsidRPr="00953F58" w:rsidRDefault="00025E18" w:rsidP="008F7F8C">
            <w:pPr>
              <w:pStyle w:val="Akapitzlist"/>
              <w:numPr>
                <w:ilvl w:val="0"/>
                <w:numId w:val="43"/>
              </w:numPr>
              <w:spacing w:after="0" w:line="240" w:lineRule="auto"/>
              <w:ind w:left="463" w:hanging="284"/>
              <w:jc w:val="left"/>
              <w:rPr>
                <w:color w:val="000000" w:themeColor="text1"/>
                <w:sz w:val="22"/>
              </w:rPr>
            </w:pPr>
            <w:r>
              <w:rPr>
                <w:color w:val="000000" w:themeColor="text1"/>
                <w:sz w:val="22"/>
              </w:rPr>
              <w:t>14,6</w:t>
            </w:r>
          </w:p>
        </w:tc>
      </w:tr>
      <w:tr w:rsidR="00025E18" w:rsidRPr="00AD2CCE" w14:paraId="3B035CB8" w14:textId="77777777" w:rsidTr="008E0BEC">
        <w:trPr>
          <w:trHeight w:val="630"/>
          <w:jc w:val="center"/>
        </w:trPr>
        <w:tc>
          <w:tcPr>
            <w:tcW w:w="3000" w:type="dxa"/>
            <w:tcBorders>
              <w:top w:val="nil"/>
              <w:left w:val="single" w:sz="4" w:space="0" w:color="auto"/>
              <w:bottom w:val="single" w:sz="4" w:space="0" w:color="auto"/>
              <w:right w:val="single" w:sz="4" w:space="0" w:color="auto"/>
            </w:tcBorders>
            <w:shd w:val="clear" w:color="000000" w:fill="FFFFFF"/>
            <w:vAlign w:val="center"/>
          </w:tcPr>
          <w:p w14:paraId="4A29D2A9" w14:textId="4249DB8A" w:rsidR="00C50194" w:rsidRPr="00AD2CCE" w:rsidRDefault="00C50194"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Długość sieci gazo</w:t>
            </w:r>
            <w:r w:rsidR="008E0BEC">
              <w:rPr>
                <w:rFonts w:ascii="Calibri" w:eastAsia="Times New Roman" w:hAnsi="Calibri" w:cs="Times New Roman"/>
                <w:color w:val="000000"/>
                <w:sz w:val="22"/>
                <w:lang w:eastAsia="pl-PL"/>
              </w:rPr>
              <w:t>wej</w:t>
            </w:r>
          </w:p>
        </w:tc>
        <w:tc>
          <w:tcPr>
            <w:tcW w:w="926" w:type="dxa"/>
            <w:tcBorders>
              <w:top w:val="nil"/>
              <w:left w:val="nil"/>
              <w:bottom w:val="single" w:sz="4" w:space="0" w:color="auto"/>
              <w:right w:val="single" w:sz="4" w:space="0" w:color="auto"/>
            </w:tcBorders>
            <w:shd w:val="clear" w:color="000000" w:fill="FFFFFF"/>
            <w:vAlign w:val="center"/>
          </w:tcPr>
          <w:p w14:paraId="4183816D" w14:textId="4B0E3D09" w:rsidR="00C50194" w:rsidRPr="00AD2CCE" w:rsidRDefault="00C50194"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km</w:t>
            </w:r>
          </w:p>
        </w:tc>
        <w:tc>
          <w:tcPr>
            <w:tcW w:w="1033" w:type="dxa"/>
            <w:tcBorders>
              <w:top w:val="nil"/>
              <w:left w:val="nil"/>
              <w:bottom w:val="single" w:sz="4" w:space="0" w:color="auto"/>
              <w:right w:val="single" w:sz="4" w:space="0" w:color="auto"/>
            </w:tcBorders>
            <w:shd w:val="clear" w:color="FFFFFF" w:fill="FFFFFF"/>
            <w:vAlign w:val="center"/>
          </w:tcPr>
          <w:p w14:paraId="6D08F8E1" w14:textId="53B41C47" w:rsidR="00C50194" w:rsidRPr="00AD2CCE" w:rsidDel="00C50194" w:rsidRDefault="00C50194"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w:t>
            </w:r>
          </w:p>
        </w:tc>
        <w:tc>
          <w:tcPr>
            <w:tcW w:w="1031" w:type="dxa"/>
            <w:tcBorders>
              <w:top w:val="nil"/>
              <w:left w:val="nil"/>
              <w:bottom w:val="single" w:sz="4" w:space="0" w:color="auto"/>
              <w:right w:val="single" w:sz="4" w:space="0" w:color="auto"/>
            </w:tcBorders>
            <w:shd w:val="clear" w:color="FFFFFF" w:fill="FFFFFF"/>
            <w:vAlign w:val="center"/>
          </w:tcPr>
          <w:p w14:paraId="0C40B81E" w14:textId="3FADBBD7" w:rsidR="00C50194" w:rsidRPr="00AD2CCE" w:rsidDel="00C50194" w:rsidRDefault="00C50194"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w:t>
            </w:r>
          </w:p>
        </w:tc>
        <w:tc>
          <w:tcPr>
            <w:tcW w:w="1033" w:type="dxa"/>
            <w:tcBorders>
              <w:top w:val="nil"/>
              <w:left w:val="nil"/>
              <w:bottom w:val="single" w:sz="4" w:space="0" w:color="auto"/>
              <w:right w:val="single" w:sz="4" w:space="0" w:color="auto"/>
            </w:tcBorders>
            <w:shd w:val="clear" w:color="FFFFFF" w:fill="FFFFFF"/>
            <w:vAlign w:val="center"/>
          </w:tcPr>
          <w:p w14:paraId="29E40B6D" w14:textId="070BFE1A" w:rsidR="00C50194" w:rsidRPr="00AD2CCE" w:rsidDel="00C50194" w:rsidRDefault="00C50194"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4,79</w:t>
            </w:r>
          </w:p>
        </w:tc>
        <w:tc>
          <w:tcPr>
            <w:tcW w:w="1444" w:type="dxa"/>
            <w:tcBorders>
              <w:top w:val="nil"/>
              <w:left w:val="nil"/>
              <w:bottom w:val="single" w:sz="4" w:space="0" w:color="auto"/>
              <w:right w:val="single" w:sz="4" w:space="0" w:color="auto"/>
            </w:tcBorders>
            <w:shd w:val="clear" w:color="auto" w:fill="auto"/>
            <w:vAlign w:val="center"/>
          </w:tcPr>
          <w:p w14:paraId="2C9714BD" w14:textId="7972767D" w:rsidR="00C50194" w:rsidRPr="00953F58" w:rsidRDefault="00025E18" w:rsidP="008F7F8C">
            <w:pPr>
              <w:pStyle w:val="Akapitzlist"/>
              <w:numPr>
                <w:ilvl w:val="0"/>
                <w:numId w:val="43"/>
              </w:numPr>
              <w:spacing w:after="0" w:line="240" w:lineRule="auto"/>
              <w:ind w:left="463" w:hanging="284"/>
              <w:jc w:val="left"/>
              <w:rPr>
                <w:color w:val="000000" w:themeColor="text1"/>
                <w:sz w:val="22"/>
              </w:rPr>
            </w:pPr>
            <w:r>
              <w:rPr>
                <w:color w:val="000000" w:themeColor="text1"/>
                <w:sz w:val="22"/>
              </w:rPr>
              <w:t>4,79</w:t>
            </w:r>
          </w:p>
        </w:tc>
      </w:tr>
      <w:tr w:rsidR="00025E18" w:rsidRPr="00AD2CCE" w14:paraId="59396DD4" w14:textId="77777777" w:rsidTr="008E0BEC">
        <w:trPr>
          <w:trHeight w:val="630"/>
          <w:jc w:val="center"/>
        </w:trPr>
        <w:tc>
          <w:tcPr>
            <w:tcW w:w="3000" w:type="dxa"/>
            <w:tcBorders>
              <w:top w:val="nil"/>
              <w:left w:val="single" w:sz="4" w:space="0" w:color="auto"/>
              <w:bottom w:val="single" w:sz="4" w:space="0" w:color="auto"/>
              <w:right w:val="single" w:sz="4" w:space="0" w:color="auto"/>
            </w:tcBorders>
            <w:shd w:val="clear" w:color="000000" w:fill="FFFFFF"/>
            <w:vAlign w:val="center"/>
          </w:tcPr>
          <w:p w14:paraId="6D8242D4" w14:textId="267803DE" w:rsidR="00C50194" w:rsidRPr="00234D28" w:rsidRDefault="008E0BEC" w:rsidP="008E0BEC">
            <w:pPr>
              <w:spacing w:after="0" w:line="240" w:lineRule="auto"/>
              <w:jc w:val="center"/>
              <w:rPr>
                <w:rFonts w:ascii="Calibri" w:eastAsia="Times New Roman" w:hAnsi="Calibri" w:cs="Times New Roman"/>
                <w:color w:val="000000"/>
                <w:sz w:val="22"/>
                <w:vertAlign w:val="superscript"/>
                <w:lang w:eastAsia="pl-PL"/>
              </w:rPr>
            </w:pPr>
            <w:r>
              <w:rPr>
                <w:rFonts w:ascii="Calibri" w:eastAsia="Times New Roman" w:hAnsi="Calibri" w:cs="Times New Roman"/>
                <w:color w:val="000000"/>
                <w:sz w:val="22"/>
                <w:lang w:eastAsia="pl-PL"/>
              </w:rPr>
              <w:t>Długość rozdzielczej sieci gazowej</w:t>
            </w:r>
            <w:r w:rsidR="00C50194">
              <w:rPr>
                <w:rFonts w:ascii="Calibri" w:eastAsia="Times New Roman" w:hAnsi="Calibri" w:cs="Times New Roman"/>
                <w:color w:val="000000"/>
                <w:sz w:val="22"/>
                <w:lang w:eastAsia="pl-PL"/>
              </w:rPr>
              <w:t xml:space="preserve"> na 100 km</w:t>
            </w:r>
            <w:r w:rsidR="00C50194">
              <w:rPr>
                <w:rFonts w:ascii="Calibri" w:eastAsia="Times New Roman" w:hAnsi="Calibri" w:cs="Times New Roman"/>
                <w:color w:val="000000"/>
                <w:sz w:val="22"/>
                <w:vertAlign w:val="superscript"/>
                <w:lang w:eastAsia="pl-PL"/>
              </w:rPr>
              <w:t>2</w:t>
            </w:r>
          </w:p>
        </w:tc>
        <w:tc>
          <w:tcPr>
            <w:tcW w:w="926" w:type="dxa"/>
            <w:tcBorders>
              <w:top w:val="nil"/>
              <w:left w:val="nil"/>
              <w:bottom w:val="single" w:sz="4" w:space="0" w:color="auto"/>
              <w:right w:val="single" w:sz="4" w:space="0" w:color="auto"/>
            </w:tcBorders>
            <w:shd w:val="clear" w:color="000000" w:fill="FFFFFF"/>
            <w:vAlign w:val="center"/>
          </w:tcPr>
          <w:p w14:paraId="394A9FD3" w14:textId="7A9CAF2A" w:rsidR="00C50194" w:rsidRPr="00234D28" w:rsidRDefault="00C50194" w:rsidP="00EB60E0">
            <w:pPr>
              <w:spacing w:after="0" w:line="240" w:lineRule="auto"/>
              <w:jc w:val="center"/>
              <w:rPr>
                <w:color w:val="000000"/>
                <w:sz w:val="22"/>
              </w:rPr>
            </w:pPr>
            <w:r w:rsidRPr="00234D28">
              <w:rPr>
                <w:color w:val="000000"/>
                <w:sz w:val="22"/>
              </w:rPr>
              <w:t>km</w:t>
            </w:r>
          </w:p>
        </w:tc>
        <w:tc>
          <w:tcPr>
            <w:tcW w:w="1033" w:type="dxa"/>
            <w:tcBorders>
              <w:top w:val="nil"/>
              <w:left w:val="nil"/>
              <w:bottom w:val="single" w:sz="4" w:space="0" w:color="auto"/>
              <w:right w:val="single" w:sz="4" w:space="0" w:color="auto"/>
            </w:tcBorders>
            <w:shd w:val="clear" w:color="FFFFFF" w:fill="FFFFFF"/>
            <w:vAlign w:val="center"/>
          </w:tcPr>
          <w:p w14:paraId="7EE22F33" w14:textId="67F8C821" w:rsidR="00C50194" w:rsidRDefault="00C50194"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0,0</w:t>
            </w:r>
          </w:p>
        </w:tc>
        <w:tc>
          <w:tcPr>
            <w:tcW w:w="1031" w:type="dxa"/>
            <w:tcBorders>
              <w:top w:val="nil"/>
              <w:left w:val="nil"/>
              <w:bottom w:val="single" w:sz="4" w:space="0" w:color="auto"/>
              <w:right w:val="single" w:sz="4" w:space="0" w:color="auto"/>
            </w:tcBorders>
            <w:shd w:val="clear" w:color="FFFFFF" w:fill="FFFFFF"/>
            <w:vAlign w:val="center"/>
          </w:tcPr>
          <w:p w14:paraId="4639B7A8" w14:textId="4E228D27" w:rsidR="00C50194" w:rsidRDefault="00C50194"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0,0</w:t>
            </w:r>
          </w:p>
        </w:tc>
        <w:tc>
          <w:tcPr>
            <w:tcW w:w="1033" w:type="dxa"/>
            <w:tcBorders>
              <w:top w:val="nil"/>
              <w:left w:val="nil"/>
              <w:bottom w:val="single" w:sz="4" w:space="0" w:color="auto"/>
              <w:right w:val="single" w:sz="4" w:space="0" w:color="auto"/>
            </w:tcBorders>
            <w:shd w:val="clear" w:color="FFFFFF" w:fill="FFFFFF"/>
            <w:vAlign w:val="center"/>
          </w:tcPr>
          <w:p w14:paraId="2F4772E3" w14:textId="1E8DF1FA" w:rsidR="00C50194" w:rsidRDefault="00C50194"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4,0</w:t>
            </w:r>
          </w:p>
        </w:tc>
        <w:tc>
          <w:tcPr>
            <w:tcW w:w="1444" w:type="dxa"/>
            <w:tcBorders>
              <w:top w:val="nil"/>
              <w:left w:val="nil"/>
              <w:bottom w:val="single" w:sz="4" w:space="0" w:color="auto"/>
              <w:right w:val="single" w:sz="4" w:space="0" w:color="auto"/>
            </w:tcBorders>
            <w:shd w:val="clear" w:color="auto" w:fill="auto"/>
            <w:vAlign w:val="center"/>
          </w:tcPr>
          <w:p w14:paraId="630F338C" w14:textId="37388D7A" w:rsidR="00C50194" w:rsidRPr="00953F58" w:rsidRDefault="00025E18" w:rsidP="008F7F8C">
            <w:pPr>
              <w:pStyle w:val="Akapitzlist"/>
              <w:numPr>
                <w:ilvl w:val="0"/>
                <w:numId w:val="43"/>
              </w:numPr>
              <w:spacing w:after="0" w:line="240" w:lineRule="auto"/>
              <w:ind w:left="463" w:hanging="284"/>
              <w:jc w:val="left"/>
              <w:rPr>
                <w:color w:val="000000" w:themeColor="text1"/>
                <w:sz w:val="22"/>
              </w:rPr>
            </w:pPr>
            <w:r>
              <w:rPr>
                <w:color w:val="000000" w:themeColor="text1"/>
                <w:sz w:val="22"/>
              </w:rPr>
              <w:t>4,0</w:t>
            </w:r>
          </w:p>
        </w:tc>
      </w:tr>
      <w:tr w:rsidR="00025E18" w:rsidRPr="00AD2CCE" w14:paraId="3E04CC0B" w14:textId="77777777" w:rsidTr="008E0BEC">
        <w:trPr>
          <w:trHeight w:val="630"/>
          <w:jc w:val="center"/>
        </w:trPr>
        <w:tc>
          <w:tcPr>
            <w:tcW w:w="3000" w:type="dxa"/>
            <w:tcBorders>
              <w:top w:val="nil"/>
              <w:left w:val="single" w:sz="4" w:space="0" w:color="auto"/>
              <w:bottom w:val="single" w:sz="4" w:space="0" w:color="auto"/>
              <w:right w:val="single" w:sz="4" w:space="0" w:color="auto"/>
            </w:tcBorders>
            <w:shd w:val="clear" w:color="000000" w:fill="FFFFFF"/>
            <w:vAlign w:val="center"/>
          </w:tcPr>
          <w:p w14:paraId="3ECBE46B" w14:textId="095813CC" w:rsidR="00C50194" w:rsidRDefault="00C50194" w:rsidP="008E0BEC">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 xml:space="preserve">Korzystający z sieci </w:t>
            </w:r>
            <w:r w:rsidR="008E0BEC">
              <w:rPr>
                <w:rFonts w:ascii="Calibri" w:eastAsia="Times New Roman" w:hAnsi="Calibri" w:cs="Times New Roman"/>
                <w:color w:val="000000"/>
                <w:sz w:val="22"/>
                <w:lang w:eastAsia="pl-PL"/>
              </w:rPr>
              <w:t>gazowej</w:t>
            </w:r>
          </w:p>
        </w:tc>
        <w:tc>
          <w:tcPr>
            <w:tcW w:w="926" w:type="dxa"/>
            <w:tcBorders>
              <w:top w:val="nil"/>
              <w:left w:val="nil"/>
              <w:bottom w:val="single" w:sz="4" w:space="0" w:color="auto"/>
              <w:right w:val="single" w:sz="4" w:space="0" w:color="auto"/>
            </w:tcBorders>
            <w:shd w:val="clear" w:color="000000" w:fill="FFFFFF"/>
            <w:vAlign w:val="center"/>
          </w:tcPr>
          <w:p w14:paraId="2F06BBE2" w14:textId="0418F009" w:rsidR="00C50194" w:rsidRDefault="00C50194"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w:t>
            </w:r>
          </w:p>
        </w:tc>
        <w:tc>
          <w:tcPr>
            <w:tcW w:w="1033" w:type="dxa"/>
            <w:tcBorders>
              <w:top w:val="nil"/>
              <w:left w:val="nil"/>
              <w:bottom w:val="single" w:sz="4" w:space="0" w:color="auto"/>
              <w:right w:val="single" w:sz="4" w:space="0" w:color="auto"/>
            </w:tcBorders>
            <w:shd w:val="clear" w:color="FFFFFF" w:fill="FFFFFF"/>
            <w:vAlign w:val="center"/>
          </w:tcPr>
          <w:p w14:paraId="30628CDE" w14:textId="213FE568" w:rsidR="00C50194" w:rsidRDefault="008E0BEC"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0,0</w:t>
            </w:r>
          </w:p>
        </w:tc>
        <w:tc>
          <w:tcPr>
            <w:tcW w:w="1031" w:type="dxa"/>
            <w:tcBorders>
              <w:top w:val="nil"/>
              <w:left w:val="nil"/>
              <w:bottom w:val="single" w:sz="4" w:space="0" w:color="auto"/>
              <w:right w:val="single" w:sz="4" w:space="0" w:color="auto"/>
            </w:tcBorders>
            <w:shd w:val="clear" w:color="FFFFFF" w:fill="FFFFFF"/>
            <w:vAlign w:val="center"/>
          </w:tcPr>
          <w:p w14:paraId="4FC2EA3A" w14:textId="2B507A1C" w:rsidR="00C50194" w:rsidRDefault="008E0BEC"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0,0</w:t>
            </w:r>
          </w:p>
        </w:tc>
        <w:tc>
          <w:tcPr>
            <w:tcW w:w="1033" w:type="dxa"/>
            <w:tcBorders>
              <w:top w:val="nil"/>
              <w:left w:val="nil"/>
              <w:bottom w:val="single" w:sz="4" w:space="0" w:color="auto"/>
              <w:right w:val="single" w:sz="4" w:space="0" w:color="auto"/>
            </w:tcBorders>
            <w:shd w:val="clear" w:color="FFFFFF" w:fill="FFFFFF"/>
            <w:vAlign w:val="center"/>
          </w:tcPr>
          <w:p w14:paraId="03A09B26" w14:textId="496947E8" w:rsidR="00C50194" w:rsidRDefault="008E0BEC"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0,8</w:t>
            </w:r>
          </w:p>
        </w:tc>
        <w:tc>
          <w:tcPr>
            <w:tcW w:w="1444" w:type="dxa"/>
            <w:tcBorders>
              <w:top w:val="nil"/>
              <w:left w:val="nil"/>
              <w:bottom w:val="single" w:sz="4" w:space="0" w:color="auto"/>
              <w:right w:val="single" w:sz="4" w:space="0" w:color="auto"/>
            </w:tcBorders>
            <w:shd w:val="clear" w:color="auto" w:fill="auto"/>
            <w:vAlign w:val="center"/>
          </w:tcPr>
          <w:p w14:paraId="436CBFBF" w14:textId="0F9842BC" w:rsidR="00C50194" w:rsidRPr="00953F58" w:rsidRDefault="00025E18" w:rsidP="008F7F8C">
            <w:pPr>
              <w:pStyle w:val="Akapitzlist"/>
              <w:numPr>
                <w:ilvl w:val="0"/>
                <w:numId w:val="43"/>
              </w:numPr>
              <w:spacing w:after="0" w:line="240" w:lineRule="auto"/>
              <w:ind w:left="463" w:hanging="284"/>
              <w:jc w:val="left"/>
              <w:rPr>
                <w:color w:val="000000" w:themeColor="text1"/>
                <w:sz w:val="22"/>
              </w:rPr>
            </w:pPr>
            <w:r>
              <w:rPr>
                <w:color w:val="000000" w:themeColor="text1"/>
                <w:sz w:val="22"/>
              </w:rPr>
              <w:t>0,8</w:t>
            </w:r>
          </w:p>
        </w:tc>
      </w:tr>
      <w:tr w:rsidR="008E0BEC" w:rsidRPr="00AD2CCE" w14:paraId="79DDEBBC" w14:textId="77777777" w:rsidTr="008E0BEC">
        <w:trPr>
          <w:trHeight w:val="630"/>
          <w:jc w:val="center"/>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65C5EF62" w14:textId="77777777" w:rsidR="00AD2CCE" w:rsidRPr="00AD2CCE" w:rsidRDefault="00AD2CCE" w:rsidP="00AD2CCE">
            <w:pPr>
              <w:spacing w:after="0" w:line="240" w:lineRule="auto"/>
              <w:jc w:val="center"/>
              <w:rPr>
                <w:rFonts w:ascii="Calibri" w:eastAsia="Times New Roman" w:hAnsi="Calibri" w:cs="Times New Roman"/>
                <w:color w:val="000000"/>
                <w:sz w:val="22"/>
                <w:lang w:eastAsia="pl-PL"/>
              </w:rPr>
            </w:pPr>
            <w:r w:rsidRPr="00AD2CCE">
              <w:rPr>
                <w:rFonts w:ascii="Calibri" w:eastAsia="Times New Roman" w:hAnsi="Calibri" w:cs="Times New Roman"/>
                <w:color w:val="000000"/>
                <w:sz w:val="22"/>
                <w:lang w:eastAsia="pl-PL"/>
              </w:rPr>
              <w:t>Zbiorniki bezodpływowe</w:t>
            </w:r>
          </w:p>
        </w:tc>
        <w:tc>
          <w:tcPr>
            <w:tcW w:w="926" w:type="dxa"/>
            <w:tcBorders>
              <w:top w:val="nil"/>
              <w:left w:val="nil"/>
              <w:bottom w:val="single" w:sz="4" w:space="0" w:color="auto"/>
              <w:right w:val="single" w:sz="4" w:space="0" w:color="auto"/>
            </w:tcBorders>
            <w:shd w:val="clear" w:color="000000" w:fill="FFFFFF"/>
            <w:vAlign w:val="center"/>
            <w:hideMark/>
          </w:tcPr>
          <w:p w14:paraId="757D6188" w14:textId="77777777" w:rsidR="00AD2CCE" w:rsidRPr="00AD2CCE" w:rsidRDefault="00AD2CCE" w:rsidP="00AD2CCE">
            <w:pPr>
              <w:spacing w:after="0" w:line="240" w:lineRule="auto"/>
              <w:jc w:val="center"/>
              <w:rPr>
                <w:rFonts w:ascii="Calibri" w:eastAsia="Times New Roman" w:hAnsi="Calibri" w:cs="Times New Roman"/>
                <w:color w:val="000000"/>
                <w:sz w:val="22"/>
                <w:lang w:eastAsia="pl-PL"/>
              </w:rPr>
            </w:pPr>
            <w:r w:rsidRPr="00AD2CCE">
              <w:rPr>
                <w:rFonts w:ascii="Calibri" w:eastAsia="Times New Roman" w:hAnsi="Calibri" w:cs="Times New Roman"/>
                <w:color w:val="000000"/>
                <w:sz w:val="22"/>
                <w:lang w:eastAsia="pl-PL"/>
              </w:rPr>
              <w:t>szt.</w:t>
            </w:r>
          </w:p>
        </w:tc>
        <w:tc>
          <w:tcPr>
            <w:tcW w:w="1033" w:type="dxa"/>
            <w:tcBorders>
              <w:top w:val="nil"/>
              <w:left w:val="nil"/>
              <w:bottom w:val="single" w:sz="4" w:space="0" w:color="auto"/>
              <w:right w:val="single" w:sz="4" w:space="0" w:color="auto"/>
            </w:tcBorders>
            <w:shd w:val="clear" w:color="FFFFFF" w:fill="FFFFFF"/>
            <w:vAlign w:val="center"/>
            <w:hideMark/>
          </w:tcPr>
          <w:p w14:paraId="6613A3ED" w14:textId="6539211B" w:rsidR="00AD2CCE" w:rsidRPr="00AD2CCE" w:rsidRDefault="008E0BEC"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w:t>
            </w:r>
          </w:p>
        </w:tc>
        <w:tc>
          <w:tcPr>
            <w:tcW w:w="1031" w:type="dxa"/>
            <w:tcBorders>
              <w:top w:val="nil"/>
              <w:left w:val="nil"/>
              <w:bottom w:val="single" w:sz="4" w:space="0" w:color="auto"/>
              <w:right w:val="single" w:sz="4" w:space="0" w:color="auto"/>
            </w:tcBorders>
            <w:shd w:val="clear" w:color="FFFFFF" w:fill="FFFFFF"/>
            <w:vAlign w:val="center"/>
            <w:hideMark/>
          </w:tcPr>
          <w:p w14:paraId="1A84AF50" w14:textId="5BB7F142" w:rsidR="00AD2CCE" w:rsidRPr="00AD2CCE" w:rsidRDefault="008E0BEC"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408</w:t>
            </w:r>
          </w:p>
        </w:tc>
        <w:tc>
          <w:tcPr>
            <w:tcW w:w="1033" w:type="dxa"/>
            <w:tcBorders>
              <w:top w:val="nil"/>
              <w:left w:val="nil"/>
              <w:bottom w:val="single" w:sz="4" w:space="0" w:color="auto"/>
              <w:right w:val="single" w:sz="4" w:space="0" w:color="auto"/>
            </w:tcBorders>
            <w:shd w:val="clear" w:color="000000" w:fill="FFFFFF"/>
            <w:vAlign w:val="center"/>
            <w:hideMark/>
          </w:tcPr>
          <w:p w14:paraId="6F465F56" w14:textId="3AAF52C2" w:rsidR="00AD2CCE" w:rsidRPr="00AD2CCE" w:rsidRDefault="008E0BEC"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432</w:t>
            </w:r>
          </w:p>
        </w:tc>
        <w:tc>
          <w:tcPr>
            <w:tcW w:w="1444" w:type="dxa"/>
            <w:tcBorders>
              <w:top w:val="nil"/>
              <w:left w:val="nil"/>
              <w:bottom w:val="single" w:sz="4" w:space="0" w:color="auto"/>
              <w:right w:val="single" w:sz="4" w:space="0" w:color="auto"/>
            </w:tcBorders>
            <w:shd w:val="clear" w:color="auto" w:fill="auto"/>
            <w:vAlign w:val="center"/>
            <w:hideMark/>
          </w:tcPr>
          <w:p w14:paraId="79C446D2" w14:textId="7306B7E3" w:rsidR="00AD2CCE" w:rsidRPr="00953F58" w:rsidRDefault="00025E18" w:rsidP="008F7F8C">
            <w:pPr>
              <w:pStyle w:val="Akapitzlist"/>
              <w:numPr>
                <w:ilvl w:val="0"/>
                <w:numId w:val="45"/>
              </w:numPr>
              <w:spacing w:after="0" w:line="240" w:lineRule="auto"/>
              <w:ind w:left="463" w:hanging="284"/>
              <w:jc w:val="left"/>
              <w:rPr>
                <w:b/>
                <w:bCs/>
                <w:color w:val="000000" w:themeColor="text1"/>
                <w:sz w:val="22"/>
              </w:rPr>
            </w:pPr>
            <w:r>
              <w:rPr>
                <w:color w:val="000000" w:themeColor="text1"/>
                <w:sz w:val="22"/>
              </w:rPr>
              <w:t>24</w:t>
            </w:r>
          </w:p>
        </w:tc>
      </w:tr>
      <w:tr w:rsidR="008E0BEC" w:rsidRPr="00AD2CCE" w14:paraId="0A09436C" w14:textId="77777777" w:rsidTr="008E0BEC">
        <w:trPr>
          <w:trHeight w:val="630"/>
          <w:jc w:val="center"/>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51A97877" w14:textId="77777777" w:rsidR="00AD2CCE" w:rsidRPr="00AD2CCE" w:rsidRDefault="00AD2CCE" w:rsidP="00AD2CCE">
            <w:pPr>
              <w:spacing w:after="0" w:line="240" w:lineRule="auto"/>
              <w:jc w:val="center"/>
              <w:rPr>
                <w:rFonts w:ascii="Calibri" w:eastAsia="Times New Roman" w:hAnsi="Calibri" w:cs="Times New Roman"/>
                <w:color w:val="000000"/>
                <w:sz w:val="22"/>
                <w:lang w:eastAsia="pl-PL"/>
              </w:rPr>
            </w:pPr>
            <w:r w:rsidRPr="00AD2CCE">
              <w:rPr>
                <w:rFonts w:ascii="Calibri" w:eastAsia="Times New Roman" w:hAnsi="Calibri" w:cs="Times New Roman"/>
                <w:color w:val="000000"/>
                <w:sz w:val="22"/>
                <w:lang w:eastAsia="pl-PL"/>
              </w:rPr>
              <w:t>Oczyszczalnie przydomowe</w:t>
            </w:r>
          </w:p>
        </w:tc>
        <w:tc>
          <w:tcPr>
            <w:tcW w:w="926" w:type="dxa"/>
            <w:tcBorders>
              <w:top w:val="nil"/>
              <w:left w:val="nil"/>
              <w:bottom w:val="single" w:sz="4" w:space="0" w:color="auto"/>
              <w:right w:val="single" w:sz="4" w:space="0" w:color="auto"/>
            </w:tcBorders>
            <w:shd w:val="clear" w:color="000000" w:fill="FFFFFF"/>
            <w:vAlign w:val="center"/>
            <w:hideMark/>
          </w:tcPr>
          <w:p w14:paraId="6D7F6018" w14:textId="77777777" w:rsidR="00AD2CCE" w:rsidRPr="00AD2CCE" w:rsidRDefault="00AD2CCE" w:rsidP="00AD2CCE">
            <w:pPr>
              <w:spacing w:after="0" w:line="240" w:lineRule="auto"/>
              <w:jc w:val="center"/>
              <w:rPr>
                <w:rFonts w:ascii="Calibri" w:eastAsia="Times New Roman" w:hAnsi="Calibri" w:cs="Times New Roman"/>
                <w:color w:val="000000"/>
                <w:sz w:val="22"/>
                <w:lang w:eastAsia="pl-PL"/>
              </w:rPr>
            </w:pPr>
            <w:r w:rsidRPr="00AD2CCE">
              <w:rPr>
                <w:rFonts w:ascii="Calibri" w:eastAsia="Times New Roman" w:hAnsi="Calibri" w:cs="Times New Roman"/>
                <w:color w:val="000000"/>
                <w:sz w:val="22"/>
                <w:lang w:eastAsia="pl-PL"/>
              </w:rPr>
              <w:t>szt.</w:t>
            </w:r>
          </w:p>
        </w:tc>
        <w:tc>
          <w:tcPr>
            <w:tcW w:w="1033" w:type="dxa"/>
            <w:tcBorders>
              <w:top w:val="nil"/>
              <w:left w:val="nil"/>
              <w:bottom w:val="single" w:sz="4" w:space="0" w:color="auto"/>
              <w:right w:val="single" w:sz="4" w:space="0" w:color="auto"/>
            </w:tcBorders>
            <w:shd w:val="clear" w:color="FFFFFF" w:fill="FFFFFF"/>
            <w:vAlign w:val="center"/>
            <w:hideMark/>
          </w:tcPr>
          <w:p w14:paraId="4A966404" w14:textId="63C97061" w:rsidR="00AD2CCE" w:rsidRPr="00AD2CCE" w:rsidRDefault="008E0BEC"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w:t>
            </w:r>
          </w:p>
        </w:tc>
        <w:tc>
          <w:tcPr>
            <w:tcW w:w="1031" w:type="dxa"/>
            <w:tcBorders>
              <w:top w:val="nil"/>
              <w:left w:val="nil"/>
              <w:bottom w:val="single" w:sz="4" w:space="0" w:color="auto"/>
              <w:right w:val="single" w:sz="4" w:space="0" w:color="auto"/>
            </w:tcBorders>
            <w:shd w:val="clear" w:color="FFFFFF" w:fill="FFFFFF"/>
            <w:vAlign w:val="center"/>
            <w:hideMark/>
          </w:tcPr>
          <w:p w14:paraId="0687CB7E" w14:textId="41E92F40" w:rsidR="00AD2CCE" w:rsidRPr="00AD2CCE" w:rsidRDefault="008E0BEC"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6</w:t>
            </w:r>
          </w:p>
        </w:tc>
        <w:tc>
          <w:tcPr>
            <w:tcW w:w="1033" w:type="dxa"/>
            <w:tcBorders>
              <w:top w:val="nil"/>
              <w:left w:val="nil"/>
              <w:bottom w:val="single" w:sz="4" w:space="0" w:color="auto"/>
              <w:right w:val="single" w:sz="4" w:space="0" w:color="auto"/>
            </w:tcBorders>
            <w:shd w:val="clear" w:color="000000" w:fill="FFFFFF"/>
            <w:vAlign w:val="center"/>
            <w:hideMark/>
          </w:tcPr>
          <w:p w14:paraId="229652AE" w14:textId="29C68750" w:rsidR="00AD2CCE" w:rsidRPr="00AD2CCE" w:rsidRDefault="008E0BEC"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8</w:t>
            </w:r>
          </w:p>
        </w:tc>
        <w:tc>
          <w:tcPr>
            <w:tcW w:w="1444" w:type="dxa"/>
            <w:tcBorders>
              <w:top w:val="nil"/>
              <w:left w:val="nil"/>
              <w:bottom w:val="single" w:sz="4" w:space="0" w:color="auto"/>
              <w:right w:val="single" w:sz="4" w:space="0" w:color="auto"/>
            </w:tcBorders>
            <w:shd w:val="clear" w:color="auto" w:fill="auto"/>
            <w:vAlign w:val="center"/>
            <w:hideMark/>
          </w:tcPr>
          <w:p w14:paraId="7BEE8FA2" w14:textId="4041D277" w:rsidR="00AD2CCE" w:rsidRPr="00953F58" w:rsidRDefault="00025E18" w:rsidP="008F7F8C">
            <w:pPr>
              <w:pStyle w:val="Akapitzlist"/>
              <w:numPr>
                <w:ilvl w:val="0"/>
                <w:numId w:val="43"/>
              </w:numPr>
              <w:spacing w:after="0" w:line="240" w:lineRule="auto"/>
              <w:ind w:left="463" w:hanging="284"/>
              <w:jc w:val="left"/>
              <w:rPr>
                <w:color w:val="000000" w:themeColor="text1"/>
                <w:sz w:val="22"/>
              </w:rPr>
            </w:pPr>
            <w:r>
              <w:rPr>
                <w:color w:val="000000" w:themeColor="text1"/>
                <w:sz w:val="22"/>
              </w:rPr>
              <w:t>2</w:t>
            </w:r>
          </w:p>
        </w:tc>
      </w:tr>
      <w:tr w:rsidR="008E0BEC" w:rsidRPr="00AD2CCE" w14:paraId="63C90F4C" w14:textId="77777777" w:rsidTr="008E0BEC">
        <w:trPr>
          <w:trHeight w:val="1050"/>
          <w:jc w:val="center"/>
        </w:trPr>
        <w:tc>
          <w:tcPr>
            <w:tcW w:w="3000" w:type="dxa"/>
            <w:tcBorders>
              <w:top w:val="nil"/>
              <w:left w:val="single" w:sz="4" w:space="0" w:color="auto"/>
              <w:bottom w:val="single" w:sz="4" w:space="0" w:color="auto"/>
              <w:right w:val="single" w:sz="4" w:space="0" w:color="auto"/>
            </w:tcBorders>
            <w:shd w:val="clear" w:color="000000" w:fill="FFFFFF"/>
            <w:vAlign w:val="center"/>
            <w:hideMark/>
          </w:tcPr>
          <w:p w14:paraId="61B0F414" w14:textId="77777777" w:rsidR="00AD2CCE" w:rsidRPr="00AD2CCE" w:rsidRDefault="00AD2CCE" w:rsidP="00AD2CCE">
            <w:pPr>
              <w:spacing w:after="0" w:line="240" w:lineRule="auto"/>
              <w:jc w:val="center"/>
              <w:rPr>
                <w:rFonts w:ascii="Calibri" w:eastAsia="Times New Roman" w:hAnsi="Calibri" w:cs="Times New Roman"/>
                <w:color w:val="000000"/>
                <w:sz w:val="22"/>
                <w:lang w:eastAsia="pl-PL"/>
              </w:rPr>
            </w:pPr>
            <w:r w:rsidRPr="00AD2CCE">
              <w:rPr>
                <w:rFonts w:ascii="Calibri" w:eastAsia="Times New Roman" w:hAnsi="Calibri" w:cs="Times New Roman"/>
                <w:color w:val="000000"/>
                <w:sz w:val="22"/>
                <w:lang w:eastAsia="pl-PL"/>
              </w:rPr>
              <w:t>Zmieszane odpad komunalne zebrane w ciągu roku na 1 mieszkańca</w:t>
            </w:r>
          </w:p>
        </w:tc>
        <w:tc>
          <w:tcPr>
            <w:tcW w:w="926" w:type="dxa"/>
            <w:tcBorders>
              <w:top w:val="nil"/>
              <w:left w:val="nil"/>
              <w:bottom w:val="single" w:sz="4" w:space="0" w:color="auto"/>
              <w:right w:val="single" w:sz="4" w:space="0" w:color="auto"/>
            </w:tcBorders>
            <w:shd w:val="clear" w:color="000000" w:fill="FFFFFF"/>
            <w:vAlign w:val="center"/>
            <w:hideMark/>
          </w:tcPr>
          <w:p w14:paraId="5C909CCA" w14:textId="77777777" w:rsidR="00AD2CCE" w:rsidRPr="00AD2CCE" w:rsidRDefault="00AD2CCE" w:rsidP="00AD2CCE">
            <w:pPr>
              <w:spacing w:after="0" w:line="240" w:lineRule="auto"/>
              <w:jc w:val="center"/>
              <w:rPr>
                <w:rFonts w:ascii="Calibri" w:eastAsia="Times New Roman" w:hAnsi="Calibri" w:cs="Times New Roman"/>
                <w:color w:val="000000"/>
                <w:sz w:val="22"/>
                <w:lang w:eastAsia="pl-PL"/>
              </w:rPr>
            </w:pPr>
            <w:r w:rsidRPr="00AD2CCE">
              <w:rPr>
                <w:rFonts w:ascii="Calibri" w:eastAsia="Times New Roman" w:hAnsi="Calibri" w:cs="Times New Roman"/>
                <w:color w:val="000000"/>
                <w:sz w:val="22"/>
                <w:lang w:eastAsia="pl-PL"/>
              </w:rPr>
              <w:t>kg</w:t>
            </w:r>
          </w:p>
        </w:tc>
        <w:tc>
          <w:tcPr>
            <w:tcW w:w="1033" w:type="dxa"/>
            <w:tcBorders>
              <w:top w:val="nil"/>
              <w:left w:val="nil"/>
              <w:bottom w:val="single" w:sz="4" w:space="0" w:color="auto"/>
              <w:right w:val="single" w:sz="4" w:space="0" w:color="auto"/>
            </w:tcBorders>
            <w:shd w:val="clear" w:color="FFFFFF" w:fill="FFFFFF"/>
            <w:vAlign w:val="center"/>
            <w:hideMark/>
          </w:tcPr>
          <w:p w14:paraId="32DBD3C4" w14:textId="3834073B" w:rsidR="00AD2CCE" w:rsidRPr="00AD2CCE" w:rsidRDefault="008E0BEC"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72,5</w:t>
            </w:r>
          </w:p>
        </w:tc>
        <w:tc>
          <w:tcPr>
            <w:tcW w:w="1031" w:type="dxa"/>
            <w:tcBorders>
              <w:top w:val="nil"/>
              <w:left w:val="nil"/>
              <w:bottom w:val="single" w:sz="4" w:space="0" w:color="auto"/>
              <w:right w:val="single" w:sz="4" w:space="0" w:color="auto"/>
            </w:tcBorders>
            <w:shd w:val="clear" w:color="FFFFFF" w:fill="FFFFFF"/>
            <w:vAlign w:val="center"/>
            <w:hideMark/>
          </w:tcPr>
          <w:p w14:paraId="3657CCA3" w14:textId="3F0640C5" w:rsidR="00AD2CCE" w:rsidRPr="00AD2CCE" w:rsidRDefault="008E0BEC"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77,6</w:t>
            </w:r>
          </w:p>
        </w:tc>
        <w:tc>
          <w:tcPr>
            <w:tcW w:w="1033" w:type="dxa"/>
            <w:tcBorders>
              <w:top w:val="nil"/>
              <w:left w:val="nil"/>
              <w:bottom w:val="single" w:sz="4" w:space="0" w:color="auto"/>
              <w:right w:val="single" w:sz="4" w:space="0" w:color="auto"/>
            </w:tcBorders>
            <w:shd w:val="clear" w:color="FFFFFF" w:fill="FFFFFF"/>
            <w:vAlign w:val="center"/>
            <w:hideMark/>
          </w:tcPr>
          <w:p w14:paraId="61525929" w14:textId="6DEF9357" w:rsidR="00AD2CCE" w:rsidRPr="00AD2CCE" w:rsidRDefault="008E0BEC"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168,1</w:t>
            </w:r>
          </w:p>
        </w:tc>
        <w:tc>
          <w:tcPr>
            <w:tcW w:w="1444" w:type="dxa"/>
            <w:tcBorders>
              <w:top w:val="nil"/>
              <w:left w:val="nil"/>
              <w:bottom w:val="single" w:sz="4" w:space="0" w:color="auto"/>
              <w:right w:val="single" w:sz="4" w:space="0" w:color="auto"/>
            </w:tcBorders>
            <w:shd w:val="clear" w:color="auto" w:fill="auto"/>
            <w:vAlign w:val="center"/>
            <w:hideMark/>
          </w:tcPr>
          <w:p w14:paraId="2F3372D5" w14:textId="1AF45F47" w:rsidR="00AD2CCE" w:rsidRPr="00953F58" w:rsidRDefault="00025E18" w:rsidP="008F7F8C">
            <w:pPr>
              <w:pStyle w:val="Akapitzlist"/>
              <w:numPr>
                <w:ilvl w:val="0"/>
                <w:numId w:val="46"/>
              </w:numPr>
              <w:spacing w:after="0" w:line="240" w:lineRule="auto"/>
              <w:ind w:left="463" w:hanging="284"/>
              <w:jc w:val="left"/>
              <w:rPr>
                <w:b/>
                <w:bCs/>
                <w:color w:val="000000" w:themeColor="text1"/>
                <w:sz w:val="22"/>
              </w:rPr>
            </w:pPr>
            <w:r>
              <w:rPr>
                <w:color w:val="000000" w:themeColor="text1"/>
                <w:sz w:val="22"/>
              </w:rPr>
              <w:t>95,6</w:t>
            </w:r>
          </w:p>
        </w:tc>
      </w:tr>
      <w:tr w:rsidR="008E0BEC" w:rsidRPr="00AD2CCE" w14:paraId="4AED93C2" w14:textId="77777777" w:rsidTr="008E0BEC">
        <w:trPr>
          <w:trHeight w:val="400"/>
          <w:jc w:val="center"/>
        </w:trPr>
        <w:tc>
          <w:tcPr>
            <w:tcW w:w="3000" w:type="dxa"/>
            <w:tcBorders>
              <w:top w:val="nil"/>
              <w:left w:val="single" w:sz="4" w:space="0" w:color="auto"/>
              <w:bottom w:val="single" w:sz="4" w:space="0" w:color="auto"/>
              <w:right w:val="single" w:sz="4" w:space="0" w:color="auto"/>
            </w:tcBorders>
            <w:shd w:val="clear" w:color="000000" w:fill="FFFFFF"/>
            <w:vAlign w:val="center"/>
            <w:hideMark/>
          </w:tcPr>
          <w:p w14:paraId="335CC01C" w14:textId="77777777" w:rsidR="00AD2CCE" w:rsidRPr="00AD2CCE" w:rsidRDefault="00AD2CCE" w:rsidP="00AD2CCE">
            <w:pPr>
              <w:spacing w:after="0" w:line="240" w:lineRule="auto"/>
              <w:jc w:val="center"/>
              <w:rPr>
                <w:rFonts w:ascii="Calibri" w:eastAsia="Times New Roman" w:hAnsi="Calibri" w:cs="Times New Roman"/>
                <w:color w:val="000000"/>
                <w:sz w:val="22"/>
                <w:lang w:eastAsia="pl-PL"/>
              </w:rPr>
            </w:pPr>
            <w:r w:rsidRPr="00AD2CCE">
              <w:rPr>
                <w:rFonts w:ascii="Calibri" w:eastAsia="Times New Roman" w:hAnsi="Calibri" w:cs="Times New Roman"/>
                <w:color w:val="000000"/>
                <w:sz w:val="22"/>
                <w:lang w:eastAsia="pl-PL"/>
              </w:rPr>
              <w:t>Wskaźnik lesistości</w:t>
            </w:r>
          </w:p>
        </w:tc>
        <w:tc>
          <w:tcPr>
            <w:tcW w:w="926" w:type="dxa"/>
            <w:tcBorders>
              <w:top w:val="nil"/>
              <w:left w:val="nil"/>
              <w:bottom w:val="single" w:sz="4" w:space="0" w:color="auto"/>
              <w:right w:val="single" w:sz="4" w:space="0" w:color="auto"/>
            </w:tcBorders>
            <w:shd w:val="clear" w:color="000000" w:fill="FFFFFF"/>
            <w:vAlign w:val="center"/>
            <w:hideMark/>
          </w:tcPr>
          <w:p w14:paraId="0842C26C" w14:textId="77777777" w:rsidR="00AD2CCE" w:rsidRPr="00AD2CCE" w:rsidRDefault="00AD2CCE" w:rsidP="00AD2CCE">
            <w:pPr>
              <w:spacing w:after="0" w:line="240" w:lineRule="auto"/>
              <w:jc w:val="center"/>
              <w:rPr>
                <w:rFonts w:ascii="Calibri" w:eastAsia="Times New Roman" w:hAnsi="Calibri" w:cs="Times New Roman"/>
                <w:color w:val="000000"/>
                <w:sz w:val="22"/>
                <w:lang w:eastAsia="pl-PL"/>
              </w:rPr>
            </w:pPr>
            <w:r w:rsidRPr="00AD2CCE">
              <w:rPr>
                <w:rFonts w:ascii="Calibri" w:eastAsia="Times New Roman" w:hAnsi="Calibri" w:cs="Times New Roman"/>
                <w:color w:val="000000"/>
                <w:sz w:val="22"/>
                <w:lang w:eastAsia="pl-PL"/>
              </w:rPr>
              <w:t>%</w:t>
            </w:r>
          </w:p>
        </w:tc>
        <w:tc>
          <w:tcPr>
            <w:tcW w:w="1033" w:type="dxa"/>
            <w:tcBorders>
              <w:top w:val="nil"/>
              <w:left w:val="nil"/>
              <w:bottom w:val="single" w:sz="4" w:space="0" w:color="auto"/>
              <w:right w:val="single" w:sz="4" w:space="0" w:color="auto"/>
            </w:tcBorders>
            <w:shd w:val="clear" w:color="FFFFFF" w:fill="FFFFFF"/>
            <w:vAlign w:val="center"/>
            <w:hideMark/>
          </w:tcPr>
          <w:p w14:paraId="04297152" w14:textId="2BF7E536" w:rsidR="00AD2CCE" w:rsidRPr="00AD2CCE" w:rsidRDefault="008E0BEC"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39,1</w:t>
            </w:r>
          </w:p>
        </w:tc>
        <w:tc>
          <w:tcPr>
            <w:tcW w:w="1031" w:type="dxa"/>
            <w:tcBorders>
              <w:top w:val="nil"/>
              <w:left w:val="nil"/>
              <w:bottom w:val="single" w:sz="4" w:space="0" w:color="auto"/>
              <w:right w:val="single" w:sz="4" w:space="0" w:color="auto"/>
            </w:tcBorders>
            <w:shd w:val="clear" w:color="FFFFFF" w:fill="FFFFFF"/>
            <w:vAlign w:val="center"/>
            <w:hideMark/>
          </w:tcPr>
          <w:p w14:paraId="44ED0039" w14:textId="602107DB" w:rsidR="00AD2CCE" w:rsidRPr="00AD2CCE" w:rsidRDefault="008E0BEC"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37,3</w:t>
            </w:r>
          </w:p>
        </w:tc>
        <w:tc>
          <w:tcPr>
            <w:tcW w:w="1033" w:type="dxa"/>
            <w:tcBorders>
              <w:top w:val="nil"/>
              <w:left w:val="nil"/>
              <w:bottom w:val="single" w:sz="4" w:space="0" w:color="auto"/>
              <w:right w:val="single" w:sz="4" w:space="0" w:color="auto"/>
            </w:tcBorders>
            <w:shd w:val="clear" w:color="FFFFFF" w:fill="FFFFFF"/>
            <w:vAlign w:val="center"/>
            <w:hideMark/>
          </w:tcPr>
          <w:p w14:paraId="532E75B4" w14:textId="6E374215" w:rsidR="00AD2CCE" w:rsidRPr="00AD2CCE" w:rsidRDefault="008E0BEC"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37,3</w:t>
            </w:r>
          </w:p>
        </w:tc>
        <w:tc>
          <w:tcPr>
            <w:tcW w:w="1444" w:type="dxa"/>
            <w:tcBorders>
              <w:top w:val="nil"/>
              <w:left w:val="nil"/>
              <w:bottom w:val="single" w:sz="4" w:space="0" w:color="auto"/>
              <w:right w:val="single" w:sz="4" w:space="0" w:color="auto"/>
            </w:tcBorders>
            <w:shd w:val="clear" w:color="auto" w:fill="auto"/>
            <w:vAlign w:val="center"/>
            <w:hideMark/>
          </w:tcPr>
          <w:p w14:paraId="386662EB" w14:textId="58EF248D" w:rsidR="00AD2CCE" w:rsidRPr="00953F58" w:rsidRDefault="00025E18" w:rsidP="008F7F8C">
            <w:pPr>
              <w:pStyle w:val="Akapitzlist"/>
              <w:numPr>
                <w:ilvl w:val="0"/>
                <w:numId w:val="47"/>
              </w:numPr>
              <w:spacing w:after="0" w:line="240" w:lineRule="auto"/>
              <w:ind w:left="463" w:hanging="284"/>
              <w:jc w:val="left"/>
              <w:rPr>
                <w:b/>
                <w:bCs/>
                <w:color w:val="000000" w:themeColor="text1"/>
                <w:sz w:val="22"/>
              </w:rPr>
            </w:pPr>
            <w:r>
              <w:rPr>
                <w:color w:val="000000" w:themeColor="text1"/>
                <w:sz w:val="22"/>
              </w:rPr>
              <w:t>1,8</w:t>
            </w:r>
          </w:p>
        </w:tc>
      </w:tr>
      <w:tr w:rsidR="008E0BEC" w:rsidRPr="00AD2CCE" w14:paraId="0333581C" w14:textId="77777777" w:rsidTr="00234D28">
        <w:trPr>
          <w:trHeight w:val="630"/>
          <w:jc w:val="center"/>
        </w:trPr>
        <w:tc>
          <w:tcPr>
            <w:tcW w:w="3000" w:type="dxa"/>
            <w:tcBorders>
              <w:top w:val="nil"/>
              <w:left w:val="single" w:sz="4" w:space="0" w:color="auto"/>
              <w:bottom w:val="single" w:sz="4" w:space="0" w:color="auto"/>
              <w:right w:val="single" w:sz="4" w:space="0" w:color="auto"/>
            </w:tcBorders>
            <w:shd w:val="clear" w:color="000000" w:fill="FFFFFF"/>
            <w:vAlign w:val="center"/>
            <w:hideMark/>
          </w:tcPr>
          <w:p w14:paraId="5C2A0AAA" w14:textId="77777777" w:rsidR="00AD2CCE" w:rsidRPr="00AD2CCE" w:rsidRDefault="00AD2CCE" w:rsidP="00AD2CCE">
            <w:pPr>
              <w:spacing w:after="0" w:line="240" w:lineRule="auto"/>
              <w:jc w:val="center"/>
              <w:rPr>
                <w:rFonts w:ascii="Calibri" w:eastAsia="Times New Roman" w:hAnsi="Calibri" w:cs="Times New Roman"/>
                <w:color w:val="000000"/>
                <w:sz w:val="22"/>
                <w:lang w:eastAsia="pl-PL"/>
              </w:rPr>
            </w:pPr>
            <w:r w:rsidRPr="00AD2CCE">
              <w:rPr>
                <w:rFonts w:ascii="Calibri" w:eastAsia="Times New Roman" w:hAnsi="Calibri" w:cs="Times New Roman"/>
                <w:color w:val="000000"/>
                <w:sz w:val="22"/>
                <w:lang w:eastAsia="pl-PL"/>
              </w:rPr>
              <w:t>Obszary prawnie chronione ogółem</w:t>
            </w:r>
          </w:p>
        </w:tc>
        <w:tc>
          <w:tcPr>
            <w:tcW w:w="926" w:type="dxa"/>
            <w:tcBorders>
              <w:top w:val="nil"/>
              <w:left w:val="nil"/>
              <w:bottom w:val="single" w:sz="4" w:space="0" w:color="auto"/>
              <w:right w:val="single" w:sz="4" w:space="0" w:color="auto"/>
            </w:tcBorders>
            <w:shd w:val="clear" w:color="000000" w:fill="FFFFFF"/>
            <w:vAlign w:val="center"/>
            <w:hideMark/>
          </w:tcPr>
          <w:p w14:paraId="53E7FD3D" w14:textId="77777777" w:rsidR="00AD2CCE" w:rsidRPr="00AD2CCE" w:rsidRDefault="00AD2CCE" w:rsidP="00AD2CCE">
            <w:pPr>
              <w:spacing w:after="0" w:line="240" w:lineRule="auto"/>
              <w:jc w:val="center"/>
              <w:rPr>
                <w:rFonts w:ascii="Calibri" w:eastAsia="Times New Roman" w:hAnsi="Calibri" w:cs="Times New Roman"/>
                <w:color w:val="000000"/>
                <w:sz w:val="22"/>
                <w:lang w:eastAsia="pl-PL"/>
              </w:rPr>
            </w:pPr>
            <w:r w:rsidRPr="00AD2CCE">
              <w:rPr>
                <w:rFonts w:ascii="Calibri" w:eastAsia="Times New Roman" w:hAnsi="Calibri" w:cs="Times New Roman"/>
                <w:color w:val="000000"/>
                <w:sz w:val="22"/>
                <w:lang w:eastAsia="pl-PL"/>
              </w:rPr>
              <w:t>ha</w:t>
            </w:r>
          </w:p>
        </w:tc>
        <w:tc>
          <w:tcPr>
            <w:tcW w:w="1033" w:type="dxa"/>
            <w:tcBorders>
              <w:top w:val="nil"/>
              <w:left w:val="nil"/>
              <w:bottom w:val="single" w:sz="4" w:space="0" w:color="auto"/>
              <w:right w:val="single" w:sz="4" w:space="0" w:color="auto"/>
            </w:tcBorders>
            <w:shd w:val="clear" w:color="FFFFFF" w:fill="FFFFFF"/>
            <w:vAlign w:val="center"/>
            <w:hideMark/>
          </w:tcPr>
          <w:p w14:paraId="05EAF311" w14:textId="644EFF0A" w:rsidR="00AD2CCE" w:rsidRPr="00AD2CCE" w:rsidRDefault="008E0BEC"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11863,5</w:t>
            </w:r>
          </w:p>
        </w:tc>
        <w:tc>
          <w:tcPr>
            <w:tcW w:w="1031" w:type="dxa"/>
            <w:tcBorders>
              <w:top w:val="nil"/>
              <w:left w:val="nil"/>
              <w:bottom w:val="single" w:sz="4" w:space="0" w:color="auto"/>
              <w:right w:val="single" w:sz="4" w:space="0" w:color="auto"/>
            </w:tcBorders>
            <w:shd w:val="clear" w:color="FFFFFF" w:fill="FFFFFF"/>
            <w:vAlign w:val="center"/>
            <w:hideMark/>
          </w:tcPr>
          <w:p w14:paraId="217B87DA" w14:textId="459B03AA" w:rsidR="00AD2CCE" w:rsidRPr="00AD2CCE" w:rsidRDefault="008E0BEC"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11863,5</w:t>
            </w:r>
          </w:p>
        </w:tc>
        <w:tc>
          <w:tcPr>
            <w:tcW w:w="1033" w:type="dxa"/>
            <w:tcBorders>
              <w:top w:val="nil"/>
              <w:left w:val="nil"/>
              <w:bottom w:val="single" w:sz="4" w:space="0" w:color="auto"/>
              <w:right w:val="single" w:sz="4" w:space="0" w:color="auto"/>
            </w:tcBorders>
            <w:shd w:val="clear" w:color="FFFFFF" w:fill="FFFFFF"/>
            <w:vAlign w:val="center"/>
            <w:hideMark/>
          </w:tcPr>
          <w:p w14:paraId="1B178446" w14:textId="66E87336" w:rsidR="00AD2CCE" w:rsidRPr="00AD2CCE" w:rsidRDefault="008E0BEC"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11863,5</w:t>
            </w:r>
          </w:p>
        </w:tc>
        <w:tc>
          <w:tcPr>
            <w:tcW w:w="1444" w:type="dxa"/>
            <w:tcBorders>
              <w:top w:val="nil"/>
              <w:left w:val="nil"/>
              <w:bottom w:val="single" w:sz="4" w:space="0" w:color="auto"/>
              <w:right w:val="single" w:sz="4" w:space="0" w:color="auto"/>
            </w:tcBorders>
            <w:shd w:val="clear" w:color="auto" w:fill="auto"/>
            <w:vAlign w:val="center"/>
            <w:hideMark/>
          </w:tcPr>
          <w:p w14:paraId="703A2F3E" w14:textId="650F9BCB" w:rsidR="00AD2CCE" w:rsidRPr="00953F58" w:rsidRDefault="00923BB9" w:rsidP="00923BB9">
            <w:pPr>
              <w:spacing w:after="0" w:line="240" w:lineRule="auto"/>
              <w:ind w:left="38" w:right="132" w:hanging="1"/>
              <w:jc w:val="center"/>
              <w:rPr>
                <w:rFonts w:ascii="Calibri" w:eastAsia="Times New Roman" w:hAnsi="Calibri" w:cs="Times New Roman"/>
                <w:color w:val="000000" w:themeColor="text1"/>
                <w:sz w:val="22"/>
                <w:lang w:eastAsia="pl-PL"/>
              </w:rPr>
            </w:pPr>
            <w:r>
              <w:rPr>
                <w:rFonts w:ascii="Calibri" w:eastAsia="Times New Roman" w:hAnsi="Calibri" w:cs="Times New Roman"/>
                <w:color w:val="1F497D" w:themeColor="text2"/>
                <w:sz w:val="22"/>
                <w:lang w:eastAsia="pl-PL"/>
              </w:rPr>
              <w:t>–</w:t>
            </w:r>
          </w:p>
        </w:tc>
      </w:tr>
      <w:tr w:rsidR="008E0BEC" w:rsidRPr="00AD2CCE" w14:paraId="1C842722" w14:textId="77777777" w:rsidTr="00234D28">
        <w:trPr>
          <w:trHeight w:val="630"/>
          <w:jc w:val="center"/>
        </w:trPr>
        <w:tc>
          <w:tcPr>
            <w:tcW w:w="3000" w:type="dxa"/>
            <w:tcBorders>
              <w:top w:val="single" w:sz="4" w:space="0" w:color="auto"/>
              <w:left w:val="single" w:sz="4" w:space="0" w:color="auto"/>
              <w:bottom w:val="single" w:sz="4" w:space="0" w:color="auto"/>
              <w:right w:val="single" w:sz="4" w:space="0" w:color="auto"/>
            </w:tcBorders>
            <w:shd w:val="clear" w:color="000000" w:fill="FFFFFF"/>
            <w:vAlign w:val="center"/>
          </w:tcPr>
          <w:p w14:paraId="52910A52" w14:textId="14DE04EB" w:rsidR="008E0BEC" w:rsidRPr="00AD2CCE" w:rsidRDefault="008E0BEC"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Parki narodowe</w:t>
            </w:r>
          </w:p>
        </w:tc>
        <w:tc>
          <w:tcPr>
            <w:tcW w:w="926" w:type="dxa"/>
            <w:tcBorders>
              <w:top w:val="single" w:sz="4" w:space="0" w:color="auto"/>
              <w:left w:val="nil"/>
              <w:bottom w:val="single" w:sz="4" w:space="0" w:color="auto"/>
              <w:right w:val="single" w:sz="4" w:space="0" w:color="auto"/>
            </w:tcBorders>
            <w:shd w:val="clear" w:color="000000" w:fill="FFFFFF"/>
            <w:vAlign w:val="center"/>
          </w:tcPr>
          <w:p w14:paraId="2145C5A1" w14:textId="246F5C60" w:rsidR="008E0BEC" w:rsidRPr="00AD2CCE" w:rsidRDefault="008E0BEC" w:rsidP="00AD2CCE">
            <w:pPr>
              <w:spacing w:after="0" w:line="240" w:lineRule="auto"/>
              <w:jc w:val="center"/>
              <w:rPr>
                <w:rFonts w:ascii="Calibri" w:eastAsia="Times New Roman" w:hAnsi="Calibri" w:cs="Times New Roman"/>
                <w:color w:val="000000"/>
                <w:sz w:val="22"/>
                <w:lang w:eastAsia="pl-PL"/>
              </w:rPr>
            </w:pPr>
            <w:r>
              <w:rPr>
                <w:rFonts w:ascii="Calibri" w:eastAsia="Times New Roman" w:hAnsi="Calibri" w:cs="Times New Roman"/>
                <w:color w:val="000000"/>
                <w:sz w:val="22"/>
                <w:lang w:eastAsia="pl-PL"/>
              </w:rPr>
              <w:t>ha</w:t>
            </w:r>
          </w:p>
        </w:tc>
        <w:tc>
          <w:tcPr>
            <w:tcW w:w="1033" w:type="dxa"/>
            <w:tcBorders>
              <w:top w:val="single" w:sz="4" w:space="0" w:color="auto"/>
              <w:left w:val="nil"/>
              <w:bottom w:val="single" w:sz="4" w:space="0" w:color="auto"/>
              <w:right w:val="single" w:sz="4" w:space="0" w:color="auto"/>
            </w:tcBorders>
            <w:shd w:val="clear" w:color="FFFFFF" w:fill="FFFFFF"/>
            <w:vAlign w:val="center"/>
          </w:tcPr>
          <w:p w14:paraId="0CBB832A" w14:textId="7A784725" w:rsidR="008E0BEC" w:rsidRPr="00AD2CCE" w:rsidDel="008E0BEC" w:rsidRDefault="008E0BEC" w:rsidP="00AD2CCE">
            <w:pPr>
              <w:spacing w:after="0" w:line="240" w:lineRule="auto"/>
              <w:jc w:val="center"/>
              <w:rPr>
                <w:rFonts w:ascii="Calibri" w:eastAsia="Times New Roman" w:hAnsi="Calibri" w:cs="Times New Roman"/>
                <w:color w:val="000000"/>
                <w:sz w:val="22"/>
                <w:lang w:eastAsia="pl-PL"/>
              </w:rPr>
            </w:pPr>
            <w:r w:rsidRPr="008E0BEC">
              <w:rPr>
                <w:rFonts w:ascii="Calibri" w:eastAsia="Times New Roman" w:hAnsi="Calibri" w:cs="Times New Roman"/>
                <w:color w:val="000000"/>
                <w:sz w:val="22"/>
                <w:lang w:eastAsia="pl-PL"/>
              </w:rPr>
              <w:t>5422,5</w:t>
            </w:r>
          </w:p>
        </w:tc>
        <w:tc>
          <w:tcPr>
            <w:tcW w:w="1031" w:type="dxa"/>
            <w:tcBorders>
              <w:top w:val="single" w:sz="4" w:space="0" w:color="auto"/>
              <w:left w:val="nil"/>
              <w:bottom w:val="single" w:sz="4" w:space="0" w:color="auto"/>
              <w:right w:val="single" w:sz="4" w:space="0" w:color="auto"/>
            </w:tcBorders>
            <w:shd w:val="clear" w:color="FFFFFF" w:fill="FFFFFF"/>
            <w:vAlign w:val="center"/>
          </w:tcPr>
          <w:p w14:paraId="10A3954A" w14:textId="7B1D202C" w:rsidR="008E0BEC" w:rsidRDefault="008E0BEC" w:rsidP="00AD2CCE">
            <w:pPr>
              <w:spacing w:after="0" w:line="240" w:lineRule="auto"/>
              <w:jc w:val="center"/>
              <w:rPr>
                <w:rFonts w:ascii="Calibri" w:eastAsia="Times New Roman" w:hAnsi="Calibri" w:cs="Times New Roman"/>
                <w:color w:val="000000"/>
                <w:sz w:val="22"/>
                <w:lang w:eastAsia="pl-PL"/>
              </w:rPr>
            </w:pPr>
            <w:r w:rsidRPr="008E0BEC">
              <w:rPr>
                <w:rFonts w:ascii="Calibri" w:eastAsia="Times New Roman" w:hAnsi="Calibri" w:cs="Times New Roman"/>
                <w:color w:val="000000"/>
                <w:sz w:val="22"/>
                <w:lang w:eastAsia="pl-PL"/>
              </w:rPr>
              <w:t>5422,5</w:t>
            </w:r>
          </w:p>
        </w:tc>
        <w:tc>
          <w:tcPr>
            <w:tcW w:w="1033" w:type="dxa"/>
            <w:tcBorders>
              <w:top w:val="single" w:sz="4" w:space="0" w:color="auto"/>
              <w:left w:val="nil"/>
              <w:bottom w:val="single" w:sz="4" w:space="0" w:color="auto"/>
              <w:right w:val="single" w:sz="4" w:space="0" w:color="auto"/>
            </w:tcBorders>
            <w:shd w:val="clear" w:color="FFFFFF" w:fill="FFFFFF"/>
            <w:vAlign w:val="center"/>
          </w:tcPr>
          <w:p w14:paraId="6EA2DFBE" w14:textId="52E74B2A" w:rsidR="008E0BEC" w:rsidRDefault="008E0BEC" w:rsidP="00AD2CCE">
            <w:pPr>
              <w:spacing w:after="0" w:line="240" w:lineRule="auto"/>
              <w:jc w:val="center"/>
              <w:rPr>
                <w:rFonts w:ascii="Calibri" w:eastAsia="Times New Roman" w:hAnsi="Calibri" w:cs="Times New Roman"/>
                <w:color w:val="000000"/>
                <w:sz w:val="22"/>
                <w:lang w:eastAsia="pl-PL"/>
              </w:rPr>
            </w:pPr>
            <w:r w:rsidRPr="008E0BEC">
              <w:rPr>
                <w:rFonts w:ascii="Calibri" w:eastAsia="Times New Roman" w:hAnsi="Calibri" w:cs="Times New Roman"/>
                <w:color w:val="000000"/>
                <w:sz w:val="22"/>
                <w:lang w:eastAsia="pl-PL"/>
              </w:rPr>
              <w:t>5422,48</w:t>
            </w:r>
          </w:p>
        </w:tc>
        <w:tc>
          <w:tcPr>
            <w:tcW w:w="1444" w:type="dxa"/>
            <w:tcBorders>
              <w:top w:val="single" w:sz="4" w:space="0" w:color="auto"/>
              <w:left w:val="nil"/>
              <w:bottom w:val="single" w:sz="4" w:space="0" w:color="auto"/>
              <w:right w:val="single" w:sz="4" w:space="0" w:color="auto"/>
            </w:tcBorders>
            <w:shd w:val="clear" w:color="auto" w:fill="auto"/>
            <w:vAlign w:val="center"/>
          </w:tcPr>
          <w:p w14:paraId="796E6E23" w14:textId="6E919912" w:rsidR="008E0BEC" w:rsidRPr="00953F58" w:rsidRDefault="00923BB9" w:rsidP="00923BB9">
            <w:pPr>
              <w:spacing w:after="0" w:line="240" w:lineRule="auto"/>
              <w:ind w:left="38" w:right="132" w:hanging="1"/>
              <w:jc w:val="center"/>
              <w:rPr>
                <w:rFonts w:ascii="Calibri" w:eastAsia="Times New Roman" w:hAnsi="Calibri" w:cs="Times New Roman"/>
                <w:color w:val="000000" w:themeColor="text1"/>
                <w:sz w:val="22"/>
                <w:lang w:eastAsia="pl-PL"/>
              </w:rPr>
            </w:pPr>
            <w:r>
              <w:rPr>
                <w:rFonts w:ascii="Calibri" w:eastAsia="Times New Roman" w:hAnsi="Calibri" w:cs="Times New Roman"/>
                <w:color w:val="1F497D" w:themeColor="text2"/>
                <w:sz w:val="22"/>
                <w:lang w:eastAsia="pl-PL"/>
              </w:rPr>
              <w:t>–</w:t>
            </w:r>
          </w:p>
        </w:tc>
      </w:tr>
    </w:tbl>
    <w:p w14:paraId="63C7E3F1" w14:textId="77777777" w:rsidR="00CB5003" w:rsidRDefault="00BA147B" w:rsidP="00035B27">
      <w:pPr>
        <w:pStyle w:val="rdo"/>
        <w:spacing w:after="120"/>
      </w:pPr>
      <w:r w:rsidRPr="00D90F92">
        <w:t xml:space="preserve">Źródło: </w:t>
      </w:r>
      <w:r>
        <w:t xml:space="preserve">Bank </w:t>
      </w:r>
      <w:r w:rsidRPr="00CB5003">
        <w:t>Danych</w:t>
      </w:r>
      <w:r>
        <w:t xml:space="preserve"> Lokalnych</w:t>
      </w:r>
      <w:r w:rsidRPr="00D90F92">
        <w:t xml:space="preserve"> GUS</w:t>
      </w:r>
    </w:p>
    <w:p w14:paraId="0680701F" w14:textId="77777777" w:rsidR="00A823E3" w:rsidRDefault="00A823E3" w:rsidP="000C5C08">
      <w:pPr>
        <w:spacing w:after="0"/>
        <w:rPr>
          <w:b/>
          <w:color w:val="FF0000"/>
          <w:lang w:eastAsia="x-none"/>
        </w:rPr>
      </w:pPr>
      <w:r>
        <w:rPr>
          <w:rFonts w:ascii="Symbol" w:eastAsia="Symbol" w:hAnsi="Symbol" w:cs="Symbol"/>
          <w:b/>
          <w:color w:val="FF0000"/>
          <w:lang w:eastAsia="x-none"/>
        </w:rPr>
        <w:t></w:t>
      </w:r>
      <w:r>
        <w:rPr>
          <w:rFonts w:ascii="Symbol" w:eastAsia="Symbol" w:hAnsi="Symbol" w:cs="Symbol"/>
          <w:b/>
          <w:color w:val="FF0000"/>
          <w:lang w:eastAsia="x-none"/>
        </w:rPr>
        <w:t></w:t>
      </w:r>
      <w:r>
        <w:rPr>
          <w:b/>
          <w:lang w:eastAsia="x-none"/>
        </w:rPr>
        <w:t xml:space="preserve">-  </w:t>
      </w:r>
      <w:r>
        <w:rPr>
          <w:lang w:eastAsia="x-none"/>
        </w:rPr>
        <w:t>spadek wartości wskaźnika</w:t>
      </w:r>
      <w:r>
        <w:rPr>
          <w:b/>
          <w:color w:val="FF0000"/>
          <w:lang w:eastAsia="x-none"/>
        </w:rPr>
        <w:t xml:space="preserve">         </w:t>
      </w:r>
      <w:r>
        <w:rPr>
          <w:rFonts w:ascii="Symbol" w:eastAsia="Symbol" w:hAnsi="Symbol" w:cs="Symbol"/>
          <w:b/>
          <w:color w:val="00B050"/>
          <w:lang w:eastAsia="x-none"/>
        </w:rPr>
        <w:t></w:t>
      </w:r>
      <w:r>
        <w:rPr>
          <w:rFonts w:ascii="Symbol" w:eastAsia="Symbol" w:hAnsi="Symbol" w:cs="Symbol"/>
          <w:b/>
          <w:color w:val="00B050"/>
          <w:lang w:eastAsia="x-none"/>
        </w:rPr>
        <w:t></w:t>
      </w:r>
      <w:r>
        <w:rPr>
          <w:b/>
          <w:lang w:eastAsia="x-none"/>
        </w:rPr>
        <w:t>-</w:t>
      </w:r>
      <w:r>
        <w:rPr>
          <w:b/>
          <w:color w:val="00B050"/>
          <w:lang w:eastAsia="x-none"/>
        </w:rPr>
        <w:t xml:space="preserve">  </w:t>
      </w:r>
      <w:r>
        <w:rPr>
          <w:lang w:eastAsia="x-none"/>
        </w:rPr>
        <w:t>wzrost wartości wskaźnika</w:t>
      </w:r>
    </w:p>
    <w:p w14:paraId="0859F808" w14:textId="7E98D261" w:rsidR="00A823E3" w:rsidRDefault="00A823E3" w:rsidP="00035B27">
      <w:pPr>
        <w:spacing w:line="276" w:lineRule="auto"/>
        <w:rPr>
          <w:lang w:eastAsia="x-none"/>
        </w:rPr>
      </w:pPr>
      <w:r>
        <w:rPr>
          <w:rFonts w:ascii="Symbol" w:eastAsia="Symbol" w:hAnsi="Symbol" w:cs="Symbol"/>
          <w:b/>
          <w:color w:val="00B0F0"/>
          <w:lang w:eastAsia="x-none"/>
        </w:rPr>
        <w:t></w:t>
      </w:r>
      <w:r>
        <w:rPr>
          <w:b/>
          <w:color w:val="00B0F0"/>
          <w:lang w:eastAsia="x-none"/>
        </w:rPr>
        <w:t xml:space="preserve">  </w:t>
      </w:r>
      <w:r>
        <w:rPr>
          <w:b/>
          <w:lang w:eastAsia="x-none"/>
        </w:rPr>
        <w:t xml:space="preserve">- </w:t>
      </w:r>
      <w:r>
        <w:rPr>
          <w:color w:val="00B0F0"/>
          <w:lang w:eastAsia="x-none"/>
        </w:rPr>
        <w:t xml:space="preserve"> </w:t>
      </w:r>
      <w:r>
        <w:rPr>
          <w:lang w:eastAsia="x-none"/>
        </w:rPr>
        <w:t xml:space="preserve">wartość niezmieniona                 </w:t>
      </w:r>
    </w:p>
    <w:p w14:paraId="2E43880C" w14:textId="07C649DB" w:rsidR="00EB60E0" w:rsidRDefault="00EB60E0" w:rsidP="00EB60E0">
      <w:pPr>
        <w:pStyle w:val="AKAPITY0"/>
      </w:pPr>
      <w:r w:rsidRPr="002D7B13">
        <w:t>Zrealizowane przez gminę zadania przyniosły wiele korzyści dla mieszkańców</w:t>
      </w:r>
      <w:r>
        <w:t>. W latach 2005 - 2017</w:t>
      </w:r>
      <w:r w:rsidRPr="00433C33">
        <w:t xml:space="preserve"> zrealizowano zadania, których celem była m.in. poprawa jakości </w:t>
      </w:r>
      <w:r w:rsidRPr="00433C33">
        <w:lastRenderedPageBreak/>
        <w:t>wód podziemnych i powierzchniowych. Rozbudowana została sieć wod</w:t>
      </w:r>
      <w:r>
        <w:t>ociągowa, aktualnie zasilająca 77,3</w:t>
      </w:r>
      <w:r w:rsidR="00476640">
        <w:t xml:space="preserve">% ludności gminy. Coraz większa liczba mieszkańców ma dostęp do sieci kanalizacyjnej. </w:t>
      </w:r>
      <w:r>
        <w:t>Głównym problemem na terenie gminy jest duża liczba zbiorników bezodpływowych</w:t>
      </w:r>
      <w:r w:rsidR="00476640">
        <w:t xml:space="preserve"> oraz niewielka liczba przydomowych oczyszczalni</w:t>
      </w:r>
      <w:r>
        <w:t xml:space="preserve">. </w:t>
      </w:r>
    </w:p>
    <w:p w14:paraId="1C5CCC91" w14:textId="5077963C" w:rsidR="004D3DA3" w:rsidRPr="00507398" w:rsidRDefault="004D3DA3" w:rsidP="004D3DA3">
      <w:pPr>
        <w:pStyle w:val="AKAPITY0"/>
      </w:pPr>
      <w:r>
        <w:t>Ze względu na położenie gminy na terenie Parku Narodowego oraz innych form ochrony przyrody ważnym aspektem jest utrzymanie oraz stały monitoring środowiska leśnego oraz zachowanie terenów cennych przyrodniczo. Od 2005</w:t>
      </w:r>
      <w:r w:rsidR="00EB60E0">
        <w:t xml:space="preserve"> roku </w:t>
      </w:r>
      <w:r>
        <w:t>powierzchni</w:t>
      </w:r>
      <w:r w:rsidR="00D35C44">
        <w:t>a</w:t>
      </w:r>
      <w:r>
        <w:t xml:space="preserve"> </w:t>
      </w:r>
      <w:r w:rsidR="00D35C44">
        <w:t>terenów objętych ochroną nie zmieniła się</w:t>
      </w:r>
      <w:r>
        <w:t>.</w:t>
      </w:r>
    </w:p>
    <w:p w14:paraId="46E6E707" w14:textId="5EAD84BD" w:rsidR="00EB60E0" w:rsidRDefault="00EB60E0" w:rsidP="00234D28">
      <w:pPr>
        <w:pStyle w:val="AKAPITY0"/>
      </w:pPr>
      <w:r w:rsidRPr="00507398">
        <w:t>Realizacja zadań dot</w:t>
      </w:r>
      <w:r>
        <w:t>yczących</w:t>
      </w:r>
      <w:r w:rsidRPr="00507398">
        <w:t xml:space="preserve"> modernizacji dróg oraz termomodernizacji budynków </w:t>
      </w:r>
      <w:r>
        <w:t>wpłynęły</w:t>
      </w:r>
      <w:r w:rsidRPr="00507398">
        <w:t xml:space="preserve"> na ograniczenie</w:t>
      </w:r>
      <w:r w:rsidRPr="00A7065A">
        <w:t xml:space="preserve"> ilości </w:t>
      </w:r>
      <w:r w:rsidRPr="003B62BB">
        <w:t xml:space="preserve">zanieczyszczań przedostających się do powietrza. </w:t>
      </w:r>
      <w:r w:rsidR="004D3DA3">
        <w:t xml:space="preserve">W 2012 roku na terenie gminy został wybudowany gazociąg którego długość stale wzrasta. </w:t>
      </w:r>
    </w:p>
    <w:p w14:paraId="03A5B4A8" w14:textId="77777777" w:rsidR="00D76371" w:rsidRDefault="00D76371" w:rsidP="00827386">
      <w:pPr>
        <w:pStyle w:val="Nagwek1"/>
      </w:pPr>
      <w:bookmarkStart w:id="301" w:name="_Toc491156117"/>
      <w:bookmarkStart w:id="302" w:name="_Toc513444360"/>
      <w:r>
        <w:t>Cele programu ochrony środowiska, zadania i ich finansowanie</w:t>
      </w:r>
      <w:bookmarkEnd w:id="67"/>
      <w:bookmarkEnd w:id="301"/>
      <w:bookmarkEnd w:id="302"/>
    </w:p>
    <w:p w14:paraId="0710323A" w14:textId="2D379292" w:rsidR="00D76371" w:rsidRPr="00F7407B" w:rsidRDefault="00D76371" w:rsidP="00D76371">
      <w:pPr>
        <w:ind w:firstLine="709"/>
        <w:rPr>
          <w:szCs w:val="24"/>
        </w:rPr>
      </w:pPr>
      <w:r w:rsidRPr="00F7407B">
        <w:rPr>
          <w:szCs w:val="24"/>
        </w:rPr>
        <w:t xml:space="preserve">Celami realizacji programu ochrony środowiska </w:t>
      </w:r>
      <w:r w:rsidR="00FC1C07">
        <w:rPr>
          <w:szCs w:val="24"/>
        </w:rPr>
        <w:t xml:space="preserve">są </w:t>
      </w:r>
      <w:r w:rsidRPr="00F7407B">
        <w:rPr>
          <w:szCs w:val="24"/>
        </w:rPr>
        <w:t xml:space="preserve">poprawa stanu i ochrona środowiska przy jednoczesnym zapewnieniu rozwoju społeczno-gospodarczego. </w:t>
      </w:r>
      <w:r>
        <w:rPr>
          <w:szCs w:val="24"/>
        </w:rPr>
        <w:t>Po przeprowadzeniu analizy stanu środowiska wyznaczono c</w:t>
      </w:r>
      <w:r w:rsidRPr="00F7407B">
        <w:rPr>
          <w:szCs w:val="24"/>
        </w:rPr>
        <w:t>ele</w:t>
      </w:r>
      <w:r>
        <w:rPr>
          <w:szCs w:val="24"/>
        </w:rPr>
        <w:t xml:space="preserve"> oraz określono zadania, których realizacja </w:t>
      </w:r>
      <w:r w:rsidRPr="004D6211">
        <w:rPr>
          <w:color w:val="000000" w:themeColor="text1"/>
          <w:szCs w:val="24"/>
        </w:rPr>
        <w:t xml:space="preserve">przełoży się na poprawę stanu </w:t>
      </w:r>
      <w:r w:rsidR="00D35C44">
        <w:rPr>
          <w:color w:val="000000" w:themeColor="text1"/>
          <w:szCs w:val="24"/>
        </w:rPr>
        <w:t>środowiska w gminie. Ww. cele i </w:t>
      </w:r>
      <w:r w:rsidRPr="004D6211">
        <w:rPr>
          <w:color w:val="000000" w:themeColor="text1"/>
          <w:szCs w:val="24"/>
        </w:rPr>
        <w:t xml:space="preserve">zadania zostały opisane w tabeli nr </w:t>
      </w:r>
      <w:r w:rsidR="00DF7628">
        <w:rPr>
          <w:color w:val="000000" w:themeColor="text1"/>
          <w:szCs w:val="24"/>
        </w:rPr>
        <w:t>1</w:t>
      </w:r>
      <w:r w:rsidR="004C02A7">
        <w:rPr>
          <w:color w:val="000000" w:themeColor="text1"/>
          <w:szCs w:val="24"/>
        </w:rPr>
        <w:t>8</w:t>
      </w:r>
      <w:r w:rsidRPr="004D6211">
        <w:rPr>
          <w:color w:val="000000" w:themeColor="text1"/>
          <w:szCs w:val="24"/>
        </w:rPr>
        <w:t>.</w:t>
      </w:r>
    </w:p>
    <w:p w14:paraId="1363A075" w14:textId="77777777" w:rsidR="00F175CC" w:rsidRDefault="00D76371" w:rsidP="00F175CC">
      <w:pPr>
        <w:spacing w:after="0"/>
        <w:ind w:firstLine="709"/>
        <w:rPr>
          <w:szCs w:val="24"/>
        </w:rPr>
      </w:pPr>
      <w:r w:rsidRPr="00F7407B">
        <w:rPr>
          <w:szCs w:val="24"/>
        </w:rPr>
        <w:t>Ponadto kontynuowane będzie umieszczanie w aktach p</w:t>
      </w:r>
      <w:r>
        <w:rPr>
          <w:szCs w:val="24"/>
        </w:rPr>
        <w:t>raw</w:t>
      </w:r>
      <w:r w:rsidRPr="00F7407B">
        <w:rPr>
          <w:szCs w:val="24"/>
        </w:rPr>
        <w:t>a miejscowego zapisów mających na celu ochronę środowiska. Przykładem takich dokumentów są</w:t>
      </w:r>
      <w:r>
        <w:rPr>
          <w:szCs w:val="24"/>
        </w:rPr>
        <w:t xml:space="preserve"> S</w:t>
      </w:r>
      <w:r w:rsidRPr="008315B6">
        <w:rPr>
          <w:szCs w:val="24"/>
        </w:rPr>
        <w:t xml:space="preserve">tudium uwarunkowań i kierunków zagospodarowania przestrzennego </w:t>
      </w:r>
      <w:r>
        <w:rPr>
          <w:szCs w:val="24"/>
        </w:rPr>
        <w:t>gminy</w:t>
      </w:r>
      <w:r w:rsidRPr="00F7407B">
        <w:rPr>
          <w:szCs w:val="24"/>
        </w:rPr>
        <w:t xml:space="preserve"> oraz miejscowe plany zagospodarowania przestrzennego. Wyznaczane w nich kierunki zagospodarowania terenu oraz uwarunkowania, mające wpływ </w:t>
      </w:r>
      <w:r w:rsidR="00F175CC">
        <w:rPr>
          <w:szCs w:val="24"/>
        </w:rPr>
        <w:t>na ochronę środowiska to m.in.:</w:t>
      </w:r>
    </w:p>
    <w:p w14:paraId="700F639F" w14:textId="77777777" w:rsidR="00F175CC" w:rsidRPr="00F175CC" w:rsidRDefault="00F175CC" w:rsidP="008F7F8C">
      <w:pPr>
        <w:pStyle w:val="Akapitzlist"/>
        <w:numPr>
          <w:ilvl w:val="0"/>
          <w:numId w:val="50"/>
        </w:numPr>
        <w:spacing w:after="0"/>
        <w:ind w:left="1134" w:hanging="357"/>
      </w:pPr>
      <w:r w:rsidRPr="00F175CC">
        <w:t>ograniczenie możliwości lokalizacji w pobliżu zabudowy mieszkaniowej nowych oraz rozbudowy istniejących obiektów uciążliwych, w tym mogących potencjalnie negatywnie oddziaływać na środowisko takich jak m.in.: fermy wielkopowierzchniowe lub zakłady prze</w:t>
      </w:r>
      <w:r w:rsidR="00B94761">
        <w:t>twarzania odpadów przemysłowych,</w:t>
      </w:r>
    </w:p>
    <w:p w14:paraId="196DB0AB" w14:textId="77777777" w:rsidR="00B94761" w:rsidRDefault="00D76371" w:rsidP="00C73C84">
      <w:pPr>
        <w:pStyle w:val="Akapitzlist"/>
        <w:numPr>
          <w:ilvl w:val="0"/>
          <w:numId w:val="3"/>
        </w:numPr>
        <w:spacing w:after="0"/>
        <w:ind w:left="1134"/>
        <w:rPr>
          <w:rFonts w:asciiTheme="minorHAnsi" w:hAnsiTheme="minorHAnsi"/>
        </w:rPr>
      </w:pPr>
      <w:r w:rsidRPr="003A665C">
        <w:rPr>
          <w:rFonts w:asciiTheme="minorHAnsi" w:hAnsiTheme="minorHAnsi"/>
        </w:rPr>
        <w:lastRenderedPageBreak/>
        <w:t>zakaz lokalizacji nowych oraz rozbudowy istnie</w:t>
      </w:r>
      <w:r>
        <w:rPr>
          <w:rFonts w:asciiTheme="minorHAnsi" w:hAnsiTheme="minorHAnsi"/>
        </w:rPr>
        <w:t>jących obiektów uciążliwych, t</w:t>
      </w:r>
      <w:r w:rsidRPr="003A665C">
        <w:rPr>
          <w:rFonts w:asciiTheme="minorHAnsi" w:hAnsiTheme="minorHAnsi"/>
        </w:rPr>
        <w:t>j. powodujących przekroczenia ustalonych przepisami odrębnym</w:t>
      </w:r>
      <w:r w:rsidR="00B94761">
        <w:rPr>
          <w:rFonts w:asciiTheme="minorHAnsi" w:hAnsiTheme="minorHAnsi"/>
        </w:rPr>
        <w:t>i standardów jakości środowiska,</w:t>
      </w:r>
    </w:p>
    <w:p w14:paraId="201F44CC" w14:textId="77777777" w:rsidR="00D76371" w:rsidRPr="003A665C" w:rsidRDefault="00D76371" w:rsidP="00C73C84">
      <w:pPr>
        <w:pStyle w:val="Akapitzlist"/>
        <w:numPr>
          <w:ilvl w:val="0"/>
          <w:numId w:val="3"/>
        </w:numPr>
        <w:spacing w:after="0"/>
        <w:ind w:left="1134"/>
        <w:rPr>
          <w:rFonts w:asciiTheme="minorHAnsi" w:hAnsiTheme="minorHAnsi"/>
        </w:rPr>
      </w:pPr>
      <w:r w:rsidRPr="003A665C">
        <w:rPr>
          <w:rFonts w:asciiTheme="minorHAnsi" w:hAnsiTheme="minorHAnsi"/>
        </w:rPr>
        <w:t>ograniczanie rozpraszania zabudowy poprzez wskazanie terenów jej rozwoju, w pierwszej kolejności w granicach wykształconych już pasów i skupisk</w:t>
      </w:r>
      <w:r w:rsidR="00B94761">
        <w:rPr>
          <w:rFonts w:asciiTheme="minorHAnsi" w:hAnsiTheme="minorHAnsi"/>
        </w:rPr>
        <w:t xml:space="preserve"> zabudowy lub w ich sąsiedztwie,</w:t>
      </w:r>
    </w:p>
    <w:p w14:paraId="6A9F142F" w14:textId="77777777" w:rsidR="00D76371" w:rsidRPr="00F7407B" w:rsidRDefault="00D76371" w:rsidP="00C73C84">
      <w:pPr>
        <w:pStyle w:val="Akapitzlist"/>
        <w:numPr>
          <w:ilvl w:val="0"/>
          <w:numId w:val="3"/>
        </w:numPr>
        <w:spacing w:after="0"/>
        <w:ind w:left="1134"/>
        <w:rPr>
          <w:rFonts w:asciiTheme="minorHAnsi" w:hAnsiTheme="minorHAnsi"/>
        </w:rPr>
      </w:pPr>
      <w:r w:rsidRPr="00F7407B">
        <w:rPr>
          <w:rFonts w:asciiTheme="minorHAnsi" w:hAnsiTheme="minorHAnsi"/>
        </w:rPr>
        <w:t>wypełnianie wolnych enklaw w pasmach istniejącej zabudowy zagrodowej i mieszkaniowej jednorodzinnej w celu odpowiedniego wykorzystania terenów już zurbanizowanych i stworzenia więks</w:t>
      </w:r>
      <w:r w:rsidR="00B94761">
        <w:rPr>
          <w:rFonts w:asciiTheme="minorHAnsi" w:hAnsiTheme="minorHAnsi"/>
        </w:rPr>
        <w:t>zej ich zwartości przestrzennej,</w:t>
      </w:r>
    </w:p>
    <w:p w14:paraId="73D63340" w14:textId="77777777" w:rsidR="00D76371" w:rsidRPr="00F7407B" w:rsidRDefault="00D76371" w:rsidP="00C73C84">
      <w:pPr>
        <w:pStyle w:val="Akapitzlist"/>
        <w:numPr>
          <w:ilvl w:val="0"/>
          <w:numId w:val="3"/>
        </w:numPr>
        <w:spacing w:after="0"/>
        <w:ind w:left="1134"/>
        <w:rPr>
          <w:rFonts w:asciiTheme="minorHAnsi" w:hAnsiTheme="minorHAnsi"/>
        </w:rPr>
      </w:pPr>
      <w:r w:rsidRPr="00F7407B">
        <w:rPr>
          <w:rFonts w:asciiTheme="minorHAnsi" w:hAnsiTheme="minorHAnsi"/>
        </w:rPr>
        <w:t>wyposażanie terenów zabudowy mieszkaniowej co najmniej w sieci elektroenergetyczne i wodociągowe, a strefy koncentracji zabudowy mieszkaniowej - także w sieci kana</w:t>
      </w:r>
      <w:r w:rsidR="00B94761">
        <w:rPr>
          <w:rFonts w:asciiTheme="minorHAnsi" w:hAnsiTheme="minorHAnsi"/>
        </w:rPr>
        <w:t>lizacji sanitarnej i deszczowej,</w:t>
      </w:r>
    </w:p>
    <w:p w14:paraId="7B7918D4" w14:textId="77777777" w:rsidR="00D76371" w:rsidRPr="00F7407B" w:rsidRDefault="00D76371" w:rsidP="00C73C84">
      <w:pPr>
        <w:pStyle w:val="Akapitzlist"/>
        <w:numPr>
          <w:ilvl w:val="0"/>
          <w:numId w:val="3"/>
        </w:numPr>
        <w:spacing w:after="0"/>
        <w:ind w:left="1134"/>
        <w:rPr>
          <w:rFonts w:asciiTheme="minorHAnsi" w:hAnsiTheme="minorHAnsi"/>
        </w:rPr>
      </w:pPr>
      <w:r w:rsidRPr="00F7407B">
        <w:rPr>
          <w:rFonts w:asciiTheme="minorHAnsi" w:hAnsiTheme="minorHAnsi"/>
        </w:rPr>
        <w:t xml:space="preserve">propagowanie odnawialnych źródeł energii, </w:t>
      </w:r>
    </w:p>
    <w:p w14:paraId="6FBA8382" w14:textId="77777777" w:rsidR="00B565DC" w:rsidRDefault="00D76371" w:rsidP="00C73C84">
      <w:pPr>
        <w:pStyle w:val="Akapitzlist"/>
        <w:numPr>
          <w:ilvl w:val="0"/>
          <w:numId w:val="3"/>
        </w:numPr>
        <w:ind w:left="1134"/>
      </w:pPr>
      <w:r w:rsidRPr="00F7407B">
        <w:t>rekomendowanie stopniowego ograniczania wykorzystywania węg</w:t>
      </w:r>
      <w:r w:rsidR="00FC1C07">
        <w:t>l</w:t>
      </w:r>
      <w:r w:rsidRPr="00F7407B">
        <w:t>a kamiennego jako głównego nośnika energii cieplnej stosowanego do ogrzewania budynków mieszkalnych.</w:t>
      </w:r>
    </w:p>
    <w:p w14:paraId="1D2DB381" w14:textId="77777777" w:rsidR="000B46B3" w:rsidRDefault="000B46B3" w:rsidP="00C73C84">
      <w:pPr>
        <w:pStyle w:val="Akapitzlist"/>
        <w:numPr>
          <w:ilvl w:val="0"/>
          <w:numId w:val="3"/>
        </w:numPr>
        <w:ind w:left="1134"/>
        <w:sectPr w:rsidR="000B46B3" w:rsidSect="00BA6BE6">
          <w:headerReference w:type="even" r:id="rId60"/>
          <w:headerReference w:type="default" r:id="rId61"/>
          <w:footerReference w:type="even" r:id="rId62"/>
          <w:footerReference w:type="default" r:id="rId63"/>
          <w:type w:val="continuous"/>
          <w:pgSz w:w="11906" w:h="16838"/>
          <w:pgMar w:top="1103" w:right="1440" w:bottom="1440" w:left="1800" w:header="397" w:footer="283" w:gutter="0"/>
          <w:cols w:space="708"/>
          <w:docGrid w:linePitch="360"/>
        </w:sectPr>
      </w:pPr>
    </w:p>
    <w:p w14:paraId="6154143A" w14:textId="3E65671F" w:rsidR="00D93EFA" w:rsidRPr="00A425B2" w:rsidRDefault="00C042DD" w:rsidP="00D93EFA">
      <w:pPr>
        <w:pStyle w:val="Legenda"/>
        <w:rPr>
          <w:rFonts w:asciiTheme="minorHAnsi" w:hAnsiTheme="minorHAnsi"/>
          <w:szCs w:val="22"/>
        </w:rPr>
      </w:pPr>
      <w:bookmarkStart w:id="303" w:name="_Toc513444283"/>
      <w:r w:rsidRPr="0095001D">
        <w:rPr>
          <w:rFonts w:asciiTheme="minorHAnsi" w:hAnsiTheme="minorHAnsi"/>
          <w:szCs w:val="22"/>
        </w:rPr>
        <w:lastRenderedPageBreak/>
        <w:t xml:space="preserve">Tabela </w:t>
      </w:r>
      <w:r w:rsidR="00E67F93">
        <w:rPr>
          <w:rFonts w:asciiTheme="minorHAnsi" w:hAnsiTheme="minorHAnsi"/>
          <w:szCs w:val="22"/>
        </w:rPr>
        <w:fldChar w:fldCharType="begin"/>
      </w:r>
      <w:r w:rsidR="00E67F93">
        <w:rPr>
          <w:rFonts w:asciiTheme="minorHAnsi" w:hAnsiTheme="minorHAnsi"/>
          <w:szCs w:val="22"/>
        </w:rPr>
        <w:instrText xml:space="preserve"> SEQ Tabela \* ARABIC </w:instrText>
      </w:r>
      <w:r w:rsidR="00E67F93">
        <w:rPr>
          <w:rFonts w:asciiTheme="minorHAnsi" w:hAnsiTheme="minorHAnsi"/>
          <w:szCs w:val="22"/>
        </w:rPr>
        <w:fldChar w:fldCharType="separate"/>
      </w:r>
      <w:r w:rsidR="00FA229C">
        <w:rPr>
          <w:rFonts w:asciiTheme="minorHAnsi" w:hAnsiTheme="minorHAnsi"/>
          <w:noProof/>
          <w:szCs w:val="22"/>
        </w:rPr>
        <w:t>18</w:t>
      </w:r>
      <w:r w:rsidR="00E67F93">
        <w:rPr>
          <w:rFonts w:asciiTheme="minorHAnsi" w:hAnsiTheme="minorHAnsi"/>
          <w:szCs w:val="22"/>
        </w:rPr>
        <w:fldChar w:fldCharType="end"/>
      </w:r>
      <w:r w:rsidR="004763F7">
        <w:rPr>
          <w:rFonts w:asciiTheme="minorHAnsi" w:hAnsiTheme="minorHAnsi"/>
          <w:szCs w:val="22"/>
        </w:rPr>
        <w:t>.</w:t>
      </w:r>
      <w:r w:rsidRPr="00A425B2">
        <w:rPr>
          <w:rFonts w:asciiTheme="minorHAnsi" w:hAnsiTheme="minorHAnsi"/>
          <w:szCs w:val="22"/>
        </w:rPr>
        <w:t xml:space="preserve"> Cele, kierunki interwencji i zadania</w:t>
      </w:r>
      <w:bookmarkEnd w:id="303"/>
    </w:p>
    <w:tbl>
      <w:tblPr>
        <w:tblStyle w:val="Tabela-Siatka10"/>
        <w:tblW w:w="0" w:type="auto"/>
        <w:jc w:val="center"/>
        <w:tblLook w:val="04A0" w:firstRow="1" w:lastRow="0" w:firstColumn="1" w:lastColumn="0" w:noHBand="0" w:noVBand="1"/>
      </w:tblPr>
      <w:tblGrid>
        <w:gridCol w:w="437"/>
        <w:gridCol w:w="1550"/>
        <w:gridCol w:w="1862"/>
        <w:gridCol w:w="1899"/>
        <w:gridCol w:w="1881"/>
        <w:gridCol w:w="878"/>
        <w:gridCol w:w="982"/>
        <w:gridCol w:w="2851"/>
        <w:gridCol w:w="1474"/>
      </w:tblGrid>
      <w:tr w:rsidR="00D7586D" w:rsidRPr="00CA59B6" w14:paraId="5A5C32C2" w14:textId="77777777" w:rsidTr="00CA59B6">
        <w:trPr>
          <w:tblHeader/>
          <w:jc w:val="center"/>
        </w:trPr>
        <w:tc>
          <w:tcPr>
            <w:tcW w:w="0" w:type="auto"/>
            <w:vMerge w:val="restart"/>
            <w:shd w:val="clear" w:color="auto" w:fill="DBE5F1" w:themeFill="accent1" w:themeFillTint="33"/>
            <w:vAlign w:val="center"/>
          </w:tcPr>
          <w:p w14:paraId="7198D49A" w14:textId="77777777"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Lp.</w:t>
            </w:r>
          </w:p>
        </w:tc>
        <w:tc>
          <w:tcPr>
            <w:tcW w:w="0" w:type="auto"/>
            <w:vMerge w:val="restart"/>
            <w:tcBorders>
              <w:bottom w:val="single" w:sz="4" w:space="0" w:color="auto"/>
            </w:tcBorders>
            <w:shd w:val="clear" w:color="auto" w:fill="DBE5F1" w:themeFill="accent1" w:themeFillTint="33"/>
            <w:vAlign w:val="center"/>
          </w:tcPr>
          <w:p w14:paraId="0F21087E" w14:textId="77777777"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Obszar interwencji</w:t>
            </w:r>
          </w:p>
        </w:tc>
        <w:tc>
          <w:tcPr>
            <w:tcW w:w="0" w:type="auto"/>
            <w:vMerge w:val="restart"/>
            <w:tcBorders>
              <w:bottom w:val="single" w:sz="4" w:space="0" w:color="auto"/>
            </w:tcBorders>
            <w:shd w:val="clear" w:color="auto" w:fill="DBE5F1" w:themeFill="accent1" w:themeFillTint="33"/>
            <w:vAlign w:val="center"/>
          </w:tcPr>
          <w:p w14:paraId="014F76A9" w14:textId="77777777"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Cel</w:t>
            </w:r>
          </w:p>
        </w:tc>
        <w:tc>
          <w:tcPr>
            <w:tcW w:w="0" w:type="auto"/>
            <w:vMerge w:val="restart"/>
            <w:shd w:val="clear" w:color="auto" w:fill="DBE5F1" w:themeFill="accent1" w:themeFillTint="33"/>
            <w:vAlign w:val="center"/>
          </w:tcPr>
          <w:p w14:paraId="6087DD4D" w14:textId="77777777"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Kierunek interwencji</w:t>
            </w:r>
          </w:p>
        </w:tc>
        <w:tc>
          <w:tcPr>
            <w:tcW w:w="0" w:type="auto"/>
            <w:gridSpan w:val="3"/>
            <w:shd w:val="clear" w:color="auto" w:fill="DBE5F1" w:themeFill="accent1" w:themeFillTint="33"/>
            <w:vAlign w:val="center"/>
          </w:tcPr>
          <w:p w14:paraId="5741BDBF" w14:textId="77777777"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Wskaźnik</w:t>
            </w:r>
          </w:p>
        </w:tc>
        <w:tc>
          <w:tcPr>
            <w:tcW w:w="0" w:type="auto"/>
            <w:vMerge w:val="restart"/>
            <w:shd w:val="clear" w:color="auto" w:fill="DBE5F1" w:themeFill="accent1" w:themeFillTint="33"/>
            <w:vAlign w:val="center"/>
          </w:tcPr>
          <w:p w14:paraId="10192779" w14:textId="77777777"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Zadanie</w:t>
            </w:r>
          </w:p>
        </w:tc>
        <w:tc>
          <w:tcPr>
            <w:tcW w:w="0" w:type="auto"/>
            <w:vMerge w:val="restart"/>
            <w:shd w:val="clear" w:color="auto" w:fill="DBE5F1" w:themeFill="accent1" w:themeFillTint="33"/>
            <w:vAlign w:val="center"/>
          </w:tcPr>
          <w:p w14:paraId="300C13B1" w14:textId="77777777"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Podmiot odpowiedzialny</w:t>
            </w:r>
          </w:p>
        </w:tc>
      </w:tr>
      <w:tr w:rsidR="00D7586D" w:rsidRPr="00CA59B6" w14:paraId="49B75937" w14:textId="77777777" w:rsidTr="00CA59B6">
        <w:trPr>
          <w:tblHeader/>
          <w:jc w:val="center"/>
        </w:trPr>
        <w:tc>
          <w:tcPr>
            <w:tcW w:w="0" w:type="auto"/>
            <w:vMerge/>
            <w:shd w:val="clear" w:color="auto" w:fill="DBE5F1" w:themeFill="accent1" w:themeFillTint="33"/>
            <w:vAlign w:val="center"/>
          </w:tcPr>
          <w:p w14:paraId="1E1424EE" w14:textId="77777777" w:rsidR="00CC6CB3" w:rsidRPr="00CA59B6" w:rsidRDefault="00CC6CB3" w:rsidP="00CA59B6">
            <w:pPr>
              <w:spacing w:after="0" w:line="240" w:lineRule="auto"/>
              <w:jc w:val="center"/>
              <w:rPr>
                <w:rFonts w:cstheme="minorHAnsi"/>
                <w:b/>
                <w:color w:val="000000" w:themeColor="text1"/>
                <w:sz w:val="18"/>
                <w:szCs w:val="18"/>
              </w:rPr>
            </w:pPr>
          </w:p>
        </w:tc>
        <w:tc>
          <w:tcPr>
            <w:tcW w:w="0" w:type="auto"/>
            <w:vMerge/>
            <w:tcBorders>
              <w:bottom w:val="single" w:sz="4" w:space="0" w:color="auto"/>
            </w:tcBorders>
            <w:shd w:val="clear" w:color="auto" w:fill="DBE5F1" w:themeFill="accent1" w:themeFillTint="33"/>
            <w:vAlign w:val="center"/>
          </w:tcPr>
          <w:p w14:paraId="05D979E2" w14:textId="77777777" w:rsidR="00CC6CB3" w:rsidRPr="00CA59B6" w:rsidRDefault="00CC6CB3" w:rsidP="00CA59B6">
            <w:pPr>
              <w:spacing w:after="0" w:line="240" w:lineRule="auto"/>
              <w:jc w:val="center"/>
              <w:rPr>
                <w:rFonts w:cstheme="minorHAnsi"/>
                <w:b/>
                <w:color w:val="000000" w:themeColor="text1"/>
                <w:sz w:val="18"/>
                <w:szCs w:val="18"/>
              </w:rPr>
            </w:pPr>
          </w:p>
        </w:tc>
        <w:tc>
          <w:tcPr>
            <w:tcW w:w="0" w:type="auto"/>
            <w:vMerge/>
            <w:tcBorders>
              <w:bottom w:val="single" w:sz="4" w:space="0" w:color="auto"/>
            </w:tcBorders>
            <w:shd w:val="clear" w:color="auto" w:fill="DBE5F1" w:themeFill="accent1" w:themeFillTint="33"/>
            <w:vAlign w:val="center"/>
          </w:tcPr>
          <w:p w14:paraId="03258828" w14:textId="77777777" w:rsidR="00CC6CB3" w:rsidRPr="00CA59B6" w:rsidRDefault="00CC6CB3" w:rsidP="00CA59B6">
            <w:pPr>
              <w:spacing w:after="0" w:line="240" w:lineRule="auto"/>
              <w:jc w:val="center"/>
              <w:rPr>
                <w:rFonts w:cstheme="minorHAnsi"/>
                <w:b/>
                <w:color w:val="000000" w:themeColor="text1"/>
                <w:sz w:val="18"/>
                <w:szCs w:val="18"/>
              </w:rPr>
            </w:pPr>
          </w:p>
        </w:tc>
        <w:tc>
          <w:tcPr>
            <w:tcW w:w="0" w:type="auto"/>
            <w:vMerge/>
            <w:shd w:val="clear" w:color="auto" w:fill="DBE5F1" w:themeFill="accent1" w:themeFillTint="33"/>
            <w:vAlign w:val="center"/>
          </w:tcPr>
          <w:p w14:paraId="51E50AB9" w14:textId="77777777" w:rsidR="00CC6CB3" w:rsidRPr="00CA59B6" w:rsidRDefault="00CC6CB3" w:rsidP="00CA59B6">
            <w:pPr>
              <w:spacing w:after="0" w:line="240" w:lineRule="auto"/>
              <w:jc w:val="center"/>
              <w:rPr>
                <w:rFonts w:cstheme="minorHAnsi"/>
                <w:b/>
                <w:color w:val="000000" w:themeColor="text1"/>
                <w:sz w:val="18"/>
                <w:szCs w:val="18"/>
              </w:rPr>
            </w:pPr>
          </w:p>
        </w:tc>
        <w:tc>
          <w:tcPr>
            <w:tcW w:w="0" w:type="auto"/>
            <w:shd w:val="clear" w:color="auto" w:fill="DBE5F1" w:themeFill="accent1" w:themeFillTint="33"/>
            <w:vAlign w:val="center"/>
          </w:tcPr>
          <w:p w14:paraId="5AD92AC8" w14:textId="36733DA3"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Nazwa</w:t>
            </w:r>
          </w:p>
        </w:tc>
        <w:tc>
          <w:tcPr>
            <w:tcW w:w="0" w:type="auto"/>
            <w:shd w:val="clear" w:color="auto" w:fill="DBE5F1" w:themeFill="accent1" w:themeFillTint="33"/>
            <w:vAlign w:val="center"/>
          </w:tcPr>
          <w:p w14:paraId="584B27C0" w14:textId="77777777"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Wartość bazowa</w:t>
            </w:r>
          </w:p>
        </w:tc>
        <w:tc>
          <w:tcPr>
            <w:tcW w:w="0" w:type="auto"/>
            <w:shd w:val="clear" w:color="auto" w:fill="DBE5F1" w:themeFill="accent1" w:themeFillTint="33"/>
            <w:vAlign w:val="center"/>
          </w:tcPr>
          <w:p w14:paraId="5640DC92" w14:textId="77777777"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Wartość docelowa</w:t>
            </w:r>
          </w:p>
        </w:tc>
        <w:tc>
          <w:tcPr>
            <w:tcW w:w="0" w:type="auto"/>
            <w:vMerge/>
            <w:shd w:val="clear" w:color="auto" w:fill="DBE5F1" w:themeFill="accent1" w:themeFillTint="33"/>
            <w:vAlign w:val="center"/>
          </w:tcPr>
          <w:p w14:paraId="115AB57E" w14:textId="77777777" w:rsidR="00CC6CB3" w:rsidRPr="00CA59B6" w:rsidRDefault="00CC6CB3" w:rsidP="00CA59B6">
            <w:pPr>
              <w:spacing w:after="0" w:line="240" w:lineRule="auto"/>
              <w:jc w:val="center"/>
              <w:rPr>
                <w:rFonts w:cstheme="minorHAnsi"/>
                <w:b/>
                <w:color w:val="000000" w:themeColor="text1"/>
                <w:sz w:val="18"/>
                <w:szCs w:val="18"/>
              </w:rPr>
            </w:pPr>
          </w:p>
        </w:tc>
        <w:tc>
          <w:tcPr>
            <w:tcW w:w="0" w:type="auto"/>
            <w:vMerge/>
            <w:shd w:val="clear" w:color="auto" w:fill="DBE5F1" w:themeFill="accent1" w:themeFillTint="33"/>
            <w:vAlign w:val="center"/>
          </w:tcPr>
          <w:p w14:paraId="5FF15E31" w14:textId="77777777" w:rsidR="00CC6CB3" w:rsidRPr="00CA59B6" w:rsidRDefault="00CC6CB3" w:rsidP="00CA59B6">
            <w:pPr>
              <w:spacing w:after="0" w:line="240" w:lineRule="auto"/>
              <w:jc w:val="center"/>
              <w:rPr>
                <w:rFonts w:cstheme="minorHAnsi"/>
                <w:b/>
                <w:color w:val="000000" w:themeColor="text1"/>
                <w:sz w:val="18"/>
                <w:szCs w:val="18"/>
              </w:rPr>
            </w:pPr>
          </w:p>
        </w:tc>
      </w:tr>
      <w:tr w:rsidR="00D7586D" w:rsidRPr="00CA59B6" w14:paraId="1D9D363C" w14:textId="77777777" w:rsidTr="00CA59B6">
        <w:trPr>
          <w:trHeight w:val="143"/>
          <w:jc w:val="center"/>
        </w:trPr>
        <w:tc>
          <w:tcPr>
            <w:tcW w:w="0" w:type="auto"/>
            <w:shd w:val="clear" w:color="auto" w:fill="DBE5F1" w:themeFill="accent1" w:themeFillTint="33"/>
            <w:vAlign w:val="center"/>
          </w:tcPr>
          <w:p w14:paraId="19E65D89" w14:textId="77777777"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A</w:t>
            </w:r>
          </w:p>
        </w:tc>
        <w:tc>
          <w:tcPr>
            <w:tcW w:w="0" w:type="auto"/>
            <w:tcBorders>
              <w:top w:val="single" w:sz="4" w:space="0" w:color="auto"/>
              <w:bottom w:val="single" w:sz="4" w:space="0" w:color="auto"/>
            </w:tcBorders>
            <w:shd w:val="clear" w:color="auto" w:fill="DBE5F1" w:themeFill="accent1" w:themeFillTint="33"/>
            <w:vAlign w:val="center"/>
          </w:tcPr>
          <w:p w14:paraId="359F2058" w14:textId="77777777"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B</w:t>
            </w:r>
          </w:p>
        </w:tc>
        <w:tc>
          <w:tcPr>
            <w:tcW w:w="0" w:type="auto"/>
            <w:tcBorders>
              <w:top w:val="single" w:sz="4" w:space="0" w:color="auto"/>
              <w:bottom w:val="single" w:sz="4" w:space="0" w:color="auto"/>
            </w:tcBorders>
            <w:shd w:val="clear" w:color="auto" w:fill="DBE5F1" w:themeFill="accent1" w:themeFillTint="33"/>
            <w:vAlign w:val="center"/>
          </w:tcPr>
          <w:p w14:paraId="34A8A610" w14:textId="77777777"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C</w:t>
            </w:r>
          </w:p>
        </w:tc>
        <w:tc>
          <w:tcPr>
            <w:tcW w:w="0" w:type="auto"/>
            <w:shd w:val="clear" w:color="auto" w:fill="DBE5F1" w:themeFill="accent1" w:themeFillTint="33"/>
            <w:vAlign w:val="center"/>
          </w:tcPr>
          <w:p w14:paraId="44F78256" w14:textId="77777777"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G</w:t>
            </w:r>
          </w:p>
        </w:tc>
        <w:tc>
          <w:tcPr>
            <w:tcW w:w="0" w:type="auto"/>
            <w:shd w:val="clear" w:color="auto" w:fill="DBE5F1" w:themeFill="accent1" w:themeFillTint="33"/>
            <w:vAlign w:val="center"/>
          </w:tcPr>
          <w:p w14:paraId="665004DE" w14:textId="77777777"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D</w:t>
            </w:r>
          </w:p>
        </w:tc>
        <w:tc>
          <w:tcPr>
            <w:tcW w:w="0" w:type="auto"/>
            <w:shd w:val="clear" w:color="auto" w:fill="DBE5F1" w:themeFill="accent1" w:themeFillTint="33"/>
            <w:vAlign w:val="center"/>
          </w:tcPr>
          <w:p w14:paraId="26D79A82" w14:textId="77777777"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E</w:t>
            </w:r>
          </w:p>
        </w:tc>
        <w:tc>
          <w:tcPr>
            <w:tcW w:w="0" w:type="auto"/>
            <w:shd w:val="clear" w:color="auto" w:fill="DBE5F1" w:themeFill="accent1" w:themeFillTint="33"/>
            <w:vAlign w:val="center"/>
          </w:tcPr>
          <w:p w14:paraId="384F293F" w14:textId="77777777"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F</w:t>
            </w:r>
          </w:p>
        </w:tc>
        <w:tc>
          <w:tcPr>
            <w:tcW w:w="0" w:type="auto"/>
            <w:shd w:val="clear" w:color="auto" w:fill="DBE5F1" w:themeFill="accent1" w:themeFillTint="33"/>
            <w:vAlign w:val="center"/>
          </w:tcPr>
          <w:p w14:paraId="4FEE1C52" w14:textId="77777777"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H</w:t>
            </w:r>
          </w:p>
        </w:tc>
        <w:tc>
          <w:tcPr>
            <w:tcW w:w="0" w:type="auto"/>
            <w:shd w:val="clear" w:color="auto" w:fill="DBE5F1" w:themeFill="accent1" w:themeFillTint="33"/>
            <w:vAlign w:val="center"/>
          </w:tcPr>
          <w:p w14:paraId="7CC145BC" w14:textId="77777777"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I</w:t>
            </w:r>
          </w:p>
        </w:tc>
      </w:tr>
      <w:tr w:rsidR="00E03F61" w:rsidRPr="00CA59B6" w14:paraId="34C4E3C4" w14:textId="77777777" w:rsidTr="00CA59B6">
        <w:trPr>
          <w:trHeight w:val="740"/>
          <w:jc w:val="center"/>
        </w:trPr>
        <w:tc>
          <w:tcPr>
            <w:tcW w:w="0" w:type="auto"/>
            <w:vMerge w:val="restart"/>
            <w:shd w:val="clear" w:color="auto" w:fill="FFFFFF" w:themeFill="background1"/>
            <w:vAlign w:val="center"/>
          </w:tcPr>
          <w:p w14:paraId="333655DE" w14:textId="77777777" w:rsidR="00E03F61" w:rsidRPr="00CA59B6" w:rsidRDefault="00E03F61"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1</w:t>
            </w:r>
          </w:p>
        </w:tc>
        <w:tc>
          <w:tcPr>
            <w:tcW w:w="0" w:type="auto"/>
            <w:vMerge w:val="restart"/>
            <w:tcBorders>
              <w:top w:val="single" w:sz="4" w:space="0" w:color="auto"/>
            </w:tcBorders>
            <w:shd w:val="clear" w:color="auto" w:fill="FFFFFF" w:themeFill="background1"/>
            <w:vAlign w:val="center"/>
          </w:tcPr>
          <w:p w14:paraId="4688F6B9" w14:textId="77777777" w:rsidR="00E03F61" w:rsidRPr="00CA59B6" w:rsidRDefault="00E03F61" w:rsidP="00CA59B6">
            <w:pPr>
              <w:spacing w:after="0" w:line="240" w:lineRule="auto"/>
              <w:jc w:val="center"/>
              <w:rPr>
                <w:rFonts w:cstheme="minorHAnsi"/>
                <w:sz w:val="18"/>
                <w:szCs w:val="18"/>
              </w:rPr>
            </w:pPr>
            <w:r w:rsidRPr="00CA59B6">
              <w:rPr>
                <w:rFonts w:cstheme="minorHAnsi"/>
                <w:sz w:val="18"/>
                <w:szCs w:val="18"/>
              </w:rPr>
              <w:t>Ochrona klimatu i jakości powietrza</w:t>
            </w:r>
          </w:p>
        </w:tc>
        <w:tc>
          <w:tcPr>
            <w:tcW w:w="0" w:type="auto"/>
            <w:vMerge w:val="restart"/>
            <w:tcBorders>
              <w:top w:val="single" w:sz="4" w:space="0" w:color="auto"/>
            </w:tcBorders>
            <w:shd w:val="clear" w:color="auto" w:fill="FFFFFF" w:themeFill="background1"/>
            <w:vAlign w:val="center"/>
          </w:tcPr>
          <w:p w14:paraId="0F6DDF37" w14:textId="77777777" w:rsidR="00E03F61" w:rsidRPr="00CA59B6" w:rsidRDefault="00E03F61"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Poprawa jakości powietrza</w:t>
            </w:r>
          </w:p>
        </w:tc>
        <w:tc>
          <w:tcPr>
            <w:tcW w:w="0" w:type="auto"/>
            <w:vMerge w:val="restart"/>
            <w:shd w:val="clear" w:color="auto" w:fill="FFFFFF" w:themeFill="background1"/>
            <w:vAlign w:val="center"/>
          </w:tcPr>
          <w:p w14:paraId="051909D1" w14:textId="77777777" w:rsidR="00E03F61" w:rsidRPr="00CA59B6" w:rsidRDefault="00E03F61"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Poprawa efektywności energetycznej obiektów na terenie gminy</w:t>
            </w:r>
          </w:p>
        </w:tc>
        <w:tc>
          <w:tcPr>
            <w:tcW w:w="0" w:type="auto"/>
            <w:vMerge w:val="restart"/>
            <w:shd w:val="clear" w:color="auto" w:fill="FFFFFF" w:themeFill="background1"/>
            <w:vAlign w:val="center"/>
          </w:tcPr>
          <w:p w14:paraId="2C9A3952" w14:textId="23AC6DBD" w:rsidR="00E03F61" w:rsidRPr="00CA59B6" w:rsidRDefault="00E03F61"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Liczba budynków poddanych termomodernizacji</w:t>
            </w:r>
          </w:p>
        </w:tc>
        <w:tc>
          <w:tcPr>
            <w:tcW w:w="0" w:type="auto"/>
            <w:vMerge w:val="restart"/>
            <w:shd w:val="clear" w:color="auto" w:fill="FFFFFF" w:themeFill="background1"/>
            <w:vAlign w:val="center"/>
          </w:tcPr>
          <w:p w14:paraId="0EB14CB3" w14:textId="28FAC427" w:rsidR="00E03F61" w:rsidRPr="00CA59B6" w:rsidRDefault="00E03F61"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w:t>
            </w:r>
          </w:p>
          <w:p w14:paraId="3395C094" w14:textId="3743D380" w:rsidR="00E03F61" w:rsidRPr="00CA59B6" w:rsidRDefault="00E03F61" w:rsidP="00CA59B6">
            <w:pPr>
              <w:spacing w:after="0" w:line="240" w:lineRule="auto"/>
              <w:jc w:val="center"/>
              <w:rPr>
                <w:rFonts w:cstheme="minorHAnsi"/>
                <w:color w:val="000000" w:themeColor="text1"/>
                <w:sz w:val="18"/>
                <w:szCs w:val="18"/>
              </w:rPr>
            </w:pPr>
          </w:p>
        </w:tc>
        <w:tc>
          <w:tcPr>
            <w:tcW w:w="0" w:type="auto"/>
            <w:vMerge w:val="restart"/>
            <w:shd w:val="clear" w:color="auto" w:fill="FFFFFF" w:themeFill="background1"/>
            <w:vAlign w:val="center"/>
          </w:tcPr>
          <w:p w14:paraId="2A99EAA7" w14:textId="4015AC58" w:rsidR="00E03F61" w:rsidRPr="00CA59B6" w:rsidRDefault="00E03F61"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61 szt.</w:t>
            </w:r>
          </w:p>
          <w:p w14:paraId="1309B3AD" w14:textId="1A817374" w:rsidR="00E03F61" w:rsidRPr="00CA59B6" w:rsidRDefault="00E03F61" w:rsidP="00CA59B6">
            <w:pPr>
              <w:spacing w:after="0" w:line="240" w:lineRule="auto"/>
              <w:jc w:val="center"/>
              <w:rPr>
                <w:rFonts w:cstheme="minorHAnsi"/>
                <w:color w:val="000000" w:themeColor="text1"/>
                <w:sz w:val="18"/>
                <w:szCs w:val="18"/>
              </w:rPr>
            </w:pPr>
          </w:p>
        </w:tc>
        <w:tc>
          <w:tcPr>
            <w:tcW w:w="0" w:type="auto"/>
            <w:shd w:val="clear" w:color="auto" w:fill="FFFFFF" w:themeFill="background1"/>
            <w:vAlign w:val="center"/>
          </w:tcPr>
          <w:p w14:paraId="763EB961" w14:textId="38FF388B" w:rsidR="00E03F61" w:rsidRPr="00CA59B6" w:rsidRDefault="00E03F61" w:rsidP="00CC7A65">
            <w:pPr>
              <w:spacing w:after="0" w:line="240" w:lineRule="auto"/>
              <w:jc w:val="center"/>
              <w:rPr>
                <w:rFonts w:cstheme="minorHAnsi"/>
                <w:color w:val="000000" w:themeColor="text1"/>
                <w:sz w:val="18"/>
                <w:szCs w:val="18"/>
              </w:rPr>
            </w:pPr>
            <w:r w:rsidRPr="00CA59B6">
              <w:rPr>
                <w:rFonts w:cstheme="minorHAnsi"/>
                <w:sz w:val="18"/>
                <w:szCs w:val="18"/>
              </w:rPr>
              <w:t xml:space="preserve">Termomodernizacja Gminnego Centrum Usług </w:t>
            </w:r>
            <w:r>
              <w:rPr>
                <w:rFonts w:cstheme="minorHAnsi"/>
                <w:sz w:val="18"/>
                <w:szCs w:val="18"/>
              </w:rPr>
              <w:t>Społecznych</w:t>
            </w:r>
            <w:r w:rsidRPr="00CA59B6">
              <w:rPr>
                <w:rFonts w:cstheme="minorHAnsi"/>
                <w:sz w:val="18"/>
                <w:szCs w:val="18"/>
              </w:rPr>
              <w:t xml:space="preserve"> i Administracji.</w:t>
            </w:r>
          </w:p>
        </w:tc>
        <w:tc>
          <w:tcPr>
            <w:tcW w:w="0" w:type="auto"/>
            <w:shd w:val="clear" w:color="auto" w:fill="FFFFFF" w:themeFill="background1"/>
            <w:vAlign w:val="center"/>
          </w:tcPr>
          <w:p w14:paraId="5F5AADA8" w14:textId="60D2CEF7" w:rsidR="00E03F61" w:rsidRPr="00CA59B6" w:rsidRDefault="00E03F61"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Gmina Brochów</w:t>
            </w:r>
          </w:p>
        </w:tc>
      </w:tr>
      <w:tr w:rsidR="00E03F61" w:rsidRPr="00CA59B6" w14:paraId="7F01C890" w14:textId="77777777" w:rsidTr="00CA59B6">
        <w:trPr>
          <w:trHeight w:val="740"/>
          <w:jc w:val="center"/>
        </w:trPr>
        <w:tc>
          <w:tcPr>
            <w:tcW w:w="0" w:type="auto"/>
            <w:vMerge/>
            <w:shd w:val="clear" w:color="auto" w:fill="FFFFFF" w:themeFill="background1"/>
            <w:vAlign w:val="center"/>
          </w:tcPr>
          <w:p w14:paraId="0062B8F6" w14:textId="77777777" w:rsidR="00E03F61" w:rsidRPr="00CA59B6" w:rsidRDefault="00E03F61"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665E7847" w14:textId="77777777" w:rsidR="00E03F61" w:rsidRPr="00CA59B6" w:rsidRDefault="00E03F61" w:rsidP="00CA59B6">
            <w:pPr>
              <w:spacing w:after="0" w:line="240" w:lineRule="auto"/>
              <w:jc w:val="center"/>
              <w:rPr>
                <w:rFonts w:cstheme="minorHAnsi"/>
                <w:sz w:val="18"/>
                <w:szCs w:val="18"/>
              </w:rPr>
            </w:pPr>
          </w:p>
        </w:tc>
        <w:tc>
          <w:tcPr>
            <w:tcW w:w="0" w:type="auto"/>
            <w:vMerge/>
            <w:shd w:val="clear" w:color="auto" w:fill="FFFFFF" w:themeFill="background1"/>
            <w:vAlign w:val="center"/>
          </w:tcPr>
          <w:p w14:paraId="51391D80" w14:textId="77777777" w:rsidR="00E03F61" w:rsidRPr="00CA59B6" w:rsidRDefault="00E03F61"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172D9A55" w14:textId="77777777" w:rsidR="00E03F61" w:rsidRPr="00CA59B6" w:rsidRDefault="00E03F61"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4B8678C2" w14:textId="76EE68AB" w:rsidR="00E03F61" w:rsidRPr="00CA59B6" w:rsidRDefault="00E03F61"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00D38811" w14:textId="61803655" w:rsidR="00E03F61" w:rsidRPr="00CA59B6" w:rsidRDefault="00E03F61" w:rsidP="00CA59B6">
            <w:pPr>
              <w:spacing w:after="0" w:line="240" w:lineRule="auto"/>
              <w:jc w:val="center"/>
              <w:rPr>
                <w:rFonts w:cstheme="minorHAnsi"/>
                <w:b/>
                <w:i/>
                <w:color w:val="000000" w:themeColor="text1"/>
                <w:sz w:val="18"/>
                <w:szCs w:val="18"/>
              </w:rPr>
            </w:pPr>
          </w:p>
        </w:tc>
        <w:tc>
          <w:tcPr>
            <w:tcW w:w="0" w:type="auto"/>
            <w:vMerge/>
            <w:shd w:val="clear" w:color="auto" w:fill="FFFFFF" w:themeFill="background1"/>
            <w:vAlign w:val="center"/>
          </w:tcPr>
          <w:p w14:paraId="4E17A2A1" w14:textId="400F6B73" w:rsidR="00E03F61" w:rsidRPr="00CA59B6" w:rsidRDefault="00E03F61" w:rsidP="00CA59B6">
            <w:pPr>
              <w:spacing w:after="0" w:line="240" w:lineRule="auto"/>
              <w:jc w:val="center"/>
              <w:rPr>
                <w:rFonts w:cstheme="minorHAnsi"/>
                <w:color w:val="000000" w:themeColor="text1"/>
                <w:sz w:val="18"/>
                <w:szCs w:val="18"/>
              </w:rPr>
            </w:pPr>
          </w:p>
        </w:tc>
        <w:tc>
          <w:tcPr>
            <w:tcW w:w="0" w:type="auto"/>
            <w:shd w:val="clear" w:color="auto" w:fill="FFFFFF" w:themeFill="background1"/>
            <w:vAlign w:val="center"/>
          </w:tcPr>
          <w:p w14:paraId="7BC6EC01" w14:textId="125AB84B" w:rsidR="00E03F61" w:rsidRPr="00CA59B6" w:rsidRDefault="00E03F61" w:rsidP="00CA59B6">
            <w:pPr>
              <w:spacing w:after="0" w:line="240" w:lineRule="auto"/>
              <w:jc w:val="center"/>
              <w:rPr>
                <w:rFonts w:cstheme="minorHAnsi"/>
                <w:sz w:val="18"/>
                <w:szCs w:val="18"/>
              </w:rPr>
            </w:pPr>
            <w:r w:rsidRPr="00CA59B6">
              <w:rPr>
                <w:rFonts w:cstheme="minorHAnsi"/>
                <w:sz w:val="18"/>
                <w:szCs w:val="18"/>
              </w:rPr>
              <w:t>Termomodernizacja budynków mieszkalnych osób fizycznych</w:t>
            </w:r>
          </w:p>
        </w:tc>
        <w:tc>
          <w:tcPr>
            <w:tcW w:w="0" w:type="auto"/>
            <w:shd w:val="clear" w:color="auto" w:fill="FFFFFF" w:themeFill="background1"/>
            <w:vAlign w:val="center"/>
          </w:tcPr>
          <w:p w14:paraId="1958CECA" w14:textId="3D5CD190" w:rsidR="00E03F61" w:rsidRPr="00CA59B6" w:rsidRDefault="00E03F61"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Gmina Brochów</w:t>
            </w:r>
          </w:p>
        </w:tc>
      </w:tr>
      <w:tr w:rsidR="00E03F61" w:rsidRPr="00CA59B6" w14:paraId="665446A6" w14:textId="77777777" w:rsidTr="00CA59B6">
        <w:trPr>
          <w:trHeight w:val="640"/>
          <w:jc w:val="center"/>
        </w:trPr>
        <w:tc>
          <w:tcPr>
            <w:tcW w:w="0" w:type="auto"/>
            <w:vMerge/>
            <w:shd w:val="clear" w:color="auto" w:fill="FFFFFF" w:themeFill="background1"/>
            <w:vAlign w:val="center"/>
          </w:tcPr>
          <w:p w14:paraId="6B2697DD" w14:textId="77777777" w:rsidR="00E03F61" w:rsidRPr="00CA59B6" w:rsidRDefault="00E03F61"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429CF717" w14:textId="77777777" w:rsidR="00E03F61" w:rsidRPr="00CA59B6" w:rsidRDefault="00E03F61" w:rsidP="00CA59B6">
            <w:pPr>
              <w:spacing w:after="0" w:line="240" w:lineRule="auto"/>
              <w:jc w:val="center"/>
              <w:rPr>
                <w:rFonts w:cstheme="minorHAnsi"/>
                <w:sz w:val="18"/>
                <w:szCs w:val="18"/>
              </w:rPr>
            </w:pPr>
          </w:p>
        </w:tc>
        <w:tc>
          <w:tcPr>
            <w:tcW w:w="0" w:type="auto"/>
            <w:vMerge/>
            <w:shd w:val="clear" w:color="auto" w:fill="FFFFFF" w:themeFill="background1"/>
            <w:vAlign w:val="center"/>
          </w:tcPr>
          <w:p w14:paraId="1AC0064C" w14:textId="77777777" w:rsidR="00E03F61" w:rsidRPr="00CA59B6" w:rsidRDefault="00E03F61"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53BE5C63" w14:textId="77777777" w:rsidR="00E03F61" w:rsidRPr="00CA59B6" w:rsidRDefault="00E03F61" w:rsidP="00CA59B6">
            <w:pPr>
              <w:spacing w:after="0" w:line="240" w:lineRule="auto"/>
              <w:jc w:val="center"/>
              <w:rPr>
                <w:rFonts w:cstheme="minorHAnsi"/>
                <w:color w:val="000000" w:themeColor="text1"/>
                <w:sz w:val="18"/>
                <w:szCs w:val="18"/>
              </w:rPr>
            </w:pPr>
          </w:p>
        </w:tc>
        <w:tc>
          <w:tcPr>
            <w:tcW w:w="0" w:type="auto"/>
            <w:shd w:val="clear" w:color="auto" w:fill="FFFFFF" w:themeFill="background1"/>
            <w:vAlign w:val="center"/>
          </w:tcPr>
          <w:p w14:paraId="48EB2672" w14:textId="2D6399AE" w:rsidR="00E03F61" w:rsidRPr="00CA59B6" w:rsidRDefault="00E03F61" w:rsidP="00AD0C38">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 xml:space="preserve">Liczba </w:t>
            </w:r>
            <w:r w:rsidR="00AD0C38">
              <w:rPr>
                <w:rFonts w:cstheme="minorHAnsi"/>
                <w:color w:val="000000" w:themeColor="text1"/>
                <w:sz w:val="18"/>
                <w:szCs w:val="18"/>
              </w:rPr>
              <w:t>wymienionych kotłów</w:t>
            </w:r>
          </w:p>
        </w:tc>
        <w:tc>
          <w:tcPr>
            <w:tcW w:w="0" w:type="auto"/>
            <w:shd w:val="clear" w:color="auto" w:fill="FFFFFF" w:themeFill="background1"/>
            <w:vAlign w:val="center"/>
          </w:tcPr>
          <w:p w14:paraId="002EAD26" w14:textId="72DD5F4B" w:rsidR="00E03F61" w:rsidRPr="00CA59B6" w:rsidRDefault="00E03F61" w:rsidP="00CA59B6">
            <w:pPr>
              <w:spacing w:after="0" w:line="240" w:lineRule="auto"/>
              <w:jc w:val="center"/>
              <w:rPr>
                <w:rFonts w:cstheme="minorHAnsi"/>
                <w:b/>
                <w:i/>
                <w:color w:val="000000" w:themeColor="text1"/>
                <w:sz w:val="18"/>
                <w:szCs w:val="18"/>
              </w:rPr>
            </w:pPr>
            <w:r w:rsidRPr="00CA59B6">
              <w:rPr>
                <w:rFonts w:cstheme="minorHAnsi"/>
                <w:b/>
                <w:i/>
                <w:color w:val="000000" w:themeColor="text1"/>
                <w:sz w:val="18"/>
                <w:szCs w:val="18"/>
              </w:rPr>
              <w:t>-</w:t>
            </w:r>
          </w:p>
        </w:tc>
        <w:tc>
          <w:tcPr>
            <w:tcW w:w="0" w:type="auto"/>
            <w:shd w:val="clear" w:color="auto" w:fill="FFFFFF" w:themeFill="background1"/>
            <w:vAlign w:val="center"/>
          </w:tcPr>
          <w:p w14:paraId="19B53418" w14:textId="08D69A50" w:rsidR="00E03F61" w:rsidRPr="00CA59B6" w:rsidRDefault="00E03F61"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60 szt.</w:t>
            </w:r>
          </w:p>
        </w:tc>
        <w:tc>
          <w:tcPr>
            <w:tcW w:w="0" w:type="auto"/>
            <w:shd w:val="clear" w:color="auto" w:fill="FFFFFF" w:themeFill="background1"/>
            <w:vAlign w:val="center"/>
          </w:tcPr>
          <w:p w14:paraId="579C336B" w14:textId="6406EF4B" w:rsidR="00E03F61" w:rsidRPr="00CA59B6" w:rsidRDefault="00E03F61" w:rsidP="00CA59B6">
            <w:pPr>
              <w:spacing w:after="0" w:line="240" w:lineRule="auto"/>
              <w:jc w:val="center"/>
              <w:rPr>
                <w:rFonts w:cstheme="minorHAnsi"/>
                <w:sz w:val="18"/>
                <w:szCs w:val="18"/>
              </w:rPr>
            </w:pPr>
            <w:r w:rsidRPr="00CA59B6">
              <w:rPr>
                <w:rFonts w:cstheme="minorHAnsi"/>
                <w:sz w:val="18"/>
                <w:szCs w:val="18"/>
              </w:rPr>
              <w:t>Wymiana kotłów węglowych na ekologiczne</w:t>
            </w:r>
          </w:p>
        </w:tc>
        <w:tc>
          <w:tcPr>
            <w:tcW w:w="0" w:type="auto"/>
            <w:shd w:val="clear" w:color="auto" w:fill="FFFFFF" w:themeFill="background1"/>
            <w:vAlign w:val="center"/>
          </w:tcPr>
          <w:p w14:paraId="1E6D68A5" w14:textId="05F6FE20" w:rsidR="00E03F61" w:rsidRPr="00CA59B6" w:rsidRDefault="00E03F61"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Gmina Brochów</w:t>
            </w:r>
          </w:p>
        </w:tc>
      </w:tr>
      <w:tr w:rsidR="00E03F61" w:rsidRPr="00CA59B6" w14:paraId="243C302D" w14:textId="77777777" w:rsidTr="00CA59B6">
        <w:trPr>
          <w:trHeight w:val="564"/>
          <w:jc w:val="center"/>
        </w:trPr>
        <w:tc>
          <w:tcPr>
            <w:tcW w:w="0" w:type="auto"/>
            <w:vMerge/>
            <w:shd w:val="clear" w:color="auto" w:fill="FFFFFF" w:themeFill="background1"/>
            <w:vAlign w:val="center"/>
          </w:tcPr>
          <w:p w14:paraId="2FF296FE" w14:textId="77777777" w:rsidR="00E03F61" w:rsidRPr="00CA59B6" w:rsidRDefault="00E03F61"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089756A8" w14:textId="77777777" w:rsidR="00E03F61" w:rsidRPr="00CA59B6" w:rsidRDefault="00E03F61"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30E43057" w14:textId="77777777" w:rsidR="00E03F61" w:rsidRPr="00CA59B6" w:rsidRDefault="00E03F61" w:rsidP="00CA59B6">
            <w:pPr>
              <w:spacing w:after="0" w:line="240" w:lineRule="auto"/>
              <w:jc w:val="center"/>
              <w:rPr>
                <w:rFonts w:cstheme="minorHAnsi"/>
                <w:color w:val="000000" w:themeColor="text1"/>
                <w:sz w:val="18"/>
                <w:szCs w:val="18"/>
              </w:rPr>
            </w:pPr>
          </w:p>
        </w:tc>
        <w:tc>
          <w:tcPr>
            <w:tcW w:w="0" w:type="auto"/>
            <w:shd w:val="clear" w:color="auto" w:fill="FFFFFF" w:themeFill="background1"/>
            <w:vAlign w:val="center"/>
          </w:tcPr>
          <w:p w14:paraId="3D1F541F" w14:textId="77777777" w:rsidR="00E03F61" w:rsidRPr="00CA59B6" w:rsidRDefault="00E03F61" w:rsidP="00CA59B6">
            <w:pPr>
              <w:spacing w:after="0" w:line="240" w:lineRule="auto"/>
              <w:jc w:val="center"/>
              <w:rPr>
                <w:rFonts w:cstheme="minorHAnsi"/>
                <w:color w:val="000000" w:themeColor="text1"/>
                <w:sz w:val="18"/>
                <w:szCs w:val="18"/>
              </w:rPr>
            </w:pPr>
            <w:r w:rsidRPr="00CA59B6">
              <w:rPr>
                <w:rFonts w:eastAsia="Times New Roman" w:cstheme="minorHAnsi"/>
                <w:color w:val="000000"/>
                <w:sz w:val="18"/>
                <w:szCs w:val="18"/>
                <w:lang w:eastAsia="pl-PL"/>
              </w:rPr>
              <w:t>Montaż instalacji OZE na terenie gminy</w:t>
            </w:r>
          </w:p>
        </w:tc>
        <w:tc>
          <w:tcPr>
            <w:tcW w:w="0" w:type="auto"/>
            <w:shd w:val="clear" w:color="auto" w:fill="FFFFFF" w:themeFill="background1"/>
            <w:vAlign w:val="center"/>
          </w:tcPr>
          <w:p w14:paraId="75EAECEB" w14:textId="77777777" w:rsidR="00E03F61" w:rsidRPr="00CA59B6" w:rsidRDefault="00E03F61"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Liczba nowych instalacji OZE</w:t>
            </w:r>
          </w:p>
        </w:tc>
        <w:tc>
          <w:tcPr>
            <w:tcW w:w="0" w:type="auto"/>
            <w:shd w:val="clear" w:color="auto" w:fill="FFFFFF" w:themeFill="background1"/>
            <w:vAlign w:val="center"/>
          </w:tcPr>
          <w:p w14:paraId="508FF466" w14:textId="77777777" w:rsidR="00E03F61" w:rsidRPr="00CA59B6" w:rsidRDefault="00E03F61"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w:t>
            </w:r>
          </w:p>
        </w:tc>
        <w:tc>
          <w:tcPr>
            <w:tcW w:w="0" w:type="auto"/>
            <w:shd w:val="clear" w:color="auto" w:fill="FFFFFF" w:themeFill="background1"/>
            <w:vAlign w:val="center"/>
          </w:tcPr>
          <w:p w14:paraId="3D9FBECD" w14:textId="375A8A3A" w:rsidR="00E03F61" w:rsidRPr="00CA59B6" w:rsidRDefault="00E03F61"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19 szt.</w:t>
            </w:r>
          </w:p>
        </w:tc>
        <w:tc>
          <w:tcPr>
            <w:tcW w:w="0" w:type="auto"/>
            <w:shd w:val="clear" w:color="auto" w:fill="FFFFFF" w:themeFill="background1"/>
            <w:vAlign w:val="center"/>
          </w:tcPr>
          <w:p w14:paraId="34679ED5" w14:textId="2775A724" w:rsidR="00E03F61" w:rsidRPr="00CA59B6" w:rsidRDefault="00E03F61"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Montaż odnawialnych źródeł energii w gminie Brochów</w:t>
            </w:r>
          </w:p>
        </w:tc>
        <w:tc>
          <w:tcPr>
            <w:tcW w:w="0" w:type="auto"/>
            <w:shd w:val="clear" w:color="auto" w:fill="FFFFFF" w:themeFill="background1"/>
            <w:vAlign w:val="center"/>
          </w:tcPr>
          <w:p w14:paraId="06451B7D" w14:textId="6799E246" w:rsidR="00E03F61" w:rsidRPr="00CA59B6" w:rsidRDefault="00E03F61"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Gmina Brochów</w:t>
            </w:r>
          </w:p>
        </w:tc>
      </w:tr>
      <w:tr w:rsidR="00E03F61" w:rsidRPr="00CA59B6" w14:paraId="3DB5D4D9" w14:textId="77777777" w:rsidTr="00F706BA">
        <w:trPr>
          <w:trHeight w:val="740"/>
          <w:jc w:val="center"/>
        </w:trPr>
        <w:tc>
          <w:tcPr>
            <w:tcW w:w="0" w:type="auto"/>
            <w:vMerge/>
            <w:shd w:val="clear" w:color="auto" w:fill="FFFFFF" w:themeFill="background1"/>
            <w:vAlign w:val="center"/>
          </w:tcPr>
          <w:p w14:paraId="3A67938F" w14:textId="77777777" w:rsidR="00E03F61" w:rsidRPr="00CA59B6" w:rsidRDefault="00E03F61"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3294A619" w14:textId="77777777" w:rsidR="00E03F61" w:rsidRPr="00CA59B6" w:rsidRDefault="00E03F61"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0BB4DC0F" w14:textId="77777777" w:rsidR="00E03F61" w:rsidRPr="00CA59B6" w:rsidRDefault="00E03F61" w:rsidP="00CA59B6">
            <w:pPr>
              <w:spacing w:after="0" w:line="240" w:lineRule="auto"/>
              <w:jc w:val="center"/>
              <w:rPr>
                <w:rFonts w:cstheme="minorHAnsi"/>
                <w:color w:val="000000" w:themeColor="text1"/>
                <w:sz w:val="18"/>
                <w:szCs w:val="18"/>
              </w:rPr>
            </w:pPr>
          </w:p>
        </w:tc>
        <w:tc>
          <w:tcPr>
            <w:tcW w:w="0" w:type="auto"/>
            <w:shd w:val="clear" w:color="auto" w:fill="FFFFFF" w:themeFill="background1"/>
            <w:vAlign w:val="center"/>
          </w:tcPr>
          <w:p w14:paraId="346AF029" w14:textId="1202E780" w:rsidR="00E03F61" w:rsidRPr="00B449EE" w:rsidRDefault="00E03F61" w:rsidP="00CA59B6">
            <w:pPr>
              <w:spacing w:after="0" w:line="240" w:lineRule="auto"/>
              <w:jc w:val="center"/>
              <w:rPr>
                <w:rFonts w:eastAsia="Times New Roman" w:cstheme="minorHAnsi"/>
                <w:color w:val="000000"/>
                <w:sz w:val="18"/>
                <w:szCs w:val="18"/>
                <w:lang w:eastAsia="pl-PL"/>
              </w:rPr>
            </w:pPr>
            <w:r w:rsidRPr="00B449EE">
              <w:rPr>
                <w:rFonts w:eastAsia="Times New Roman" w:cstheme="minorHAnsi"/>
                <w:color w:val="000000"/>
                <w:sz w:val="18"/>
                <w:szCs w:val="18"/>
                <w:lang w:eastAsia="pl-PL"/>
              </w:rPr>
              <w:t>Promocja transportu zbiorowego</w:t>
            </w:r>
          </w:p>
        </w:tc>
        <w:tc>
          <w:tcPr>
            <w:tcW w:w="0" w:type="auto"/>
            <w:shd w:val="clear" w:color="auto" w:fill="FFFFFF" w:themeFill="background1"/>
            <w:vAlign w:val="center"/>
          </w:tcPr>
          <w:p w14:paraId="058C1E07" w14:textId="19E37EAE" w:rsidR="00E03F61" w:rsidRPr="00B449EE" w:rsidRDefault="00E03F61" w:rsidP="00CA59B6">
            <w:pPr>
              <w:spacing w:after="0" w:line="240" w:lineRule="auto"/>
              <w:jc w:val="center"/>
              <w:rPr>
                <w:rFonts w:cstheme="minorHAnsi"/>
                <w:color w:val="000000" w:themeColor="text1"/>
                <w:sz w:val="18"/>
                <w:szCs w:val="18"/>
              </w:rPr>
            </w:pPr>
            <w:r w:rsidRPr="00B449EE">
              <w:rPr>
                <w:rFonts w:cstheme="minorHAnsi"/>
                <w:color w:val="000000" w:themeColor="text1"/>
                <w:sz w:val="18"/>
                <w:szCs w:val="18"/>
              </w:rPr>
              <w:t>Procent mieszkańców korzystających z promocji</w:t>
            </w:r>
          </w:p>
        </w:tc>
        <w:tc>
          <w:tcPr>
            <w:tcW w:w="0" w:type="auto"/>
            <w:shd w:val="clear" w:color="auto" w:fill="FFFFFF" w:themeFill="background1"/>
            <w:vAlign w:val="center"/>
          </w:tcPr>
          <w:p w14:paraId="6B68B0CE" w14:textId="477F918F" w:rsidR="00E03F61" w:rsidRPr="00B449EE" w:rsidRDefault="00E03F61" w:rsidP="00CA59B6">
            <w:pPr>
              <w:spacing w:after="0" w:line="240" w:lineRule="auto"/>
              <w:jc w:val="center"/>
              <w:rPr>
                <w:rFonts w:cstheme="minorHAnsi"/>
                <w:color w:val="000000" w:themeColor="text1"/>
                <w:sz w:val="18"/>
                <w:szCs w:val="18"/>
              </w:rPr>
            </w:pPr>
            <w:r w:rsidRPr="00B449EE">
              <w:rPr>
                <w:rFonts w:cstheme="minorHAnsi"/>
                <w:color w:val="000000" w:themeColor="text1"/>
                <w:sz w:val="18"/>
                <w:szCs w:val="18"/>
              </w:rPr>
              <w:t>-</w:t>
            </w:r>
          </w:p>
        </w:tc>
        <w:tc>
          <w:tcPr>
            <w:tcW w:w="0" w:type="auto"/>
            <w:shd w:val="clear" w:color="auto" w:fill="FFFFFF" w:themeFill="background1"/>
            <w:vAlign w:val="center"/>
          </w:tcPr>
          <w:p w14:paraId="2A53CCDE" w14:textId="03FFE535" w:rsidR="00E03F61" w:rsidRPr="00B449EE" w:rsidDel="00EA2806" w:rsidRDefault="00E03F61" w:rsidP="00CA59B6">
            <w:pPr>
              <w:spacing w:after="0" w:line="240" w:lineRule="auto"/>
              <w:jc w:val="center"/>
              <w:rPr>
                <w:rFonts w:cstheme="minorHAnsi"/>
                <w:color w:val="000000" w:themeColor="text1"/>
                <w:sz w:val="18"/>
                <w:szCs w:val="18"/>
              </w:rPr>
            </w:pPr>
            <w:r w:rsidRPr="00B449EE">
              <w:rPr>
                <w:rFonts w:cstheme="minorHAnsi"/>
                <w:color w:val="000000" w:themeColor="text1"/>
                <w:sz w:val="18"/>
                <w:szCs w:val="18"/>
              </w:rPr>
              <w:t>100%</w:t>
            </w:r>
          </w:p>
        </w:tc>
        <w:tc>
          <w:tcPr>
            <w:tcW w:w="0" w:type="auto"/>
            <w:shd w:val="clear" w:color="auto" w:fill="FFFFFF" w:themeFill="background1"/>
            <w:vAlign w:val="center"/>
          </w:tcPr>
          <w:p w14:paraId="6BE72834" w14:textId="158A7B3D" w:rsidR="00E03F61" w:rsidRPr="00B449EE" w:rsidRDefault="00E03F61" w:rsidP="00CA59B6">
            <w:pPr>
              <w:spacing w:after="0" w:line="240" w:lineRule="auto"/>
              <w:jc w:val="center"/>
              <w:rPr>
                <w:rFonts w:cstheme="minorHAnsi"/>
                <w:color w:val="000000" w:themeColor="text1"/>
                <w:sz w:val="18"/>
                <w:szCs w:val="18"/>
              </w:rPr>
            </w:pPr>
            <w:r w:rsidRPr="00B449EE">
              <w:rPr>
                <w:rFonts w:cstheme="minorHAnsi"/>
                <w:color w:val="000000" w:themeColor="text1"/>
                <w:sz w:val="18"/>
                <w:szCs w:val="18"/>
              </w:rPr>
              <w:t xml:space="preserve">Obniżenie cen biletów transportu zbiorowego </w:t>
            </w:r>
          </w:p>
        </w:tc>
        <w:tc>
          <w:tcPr>
            <w:tcW w:w="0" w:type="auto"/>
            <w:shd w:val="clear" w:color="auto" w:fill="FFFFFF" w:themeFill="background1"/>
            <w:vAlign w:val="center"/>
          </w:tcPr>
          <w:p w14:paraId="1DFE3EA4" w14:textId="6DE7A95E" w:rsidR="00E03F61" w:rsidRPr="00B449EE" w:rsidRDefault="00E03F61" w:rsidP="00CA59B6">
            <w:pPr>
              <w:spacing w:after="0" w:line="240" w:lineRule="auto"/>
              <w:jc w:val="center"/>
              <w:rPr>
                <w:rFonts w:cstheme="minorHAnsi"/>
                <w:color w:val="000000" w:themeColor="text1"/>
                <w:sz w:val="18"/>
                <w:szCs w:val="18"/>
              </w:rPr>
            </w:pPr>
            <w:r w:rsidRPr="00B449EE">
              <w:rPr>
                <w:rFonts w:cstheme="minorHAnsi"/>
                <w:color w:val="000000" w:themeColor="text1"/>
                <w:sz w:val="18"/>
                <w:szCs w:val="18"/>
              </w:rPr>
              <w:t>Gmina Brochów</w:t>
            </w:r>
          </w:p>
        </w:tc>
      </w:tr>
      <w:tr w:rsidR="00E03F61" w:rsidRPr="00CA59B6" w14:paraId="4E1F8FE0" w14:textId="77777777" w:rsidTr="00CA59B6">
        <w:trPr>
          <w:trHeight w:val="740"/>
          <w:jc w:val="center"/>
        </w:trPr>
        <w:tc>
          <w:tcPr>
            <w:tcW w:w="0" w:type="auto"/>
            <w:vMerge/>
            <w:shd w:val="clear" w:color="auto" w:fill="FFFFFF" w:themeFill="background1"/>
            <w:vAlign w:val="center"/>
          </w:tcPr>
          <w:p w14:paraId="4A9FE1BE" w14:textId="77777777" w:rsidR="00E03F61" w:rsidRPr="00CA59B6" w:rsidRDefault="00E03F61" w:rsidP="00CA59B6">
            <w:pPr>
              <w:spacing w:after="0" w:line="240" w:lineRule="auto"/>
              <w:jc w:val="center"/>
              <w:rPr>
                <w:rFonts w:cstheme="minorHAnsi"/>
                <w:color w:val="000000" w:themeColor="text1"/>
                <w:sz w:val="18"/>
                <w:szCs w:val="18"/>
              </w:rPr>
            </w:pPr>
          </w:p>
        </w:tc>
        <w:tc>
          <w:tcPr>
            <w:tcW w:w="0" w:type="auto"/>
            <w:vMerge/>
            <w:tcBorders>
              <w:bottom w:val="single" w:sz="4" w:space="0" w:color="auto"/>
            </w:tcBorders>
            <w:shd w:val="clear" w:color="auto" w:fill="FFFFFF" w:themeFill="background1"/>
            <w:vAlign w:val="center"/>
          </w:tcPr>
          <w:p w14:paraId="72A41315" w14:textId="77777777" w:rsidR="00E03F61" w:rsidRPr="00CA59B6" w:rsidRDefault="00E03F61" w:rsidP="00CA59B6">
            <w:pPr>
              <w:spacing w:after="0" w:line="240" w:lineRule="auto"/>
              <w:jc w:val="center"/>
              <w:rPr>
                <w:rFonts w:cstheme="minorHAnsi"/>
                <w:color w:val="000000" w:themeColor="text1"/>
                <w:sz w:val="18"/>
                <w:szCs w:val="18"/>
              </w:rPr>
            </w:pPr>
          </w:p>
        </w:tc>
        <w:tc>
          <w:tcPr>
            <w:tcW w:w="0" w:type="auto"/>
            <w:vMerge/>
            <w:tcBorders>
              <w:bottom w:val="single" w:sz="4" w:space="0" w:color="auto"/>
            </w:tcBorders>
            <w:shd w:val="clear" w:color="auto" w:fill="FFFFFF" w:themeFill="background1"/>
            <w:vAlign w:val="center"/>
          </w:tcPr>
          <w:p w14:paraId="1B7CFD66" w14:textId="2BB93058" w:rsidR="00E03F61" w:rsidRPr="00CA59B6" w:rsidRDefault="00E03F61" w:rsidP="00CA59B6">
            <w:pPr>
              <w:spacing w:after="0" w:line="240" w:lineRule="auto"/>
              <w:jc w:val="center"/>
              <w:rPr>
                <w:rFonts w:cstheme="minorHAnsi"/>
                <w:color w:val="000000" w:themeColor="text1"/>
                <w:sz w:val="18"/>
                <w:szCs w:val="18"/>
              </w:rPr>
            </w:pPr>
          </w:p>
        </w:tc>
        <w:tc>
          <w:tcPr>
            <w:tcW w:w="0" w:type="auto"/>
            <w:shd w:val="clear" w:color="auto" w:fill="FFFFFF" w:themeFill="background1"/>
            <w:vAlign w:val="center"/>
          </w:tcPr>
          <w:p w14:paraId="2511F3C5" w14:textId="1E6A1048" w:rsidR="00E03F61" w:rsidRPr="00B449EE" w:rsidRDefault="00E03F61" w:rsidP="00CA59B6">
            <w:pPr>
              <w:spacing w:after="0" w:line="240" w:lineRule="auto"/>
              <w:jc w:val="center"/>
              <w:rPr>
                <w:rFonts w:eastAsia="Times New Roman" w:cstheme="minorHAnsi"/>
                <w:color w:val="000000"/>
                <w:sz w:val="18"/>
                <w:szCs w:val="18"/>
                <w:lang w:eastAsia="pl-PL"/>
              </w:rPr>
            </w:pPr>
            <w:r w:rsidRPr="00B449EE">
              <w:rPr>
                <w:rFonts w:eastAsia="Times New Roman" w:cstheme="minorHAnsi"/>
                <w:color w:val="000000"/>
                <w:sz w:val="18"/>
                <w:szCs w:val="18"/>
                <w:lang w:eastAsia="pl-PL"/>
              </w:rPr>
              <w:t>Budowa gazociągu</w:t>
            </w:r>
          </w:p>
        </w:tc>
        <w:tc>
          <w:tcPr>
            <w:tcW w:w="0" w:type="auto"/>
            <w:shd w:val="clear" w:color="auto" w:fill="FFFFFF" w:themeFill="background1"/>
            <w:vAlign w:val="center"/>
          </w:tcPr>
          <w:p w14:paraId="3CC18B82" w14:textId="63C49D62" w:rsidR="00E03F61" w:rsidRPr="00B449EE" w:rsidRDefault="00E03F61" w:rsidP="00CA59B6">
            <w:pPr>
              <w:spacing w:after="0" w:line="240" w:lineRule="auto"/>
              <w:jc w:val="center"/>
              <w:rPr>
                <w:rFonts w:cstheme="minorHAnsi"/>
                <w:color w:val="000000" w:themeColor="text1"/>
                <w:sz w:val="18"/>
                <w:szCs w:val="18"/>
              </w:rPr>
            </w:pPr>
            <w:r w:rsidRPr="00B449EE">
              <w:rPr>
                <w:rFonts w:cstheme="minorHAnsi"/>
                <w:sz w:val="18"/>
                <w:szCs w:val="18"/>
              </w:rPr>
              <w:t>Długość sieci gazowej</w:t>
            </w:r>
          </w:p>
        </w:tc>
        <w:tc>
          <w:tcPr>
            <w:tcW w:w="0" w:type="auto"/>
            <w:shd w:val="clear" w:color="auto" w:fill="FFFFFF" w:themeFill="background1"/>
            <w:vAlign w:val="center"/>
          </w:tcPr>
          <w:p w14:paraId="6811C3E1" w14:textId="0305A9B3" w:rsidR="00E03F61" w:rsidRPr="00B449EE" w:rsidRDefault="00E03F61" w:rsidP="00CA59B6">
            <w:pPr>
              <w:spacing w:after="0" w:line="240" w:lineRule="auto"/>
              <w:jc w:val="center"/>
              <w:rPr>
                <w:rFonts w:cstheme="minorHAnsi"/>
                <w:color w:val="000000" w:themeColor="text1"/>
                <w:sz w:val="18"/>
                <w:szCs w:val="18"/>
              </w:rPr>
            </w:pPr>
            <w:r w:rsidRPr="00B449EE">
              <w:rPr>
                <w:rFonts w:cstheme="minorHAnsi"/>
                <w:color w:val="000000" w:themeColor="text1"/>
                <w:sz w:val="18"/>
                <w:szCs w:val="18"/>
              </w:rPr>
              <w:t>9 719 m</w:t>
            </w:r>
          </w:p>
        </w:tc>
        <w:tc>
          <w:tcPr>
            <w:tcW w:w="0" w:type="auto"/>
            <w:shd w:val="clear" w:color="auto" w:fill="FFFFFF" w:themeFill="background1"/>
            <w:vAlign w:val="center"/>
          </w:tcPr>
          <w:p w14:paraId="0C947DC9" w14:textId="226192B3" w:rsidR="00E03F61" w:rsidRPr="00B449EE" w:rsidDel="00EA2806" w:rsidRDefault="00E03F61" w:rsidP="00CA59B6">
            <w:pPr>
              <w:spacing w:after="0" w:line="240" w:lineRule="auto"/>
              <w:jc w:val="center"/>
              <w:rPr>
                <w:rFonts w:cstheme="minorHAnsi"/>
                <w:color w:val="000000" w:themeColor="text1"/>
                <w:sz w:val="18"/>
                <w:szCs w:val="18"/>
              </w:rPr>
            </w:pPr>
            <w:r w:rsidRPr="00B449EE">
              <w:rPr>
                <w:rFonts w:cstheme="minorHAnsi"/>
                <w:color w:val="000000" w:themeColor="text1"/>
                <w:sz w:val="18"/>
                <w:szCs w:val="18"/>
              </w:rPr>
              <w:t>10 071 m</w:t>
            </w:r>
          </w:p>
        </w:tc>
        <w:tc>
          <w:tcPr>
            <w:tcW w:w="0" w:type="auto"/>
            <w:shd w:val="clear" w:color="auto" w:fill="FFFFFF" w:themeFill="background1"/>
            <w:vAlign w:val="center"/>
          </w:tcPr>
          <w:p w14:paraId="37AA42D7" w14:textId="1445A6C3" w:rsidR="00E03F61" w:rsidRPr="00B449EE" w:rsidRDefault="00E03F61" w:rsidP="00CA59B6">
            <w:pPr>
              <w:spacing w:after="0" w:line="240" w:lineRule="auto"/>
              <w:jc w:val="center"/>
              <w:rPr>
                <w:rFonts w:cstheme="minorHAnsi"/>
                <w:color w:val="000000" w:themeColor="text1"/>
                <w:sz w:val="18"/>
                <w:szCs w:val="18"/>
              </w:rPr>
            </w:pPr>
            <w:r w:rsidRPr="00B449EE">
              <w:rPr>
                <w:rFonts w:cstheme="minorHAnsi"/>
                <w:color w:val="000000" w:themeColor="text1"/>
                <w:sz w:val="18"/>
                <w:szCs w:val="18"/>
              </w:rPr>
              <w:t>Rozbudowa sieci gazowej</w:t>
            </w:r>
          </w:p>
        </w:tc>
        <w:tc>
          <w:tcPr>
            <w:tcW w:w="0" w:type="auto"/>
            <w:shd w:val="clear" w:color="auto" w:fill="FFFFFF" w:themeFill="background1"/>
            <w:vAlign w:val="center"/>
          </w:tcPr>
          <w:p w14:paraId="19D2FC23" w14:textId="44DC1942" w:rsidR="00E03F61" w:rsidRPr="00B449EE" w:rsidRDefault="00E03F61" w:rsidP="00CA59B6">
            <w:pPr>
              <w:spacing w:after="0" w:line="240" w:lineRule="auto"/>
              <w:jc w:val="center"/>
              <w:rPr>
                <w:rFonts w:cstheme="minorHAnsi"/>
                <w:color w:val="000000" w:themeColor="text1"/>
                <w:sz w:val="18"/>
                <w:szCs w:val="18"/>
              </w:rPr>
            </w:pPr>
            <w:r w:rsidRPr="00B449EE">
              <w:rPr>
                <w:rFonts w:cstheme="minorHAnsi"/>
                <w:sz w:val="18"/>
                <w:szCs w:val="18"/>
              </w:rPr>
              <w:t xml:space="preserve">SIME Polska </w:t>
            </w:r>
            <w:r w:rsidRPr="00B449EE">
              <w:rPr>
                <w:rFonts w:cstheme="minorHAnsi"/>
                <w:sz w:val="18"/>
                <w:szCs w:val="18"/>
              </w:rPr>
              <w:br/>
              <w:t>Sp. z o.o.</w:t>
            </w:r>
          </w:p>
        </w:tc>
      </w:tr>
      <w:tr w:rsidR="00D7586D" w:rsidRPr="00CA59B6" w14:paraId="1D4A04C2" w14:textId="77777777" w:rsidTr="00CA59B6">
        <w:trPr>
          <w:trHeight w:val="740"/>
          <w:jc w:val="center"/>
        </w:trPr>
        <w:tc>
          <w:tcPr>
            <w:tcW w:w="0" w:type="auto"/>
            <w:shd w:val="clear" w:color="auto" w:fill="FFFFFF" w:themeFill="background1"/>
            <w:vAlign w:val="center"/>
          </w:tcPr>
          <w:p w14:paraId="620D2BDF" w14:textId="5B0661BB" w:rsidR="00EA2806" w:rsidRPr="00CA59B6" w:rsidRDefault="00EA2806"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2</w:t>
            </w:r>
          </w:p>
        </w:tc>
        <w:tc>
          <w:tcPr>
            <w:tcW w:w="0" w:type="auto"/>
            <w:tcBorders>
              <w:bottom w:val="single" w:sz="4" w:space="0" w:color="auto"/>
            </w:tcBorders>
            <w:shd w:val="clear" w:color="auto" w:fill="FFFFFF" w:themeFill="background1"/>
            <w:vAlign w:val="center"/>
          </w:tcPr>
          <w:p w14:paraId="2E58E9B2" w14:textId="213F91B3" w:rsidR="00EA2806" w:rsidRPr="00F706BA" w:rsidRDefault="00EA2806" w:rsidP="00CA59B6">
            <w:pPr>
              <w:spacing w:after="0" w:line="240" w:lineRule="auto"/>
              <w:jc w:val="center"/>
              <w:rPr>
                <w:rFonts w:cstheme="minorHAnsi"/>
                <w:color w:val="000000" w:themeColor="text1"/>
                <w:sz w:val="18"/>
                <w:szCs w:val="18"/>
              </w:rPr>
            </w:pPr>
            <w:r w:rsidRPr="00F706BA">
              <w:rPr>
                <w:rFonts w:cstheme="minorHAnsi"/>
                <w:sz w:val="18"/>
                <w:szCs w:val="18"/>
              </w:rPr>
              <w:t>Zagrożenia poważnymi awariami</w:t>
            </w:r>
          </w:p>
        </w:tc>
        <w:tc>
          <w:tcPr>
            <w:tcW w:w="0" w:type="auto"/>
            <w:tcBorders>
              <w:bottom w:val="single" w:sz="4" w:space="0" w:color="auto"/>
            </w:tcBorders>
            <w:shd w:val="clear" w:color="auto" w:fill="FFFFFF" w:themeFill="background1"/>
            <w:vAlign w:val="center"/>
          </w:tcPr>
          <w:p w14:paraId="240A29C8" w14:textId="1902DD83" w:rsidR="00EA2806" w:rsidRPr="00F706BA" w:rsidRDefault="00EA2806" w:rsidP="00CA59B6">
            <w:pPr>
              <w:spacing w:after="0" w:line="240" w:lineRule="auto"/>
              <w:jc w:val="center"/>
              <w:rPr>
                <w:rFonts w:cstheme="minorHAnsi"/>
                <w:color w:val="000000" w:themeColor="text1"/>
                <w:sz w:val="18"/>
                <w:szCs w:val="18"/>
              </w:rPr>
            </w:pPr>
            <w:r w:rsidRPr="00F706BA">
              <w:rPr>
                <w:rFonts w:cstheme="minorHAnsi"/>
                <w:sz w:val="18"/>
                <w:szCs w:val="18"/>
              </w:rPr>
              <w:t>Zmniejszenie potencjalnych negatywnych skutków awarii dla ludzi i środowiska</w:t>
            </w:r>
          </w:p>
        </w:tc>
        <w:tc>
          <w:tcPr>
            <w:tcW w:w="0" w:type="auto"/>
            <w:shd w:val="clear" w:color="auto" w:fill="FFFFFF" w:themeFill="background1"/>
            <w:vAlign w:val="center"/>
          </w:tcPr>
          <w:p w14:paraId="34F1A883" w14:textId="18E2D6FD" w:rsidR="00EA2806" w:rsidRPr="00F706BA" w:rsidRDefault="00EA2806" w:rsidP="00CA59B6">
            <w:pPr>
              <w:spacing w:after="0" w:line="240" w:lineRule="auto"/>
              <w:jc w:val="center"/>
              <w:rPr>
                <w:rFonts w:eastAsia="Times New Roman" w:cstheme="minorHAnsi"/>
                <w:color w:val="000000"/>
                <w:sz w:val="18"/>
                <w:szCs w:val="18"/>
                <w:lang w:eastAsia="pl-PL"/>
              </w:rPr>
            </w:pPr>
            <w:r w:rsidRPr="00F706BA">
              <w:rPr>
                <w:rFonts w:cstheme="minorHAnsi"/>
                <w:sz w:val="18"/>
                <w:szCs w:val="18"/>
              </w:rPr>
              <w:t>Poprawa bezpieczeństwa na terenie gminy  poprzez walkę z konkretnymi rodzajami zagrożeń</w:t>
            </w:r>
          </w:p>
        </w:tc>
        <w:tc>
          <w:tcPr>
            <w:tcW w:w="0" w:type="auto"/>
            <w:shd w:val="clear" w:color="auto" w:fill="FFFFFF" w:themeFill="background1"/>
            <w:vAlign w:val="center"/>
          </w:tcPr>
          <w:p w14:paraId="35DA6EAD" w14:textId="5CCC3862" w:rsidR="00EA2806" w:rsidRPr="00F706BA" w:rsidRDefault="00EA2806" w:rsidP="00CA59B6">
            <w:pPr>
              <w:spacing w:after="0" w:line="240" w:lineRule="auto"/>
              <w:jc w:val="center"/>
              <w:rPr>
                <w:rFonts w:cstheme="minorHAnsi"/>
                <w:color w:val="000000" w:themeColor="text1"/>
                <w:sz w:val="18"/>
                <w:szCs w:val="18"/>
              </w:rPr>
            </w:pPr>
            <w:r w:rsidRPr="00F706BA">
              <w:rPr>
                <w:rFonts w:cstheme="minorHAnsi"/>
                <w:color w:val="000000"/>
                <w:sz w:val="18"/>
                <w:szCs w:val="18"/>
              </w:rPr>
              <w:t>Liczba zrealizowanych inwestycji w zakresie zapobiegania poważnym awariom</w:t>
            </w:r>
          </w:p>
        </w:tc>
        <w:tc>
          <w:tcPr>
            <w:tcW w:w="0" w:type="auto"/>
            <w:shd w:val="clear" w:color="auto" w:fill="FFFFFF" w:themeFill="background1"/>
            <w:vAlign w:val="center"/>
          </w:tcPr>
          <w:p w14:paraId="17D4A875" w14:textId="23447175" w:rsidR="00EA2806" w:rsidRPr="00F706BA" w:rsidRDefault="00EA2806" w:rsidP="00CA59B6">
            <w:pPr>
              <w:spacing w:after="0" w:line="240" w:lineRule="auto"/>
              <w:jc w:val="center"/>
              <w:rPr>
                <w:rFonts w:cstheme="minorHAnsi"/>
                <w:color w:val="000000" w:themeColor="text1"/>
                <w:sz w:val="18"/>
                <w:szCs w:val="18"/>
              </w:rPr>
            </w:pPr>
            <w:r w:rsidRPr="00F706BA">
              <w:rPr>
                <w:rFonts w:cstheme="minorHAnsi"/>
                <w:color w:val="000000" w:themeColor="text1"/>
                <w:sz w:val="18"/>
                <w:szCs w:val="18"/>
              </w:rPr>
              <w:t>-</w:t>
            </w:r>
          </w:p>
        </w:tc>
        <w:tc>
          <w:tcPr>
            <w:tcW w:w="0" w:type="auto"/>
            <w:shd w:val="clear" w:color="auto" w:fill="FFFFFF" w:themeFill="background1"/>
            <w:vAlign w:val="center"/>
          </w:tcPr>
          <w:p w14:paraId="544F6087" w14:textId="4FFA4F1D" w:rsidR="00EA2806" w:rsidRPr="00F706BA" w:rsidRDefault="00EA2806" w:rsidP="00CA59B6">
            <w:pPr>
              <w:spacing w:after="0" w:line="240" w:lineRule="auto"/>
              <w:jc w:val="center"/>
              <w:rPr>
                <w:rFonts w:cstheme="minorHAnsi"/>
                <w:color w:val="000000" w:themeColor="text1"/>
                <w:sz w:val="18"/>
                <w:szCs w:val="18"/>
              </w:rPr>
            </w:pPr>
            <w:r w:rsidRPr="00F706BA">
              <w:rPr>
                <w:rFonts w:cstheme="minorHAnsi"/>
                <w:color w:val="000000" w:themeColor="text1"/>
                <w:sz w:val="18"/>
                <w:szCs w:val="18"/>
              </w:rPr>
              <w:t>1</w:t>
            </w:r>
            <w:r w:rsidR="00D35637" w:rsidRPr="00F706BA">
              <w:rPr>
                <w:rFonts w:cstheme="minorHAnsi"/>
                <w:color w:val="000000" w:themeColor="text1"/>
                <w:sz w:val="18"/>
                <w:szCs w:val="18"/>
              </w:rPr>
              <w:t xml:space="preserve"> szt.</w:t>
            </w:r>
          </w:p>
        </w:tc>
        <w:tc>
          <w:tcPr>
            <w:tcW w:w="0" w:type="auto"/>
            <w:shd w:val="clear" w:color="auto" w:fill="FFFFFF" w:themeFill="background1"/>
            <w:vAlign w:val="center"/>
          </w:tcPr>
          <w:p w14:paraId="0436F496" w14:textId="02AC9DC6" w:rsidR="00EA2806" w:rsidRPr="00F706BA" w:rsidRDefault="00EA2806" w:rsidP="00CA59B6">
            <w:pPr>
              <w:spacing w:after="0" w:line="240" w:lineRule="auto"/>
              <w:jc w:val="center"/>
              <w:rPr>
                <w:rFonts w:cstheme="minorHAnsi"/>
                <w:color w:val="000000" w:themeColor="text1"/>
                <w:sz w:val="18"/>
                <w:szCs w:val="18"/>
              </w:rPr>
            </w:pPr>
            <w:r w:rsidRPr="00F706BA">
              <w:rPr>
                <w:rFonts w:cstheme="minorHAnsi"/>
                <w:sz w:val="18"/>
                <w:szCs w:val="18"/>
              </w:rPr>
              <w:t>Zakup pojazd</w:t>
            </w:r>
            <w:r w:rsidR="00715C64" w:rsidRPr="00F706BA">
              <w:rPr>
                <w:rFonts w:cstheme="minorHAnsi"/>
                <w:sz w:val="18"/>
                <w:szCs w:val="18"/>
              </w:rPr>
              <w:t xml:space="preserve">u </w:t>
            </w:r>
            <w:r w:rsidRPr="00F706BA">
              <w:rPr>
                <w:rFonts w:cstheme="minorHAnsi"/>
                <w:sz w:val="18"/>
                <w:szCs w:val="18"/>
              </w:rPr>
              <w:t>niskoemisyjn</w:t>
            </w:r>
            <w:r w:rsidR="00715C64" w:rsidRPr="00F706BA">
              <w:rPr>
                <w:rFonts w:cstheme="minorHAnsi"/>
                <w:sz w:val="18"/>
                <w:szCs w:val="18"/>
              </w:rPr>
              <w:t>ego</w:t>
            </w:r>
            <w:r w:rsidR="00A07E9F" w:rsidRPr="00F706BA">
              <w:rPr>
                <w:rFonts w:cstheme="minorHAnsi"/>
                <w:sz w:val="18"/>
                <w:szCs w:val="18"/>
              </w:rPr>
              <w:t xml:space="preserve"> – samochodu ratowniczo-</w:t>
            </w:r>
            <w:r w:rsidRPr="00F706BA">
              <w:rPr>
                <w:rFonts w:cstheme="minorHAnsi"/>
                <w:sz w:val="18"/>
                <w:szCs w:val="18"/>
              </w:rPr>
              <w:t>gaśniczego dla Ochotniczej Straży Pożarnej</w:t>
            </w:r>
          </w:p>
        </w:tc>
        <w:tc>
          <w:tcPr>
            <w:tcW w:w="0" w:type="auto"/>
            <w:shd w:val="clear" w:color="auto" w:fill="FFFFFF" w:themeFill="background1"/>
            <w:vAlign w:val="center"/>
          </w:tcPr>
          <w:p w14:paraId="4B51D44A" w14:textId="14DED49A" w:rsidR="00EA2806" w:rsidRPr="00F706BA" w:rsidRDefault="00D35637" w:rsidP="00CA59B6">
            <w:pPr>
              <w:spacing w:after="0" w:line="240" w:lineRule="auto"/>
              <w:jc w:val="center"/>
              <w:rPr>
                <w:rFonts w:cstheme="minorHAnsi"/>
                <w:color w:val="000000" w:themeColor="text1"/>
                <w:sz w:val="18"/>
                <w:szCs w:val="18"/>
              </w:rPr>
            </w:pPr>
            <w:r w:rsidRPr="00F706BA">
              <w:rPr>
                <w:rFonts w:cstheme="minorHAnsi"/>
                <w:color w:val="000000" w:themeColor="text1"/>
                <w:sz w:val="18"/>
                <w:szCs w:val="18"/>
              </w:rPr>
              <w:t>Gmina Brochów</w:t>
            </w:r>
          </w:p>
        </w:tc>
      </w:tr>
      <w:tr w:rsidR="00D7586D" w:rsidRPr="00CA59B6" w14:paraId="44DF433F" w14:textId="77777777" w:rsidTr="00CA59B6">
        <w:trPr>
          <w:trHeight w:val="740"/>
          <w:jc w:val="center"/>
        </w:trPr>
        <w:tc>
          <w:tcPr>
            <w:tcW w:w="0" w:type="auto"/>
            <w:vMerge w:val="restart"/>
            <w:shd w:val="clear" w:color="auto" w:fill="FFFFFF" w:themeFill="background1"/>
            <w:vAlign w:val="center"/>
          </w:tcPr>
          <w:p w14:paraId="239B415A" w14:textId="75DF890F" w:rsidR="00CA59B6" w:rsidRPr="00CA59B6" w:rsidRDefault="00CA59B6"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3</w:t>
            </w:r>
          </w:p>
        </w:tc>
        <w:tc>
          <w:tcPr>
            <w:tcW w:w="0" w:type="auto"/>
            <w:vMerge w:val="restart"/>
            <w:shd w:val="clear" w:color="auto" w:fill="FFFFFF" w:themeFill="background1"/>
            <w:vAlign w:val="center"/>
          </w:tcPr>
          <w:p w14:paraId="1626F257" w14:textId="2F64BF34" w:rsidR="00CA59B6" w:rsidRPr="00CA59B6" w:rsidRDefault="00CA59B6" w:rsidP="00CA59B6">
            <w:pPr>
              <w:spacing w:after="0" w:line="240" w:lineRule="auto"/>
              <w:jc w:val="center"/>
              <w:rPr>
                <w:rFonts w:cstheme="minorHAnsi"/>
                <w:sz w:val="18"/>
                <w:szCs w:val="18"/>
              </w:rPr>
            </w:pPr>
            <w:r w:rsidRPr="00CA59B6">
              <w:rPr>
                <w:rFonts w:eastAsia="Times New Roman" w:cstheme="minorHAnsi"/>
                <w:color w:val="000000"/>
                <w:sz w:val="18"/>
                <w:szCs w:val="18"/>
                <w:lang w:eastAsia="pl-PL"/>
              </w:rPr>
              <w:t>Zagrożenia hałasem</w:t>
            </w:r>
          </w:p>
        </w:tc>
        <w:tc>
          <w:tcPr>
            <w:tcW w:w="0" w:type="auto"/>
            <w:vMerge w:val="restart"/>
            <w:shd w:val="clear" w:color="auto" w:fill="FFFFFF" w:themeFill="background1"/>
            <w:vAlign w:val="center"/>
          </w:tcPr>
          <w:p w14:paraId="6F2BA282" w14:textId="06739B22" w:rsidR="00CA59B6" w:rsidRPr="00CA59B6" w:rsidRDefault="00CA59B6" w:rsidP="00CA59B6">
            <w:pPr>
              <w:spacing w:after="0" w:line="240" w:lineRule="auto"/>
              <w:jc w:val="center"/>
              <w:rPr>
                <w:rFonts w:cstheme="minorHAnsi"/>
                <w:sz w:val="18"/>
                <w:szCs w:val="18"/>
              </w:rPr>
            </w:pPr>
            <w:r w:rsidRPr="00CA59B6">
              <w:rPr>
                <w:rFonts w:cstheme="minorHAnsi"/>
                <w:sz w:val="18"/>
                <w:szCs w:val="18"/>
                <w:lang w:eastAsia="pl-PL"/>
              </w:rPr>
              <w:t>Poprawa klimatu akustycznego poprzez zachowanie obwiązujących poziomów</w:t>
            </w:r>
          </w:p>
        </w:tc>
        <w:tc>
          <w:tcPr>
            <w:tcW w:w="0" w:type="auto"/>
            <w:vMerge w:val="restart"/>
            <w:shd w:val="clear" w:color="auto" w:fill="FFFFFF" w:themeFill="background1"/>
            <w:vAlign w:val="center"/>
          </w:tcPr>
          <w:p w14:paraId="78064A30" w14:textId="53473776" w:rsidR="00CA59B6" w:rsidRPr="00CA59B6" w:rsidRDefault="00CA59B6" w:rsidP="00CA59B6">
            <w:pPr>
              <w:spacing w:after="0" w:line="240" w:lineRule="auto"/>
              <w:jc w:val="center"/>
              <w:rPr>
                <w:rFonts w:cstheme="minorHAnsi"/>
                <w:sz w:val="18"/>
                <w:szCs w:val="18"/>
              </w:rPr>
            </w:pPr>
            <w:r w:rsidRPr="00CA59B6">
              <w:rPr>
                <w:rFonts w:cstheme="minorHAnsi"/>
                <w:sz w:val="18"/>
                <w:szCs w:val="18"/>
                <w:lang w:eastAsia="pl-PL"/>
              </w:rPr>
              <w:t>Minimalizacja negatywnych skutków oddziaływania ruchu drogowego</w:t>
            </w:r>
          </w:p>
        </w:tc>
        <w:tc>
          <w:tcPr>
            <w:tcW w:w="0" w:type="auto"/>
            <w:shd w:val="clear" w:color="auto" w:fill="FFFFFF" w:themeFill="background1"/>
            <w:vAlign w:val="center"/>
          </w:tcPr>
          <w:p w14:paraId="2459021C" w14:textId="0E8078A9" w:rsidR="00CA59B6" w:rsidRPr="00CA59B6" w:rsidRDefault="00CA59B6" w:rsidP="00CA59B6">
            <w:pPr>
              <w:spacing w:after="0" w:line="240" w:lineRule="auto"/>
              <w:jc w:val="center"/>
              <w:rPr>
                <w:rFonts w:cstheme="minorHAnsi"/>
                <w:color w:val="000000"/>
                <w:sz w:val="18"/>
                <w:szCs w:val="18"/>
              </w:rPr>
            </w:pPr>
            <w:r w:rsidRPr="00CA59B6">
              <w:rPr>
                <w:rFonts w:cstheme="minorHAnsi"/>
                <w:color w:val="000000"/>
                <w:sz w:val="18"/>
                <w:szCs w:val="18"/>
              </w:rPr>
              <w:t>Długość przebudowanych dróg</w:t>
            </w:r>
          </w:p>
        </w:tc>
        <w:tc>
          <w:tcPr>
            <w:tcW w:w="0" w:type="auto"/>
            <w:shd w:val="clear" w:color="auto" w:fill="FFFFFF" w:themeFill="background1"/>
            <w:vAlign w:val="center"/>
          </w:tcPr>
          <w:p w14:paraId="05B2AA97" w14:textId="71A195CD" w:rsidR="00CA59B6" w:rsidRPr="00CA59B6" w:rsidRDefault="00CA59B6"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w:t>
            </w:r>
          </w:p>
        </w:tc>
        <w:tc>
          <w:tcPr>
            <w:tcW w:w="0" w:type="auto"/>
            <w:shd w:val="clear" w:color="auto" w:fill="FFFFFF" w:themeFill="background1"/>
            <w:vAlign w:val="center"/>
          </w:tcPr>
          <w:p w14:paraId="32472219" w14:textId="5EFCDDD5" w:rsidR="00CA59B6" w:rsidRPr="00CA59B6" w:rsidRDefault="00CA59B6"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15 km</w:t>
            </w:r>
          </w:p>
        </w:tc>
        <w:tc>
          <w:tcPr>
            <w:tcW w:w="0" w:type="auto"/>
            <w:shd w:val="clear" w:color="auto" w:fill="FFFFFF" w:themeFill="background1"/>
            <w:vAlign w:val="center"/>
          </w:tcPr>
          <w:p w14:paraId="6DF3D83E" w14:textId="19FF4A87" w:rsidR="00CA59B6" w:rsidRPr="00CA59B6" w:rsidRDefault="00CA59B6" w:rsidP="00CA59B6">
            <w:pPr>
              <w:spacing w:after="0" w:line="240" w:lineRule="auto"/>
              <w:jc w:val="center"/>
              <w:rPr>
                <w:rFonts w:cstheme="minorHAnsi"/>
                <w:sz w:val="18"/>
                <w:szCs w:val="18"/>
              </w:rPr>
            </w:pPr>
            <w:r w:rsidRPr="00CA59B6">
              <w:rPr>
                <w:rFonts w:cstheme="minorHAnsi"/>
                <w:sz w:val="18"/>
                <w:szCs w:val="18"/>
              </w:rPr>
              <w:t>Przebudowa dróg gminnych (gruntowych na asfaltowe)</w:t>
            </w:r>
          </w:p>
        </w:tc>
        <w:tc>
          <w:tcPr>
            <w:tcW w:w="0" w:type="auto"/>
            <w:shd w:val="clear" w:color="auto" w:fill="FFFFFF" w:themeFill="background1"/>
            <w:vAlign w:val="center"/>
          </w:tcPr>
          <w:p w14:paraId="3EBBC772" w14:textId="71DAE712" w:rsidR="00CA59B6" w:rsidRPr="00CA59B6" w:rsidRDefault="00CA59B6"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Gmina Brochów</w:t>
            </w:r>
          </w:p>
        </w:tc>
      </w:tr>
      <w:tr w:rsidR="00D7586D" w:rsidRPr="00CA59B6" w14:paraId="2A3A1B58" w14:textId="77777777" w:rsidTr="00BD2242">
        <w:trPr>
          <w:trHeight w:val="740"/>
          <w:jc w:val="center"/>
        </w:trPr>
        <w:tc>
          <w:tcPr>
            <w:tcW w:w="0" w:type="auto"/>
            <w:vMerge/>
            <w:shd w:val="clear" w:color="auto" w:fill="FFFFFF" w:themeFill="background1"/>
            <w:vAlign w:val="center"/>
          </w:tcPr>
          <w:p w14:paraId="6BB9163D" w14:textId="77777777" w:rsidR="00CA59B6" w:rsidRPr="00CA59B6" w:rsidRDefault="00CA59B6"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36970A3D" w14:textId="77777777" w:rsidR="00CA59B6" w:rsidRPr="00CA59B6" w:rsidRDefault="00CA59B6" w:rsidP="00CA59B6">
            <w:pPr>
              <w:spacing w:after="0" w:line="240" w:lineRule="auto"/>
              <w:jc w:val="center"/>
              <w:rPr>
                <w:rFonts w:eastAsia="Times New Roman" w:cstheme="minorHAnsi"/>
                <w:color w:val="000000"/>
                <w:sz w:val="18"/>
                <w:szCs w:val="18"/>
                <w:lang w:eastAsia="pl-PL"/>
              </w:rPr>
            </w:pPr>
          </w:p>
        </w:tc>
        <w:tc>
          <w:tcPr>
            <w:tcW w:w="0" w:type="auto"/>
            <w:vMerge/>
            <w:shd w:val="clear" w:color="auto" w:fill="FFFFFF" w:themeFill="background1"/>
            <w:vAlign w:val="center"/>
          </w:tcPr>
          <w:p w14:paraId="5B70852C" w14:textId="77777777" w:rsidR="00CA59B6" w:rsidRPr="00CA59B6" w:rsidRDefault="00CA59B6" w:rsidP="00CA59B6">
            <w:pPr>
              <w:spacing w:after="0" w:line="240" w:lineRule="auto"/>
              <w:jc w:val="center"/>
              <w:rPr>
                <w:rFonts w:cstheme="minorHAnsi"/>
                <w:sz w:val="18"/>
                <w:szCs w:val="18"/>
                <w:lang w:eastAsia="pl-PL"/>
              </w:rPr>
            </w:pPr>
          </w:p>
        </w:tc>
        <w:tc>
          <w:tcPr>
            <w:tcW w:w="0" w:type="auto"/>
            <w:vMerge/>
            <w:shd w:val="clear" w:color="auto" w:fill="FFFFFF" w:themeFill="background1"/>
            <w:vAlign w:val="center"/>
          </w:tcPr>
          <w:p w14:paraId="06B1DFF9" w14:textId="77777777" w:rsidR="00CA59B6" w:rsidRPr="00CA59B6" w:rsidRDefault="00CA59B6" w:rsidP="00CA59B6">
            <w:pPr>
              <w:spacing w:after="0" w:line="240" w:lineRule="auto"/>
              <w:jc w:val="center"/>
              <w:rPr>
                <w:rFonts w:cstheme="minorHAnsi"/>
                <w:sz w:val="18"/>
                <w:szCs w:val="18"/>
                <w:lang w:eastAsia="pl-PL"/>
              </w:rPr>
            </w:pPr>
          </w:p>
        </w:tc>
        <w:tc>
          <w:tcPr>
            <w:tcW w:w="0" w:type="auto"/>
            <w:shd w:val="clear" w:color="auto" w:fill="FFFFFF" w:themeFill="background1"/>
            <w:vAlign w:val="center"/>
          </w:tcPr>
          <w:p w14:paraId="70EA1804" w14:textId="716AB58F" w:rsidR="00CA59B6" w:rsidRPr="00CA59B6" w:rsidRDefault="00CA59B6" w:rsidP="00CA59B6">
            <w:pPr>
              <w:spacing w:after="0" w:line="240" w:lineRule="auto"/>
              <w:jc w:val="center"/>
              <w:rPr>
                <w:rFonts w:cstheme="minorHAnsi"/>
                <w:color w:val="000000"/>
                <w:sz w:val="18"/>
                <w:szCs w:val="18"/>
              </w:rPr>
            </w:pPr>
            <w:r w:rsidRPr="00CA59B6">
              <w:rPr>
                <w:rFonts w:cstheme="minorHAnsi"/>
                <w:color w:val="000000"/>
                <w:sz w:val="18"/>
                <w:szCs w:val="18"/>
              </w:rPr>
              <w:t>Długość wybudowanych ścieżek rowerowych</w:t>
            </w:r>
          </w:p>
        </w:tc>
        <w:tc>
          <w:tcPr>
            <w:tcW w:w="0" w:type="auto"/>
            <w:shd w:val="clear" w:color="auto" w:fill="FFFFFF" w:themeFill="background1"/>
            <w:vAlign w:val="center"/>
          </w:tcPr>
          <w:p w14:paraId="5FA83302" w14:textId="686D284B" w:rsidR="00CA59B6" w:rsidRPr="00CA59B6" w:rsidRDefault="00CA59B6"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w:t>
            </w:r>
          </w:p>
        </w:tc>
        <w:tc>
          <w:tcPr>
            <w:tcW w:w="0" w:type="auto"/>
            <w:shd w:val="clear" w:color="auto" w:fill="FFFFFF" w:themeFill="background1"/>
            <w:vAlign w:val="center"/>
          </w:tcPr>
          <w:p w14:paraId="52B9C0BF" w14:textId="0D99726A" w:rsidR="00CA59B6" w:rsidRPr="00CA59B6" w:rsidRDefault="00CA59B6"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8 km</w:t>
            </w:r>
          </w:p>
        </w:tc>
        <w:tc>
          <w:tcPr>
            <w:tcW w:w="0" w:type="auto"/>
            <w:shd w:val="clear" w:color="auto" w:fill="FFFFFF" w:themeFill="background1"/>
            <w:vAlign w:val="center"/>
          </w:tcPr>
          <w:p w14:paraId="3B24443E" w14:textId="685C6192" w:rsidR="00CA59B6" w:rsidRPr="00CA59B6" w:rsidRDefault="00CA59B6" w:rsidP="00CA59B6">
            <w:pPr>
              <w:spacing w:after="0" w:line="240" w:lineRule="auto"/>
              <w:jc w:val="center"/>
              <w:rPr>
                <w:rFonts w:cstheme="minorHAnsi"/>
                <w:sz w:val="18"/>
                <w:szCs w:val="18"/>
              </w:rPr>
            </w:pPr>
            <w:r w:rsidRPr="00CA59B6">
              <w:rPr>
                <w:rFonts w:cstheme="minorHAnsi"/>
                <w:sz w:val="18"/>
                <w:szCs w:val="18"/>
              </w:rPr>
              <w:t>Budowa ścieżek rowerowych</w:t>
            </w:r>
          </w:p>
        </w:tc>
        <w:tc>
          <w:tcPr>
            <w:tcW w:w="0" w:type="auto"/>
            <w:shd w:val="clear" w:color="auto" w:fill="FFFFFF" w:themeFill="background1"/>
            <w:vAlign w:val="center"/>
          </w:tcPr>
          <w:p w14:paraId="795AC4BA" w14:textId="479ADCB8" w:rsidR="00CA59B6" w:rsidRPr="00CA59B6" w:rsidRDefault="00CA59B6"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Gmina Brochów</w:t>
            </w:r>
          </w:p>
        </w:tc>
      </w:tr>
      <w:tr w:rsidR="00D7586D" w:rsidRPr="00CA59B6" w14:paraId="626576BE" w14:textId="77777777" w:rsidTr="00CA59B6">
        <w:trPr>
          <w:trHeight w:val="740"/>
          <w:jc w:val="center"/>
        </w:trPr>
        <w:tc>
          <w:tcPr>
            <w:tcW w:w="0" w:type="auto"/>
            <w:vMerge/>
            <w:shd w:val="clear" w:color="auto" w:fill="FFFFFF" w:themeFill="background1"/>
            <w:vAlign w:val="center"/>
          </w:tcPr>
          <w:p w14:paraId="61EC94A7" w14:textId="77777777" w:rsidR="00CA59B6" w:rsidRPr="00CA59B6" w:rsidRDefault="00CA59B6" w:rsidP="00CA59B6">
            <w:pPr>
              <w:spacing w:after="0" w:line="240" w:lineRule="auto"/>
              <w:jc w:val="center"/>
              <w:rPr>
                <w:rFonts w:cstheme="minorHAnsi"/>
                <w:color w:val="000000" w:themeColor="text1"/>
                <w:sz w:val="18"/>
                <w:szCs w:val="18"/>
              </w:rPr>
            </w:pPr>
          </w:p>
        </w:tc>
        <w:tc>
          <w:tcPr>
            <w:tcW w:w="0" w:type="auto"/>
            <w:vMerge/>
            <w:tcBorders>
              <w:bottom w:val="single" w:sz="4" w:space="0" w:color="auto"/>
            </w:tcBorders>
            <w:shd w:val="clear" w:color="auto" w:fill="FFFFFF" w:themeFill="background1"/>
            <w:vAlign w:val="center"/>
          </w:tcPr>
          <w:p w14:paraId="4C0FAD93" w14:textId="77777777" w:rsidR="00CA59B6" w:rsidRPr="00CA59B6" w:rsidRDefault="00CA59B6" w:rsidP="00CA59B6">
            <w:pPr>
              <w:spacing w:after="0" w:line="240" w:lineRule="auto"/>
              <w:jc w:val="center"/>
              <w:rPr>
                <w:rFonts w:eastAsia="Times New Roman" w:cstheme="minorHAnsi"/>
                <w:color w:val="000000"/>
                <w:sz w:val="18"/>
                <w:szCs w:val="18"/>
                <w:lang w:eastAsia="pl-PL"/>
              </w:rPr>
            </w:pPr>
          </w:p>
        </w:tc>
        <w:tc>
          <w:tcPr>
            <w:tcW w:w="0" w:type="auto"/>
            <w:vMerge/>
            <w:tcBorders>
              <w:bottom w:val="single" w:sz="4" w:space="0" w:color="auto"/>
            </w:tcBorders>
            <w:shd w:val="clear" w:color="auto" w:fill="FFFFFF" w:themeFill="background1"/>
            <w:vAlign w:val="center"/>
          </w:tcPr>
          <w:p w14:paraId="1082B141" w14:textId="77777777" w:rsidR="00CA59B6" w:rsidRPr="00CA59B6" w:rsidRDefault="00CA59B6" w:rsidP="00CA59B6">
            <w:pPr>
              <w:spacing w:after="0" w:line="240" w:lineRule="auto"/>
              <w:jc w:val="center"/>
              <w:rPr>
                <w:rFonts w:cstheme="minorHAnsi"/>
                <w:sz w:val="18"/>
                <w:szCs w:val="18"/>
                <w:lang w:eastAsia="pl-PL"/>
              </w:rPr>
            </w:pPr>
          </w:p>
        </w:tc>
        <w:tc>
          <w:tcPr>
            <w:tcW w:w="0" w:type="auto"/>
            <w:vMerge/>
            <w:shd w:val="clear" w:color="auto" w:fill="FFFFFF" w:themeFill="background1"/>
            <w:vAlign w:val="center"/>
          </w:tcPr>
          <w:p w14:paraId="00D6BDB8" w14:textId="77777777" w:rsidR="00CA59B6" w:rsidRPr="00CA59B6" w:rsidRDefault="00CA59B6" w:rsidP="00CA59B6">
            <w:pPr>
              <w:spacing w:after="0" w:line="240" w:lineRule="auto"/>
              <w:jc w:val="center"/>
              <w:rPr>
                <w:rFonts w:cstheme="minorHAnsi"/>
                <w:sz w:val="18"/>
                <w:szCs w:val="18"/>
                <w:lang w:eastAsia="pl-PL"/>
              </w:rPr>
            </w:pPr>
          </w:p>
        </w:tc>
        <w:tc>
          <w:tcPr>
            <w:tcW w:w="0" w:type="auto"/>
            <w:shd w:val="clear" w:color="auto" w:fill="FFFFFF" w:themeFill="background1"/>
            <w:vAlign w:val="center"/>
          </w:tcPr>
          <w:p w14:paraId="4938EAAC" w14:textId="29C58FBF" w:rsidR="00CA59B6" w:rsidRPr="00CA59B6" w:rsidRDefault="00CA59B6" w:rsidP="00CA59B6">
            <w:pPr>
              <w:spacing w:after="0" w:line="240" w:lineRule="auto"/>
              <w:jc w:val="center"/>
              <w:rPr>
                <w:rFonts w:cstheme="minorHAnsi"/>
                <w:color w:val="000000"/>
                <w:sz w:val="18"/>
                <w:szCs w:val="18"/>
              </w:rPr>
            </w:pPr>
            <w:r w:rsidRPr="00CA59B6">
              <w:rPr>
                <w:rFonts w:cstheme="minorHAnsi"/>
                <w:color w:val="000000"/>
                <w:sz w:val="18"/>
                <w:szCs w:val="18"/>
              </w:rPr>
              <w:t>Długość nakładek asfaltowych podanych remontowi</w:t>
            </w:r>
          </w:p>
        </w:tc>
        <w:tc>
          <w:tcPr>
            <w:tcW w:w="0" w:type="auto"/>
            <w:shd w:val="clear" w:color="auto" w:fill="FFFFFF" w:themeFill="background1"/>
            <w:vAlign w:val="center"/>
          </w:tcPr>
          <w:p w14:paraId="278FB67B" w14:textId="10E0D561" w:rsidR="00CA59B6" w:rsidRPr="00CA59B6" w:rsidRDefault="00CA59B6"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w:t>
            </w:r>
          </w:p>
        </w:tc>
        <w:tc>
          <w:tcPr>
            <w:tcW w:w="0" w:type="auto"/>
            <w:shd w:val="clear" w:color="auto" w:fill="FFFFFF" w:themeFill="background1"/>
            <w:vAlign w:val="center"/>
          </w:tcPr>
          <w:p w14:paraId="4F586480" w14:textId="1C66AB47" w:rsidR="00CA59B6" w:rsidRPr="00CA59B6" w:rsidRDefault="00CA59B6"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20 km</w:t>
            </w:r>
          </w:p>
        </w:tc>
        <w:tc>
          <w:tcPr>
            <w:tcW w:w="0" w:type="auto"/>
            <w:shd w:val="clear" w:color="auto" w:fill="FFFFFF" w:themeFill="background1"/>
            <w:vAlign w:val="center"/>
          </w:tcPr>
          <w:p w14:paraId="0D1457D9" w14:textId="551D132B" w:rsidR="00CA59B6" w:rsidRPr="00CA59B6" w:rsidRDefault="00CA59B6" w:rsidP="00CA59B6">
            <w:pPr>
              <w:spacing w:after="0" w:line="240" w:lineRule="auto"/>
              <w:jc w:val="center"/>
              <w:rPr>
                <w:rFonts w:cstheme="minorHAnsi"/>
                <w:sz w:val="18"/>
                <w:szCs w:val="18"/>
              </w:rPr>
            </w:pPr>
            <w:r w:rsidRPr="00CA59B6">
              <w:rPr>
                <w:rFonts w:cstheme="minorHAnsi"/>
                <w:sz w:val="18"/>
                <w:szCs w:val="18"/>
              </w:rPr>
              <w:t>Remont istniejących nakładek asfaltowych</w:t>
            </w:r>
          </w:p>
        </w:tc>
        <w:tc>
          <w:tcPr>
            <w:tcW w:w="0" w:type="auto"/>
            <w:shd w:val="clear" w:color="auto" w:fill="FFFFFF" w:themeFill="background1"/>
            <w:vAlign w:val="center"/>
          </w:tcPr>
          <w:p w14:paraId="607ACF09" w14:textId="762EFCDF" w:rsidR="00CA59B6" w:rsidRPr="00CA59B6" w:rsidRDefault="00CA59B6"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Gmina Brochów</w:t>
            </w:r>
          </w:p>
        </w:tc>
      </w:tr>
      <w:tr w:rsidR="00D7586D" w:rsidRPr="00CA59B6" w14:paraId="0E6E7910" w14:textId="77777777" w:rsidTr="00CA59B6">
        <w:trPr>
          <w:trHeight w:val="740"/>
          <w:jc w:val="center"/>
        </w:trPr>
        <w:tc>
          <w:tcPr>
            <w:tcW w:w="0" w:type="auto"/>
            <w:shd w:val="clear" w:color="auto" w:fill="FFFFFF" w:themeFill="background1"/>
            <w:vAlign w:val="center"/>
          </w:tcPr>
          <w:p w14:paraId="379D5D98" w14:textId="2C948E0C" w:rsidR="0016438B" w:rsidRPr="00CA59B6" w:rsidRDefault="00171B35" w:rsidP="00CA59B6">
            <w:pPr>
              <w:spacing w:after="0" w:line="240" w:lineRule="auto"/>
              <w:jc w:val="center"/>
              <w:rPr>
                <w:rFonts w:cstheme="minorHAnsi"/>
                <w:color w:val="000000" w:themeColor="text1"/>
                <w:sz w:val="18"/>
                <w:szCs w:val="18"/>
              </w:rPr>
            </w:pPr>
            <w:r>
              <w:rPr>
                <w:rFonts w:cstheme="minorHAnsi"/>
                <w:color w:val="000000" w:themeColor="text1"/>
                <w:sz w:val="18"/>
                <w:szCs w:val="18"/>
              </w:rPr>
              <w:lastRenderedPageBreak/>
              <w:t>4</w:t>
            </w:r>
          </w:p>
        </w:tc>
        <w:tc>
          <w:tcPr>
            <w:tcW w:w="0" w:type="auto"/>
            <w:tcBorders>
              <w:bottom w:val="single" w:sz="4" w:space="0" w:color="auto"/>
            </w:tcBorders>
            <w:shd w:val="clear" w:color="auto" w:fill="FFFFFF" w:themeFill="background1"/>
            <w:vAlign w:val="center"/>
          </w:tcPr>
          <w:p w14:paraId="2B1C6DA8" w14:textId="3BD3D5CC" w:rsidR="0016438B" w:rsidRPr="00553811" w:rsidRDefault="00171B35" w:rsidP="00CA59B6">
            <w:pPr>
              <w:spacing w:after="0" w:line="240" w:lineRule="auto"/>
              <w:jc w:val="center"/>
              <w:rPr>
                <w:rFonts w:eastAsia="Times New Roman" w:cstheme="minorHAnsi"/>
                <w:color w:val="000000"/>
                <w:sz w:val="18"/>
                <w:szCs w:val="18"/>
                <w:lang w:eastAsia="pl-PL"/>
              </w:rPr>
            </w:pPr>
            <w:r w:rsidRPr="00553811">
              <w:rPr>
                <w:rFonts w:eastAsia="Times New Roman" w:cstheme="minorHAnsi"/>
                <w:color w:val="000000"/>
                <w:sz w:val="18"/>
                <w:szCs w:val="18"/>
                <w:lang w:eastAsia="pl-PL"/>
              </w:rPr>
              <w:t>Gospodarowanie wodami</w:t>
            </w:r>
          </w:p>
        </w:tc>
        <w:tc>
          <w:tcPr>
            <w:tcW w:w="0" w:type="auto"/>
            <w:tcBorders>
              <w:bottom w:val="single" w:sz="4" w:space="0" w:color="auto"/>
            </w:tcBorders>
            <w:shd w:val="clear" w:color="auto" w:fill="FFFFFF" w:themeFill="background1"/>
            <w:vAlign w:val="center"/>
          </w:tcPr>
          <w:p w14:paraId="7CA78CE9" w14:textId="6D223C14" w:rsidR="0016438B" w:rsidRPr="00553811" w:rsidRDefault="00D7586D" w:rsidP="006A280A">
            <w:pPr>
              <w:spacing w:after="0" w:line="240" w:lineRule="auto"/>
              <w:jc w:val="center"/>
              <w:rPr>
                <w:rFonts w:cstheme="minorHAnsi"/>
                <w:color w:val="000000" w:themeColor="text1"/>
                <w:sz w:val="18"/>
                <w:szCs w:val="18"/>
                <w:lang w:eastAsia="pl-PL"/>
              </w:rPr>
            </w:pPr>
            <w:r w:rsidRPr="00553811">
              <w:rPr>
                <w:color w:val="000000" w:themeColor="text1"/>
                <w:sz w:val="18"/>
                <w:szCs w:val="18"/>
              </w:rPr>
              <w:t>Retencja</w:t>
            </w:r>
            <w:r w:rsidR="006A280A" w:rsidRPr="00553811">
              <w:rPr>
                <w:color w:val="000000" w:themeColor="text1"/>
                <w:sz w:val="18"/>
                <w:szCs w:val="18"/>
              </w:rPr>
              <w:t xml:space="preserve"> wód </w:t>
            </w:r>
          </w:p>
        </w:tc>
        <w:tc>
          <w:tcPr>
            <w:tcW w:w="0" w:type="auto"/>
            <w:shd w:val="clear" w:color="auto" w:fill="FFFFFF" w:themeFill="background1"/>
            <w:vAlign w:val="center"/>
          </w:tcPr>
          <w:p w14:paraId="42D5C067" w14:textId="14D7ED19" w:rsidR="0016438B" w:rsidRPr="00553811" w:rsidRDefault="00D7586D" w:rsidP="00CA59B6">
            <w:pPr>
              <w:spacing w:after="0" w:line="240" w:lineRule="auto"/>
              <w:jc w:val="center"/>
              <w:rPr>
                <w:rFonts w:cstheme="minorHAnsi"/>
                <w:color w:val="000000" w:themeColor="text1"/>
                <w:sz w:val="18"/>
                <w:szCs w:val="18"/>
                <w:lang w:eastAsia="pl-PL"/>
              </w:rPr>
            </w:pPr>
            <w:r w:rsidRPr="00553811">
              <w:rPr>
                <w:color w:val="000000" w:themeColor="text1"/>
                <w:sz w:val="18"/>
                <w:szCs w:val="18"/>
              </w:rPr>
              <w:t>S</w:t>
            </w:r>
            <w:r w:rsidR="00D86218" w:rsidRPr="00553811">
              <w:rPr>
                <w:color w:val="000000" w:themeColor="text1"/>
                <w:sz w:val="18"/>
                <w:szCs w:val="18"/>
              </w:rPr>
              <w:t>tworzenie możliwości planowego retencjonowania wód wezbraniowych szczególnie spływów wód roztopowych</w:t>
            </w:r>
          </w:p>
        </w:tc>
        <w:tc>
          <w:tcPr>
            <w:tcW w:w="0" w:type="auto"/>
            <w:shd w:val="clear" w:color="auto" w:fill="FFFFFF" w:themeFill="background1"/>
            <w:vAlign w:val="center"/>
          </w:tcPr>
          <w:p w14:paraId="1D430FB4" w14:textId="0C4ABB35" w:rsidR="0016438B" w:rsidRPr="00553811" w:rsidRDefault="00D86218" w:rsidP="00CA59B6">
            <w:pPr>
              <w:spacing w:after="0" w:line="240" w:lineRule="auto"/>
              <w:jc w:val="center"/>
              <w:rPr>
                <w:rFonts w:cstheme="minorHAnsi"/>
                <w:color w:val="000000" w:themeColor="text1"/>
                <w:sz w:val="18"/>
                <w:szCs w:val="18"/>
              </w:rPr>
            </w:pPr>
            <w:r w:rsidRPr="00553811">
              <w:rPr>
                <w:rFonts w:cstheme="minorHAnsi"/>
                <w:color w:val="000000" w:themeColor="text1"/>
                <w:sz w:val="18"/>
                <w:szCs w:val="18"/>
              </w:rPr>
              <w:t>Powierzchnia zbiornika retencyjnego</w:t>
            </w:r>
          </w:p>
        </w:tc>
        <w:tc>
          <w:tcPr>
            <w:tcW w:w="0" w:type="auto"/>
            <w:shd w:val="clear" w:color="auto" w:fill="FFFFFF" w:themeFill="background1"/>
            <w:vAlign w:val="center"/>
          </w:tcPr>
          <w:p w14:paraId="30BE2F87" w14:textId="5C6B3FB2" w:rsidR="0016438B" w:rsidRPr="00553811" w:rsidRDefault="00D86218" w:rsidP="00CA59B6">
            <w:pPr>
              <w:spacing w:after="0" w:line="240" w:lineRule="auto"/>
              <w:jc w:val="center"/>
              <w:rPr>
                <w:rFonts w:cstheme="minorHAnsi"/>
                <w:color w:val="000000" w:themeColor="text1"/>
                <w:sz w:val="18"/>
                <w:szCs w:val="18"/>
              </w:rPr>
            </w:pPr>
            <w:r w:rsidRPr="00553811">
              <w:rPr>
                <w:rFonts w:cstheme="minorHAnsi"/>
                <w:color w:val="000000" w:themeColor="text1"/>
                <w:sz w:val="18"/>
                <w:szCs w:val="18"/>
              </w:rPr>
              <w:t>-</w:t>
            </w:r>
          </w:p>
        </w:tc>
        <w:tc>
          <w:tcPr>
            <w:tcW w:w="0" w:type="auto"/>
            <w:shd w:val="clear" w:color="auto" w:fill="FFFFFF" w:themeFill="background1"/>
            <w:vAlign w:val="center"/>
          </w:tcPr>
          <w:p w14:paraId="0B321E4B" w14:textId="29FCA5A4" w:rsidR="0016438B" w:rsidRPr="00553811" w:rsidRDefault="00D86218" w:rsidP="00CA59B6">
            <w:pPr>
              <w:spacing w:after="0" w:line="240" w:lineRule="auto"/>
              <w:jc w:val="center"/>
              <w:rPr>
                <w:rFonts w:cstheme="minorHAnsi"/>
                <w:color w:val="000000" w:themeColor="text1"/>
                <w:sz w:val="18"/>
                <w:szCs w:val="18"/>
              </w:rPr>
            </w:pPr>
            <w:r w:rsidRPr="00553811">
              <w:rPr>
                <w:rFonts w:cstheme="minorHAnsi"/>
                <w:color w:val="000000" w:themeColor="text1"/>
                <w:sz w:val="18"/>
                <w:szCs w:val="18"/>
              </w:rPr>
              <w:t>10,10 ha</w:t>
            </w:r>
          </w:p>
        </w:tc>
        <w:tc>
          <w:tcPr>
            <w:tcW w:w="0" w:type="auto"/>
            <w:shd w:val="clear" w:color="auto" w:fill="FFFFFF" w:themeFill="background1"/>
            <w:vAlign w:val="center"/>
          </w:tcPr>
          <w:p w14:paraId="1CC0EB54" w14:textId="53DA83C2" w:rsidR="0016438B" w:rsidRPr="00553811" w:rsidRDefault="0016438B" w:rsidP="00CA59B6">
            <w:pPr>
              <w:spacing w:after="0" w:line="240" w:lineRule="auto"/>
              <w:jc w:val="center"/>
              <w:rPr>
                <w:rFonts w:cstheme="minorHAnsi"/>
                <w:color w:val="000000" w:themeColor="text1"/>
                <w:sz w:val="18"/>
                <w:szCs w:val="18"/>
              </w:rPr>
            </w:pPr>
            <w:r w:rsidRPr="00553811">
              <w:rPr>
                <w:color w:val="000000" w:themeColor="text1"/>
                <w:sz w:val="18"/>
                <w:szCs w:val="18"/>
              </w:rPr>
              <w:t>Budowa zbiornika wodnego ,,Łasice”</w:t>
            </w:r>
          </w:p>
        </w:tc>
        <w:tc>
          <w:tcPr>
            <w:tcW w:w="0" w:type="auto"/>
            <w:shd w:val="clear" w:color="auto" w:fill="FFFFFF" w:themeFill="background1"/>
            <w:vAlign w:val="center"/>
          </w:tcPr>
          <w:p w14:paraId="3010C551" w14:textId="5F945197" w:rsidR="0016438B" w:rsidRPr="00553811" w:rsidRDefault="00D7586D" w:rsidP="00CA59B6">
            <w:pPr>
              <w:spacing w:after="0" w:line="240" w:lineRule="auto"/>
              <w:jc w:val="center"/>
              <w:rPr>
                <w:rFonts w:cstheme="minorHAnsi"/>
                <w:color w:val="000000" w:themeColor="text1"/>
                <w:sz w:val="18"/>
                <w:szCs w:val="18"/>
              </w:rPr>
            </w:pPr>
            <w:r w:rsidRPr="00553811">
              <w:rPr>
                <w:rFonts w:cstheme="minorHAnsi"/>
                <w:color w:val="000000" w:themeColor="text1"/>
                <w:sz w:val="18"/>
                <w:szCs w:val="18"/>
              </w:rPr>
              <w:t>Gmina Brochów i inne podmioty</w:t>
            </w:r>
          </w:p>
        </w:tc>
      </w:tr>
      <w:tr w:rsidR="00D7586D" w:rsidRPr="00CA59B6" w14:paraId="662A85D1" w14:textId="77777777" w:rsidTr="00FD01FD">
        <w:trPr>
          <w:trHeight w:val="567"/>
          <w:jc w:val="center"/>
        </w:trPr>
        <w:tc>
          <w:tcPr>
            <w:tcW w:w="0" w:type="auto"/>
            <w:vMerge w:val="restart"/>
            <w:shd w:val="clear" w:color="auto" w:fill="FFFFFF" w:themeFill="background1"/>
            <w:vAlign w:val="center"/>
          </w:tcPr>
          <w:p w14:paraId="3410F6CE" w14:textId="36C74447" w:rsidR="001939C5" w:rsidRPr="00CA59B6" w:rsidRDefault="00171B35" w:rsidP="00CA59B6">
            <w:pPr>
              <w:spacing w:after="0" w:line="240" w:lineRule="auto"/>
              <w:jc w:val="center"/>
              <w:rPr>
                <w:rFonts w:cstheme="minorHAnsi"/>
                <w:color w:val="000000" w:themeColor="text1"/>
                <w:sz w:val="18"/>
                <w:szCs w:val="18"/>
              </w:rPr>
            </w:pPr>
            <w:r>
              <w:rPr>
                <w:rFonts w:cstheme="minorHAnsi"/>
                <w:color w:val="000000" w:themeColor="text1"/>
                <w:sz w:val="18"/>
                <w:szCs w:val="18"/>
              </w:rPr>
              <w:t>5</w:t>
            </w:r>
          </w:p>
        </w:tc>
        <w:tc>
          <w:tcPr>
            <w:tcW w:w="0" w:type="auto"/>
            <w:vMerge w:val="restart"/>
            <w:tcBorders>
              <w:top w:val="single" w:sz="4" w:space="0" w:color="auto"/>
            </w:tcBorders>
            <w:shd w:val="clear" w:color="auto" w:fill="FFFFFF" w:themeFill="background1"/>
            <w:vAlign w:val="center"/>
          </w:tcPr>
          <w:p w14:paraId="09D9091E" w14:textId="30567FBC" w:rsidR="001939C5" w:rsidRPr="00CA59B6" w:rsidRDefault="001939C5" w:rsidP="00D35C44">
            <w:pPr>
              <w:spacing w:after="0" w:line="240" w:lineRule="auto"/>
              <w:jc w:val="center"/>
              <w:rPr>
                <w:rFonts w:cstheme="minorHAnsi"/>
                <w:color w:val="000000" w:themeColor="text1"/>
                <w:sz w:val="18"/>
                <w:szCs w:val="18"/>
              </w:rPr>
            </w:pPr>
            <w:r>
              <w:rPr>
                <w:rFonts w:cstheme="minorHAnsi"/>
                <w:color w:val="000000" w:themeColor="text1"/>
                <w:sz w:val="18"/>
                <w:szCs w:val="18"/>
              </w:rPr>
              <w:t>Gospodarka wodno-</w:t>
            </w:r>
            <w:r w:rsidRPr="00CA59B6">
              <w:rPr>
                <w:rFonts w:cstheme="minorHAnsi"/>
                <w:color w:val="000000" w:themeColor="text1"/>
                <w:sz w:val="18"/>
                <w:szCs w:val="18"/>
              </w:rPr>
              <w:t>ściekowa</w:t>
            </w:r>
          </w:p>
        </w:tc>
        <w:tc>
          <w:tcPr>
            <w:tcW w:w="0" w:type="auto"/>
            <w:vMerge w:val="restart"/>
            <w:tcBorders>
              <w:top w:val="single" w:sz="4" w:space="0" w:color="auto"/>
            </w:tcBorders>
            <w:shd w:val="clear" w:color="auto" w:fill="FFFFFF" w:themeFill="background1"/>
            <w:vAlign w:val="center"/>
          </w:tcPr>
          <w:p w14:paraId="663F73ED" w14:textId="77777777" w:rsidR="001939C5" w:rsidRPr="00CA59B6" w:rsidRDefault="001939C5" w:rsidP="00CA59B6">
            <w:pPr>
              <w:spacing w:after="0" w:line="240" w:lineRule="auto"/>
              <w:jc w:val="center"/>
              <w:rPr>
                <w:rFonts w:cstheme="minorHAnsi"/>
                <w:color w:val="000000" w:themeColor="text1"/>
                <w:sz w:val="18"/>
                <w:szCs w:val="18"/>
              </w:rPr>
            </w:pPr>
            <w:r w:rsidRPr="00CA59B6">
              <w:rPr>
                <w:rFonts w:eastAsia="Times New Roman" w:cstheme="minorHAnsi"/>
                <w:color w:val="000000"/>
                <w:sz w:val="18"/>
                <w:szCs w:val="18"/>
                <w:lang w:eastAsia="pl-PL"/>
              </w:rPr>
              <w:t>Poprawa jakości wód powierzchniowych i podziemnych</w:t>
            </w:r>
          </w:p>
        </w:tc>
        <w:tc>
          <w:tcPr>
            <w:tcW w:w="0" w:type="auto"/>
            <w:vMerge w:val="restart"/>
            <w:shd w:val="clear" w:color="auto" w:fill="FFFFFF" w:themeFill="background1"/>
            <w:vAlign w:val="center"/>
          </w:tcPr>
          <w:p w14:paraId="2B4F357F" w14:textId="0ED30D71" w:rsidR="001939C5" w:rsidRPr="00CA59B6" w:rsidRDefault="001939C5" w:rsidP="00CA59B6">
            <w:pPr>
              <w:spacing w:after="0" w:line="240" w:lineRule="auto"/>
              <w:jc w:val="center"/>
              <w:rPr>
                <w:rFonts w:cstheme="minorHAnsi"/>
                <w:color w:val="000000" w:themeColor="text1"/>
                <w:sz w:val="18"/>
                <w:szCs w:val="18"/>
              </w:rPr>
            </w:pPr>
            <w:r>
              <w:rPr>
                <w:rFonts w:eastAsia="Times New Roman" w:cstheme="minorHAnsi"/>
                <w:color w:val="000000"/>
                <w:sz w:val="18"/>
                <w:szCs w:val="18"/>
                <w:lang w:eastAsia="pl-PL"/>
              </w:rPr>
              <w:t>Uregulowanie gospodarki wodno-</w:t>
            </w:r>
            <w:r w:rsidRPr="00CA59B6">
              <w:rPr>
                <w:rFonts w:eastAsia="Times New Roman" w:cstheme="minorHAnsi"/>
                <w:color w:val="000000"/>
                <w:sz w:val="18"/>
                <w:szCs w:val="18"/>
                <w:lang w:eastAsia="pl-PL"/>
              </w:rPr>
              <w:t>ściekowej na terenie gminy</w:t>
            </w:r>
          </w:p>
        </w:tc>
        <w:tc>
          <w:tcPr>
            <w:tcW w:w="0" w:type="auto"/>
            <w:shd w:val="clear" w:color="auto" w:fill="FFFFFF" w:themeFill="background1"/>
            <w:vAlign w:val="center"/>
          </w:tcPr>
          <w:p w14:paraId="18C42048" w14:textId="77777777"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Liczba oczyszczalni ścieków</w:t>
            </w:r>
          </w:p>
        </w:tc>
        <w:tc>
          <w:tcPr>
            <w:tcW w:w="0" w:type="auto"/>
            <w:shd w:val="clear" w:color="auto" w:fill="FFFFFF" w:themeFill="background1"/>
            <w:vAlign w:val="center"/>
          </w:tcPr>
          <w:p w14:paraId="37172726" w14:textId="77A4CC60"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8 szt.</w:t>
            </w:r>
          </w:p>
        </w:tc>
        <w:tc>
          <w:tcPr>
            <w:tcW w:w="0" w:type="auto"/>
            <w:shd w:val="clear" w:color="auto" w:fill="FFFFFF" w:themeFill="background1"/>
            <w:vAlign w:val="center"/>
          </w:tcPr>
          <w:p w14:paraId="0E45B11A" w14:textId="1EA32EDA"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218 szt.</w:t>
            </w:r>
          </w:p>
        </w:tc>
        <w:tc>
          <w:tcPr>
            <w:tcW w:w="0" w:type="auto"/>
            <w:shd w:val="clear" w:color="auto" w:fill="FFFFFF" w:themeFill="background1"/>
            <w:vAlign w:val="center"/>
          </w:tcPr>
          <w:p w14:paraId="22A7F32F" w14:textId="139E901D"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Budowa przydomowych oczyszczalni ścieków</w:t>
            </w:r>
          </w:p>
        </w:tc>
        <w:tc>
          <w:tcPr>
            <w:tcW w:w="0" w:type="auto"/>
            <w:shd w:val="clear" w:color="auto" w:fill="FFFFFF" w:themeFill="background1"/>
            <w:vAlign w:val="center"/>
          </w:tcPr>
          <w:p w14:paraId="20292985" w14:textId="0F999CEF"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Gmina Brochów</w:t>
            </w:r>
          </w:p>
        </w:tc>
      </w:tr>
      <w:tr w:rsidR="00D7586D" w:rsidRPr="00CA59B6" w14:paraId="2518355E" w14:textId="77777777" w:rsidTr="00FD01FD">
        <w:trPr>
          <w:trHeight w:val="567"/>
          <w:jc w:val="center"/>
        </w:trPr>
        <w:tc>
          <w:tcPr>
            <w:tcW w:w="0" w:type="auto"/>
            <w:vMerge/>
            <w:shd w:val="clear" w:color="auto" w:fill="FFFFFF" w:themeFill="background1"/>
            <w:vAlign w:val="center"/>
          </w:tcPr>
          <w:p w14:paraId="1DD16C05" w14:textId="77777777" w:rsidR="001939C5" w:rsidRPr="00CA59B6" w:rsidRDefault="001939C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0629C76C" w14:textId="77777777" w:rsidR="001939C5" w:rsidRPr="00CA59B6" w:rsidRDefault="001939C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0BD43847" w14:textId="77777777" w:rsidR="001939C5" w:rsidRPr="00CA59B6" w:rsidRDefault="001939C5" w:rsidP="00CA59B6">
            <w:pPr>
              <w:spacing w:after="0" w:line="240" w:lineRule="auto"/>
              <w:jc w:val="center"/>
              <w:rPr>
                <w:rFonts w:eastAsia="Times New Roman" w:cstheme="minorHAnsi"/>
                <w:color w:val="000000"/>
                <w:sz w:val="18"/>
                <w:szCs w:val="18"/>
                <w:lang w:eastAsia="pl-PL"/>
              </w:rPr>
            </w:pPr>
          </w:p>
        </w:tc>
        <w:tc>
          <w:tcPr>
            <w:tcW w:w="0" w:type="auto"/>
            <w:vMerge/>
            <w:shd w:val="clear" w:color="auto" w:fill="FFFFFF" w:themeFill="background1"/>
            <w:vAlign w:val="center"/>
          </w:tcPr>
          <w:p w14:paraId="677FBE8D" w14:textId="77777777" w:rsidR="001939C5" w:rsidRPr="00CA59B6" w:rsidRDefault="001939C5" w:rsidP="00CA59B6">
            <w:pPr>
              <w:spacing w:after="0" w:line="240" w:lineRule="auto"/>
              <w:jc w:val="center"/>
              <w:rPr>
                <w:rFonts w:eastAsia="Times New Roman" w:cstheme="minorHAnsi"/>
                <w:color w:val="000000"/>
                <w:sz w:val="18"/>
                <w:szCs w:val="18"/>
                <w:lang w:eastAsia="pl-PL"/>
              </w:rPr>
            </w:pPr>
          </w:p>
        </w:tc>
        <w:tc>
          <w:tcPr>
            <w:tcW w:w="0" w:type="auto"/>
            <w:vMerge w:val="restart"/>
            <w:shd w:val="clear" w:color="auto" w:fill="FFFFFF" w:themeFill="background1"/>
            <w:vAlign w:val="center"/>
          </w:tcPr>
          <w:p w14:paraId="2ABE215B" w14:textId="7212F8DD"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Liczba obiektów poddanych modernizacji</w:t>
            </w:r>
          </w:p>
        </w:tc>
        <w:tc>
          <w:tcPr>
            <w:tcW w:w="0" w:type="auto"/>
            <w:shd w:val="clear" w:color="auto" w:fill="FFFFFF" w:themeFill="background1"/>
            <w:vAlign w:val="center"/>
          </w:tcPr>
          <w:p w14:paraId="5B127CBE" w14:textId="48BF84FE"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w:t>
            </w:r>
          </w:p>
        </w:tc>
        <w:tc>
          <w:tcPr>
            <w:tcW w:w="0" w:type="auto"/>
            <w:shd w:val="clear" w:color="auto" w:fill="FFFFFF" w:themeFill="background1"/>
            <w:vAlign w:val="center"/>
          </w:tcPr>
          <w:p w14:paraId="6F48794F" w14:textId="1A9EBD2E"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1 szt.</w:t>
            </w:r>
          </w:p>
        </w:tc>
        <w:tc>
          <w:tcPr>
            <w:tcW w:w="0" w:type="auto"/>
            <w:shd w:val="clear" w:color="auto" w:fill="FFFFFF" w:themeFill="background1"/>
            <w:vAlign w:val="center"/>
          </w:tcPr>
          <w:p w14:paraId="4A62C84E" w14:textId="450B64C7"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Modernizacja Gminnej Oczyszczalni Ścieków</w:t>
            </w:r>
          </w:p>
        </w:tc>
        <w:tc>
          <w:tcPr>
            <w:tcW w:w="0" w:type="auto"/>
            <w:shd w:val="clear" w:color="auto" w:fill="FFFFFF" w:themeFill="background1"/>
            <w:vAlign w:val="center"/>
          </w:tcPr>
          <w:p w14:paraId="4AAB34DF" w14:textId="0BB18BC1"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Gmina Brochów</w:t>
            </w:r>
          </w:p>
        </w:tc>
      </w:tr>
      <w:tr w:rsidR="00D7586D" w:rsidRPr="00CA59B6" w14:paraId="76CB0AD0" w14:textId="77777777" w:rsidTr="00FD01FD">
        <w:trPr>
          <w:trHeight w:val="567"/>
          <w:jc w:val="center"/>
        </w:trPr>
        <w:tc>
          <w:tcPr>
            <w:tcW w:w="0" w:type="auto"/>
            <w:vMerge/>
            <w:shd w:val="clear" w:color="auto" w:fill="FFFFFF" w:themeFill="background1"/>
            <w:vAlign w:val="center"/>
          </w:tcPr>
          <w:p w14:paraId="17120080" w14:textId="77777777" w:rsidR="001939C5" w:rsidRPr="00CA59B6" w:rsidRDefault="001939C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28A9FEE6" w14:textId="77777777" w:rsidR="001939C5" w:rsidRPr="00CA59B6" w:rsidRDefault="001939C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1CA49393" w14:textId="77777777" w:rsidR="001939C5" w:rsidRPr="00CA59B6" w:rsidRDefault="001939C5" w:rsidP="00CA59B6">
            <w:pPr>
              <w:spacing w:after="0" w:line="240" w:lineRule="auto"/>
              <w:jc w:val="center"/>
              <w:rPr>
                <w:rFonts w:eastAsia="Times New Roman" w:cstheme="minorHAnsi"/>
                <w:color w:val="000000"/>
                <w:sz w:val="18"/>
                <w:szCs w:val="18"/>
                <w:lang w:eastAsia="pl-PL"/>
              </w:rPr>
            </w:pPr>
          </w:p>
        </w:tc>
        <w:tc>
          <w:tcPr>
            <w:tcW w:w="0" w:type="auto"/>
            <w:vMerge/>
            <w:shd w:val="clear" w:color="auto" w:fill="FFFFFF" w:themeFill="background1"/>
            <w:vAlign w:val="center"/>
          </w:tcPr>
          <w:p w14:paraId="70BE35F5" w14:textId="77777777" w:rsidR="001939C5" w:rsidRPr="00CA59B6" w:rsidRDefault="001939C5" w:rsidP="00CA59B6">
            <w:pPr>
              <w:spacing w:after="0" w:line="240" w:lineRule="auto"/>
              <w:jc w:val="center"/>
              <w:rPr>
                <w:rFonts w:eastAsia="Times New Roman" w:cstheme="minorHAnsi"/>
                <w:color w:val="000000"/>
                <w:sz w:val="18"/>
                <w:szCs w:val="18"/>
                <w:lang w:eastAsia="pl-PL"/>
              </w:rPr>
            </w:pPr>
          </w:p>
        </w:tc>
        <w:tc>
          <w:tcPr>
            <w:tcW w:w="0" w:type="auto"/>
            <w:vMerge/>
            <w:shd w:val="clear" w:color="auto" w:fill="FFFFFF" w:themeFill="background1"/>
            <w:vAlign w:val="center"/>
          </w:tcPr>
          <w:p w14:paraId="4C28E3C0" w14:textId="77777777" w:rsidR="001939C5" w:rsidRPr="008C571C" w:rsidRDefault="001939C5" w:rsidP="00CA59B6">
            <w:pPr>
              <w:spacing w:after="0" w:line="240" w:lineRule="auto"/>
              <w:jc w:val="center"/>
              <w:rPr>
                <w:rFonts w:cstheme="minorHAnsi"/>
                <w:color w:val="000000" w:themeColor="text1"/>
                <w:sz w:val="18"/>
                <w:szCs w:val="18"/>
              </w:rPr>
            </w:pPr>
          </w:p>
        </w:tc>
        <w:tc>
          <w:tcPr>
            <w:tcW w:w="0" w:type="auto"/>
            <w:shd w:val="clear" w:color="auto" w:fill="FFFFFF" w:themeFill="background1"/>
            <w:vAlign w:val="center"/>
          </w:tcPr>
          <w:p w14:paraId="57B61E61" w14:textId="0B4FBB6A"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w:t>
            </w:r>
          </w:p>
        </w:tc>
        <w:tc>
          <w:tcPr>
            <w:tcW w:w="0" w:type="auto"/>
            <w:shd w:val="clear" w:color="auto" w:fill="FFFFFF" w:themeFill="background1"/>
            <w:vAlign w:val="center"/>
          </w:tcPr>
          <w:p w14:paraId="00B86315" w14:textId="013890AD"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5 szt.</w:t>
            </w:r>
          </w:p>
        </w:tc>
        <w:tc>
          <w:tcPr>
            <w:tcW w:w="0" w:type="auto"/>
            <w:shd w:val="clear" w:color="auto" w:fill="FFFFFF" w:themeFill="background1"/>
            <w:vAlign w:val="center"/>
          </w:tcPr>
          <w:p w14:paraId="3CBDC910" w14:textId="666ABD47"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Modernizacja przepompowni sieci kanalizacji grawitacyjnej</w:t>
            </w:r>
          </w:p>
        </w:tc>
        <w:tc>
          <w:tcPr>
            <w:tcW w:w="0" w:type="auto"/>
            <w:shd w:val="clear" w:color="auto" w:fill="FFFFFF" w:themeFill="background1"/>
            <w:vAlign w:val="center"/>
          </w:tcPr>
          <w:p w14:paraId="57D739A3" w14:textId="2AB93AFC"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Gmina Brochów</w:t>
            </w:r>
          </w:p>
        </w:tc>
      </w:tr>
      <w:tr w:rsidR="00D7586D" w:rsidRPr="00CA59B6" w14:paraId="521194CE" w14:textId="77777777" w:rsidTr="00FD01FD">
        <w:trPr>
          <w:trHeight w:val="567"/>
          <w:jc w:val="center"/>
        </w:trPr>
        <w:tc>
          <w:tcPr>
            <w:tcW w:w="0" w:type="auto"/>
            <w:vMerge/>
            <w:shd w:val="clear" w:color="auto" w:fill="FFFFFF" w:themeFill="background1"/>
            <w:vAlign w:val="center"/>
          </w:tcPr>
          <w:p w14:paraId="085C8D1A" w14:textId="77777777" w:rsidR="001939C5" w:rsidRPr="00CA59B6" w:rsidRDefault="001939C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619DE0AE" w14:textId="77777777" w:rsidR="001939C5" w:rsidRPr="00CA59B6" w:rsidRDefault="001939C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00C162EF" w14:textId="77777777" w:rsidR="001939C5" w:rsidRPr="00CA59B6" w:rsidRDefault="001939C5" w:rsidP="00CA59B6">
            <w:pPr>
              <w:spacing w:after="0" w:line="240" w:lineRule="auto"/>
              <w:jc w:val="center"/>
              <w:rPr>
                <w:rFonts w:cstheme="minorHAnsi"/>
                <w:color w:val="000000" w:themeColor="text1"/>
                <w:sz w:val="18"/>
                <w:szCs w:val="18"/>
              </w:rPr>
            </w:pPr>
          </w:p>
        </w:tc>
        <w:tc>
          <w:tcPr>
            <w:tcW w:w="0" w:type="auto"/>
            <w:vMerge w:val="restart"/>
            <w:shd w:val="clear" w:color="auto" w:fill="FFFFFF" w:themeFill="background1"/>
            <w:vAlign w:val="center"/>
          </w:tcPr>
          <w:p w14:paraId="15FD17A2" w14:textId="25E1D801" w:rsidR="001939C5" w:rsidRPr="00CA59B6" w:rsidRDefault="001939C5" w:rsidP="00CA59B6">
            <w:pPr>
              <w:spacing w:after="0" w:line="240" w:lineRule="auto"/>
              <w:jc w:val="center"/>
              <w:rPr>
                <w:rFonts w:eastAsia="Times New Roman" w:cstheme="minorHAnsi"/>
                <w:color w:val="000000"/>
                <w:sz w:val="18"/>
                <w:szCs w:val="18"/>
                <w:lang w:eastAsia="pl-PL"/>
              </w:rPr>
            </w:pPr>
            <w:r w:rsidRPr="00CA59B6">
              <w:rPr>
                <w:rFonts w:eastAsia="Times New Roman" w:cstheme="minorHAnsi"/>
                <w:color w:val="000000"/>
                <w:sz w:val="18"/>
                <w:szCs w:val="18"/>
                <w:lang w:eastAsia="pl-PL"/>
              </w:rPr>
              <w:t>Rozbudowa i modernizacja</w:t>
            </w:r>
            <w:r>
              <w:rPr>
                <w:rFonts w:eastAsia="Times New Roman" w:cstheme="minorHAnsi"/>
                <w:color w:val="000000"/>
                <w:sz w:val="18"/>
                <w:szCs w:val="18"/>
                <w:lang w:eastAsia="pl-PL"/>
              </w:rPr>
              <w:t xml:space="preserve"> infrastruktury wodno-</w:t>
            </w:r>
            <w:r w:rsidRPr="00CA59B6">
              <w:rPr>
                <w:rFonts w:eastAsia="Times New Roman" w:cstheme="minorHAnsi"/>
                <w:color w:val="000000"/>
                <w:sz w:val="18"/>
                <w:szCs w:val="18"/>
                <w:lang w:eastAsia="pl-PL"/>
              </w:rPr>
              <w:t>kanalizacyjnej</w:t>
            </w:r>
          </w:p>
          <w:p w14:paraId="29806D28" w14:textId="77777777" w:rsidR="001939C5" w:rsidRPr="00CA59B6" w:rsidRDefault="001939C5" w:rsidP="00CA59B6">
            <w:pPr>
              <w:spacing w:after="0" w:line="240" w:lineRule="auto"/>
              <w:jc w:val="center"/>
              <w:rPr>
                <w:rFonts w:cstheme="minorHAnsi"/>
                <w:color w:val="000000" w:themeColor="text1"/>
                <w:sz w:val="18"/>
                <w:szCs w:val="18"/>
              </w:rPr>
            </w:pPr>
          </w:p>
        </w:tc>
        <w:tc>
          <w:tcPr>
            <w:tcW w:w="0" w:type="auto"/>
            <w:vMerge w:val="restart"/>
            <w:shd w:val="clear" w:color="auto" w:fill="FFFFFF" w:themeFill="background1"/>
            <w:vAlign w:val="center"/>
          </w:tcPr>
          <w:p w14:paraId="3EE86B90" w14:textId="13264894"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Długość wybudowanej sieci kanalizacyjnej</w:t>
            </w:r>
          </w:p>
        </w:tc>
        <w:tc>
          <w:tcPr>
            <w:tcW w:w="0" w:type="auto"/>
            <w:vMerge w:val="restart"/>
            <w:shd w:val="clear" w:color="auto" w:fill="FFFFFF" w:themeFill="background1"/>
            <w:vAlign w:val="center"/>
          </w:tcPr>
          <w:p w14:paraId="75735534" w14:textId="3EBB21BE"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28,7 km</w:t>
            </w:r>
          </w:p>
        </w:tc>
        <w:tc>
          <w:tcPr>
            <w:tcW w:w="0" w:type="auto"/>
            <w:vMerge w:val="restart"/>
            <w:shd w:val="clear" w:color="auto" w:fill="FFFFFF" w:themeFill="background1"/>
            <w:vAlign w:val="center"/>
          </w:tcPr>
          <w:p w14:paraId="6498A4F9" w14:textId="09EA3606"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31,0 km</w:t>
            </w:r>
          </w:p>
        </w:tc>
        <w:tc>
          <w:tcPr>
            <w:tcW w:w="0" w:type="auto"/>
            <w:shd w:val="clear" w:color="auto" w:fill="FFFFFF" w:themeFill="background1"/>
            <w:vAlign w:val="center"/>
          </w:tcPr>
          <w:p w14:paraId="4EFDD2AD" w14:textId="23B4D6CD"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Budowa kanalizacji w Wólce Smolanej</w:t>
            </w:r>
          </w:p>
        </w:tc>
        <w:tc>
          <w:tcPr>
            <w:tcW w:w="0" w:type="auto"/>
            <w:shd w:val="clear" w:color="auto" w:fill="FFFFFF" w:themeFill="background1"/>
            <w:vAlign w:val="center"/>
          </w:tcPr>
          <w:p w14:paraId="7A88181A" w14:textId="6BA14C1D"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Gmina Brochów</w:t>
            </w:r>
          </w:p>
        </w:tc>
      </w:tr>
      <w:tr w:rsidR="00D7586D" w:rsidRPr="00CA59B6" w14:paraId="01096C80" w14:textId="77777777" w:rsidTr="00FD01FD">
        <w:trPr>
          <w:trHeight w:val="567"/>
          <w:jc w:val="center"/>
        </w:trPr>
        <w:tc>
          <w:tcPr>
            <w:tcW w:w="0" w:type="auto"/>
            <w:vMerge/>
            <w:shd w:val="clear" w:color="auto" w:fill="FFFFFF" w:themeFill="background1"/>
            <w:vAlign w:val="center"/>
          </w:tcPr>
          <w:p w14:paraId="51A2DCD9" w14:textId="77777777" w:rsidR="001939C5" w:rsidRPr="00CA59B6" w:rsidRDefault="001939C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6FFF43ED" w14:textId="77777777" w:rsidR="001939C5" w:rsidRPr="00CA59B6" w:rsidRDefault="001939C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2EDDC5CC" w14:textId="77777777" w:rsidR="001939C5" w:rsidRPr="00CA59B6" w:rsidRDefault="001939C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0CF9EFC4" w14:textId="77777777" w:rsidR="001939C5" w:rsidRPr="00CA59B6" w:rsidRDefault="001939C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6B6FDEB5" w14:textId="77777777" w:rsidR="001939C5" w:rsidRPr="008C571C" w:rsidRDefault="001939C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3DBFC1E9" w14:textId="77777777" w:rsidR="001939C5" w:rsidRPr="008C571C" w:rsidRDefault="001939C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007EE0BD" w14:textId="77777777" w:rsidR="001939C5" w:rsidRPr="008C571C" w:rsidRDefault="001939C5" w:rsidP="00CA59B6">
            <w:pPr>
              <w:spacing w:after="0" w:line="240" w:lineRule="auto"/>
              <w:jc w:val="center"/>
              <w:rPr>
                <w:rFonts w:cstheme="minorHAnsi"/>
                <w:color w:val="000000" w:themeColor="text1"/>
                <w:sz w:val="18"/>
                <w:szCs w:val="18"/>
              </w:rPr>
            </w:pPr>
          </w:p>
        </w:tc>
        <w:tc>
          <w:tcPr>
            <w:tcW w:w="0" w:type="auto"/>
            <w:shd w:val="clear" w:color="auto" w:fill="FFFFFF" w:themeFill="background1"/>
            <w:vAlign w:val="center"/>
          </w:tcPr>
          <w:p w14:paraId="1E806504" w14:textId="1757871F"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Budowa kanalizacji w Malanowie i Brochowie.</w:t>
            </w:r>
          </w:p>
        </w:tc>
        <w:tc>
          <w:tcPr>
            <w:tcW w:w="0" w:type="auto"/>
            <w:shd w:val="clear" w:color="auto" w:fill="FFFFFF" w:themeFill="background1"/>
            <w:vAlign w:val="center"/>
          </w:tcPr>
          <w:p w14:paraId="3EB00054" w14:textId="13E7677D"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Gmina Brochów</w:t>
            </w:r>
          </w:p>
        </w:tc>
      </w:tr>
      <w:tr w:rsidR="00D7586D" w:rsidRPr="00CA59B6" w14:paraId="15424BAD" w14:textId="77777777" w:rsidTr="00FD01FD">
        <w:trPr>
          <w:trHeight w:val="567"/>
          <w:jc w:val="center"/>
        </w:trPr>
        <w:tc>
          <w:tcPr>
            <w:tcW w:w="0" w:type="auto"/>
            <w:vMerge/>
            <w:shd w:val="clear" w:color="auto" w:fill="FFFFFF" w:themeFill="background1"/>
            <w:vAlign w:val="center"/>
          </w:tcPr>
          <w:p w14:paraId="07868A51" w14:textId="77777777" w:rsidR="001939C5" w:rsidRPr="00CA59B6" w:rsidRDefault="001939C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4F74F2FB" w14:textId="77777777" w:rsidR="001939C5" w:rsidRPr="00CA59B6" w:rsidRDefault="001939C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549A71CE" w14:textId="77777777" w:rsidR="001939C5" w:rsidRPr="00CA59B6" w:rsidRDefault="001939C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440CD7E2" w14:textId="77777777" w:rsidR="001939C5" w:rsidRPr="00CA59B6" w:rsidRDefault="001939C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3BC2D018" w14:textId="77777777" w:rsidR="001939C5" w:rsidRPr="008C571C" w:rsidRDefault="001939C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3BB5FE23" w14:textId="77777777" w:rsidR="001939C5" w:rsidRPr="008C571C" w:rsidRDefault="001939C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4FE36140" w14:textId="77777777" w:rsidR="001939C5" w:rsidRPr="008C571C" w:rsidRDefault="001939C5" w:rsidP="00CA59B6">
            <w:pPr>
              <w:spacing w:after="0" w:line="240" w:lineRule="auto"/>
              <w:jc w:val="center"/>
              <w:rPr>
                <w:rFonts w:cstheme="minorHAnsi"/>
                <w:color w:val="000000" w:themeColor="text1"/>
                <w:sz w:val="18"/>
                <w:szCs w:val="18"/>
              </w:rPr>
            </w:pPr>
          </w:p>
        </w:tc>
        <w:tc>
          <w:tcPr>
            <w:tcW w:w="0" w:type="auto"/>
            <w:shd w:val="clear" w:color="auto" w:fill="FFFFFF" w:themeFill="background1"/>
            <w:vAlign w:val="center"/>
          </w:tcPr>
          <w:p w14:paraId="6116BA9A" w14:textId="25F1E5FB"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Budowa kanalizacji w Janowie</w:t>
            </w:r>
          </w:p>
        </w:tc>
        <w:tc>
          <w:tcPr>
            <w:tcW w:w="0" w:type="auto"/>
            <w:shd w:val="clear" w:color="auto" w:fill="FFFFFF" w:themeFill="background1"/>
            <w:vAlign w:val="center"/>
          </w:tcPr>
          <w:p w14:paraId="4001846E" w14:textId="3056818D"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Gmina Brochów</w:t>
            </w:r>
          </w:p>
        </w:tc>
      </w:tr>
      <w:tr w:rsidR="00D7586D" w:rsidRPr="00CA59B6" w14:paraId="700DD481" w14:textId="77777777" w:rsidTr="00FD01FD">
        <w:trPr>
          <w:trHeight w:val="567"/>
          <w:jc w:val="center"/>
        </w:trPr>
        <w:tc>
          <w:tcPr>
            <w:tcW w:w="0" w:type="auto"/>
            <w:vMerge/>
            <w:shd w:val="clear" w:color="auto" w:fill="FFFFFF" w:themeFill="background1"/>
            <w:vAlign w:val="center"/>
          </w:tcPr>
          <w:p w14:paraId="2B5DEBEA" w14:textId="77777777" w:rsidR="001939C5" w:rsidRPr="00CA59B6" w:rsidRDefault="001939C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4D302F19" w14:textId="77777777" w:rsidR="001939C5" w:rsidRPr="00CA59B6" w:rsidRDefault="001939C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4C8BA9AC" w14:textId="77777777" w:rsidR="001939C5" w:rsidRPr="00CA59B6" w:rsidRDefault="001939C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24F9124A" w14:textId="77777777" w:rsidR="001939C5" w:rsidRPr="00CA59B6" w:rsidRDefault="001939C5" w:rsidP="00CA59B6">
            <w:pPr>
              <w:spacing w:after="0" w:line="240" w:lineRule="auto"/>
              <w:jc w:val="center"/>
              <w:rPr>
                <w:rFonts w:cstheme="minorHAnsi"/>
                <w:color w:val="000000" w:themeColor="text1"/>
                <w:sz w:val="18"/>
                <w:szCs w:val="18"/>
              </w:rPr>
            </w:pPr>
          </w:p>
        </w:tc>
        <w:tc>
          <w:tcPr>
            <w:tcW w:w="0" w:type="auto"/>
            <w:shd w:val="clear" w:color="auto" w:fill="FFFFFF" w:themeFill="background1"/>
            <w:vAlign w:val="center"/>
          </w:tcPr>
          <w:p w14:paraId="023F5C74" w14:textId="01B4C722"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Długość zmodernizowanej sieci kanalizacyjnej</w:t>
            </w:r>
          </w:p>
        </w:tc>
        <w:tc>
          <w:tcPr>
            <w:tcW w:w="0" w:type="auto"/>
            <w:shd w:val="clear" w:color="auto" w:fill="FFFFFF" w:themeFill="background1"/>
            <w:vAlign w:val="center"/>
          </w:tcPr>
          <w:p w14:paraId="53CA9120" w14:textId="0F480CB7"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w:t>
            </w:r>
          </w:p>
        </w:tc>
        <w:tc>
          <w:tcPr>
            <w:tcW w:w="0" w:type="auto"/>
            <w:shd w:val="clear" w:color="auto" w:fill="FFFFFF" w:themeFill="background1"/>
            <w:vAlign w:val="center"/>
          </w:tcPr>
          <w:p w14:paraId="1D2E614E" w14:textId="5A1C8626"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13,2 km</w:t>
            </w:r>
          </w:p>
        </w:tc>
        <w:tc>
          <w:tcPr>
            <w:tcW w:w="0" w:type="auto"/>
            <w:shd w:val="clear" w:color="auto" w:fill="FFFFFF" w:themeFill="background1"/>
            <w:vAlign w:val="center"/>
          </w:tcPr>
          <w:p w14:paraId="1757AE4D" w14:textId="13533D18"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Modernizacja istniejącej kanalizacji</w:t>
            </w:r>
          </w:p>
        </w:tc>
        <w:tc>
          <w:tcPr>
            <w:tcW w:w="0" w:type="auto"/>
            <w:shd w:val="clear" w:color="auto" w:fill="FFFFFF" w:themeFill="background1"/>
            <w:vAlign w:val="center"/>
          </w:tcPr>
          <w:p w14:paraId="19C685F5" w14:textId="7B5B7AA9"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Gmina Brochów</w:t>
            </w:r>
          </w:p>
        </w:tc>
      </w:tr>
      <w:tr w:rsidR="00D7586D" w:rsidRPr="00CA59B6" w14:paraId="753D12C7" w14:textId="77777777" w:rsidTr="00FD01FD">
        <w:trPr>
          <w:trHeight w:val="964"/>
          <w:jc w:val="center"/>
        </w:trPr>
        <w:tc>
          <w:tcPr>
            <w:tcW w:w="0" w:type="auto"/>
            <w:vMerge/>
            <w:shd w:val="clear" w:color="auto" w:fill="FFFFFF" w:themeFill="background1"/>
            <w:vAlign w:val="center"/>
          </w:tcPr>
          <w:p w14:paraId="24F6AB93" w14:textId="77777777" w:rsidR="00977B25" w:rsidRPr="00CA59B6" w:rsidRDefault="00977B2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2620F30E" w14:textId="77777777" w:rsidR="00977B25" w:rsidRPr="00CA59B6" w:rsidRDefault="00977B2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591932F5" w14:textId="77777777" w:rsidR="00977B25" w:rsidRPr="00CA59B6" w:rsidRDefault="00977B2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36C4B6CC" w14:textId="77777777" w:rsidR="00977B25" w:rsidRPr="00CA59B6" w:rsidRDefault="00977B25" w:rsidP="00CA59B6">
            <w:pPr>
              <w:spacing w:after="0" w:line="240" w:lineRule="auto"/>
              <w:jc w:val="center"/>
              <w:rPr>
                <w:rFonts w:cstheme="minorHAnsi"/>
                <w:color w:val="000000" w:themeColor="text1"/>
                <w:sz w:val="18"/>
                <w:szCs w:val="18"/>
              </w:rPr>
            </w:pPr>
          </w:p>
        </w:tc>
        <w:tc>
          <w:tcPr>
            <w:tcW w:w="0" w:type="auto"/>
            <w:vMerge w:val="restart"/>
            <w:shd w:val="clear" w:color="auto" w:fill="FFFFFF" w:themeFill="background1"/>
            <w:vAlign w:val="center"/>
          </w:tcPr>
          <w:p w14:paraId="33A58920" w14:textId="641F0722" w:rsidR="00977B25" w:rsidRPr="008C571C" w:rsidRDefault="00977B2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Długość wybudowanej sieci wodociągowej</w:t>
            </w:r>
          </w:p>
        </w:tc>
        <w:tc>
          <w:tcPr>
            <w:tcW w:w="0" w:type="auto"/>
            <w:vMerge w:val="restart"/>
            <w:shd w:val="clear" w:color="auto" w:fill="FFFFFF" w:themeFill="background1"/>
            <w:vAlign w:val="center"/>
          </w:tcPr>
          <w:p w14:paraId="708A625E" w14:textId="5839CE61" w:rsidR="00977B25" w:rsidRPr="008C571C" w:rsidRDefault="00977B2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69,5</w:t>
            </w:r>
          </w:p>
        </w:tc>
        <w:tc>
          <w:tcPr>
            <w:tcW w:w="0" w:type="auto"/>
            <w:vMerge w:val="restart"/>
            <w:shd w:val="clear" w:color="auto" w:fill="FFFFFF" w:themeFill="background1"/>
            <w:vAlign w:val="center"/>
          </w:tcPr>
          <w:p w14:paraId="07ECB6E0" w14:textId="5CF7B634" w:rsidR="00977B25" w:rsidRPr="008C571C" w:rsidRDefault="00977B2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96,9</w:t>
            </w:r>
          </w:p>
        </w:tc>
        <w:tc>
          <w:tcPr>
            <w:tcW w:w="0" w:type="auto"/>
            <w:shd w:val="clear" w:color="auto" w:fill="FFFFFF" w:themeFill="background1"/>
            <w:vAlign w:val="center"/>
          </w:tcPr>
          <w:p w14:paraId="1F305345" w14:textId="2D8BC8B8" w:rsidR="00977B25" w:rsidRPr="008C571C" w:rsidRDefault="00977B25" w:rsidP="00CA59B6">
            <w:pPr>
              <w:spacing w:after="0" w:line="240" w:lineRule="auto"/>
              <w:jc w:val="center"/>
              <w:rPr>
                <w:rFonts w:cstheme="minorHAnsi"/>
                <w:color w:val="000000" w:themeColor="text1"/>
                <w:sz w:val="18"/>
                <w:szCs w:val="18"/>
              </w:rPr>
            </w:pPr>
            <w:r w:rsidRPr="008C571C">
              <w:rPr>
                <w:rFonts w:ascii="Calibri" w:eastAsia="Calibri" w:hAnsi="Calibri" w:cs="Calibri"/>
                <w:bCs/>
                <w:color w:val="000000" w:themeColor="text1"/>
                <w:sz w:val="18"/>
                <w:szCs w:val="18"/>
              </w:rPr>
              <w:t xml:space="preserve">Budowa sieci wodociągowej w  miejscowościach: Śladów, Kromnów, Gorzewnica, Górki, </w:t>
            </w:r>
            <w:r w:rsidRPr="008C571C">
              <w:rPr>
                <w:rFonts w:ascii="Calibri" w:hAnsi="Calibri" w:cs="Calibri"/>
                <w:bCs/>
                <w:color w:val="000000" w:themeColor="text1"/>
                <w:sz w:val="18"/>
                <w:szCs w:val="18"/>
              </w:rPr>
              <w:t>Przęsławice,  Nowa  Wieś  Śladów.</w:t>
            </w:r>
          </w:p>
        </w:tc>
        <w:tc>
          <w:tcPr>
            <w:tcW w:w="0" w:type="auto"/>
            <w:shd w:val="clear" w:color="auto" w:fill="FFFFFF" w:themeFill="background1"/>
            <w:vAlign w:val="center"/>
          </w:tcPr>
          <w:p w14:paraId="1BF731C5" w14:textId="66A008EB" w:rsidR="00977B25" w:rsidRPr="008C571C" w:rsidRDefault="00977B2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Gmina Brochów</w:t>
            </w:r>
          </w:p>
        </w:tc>
      </w:tr>
      <w:tr w:rsidR="00D7586D" w:rsidRPr="00CA59B6" w14:paraId="734DBE16" w14:textId="77777777" w:rsidTr="00FD01FD">
        <w:trPr>
          <w:trHeight w:val="1191"/>
          <w:jc w:val="center"/>
        </w:trPr>
        <w:tc>
          <w:tcPr>
            <w:tcW w:w="0" w:type="auto"/>
            <w:vMerge/>
            <w:shd w:val="clear" w:color="auto" w:fill="FFFFFF" w:themeFill="background1"/>
            <w:vAlign w:val="center"/>
          </w:tcPr>
          <w:p w14:paraId="236E944D" w14:textId="77777777" w:rsidR="00977B25" w:rsidRPr="00CA59B6" w:rsidRDefault="00977B2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643C1407" w14:textId="77777777" w:rsidR="00977B25" w:rsidRPr="00CA59B6" w:rsidRDefault="00977B2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6FD94A60" w14:textId="77777777" w:rsidR="00977B25" w:rsidRPr="00CA59B6" w:rsidRDefault="00977B2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7E072C0C" w14:textId="77777777" w:rsidR="00977B25" w:rsidRPr="00CA59B6" w:rsidRDefault="00977B2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7431CD34" w14:textId="136350CA" w:rsidR="00977B25" w:rsidRPr="008C571C" w:rsidRDefault="00977B2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359A460B" w14:textId="4B1DFB2D" w:rsidR="00977B25" w:rsidRPr="008C571C" w:rsidRDefault="00977B2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7A7DDB1A" w14:textId="59062CF6" w:rsidR="00977B25" w:rsidRPr="008C571C" w:rsidRDefault="00977B25" w:rsidP="00CA59B6">
            <w:pPr>
              <w:spacing w:after="0" w:line="240" w:lineRule="auto"/>
              <w:jc w:val="center"/>
              <w:rPr>
                <w:rFonts w:cstheme="minorHAnsi"/>
                <w:color w:val="000000" w:themeColor="text1"/>
                <w:sz w:val="18"/>
                <w:szCs w:val="18"/>
              </w:rPr>
            </w:pPr>
          </w:p>
        </w:tc>
        <w:tc>
          <w:tcPr>
            <w:tcW w:w="0" w:type="auto"/>
            <w:shd w:val="clear" w:color="auto" w:fill="FFFFFF" w:themeFill="background1"/>
            <w:vAlign w:val="center"/>
          </w:tcPr>
          <w:p w14:paraId="494B5CBF" w14:textId="21E62B30" w:rsidR="00977B25" w:rsidRPr="008C571C" w:rsidRDefault="00977B25" w:rsidP="00CA59B6">
            <w:pPr>
              <w:spacing w:after="0" w:line="240" w:lineRule="auto"/>
              <w:jc w:val="center"/>
              <w:rPr>
                <w:rFonts w:cstheme="minorHAnsi"/>
                <w:color w:val="000000" w:themeColor="text1"/>
                <w:sz w:val="18"/>
                <w:szCs w:val="18"/>
              </w:rPr>
            </w:pPr>
            <w:r w:rsidRPr="008C571C">
              <w:rPr>
                <w:rFonts w:ascii="Calibri" w:eastAsia="Calibri" w:hAnsi="Calibri" w:cs="Calibri"/>
                <w:bCs/>
                <w:color w:val="000000" w:themeColor="text1"/>
                <w:sz w:val="18"/>
                <w:szCs w:val="18"/>
              </w:rPr>
              <w:t>Dalsza rozbudowa sieci wodociągowej w miejscowościach: Tułowice, Łasice, Famułki Brochowskie, Bieliny, Sianno, Andrzejów, Piaski Duchowne.</w:t>
            </w:r>
          </w:p>
        </w:tc>
        <w:tc>
          <w:tcPr>
            <w:tcW w:w="0" w:type="auto"/>
            <w:shd w:val="clear" w:color="auto" w:fill="FFFFFF" w:themeFill="background1"/>
            <w:vAlign w:val="center"/>
          </w:tcPr>
          <w:p w14:paraId="6B31DF3B" w14:textId="161385A4" w:rsidR="00977B25" w:rsidRPr="008C571C" w:rsidRDefault="00977B2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Gmina Brochów</w:t>
            </w:r>
          </w:p>
        </w:tc>
      </w:tr>
      <w:tr w:rsidR="00D7586D" w:rsidRPr="00CA59B6" w14:paraId="0ACA0DB7" w14:textId="77777777" w:rsidTr="00FD01FD">
        <w:trPr>
          <w:trHeight w:val="567"/>
          <w:jc w:val="center"/>
        </w:trPr>
        <w:tc>
          <w:tcPr>
            <w:tcW w:w="0" w:type="auto"/>
            <w:vMerge/>
            <w:shd w:val="clear" w:color="auto" w:fill="FFFFFF" w:themeFill="background1"/>
            <w:vAlign w:val="center"/>
          </w:tcPr>
          <w:p w14:paraId="6C8BB819" w14:textId="77777777" w:rsidR="001939C5" w:rsidRPr="00CA59B6" w:rsidRDefault="001939C5" w:rsidP="00CA59B6">
            <w:pPr>
              <w:spacing w:after="0" w:line="240" w:lineRule="auto"/>
              <w:jc w:val="center"/>
              <w:rPr>
                <w:rFonts w:cstheme="minorHAnsi"/>
                <w:color w:val="000000" w:themeColor="text1"/>
                <w:sz w:val="18"/>
                <w:szCs w:val="18"/>
              </w:rPr>
            </w:pPr>
          </w:p>
        </w:tc>
        <w:tc>
          <w:tcPr>
            <w:tcW w:w="0" w:type="auto"/>
            <w:vMerge/>
            <w:tcBorders>
              <w:bottom w:val="single" w:sz="4" w:space="0" w:color="auto"/>
            </w:tcBorders>
            <w:shd w:val="clear" w:color="auto" w:fill="FFFFFF" w:themeFill="background1"/>
            <w:vAlign w:val="center"/>
          </w:tcPr>
          <w:p w14:paraId="47228E98" w14:textId="77777777" w:rsidR="001939C5" w:rsidRPr="00CA59B6" w:rsidRDefault="001939C5" w:rsidP="00CA59B6">
            <w:pPr>
              <w:spacing w:after="0" w:line="240" w:lineRule="auto"/>
              <w:jc w:val="center"/>
              <w:rPr>
                <w:rFonts w:cstheme="minorHAnsi"/>
                <w:color w:val="000000" w:themeColor="text1"/>
                <w:sz w:val="18"/>
                <w:szCs w:val="18"/>
              </w:rPr>
            </w:pPr>
          </w:p>
        </w:tc>
        <w:tc>
          <w:tcPr>
            <w:tcW w:w="0" w:type="auto"/>
            <w:vMerge/>
            <w:tcBorders>
              <w:bottom w:val="single" w:sz="4" w:space="0" w:color="auto"/>
            </w:tcBorders>
            <w:shd w:val="clear" w:color="auto" w:fill="FFFFFF" w:themeFill="background1"/>
            <w:vAlign w:val="center"/>
          </w:tcPr>
          <w:p w14:paraId="13C52C45" w14:textId="77777777" w:rsidR="001939C5" w:rsidRPr="00CA59B6" w:rsidRDefault="001939C5"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0E401EBF" w14:textId="77777777" w:rsidR="001939C5" w:rsidRPr="00CA59B6" w:rsidRDefault="001939C5" w:rsidP="00CA59B6">
            <w:pPr>
              <w:spacing w:after="0" w:line="240" w:lineRule="auto"/>
              <w:jc w:val="center"/>
              <w:rPr>
                <w:rFonts w:cstheme="minorHAnsi"/>
                <w:color w:val="000000" w:themeColor="text1"/>
                <w:sz w:val="18"/>
                <w:szCs w:val="18"/>
              </w:rPr>
            </w:pPr>
          </w:p>
        </w:tc>
        <w:tc>
          <w:tcPr>
            <w:tcW w:w="0" w:type="auto"/>
            <w:shd w:val="clear" w:color="auto" w:fill="FFFFFF" w:themeFill="background1"/>
            <w:vAlign w:val="center"/>
          </w:tcPr>
          <w:p w14:paraId="4CE84A65" w14:textId="05FA96B6" w:rsidR="001939C5" w:rsidRPr="008C571C" w:rsidRDefault="001939C5" w:rsidP="00CA59B6">
            <w:pPr>
              <w:spacing w:after="0" w:line="240" w:lineRule="auto"/>
              <w:jc w:val="center"/>
              <w:rPr>
                <w:rFonts w:cstheme="minorHAnsi"/>
                <w:color w:val="000000" w:themeColor="text1"/>
                <w:sz w:val="18"/>
                <w:szCs w:val="18"/>
              </w:rPr>
            </w:pPr>
            <w:r w:rsidRPr="008C571C">
              <w:rPr>
                <w:rFonts w:ascii="Calibri" w:eastAsia="Calibri" w:hAnsi="Calibri" w:cs="Calibri"/>
                <w:bCs/>
                <w:color w:val="000000" w:themeColor="text1"/>
                <w:sz w:val="18"/>
                <w:szCs w:val="18"/>
              </w:rPr>
              <w:t>Liczba przepompowni wody uzdatnionej.</w:t>
            </w:r>
          </w:p>
        </w:tc>
        <w:tc>
          <w:tcPr>
            <w:tcW w:w="0" w:type="auto"/>
            <w:shd w:val="clear" w:color="auto" w:fill="FFFFFF" w:themeFill="background1"/>
            <w:vAlign w:val="center"/>
          </w:tcPr>
          <w:p w14:paraId="067AE9B3" w14:textId="7CADD6F2" w:rsidR="001939C5" w:rsidRPr="008C571C" w:rsidRDefault="0016438B"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0 szt.</w:t>
            </w:r>
          </w:p>
        </w:tc>
        <w:tc>
          <w:tcPr>
            <w:tcW w:w="0" w:type="auto"/>
            <w:shd w:val="clear" w:color="auto" w:fill="FFFFFF" w:themeFill="background1"/>
            <w:vAlign w:val="center"/>
          </w:tcPr>
          <w:p w14:paraId="346425CF" w14:textId="79746515"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1 szt.</w:t>
            </w:r>
          </w:p>
        </w:tc>
        <w:tc>
          <w:tcPr>
            <w:tcW w:w="0" w:type="auto"/>
            <w:shd w:val="clear" w:color="auto" w:fill="FFFFFF" w:themeFill="background1"/>
            <w:vAlign w:val="center"/>
          </w:tcPr>
          <w:p w14:paraId="010B4F5E" w14:textId="04A561EE" w:rsidR="001939C5" w:rsidRPr="008C571C" w:rsidRDefault="007C7661" w:rsidP="00CA59B6">
            <w:pPr>
              <w:spacing w:after="0" w:line="240" w:lineRule="auto"/>
              <w:jc w:val="center"/>
              <w:rPr>
                <w:rFonts w:cstheme="minorHAnsi"/>
                <w:color w:val="000000" w:themeColor="text1"/>
                <w:sz w:val="18"/>
                <w:szCs w:val="18"/>
              </w:rPr>
            </w:pPr>
            <w:r>
              <w:rPr>
                <w:rFonts w:ascii="Calibri" w:eastAsia="Calibri" w:hAnsi="Calibri" w:cs="Calibri"/>
                <w:bCs/>
                <w:color w:val="000000" w:themeColor="text1"/>
                <w:sz w:val="18"/>
                <w:szCs w:val="18"/>
              </w:rPr>
              <w:t>Przepompownia wody uzdatnionej</w:t>
            </w:r>
          </w:p>
        </w:tc>
        <w:tc>
          <w:tcPr>
            <w:tcW w:w="0" w:type="auto"/>
            <w:shd w:val="clear" w:color="auto" w:fill="FFFFFF" w:themeFill="background1"/>
            <w:vAlign w:val="center"/>
          </w:tcPr>
          <w:p w14:paraId="29F08278" w14:textId="7B09804C" w:rsidR="001939C5" w:rsidRPr="008C571C" w:rsidRDefault="001939C5" w:rsidP="00CA59B6">
            <w:pPr>
              <w:spacing w:after="0" w:line="240" w:lineRule="auto"/>
              <w:jc w:val="center"/>
              <w:rPr>
                <w:rFonts w:cstheme="minorHAnsi"/>
                <w:color w:val="000000" w:themeColor="text1"/>
                <w:sz w:val="18"/>
                <w:szCs w:val="18"/>
              </w:rPr>
            </w:pPr>
            <w:r w:rsidRPr="008C571C">
              <w:rPr>
                <w:rFonts w:cstheme="minorHAnsi"/>
                <w:color w:val="000000" w:themeColor="text1"/>
                <w:sz w:val="18"/>
                <w:szCs w:val="18"/>
              </w:rPr>
              <w:t>Gmina Brochów</w:t>
            </w:r>
          </w:p>
        </w:tc>
      </w:tr>
      <w:tr w:rsidR="00D7586D" w:rsidRPr="00CA59B6" w14:paraId="0F93FE49" w14:textId="77777777" w:rsidTr="00CA59B6">
        <w:trPr>
          <w:trHeight w:val="740"/>
          <w:jc w:val="center"/>
        </w:trPr>
        <w:tc>
          <w:tcPr>
            <w:tcW w:w="0" w:type="auto"/>
            <w:vMerge w:val="restart"/>
            <w:shd w:val="clear" w:color="auto" w:fill="FFFFFF" w:themeFill="background1"/>
            <w:vAlign w:val="center"/>
          </w:tcPr>
          <w:p w14:paraId="40D60424" w14:textId="492C194F" w:rsidR="00F36132" w:rsidRPr="00CA59B6" w:rsidRDefault="00171B35" w:rsidP="00CA59B6">
            <w:pPr>
              <w:spacing w:after="0" w:line="240" w:lineRule="auto"/>
              <w:jc w:val="center"/>
              <w:rPr>
                <w:rFonts w:cstheme="minorHAnsi"/>
                <w:color w:val="000000" w:themeColor="text1"/>
                <w:sz w:val="18"/>
                <w:szCs w:val="18"/>
              </w:rPr>
            </w:pPr>
            <w:r>
              <w:rPr>
                <w:rFonts w:cstheme="minorHAnsi"/>
                <w:color w:val="000000" w:themeColor="text1"/>
                <w:sz w:val="18"/>
                <w:szCs w:val="18"/>
              </w:rPr>
              <w:lastRenderedPageBreak/>
              <w:t>6</w:t>
            </w:r>
          </w:p>
        </w:tc>
        <w:tc>
          <w:tcPr>
            <w:tcW w:w="0" w:type="auto"/>
            <w:vMerge w:val="restart"/>
            <w:tcBorders>
              <w:top w:val="single" w:sz="4" w:space="0" w:color="auto"/>
            </w:tcBorders>
            <w:shd w:val="clear" w:color="auto" w:fill="FFFFFF" w:themeFill="background1"/>
            <w:vAlign w:val="center"/>
          </w:tcPr>
          <w:p w14:paraId="6D69B04B" w14:textId="3B8EE773" w:rsidR="00F36132" w:rsidRPr="00CA59B6" w:rsidRDefault="00F36132" w:rsidP="00CA59B6">
            <w:pPr>
              <w:spacing w:after="0" w:line="240" w:lineRule="auto"/>
              <w:jc w:val="center"/>
              <w:rPr>
                <w:rFonts w:eastAsia="Times New Roman" w:cstheme="minorHAnsi"/>
                <w:color w:val="000000"/>
                <w:sz w:val="18"/>
                <w:szCs w:val="18"/>
                <w:lang w:eastAsia="pl-PL"/>
              </w:rPr>
            </w:pPr>
            <w:r w:rsidRPr="00CA59B6">
              <w:rPr>
                <w:rFonts w:eastAsia="Times New Roman" w:cstheme="minorHAnsi"/>
                <w:color w:val="000000"/>
                <w:sz w:val="18"/>
                <w:szCs w:val="18"/>
                <w:lang w:eastAsia="pl-PL"/>
              </w:rPr>
              <w:t>Zasoby przyrodnicze</w:t>
            </w:r>
          </w:p>
        </w:tc>
        <w:tc>
          <w:tcPr>
            <w:tcW w:w="0" w:type="auto"/>
            <w:vMerge w:val="restart"/>
            <w:tcBorders>
              <w:top w:val="single" w:sz="4" w:space="0" w:color="auto"/>
            </w:tcBorders>
            <w:shd w:val="clear" w:color="auto" w:fill="FFFFFF" w:themeFill="background1"/>
            <w:vAlign w:val="center"/>
          </w:tcPr>
          <w:p w14:paraId="0A9D1793" w14:textId="062D3636" w:rsidR="00F36132" w:rsidRPr="00CA59B6" w:rsidRDefault="00F36132" w:rsidP="00CA59B6">
            <w:pPr>
              <w:spacing w:after="0" w:line="240" w:lineRule="auto"/>
              <w:jc w:val="center"/>
              <w:rPr>
                <w:rFonts w:eastAsia="Times New Roman" w:cstheme="minorHAnsi"/>
                <w:color w:val="000000"/>
                <w:sz w:val="18"/>
                <w:szCs w:val="18"/>
                <w:lang w:eastAsia="pl-PL"/>
              </w:rPr>
            </w:pPr>
            <w:r w:rsidRPr="00CA59B6">
              <w:rPr>
                <w:rFonts w:eastAsia="Times New Roman" w:cstheme="minorHAnsi"/>
                <w:color w:val="000000"/>
                <w:sz w:val="18"/>
                <w:szCs w:val="18"/>
                <w:lang w:eastAsia="pl-PL"/>
              </w:rPr>
              <w:t>Zachowanie walorów przyrodniczych</w:t>
            </w:r>
          </w:p>
        </w:tc>
        <w:tc>
          <w:tcPr>
            <w:tcW w:w="0" w:type="auto"/>
            <w:vMerge w:val="restart"/>
            <w:shd w:val="clear" w:color="auto" w:fill="FFFFFF" w:themeFill="background1"/>
            <w:vAlign w:val="center"/>
          </w:tcPr>
          <w:p w14:paraId="479E0C4A" w14:textId="3BEAF04F" w:rsidR="00F36132" w:rsidRPr="00CA59B6" w:rsidRDefault="00F36132" w:rsidP="00CA59B6">
            <w:pPr>
              <w:spacing w:after="0" w:line="240" w:lineRule="auto"/>
              <w:jc w:val="center"/>
              <w:rPr>
                <w:rFonts w:eastAsia="Times New Roman" w:cstheme="minorHAnsi"/>
                <w:color w:val="000000"/>
                <w:sz w:val="18"/>
                <w:szCs w:val="18"/>
                <w:lang w:eastAsia="pl-PL"/>
              </w:rPr>
            </w:pPr>
            <w:r w:rsidRPr="00CA59B6">
              <w:rPr>
                <w:rFonts w:eastAsia="Times New Roman" w:cstheme="minorHAnsi"/>
                <w:color w:val="000000"/>
                <w:sz w:val="18"/>
                <w:szCs w:val="18"/>
                <w:lang w:eastAsia="pl-PL"/>
              </w:rPr>
              <w:t>Ochrona cennych zasobów przyrodniczych</w:t>
            </w:r>
          </w:p>
        </w:tc>
        <w:tc>
          <w:tcPr>
            <w:tcW w:w="0" w:type="auto"/>
            <w:shd w:val="clear" w:color="auto" w:fill="FFFFFF" w:themeFill="background1"/>
            <w:vAlign w:val="center"/>
          </w:tcPr>
          <w:p w14:paraId="154A3AF7" w14:textId="532F22E3" w:rsidR="00F36132" w:rsidRPr="00CA59B6" w:rsidRDefault="00F36132" w:rsidP="00CA59B6">
            <w:pPr>
              <w:spacing w:after="0" w:line="240" w:lineRule="auto"/>
              <w:jc w:val="center"/>
              <w:rPr>
                <w:rFonts w:cstheme="minorHAnsi"/>
                <w:sz w:val="18"/>
                <w:szCs w:val="18"/>
              </w:rPr>
            </w:pPr>
            <w:r w:rsidRPr="00CA59B6">
              <w:rPr>
                <w:rFonts w:cstheme="minorHAnsi"/>
                <w:sz w:val="18"/>
                <w:szCs w:val="18"/>
              </w:rPr>
              <w:t xml:space="preserve">Liczba </w:t>
            </w:r>
            <w:r>
              <w:rPr>
                <w:rFonts w:cstheme="minorHAnsi"/>
                <w:sz w:val="18"/>
                <w:szCs w:val="18"/>
              </w:rPr>
              <w:t>obiektów</w:t>
            </w:r>
            <w:r w:rsidR="00837D3D">
              <w:rPr>
                <w:rFonts w:cstheme="minorHAnsi"/>
                <w:sz w:val="18"/>
                <w:szCs w:val="18"/>
              </w:rPr>
              <w:t xml:space="preserve"> </w:t>
            </w:r>
          </w:p>
        </w:tc>
        <w:tc>
          <w:tcPr>
            <w:tcW w:w="0" w:type="auto"/>
            <w:shd w:val="clear" w:color="auto" w:fill="FFFFFF" w:themeFill="background1"/>
            <w:vAlign w:val="center"/>
          </w:tcPr>
          <w:p w14:paraId="171CF5E0" w14:textId="4D114F4B" w:rsidR="00F36132" w:rsidRPr="00CA59B6" w:rsidRDefault="00F36132"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w:t>
            </w:r>
          </w:p>
        </w:tc>
        <w:tc>
          <w:tcPr>
            <w:tcW w:w="0" w:type="auto"/>
            <w:shd w:val="clear" w:color="auto" w:fill="FFFFFF" w:themeFill="background1"/>
            <w:vAlign w:val="center"/>
          </w:tcPr>
          <w:p w14:paraId="5BC4E587" w14:textId="2C1BBD93" w:rsidR="00F36132" w:rsidRPr="00CA59B6" w:rsidRDefault="00F36132"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19 szt.</w:t>
            </w:r>
          </w:p>
        </w:tc>
        <w:tc>
          <w:tcPr>
            <w:tcW w:w="0" w:type="auto"/>
            <w:shd w:val="clear" w:color="auto" w:fill="FFFFFF" w:themeFill="background1"/>
            <w:vAlign w:val="center"/>
          </w:tcPr>
          <w:p w14:paraId="2BA6570B" w14:textId="244C21EF" w:rsidR="00F36132" w:rsidRPr="00CA59B6" w:rsidRDefault="00F36132" w:rsidP="00CA59B6">
            <w:pPr>
              <w:spacing w:after="0" w:line="240" w:lineRule="auto"/>
              <w:jc w:val="center"/>
              <w:rPr>
                <w:rFonts w:cstheme="minorHAnsi"/>
                <w:sz w:val="18"/>
                <w:szCs w:val="18"/>
              </w:rPr>
            </w:pPr>
            <w:r w:rsidRPr="00CA59B6">
              <w:rPr>
                <w:rFonts w:cstheme="minorHAnsi"/>
                <w:sz w:val="18"/>
                <w:szCs w:val="18"/>
              </w:rPr>
              <w:t xml:space="preserve">Pielęgnacja </w:t>
            </w:r>
            <w:r>
              <w:rPr>
                <w:rFonts w:cstheme="minorHAnsi"/>
                <w:sz w:val="18"/>
                <w:szCs w:val="18"/>
              </w:rPr>
              <w:t>obiektów cennych przyrodniczo</w:t>
            </w:r>
          </w:p>
        </w:tc>
        <w:tc>
          <w:tcPr>
            <w:tcW w:w="0" w:type="auto"/>
            <w:shd w:val="clear" w:color="auto" w:fill="FFFFFF" w:themeFill="background1"/>
            <w:vAlign w:val="center"/>
          </w:tcPr>
          <w:p w14:paraId="27660329" w14:textId="5640AC1A" w:rsidR="00F36132" w:rsidRPr="00CA59B6" w:rsidRDefault="00F36132"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Gmina Brochów</w:t>
            </w:r>
          </w:p>
        </w:tc>
      </w:tr>
      <w:tr w:rsidR="00D7586D" w:rsidRPr="00CA59B6" w14:paraId="57DB7962" w14:textId="77777777" w:rsidTr="00CA59B6">
        <w:trPr>
          <w:trHeight w:val="740"/>
          <w:jc w:val="center"/>
        </w:trPr>
        <w:tc>
          <w:tcPr>
            <w:tcW w:w="0" w:type="auto"/>
            <w:vMerge/>
            <w:shd w:val="clear" w:color="auto" w:fill="FFFFFF" w:themeFill="background1"/>
            <w:vAlign w:val="center"/>
          </w:tcPr>
          <w:p w14:paraId="2CED9148" w14:textId="77777777" w:rsidR="00F36132" w:rsidRPr="00CA59B6" w:rsidRDefault="00F36132"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14:paraId="30EB3D37" w14:textId="77777777" w:rsidR="00F36132" w:rsidRPr="00CA59B6" w:rsidRDefault="00F36132" w:rsidP="00CA59B6">
            <w:pPr>
              <w:spacing w:after="0" w:line="240" w:lineRule="auto"/>
              <w:jc w:val="center"/>
              <w:rPr>
                <w:rFonts w:eastAsia="Times New Roman" w:cstheme="minorHAnsi"/>
                <w:color w:val="000000"/>
                <w:sz w:val="18"/>
                <w:szCs w:val="18"/>
                <w:lang w:eastAsia="pl-PL"/>
              </w:rPr>
            </w:pPr>
          </w:p>
        </w:tc>
        <w:tc>
          <w:tcPr>
            <w:tcW w:w="0" w:type="auto"/>
            <w:vMerge/>
            <w:shd w:val="clear" w:color="auto" w:fill="FFFFFF" w:themeFill="background1"/>
            <w:vAlign w:val="center"/>
          </w:tcPr>
          <w:p w14:paraId="4B983A73" w14:textId="77777777" w:rsidR="00F36132" w:rsidRPr="00CA59B6" w:rsidRDefault="00F36132" w:rsidP="00CA59B6">
            <w:pPr>
              <w:spacing w:after="0" w:line="240" w:lineRule="auto"/>
              <w:jc w:val="center"/>
              <w:rPr>
                <w:rFonts w:eastAsia="Times New Roman" w:cstheme="minorHAnsi"/>
                <w:color w:val="000000"/>
                <w:sz w:val="18"/>
                <w:szCs w:val="18"/>
                <w:lang w:eastAsia="pl-PL"/>
              </w:rPr>
            </w:pPr>
          </w:p>
        </w:tc>
        <w:tc>
          <w:tcPr>
            <w:tcW w:w="0" w:type="auto"/>
            <w:vMerge/>
            <w:shd w:val="clear" w:color="auto" w:fill="FFFFFF" w:themeFill="background1"/>
            <w:vAlign w:val="center"/>
          </w:tcPr>
          <w:p w14:paraId="2A0734F5" w14:textId="77777777" w:rsidR="00F36132" w:rsidRPr="00CA59B6" w:rsidRDefault="00F36132" w:rsidP="00CA59B6">
            <w:pPr>
              <w:spacing w:after="0" w:line="240" w:lineRule="auto"/>
              <w:jc w:val="center"/>
              <w:rPr>
                <w:rFonts w:eastAsia="Times New Roman" w:cstheme="minorHAnsi"/>
                <w:color w:val="000000"/>
                <w:sz w:val="18"/>
                <w:szCs w:val="18"/>
                <w:lang w:eastAsia="pl-PL"/>
              </w:rPr>
            </w:pPr>
          </w:p>
        </w:tc>
        <w:tc>
          <w:tcPr>
            <w:tcW w:w="0" w:type="auto"/>
            <w:shd w:val="clear" w:color="auto" w:fill="FFFFFF" w:themeFill="background1"/>
            <w:vAlign w:val="center"/>
          </w:tcPr>
          <w:p w14:paraId="7187530C" w14:textId="43991A2F" w:rsidR="00F36132" w:rsidRPr="00CA59B6" w:rsidRDefault="00F36132" w:rsidP="00CA59B6">
            <w:pPr>
              <w:spacing w:after="0" w:line="240" w:lineRule="auto"/>
              <w:jc w:val="center"/>
              <w:rPr>
                <w:rFonts w:cstheme="minorHAnsi"/>
                <w:sz w:val="18"/>
                <w:szCs w:val="18"/>
              </w:rPr>
            </w:pPr>
            <w:r w:rsidRPr="00CA59B6">
              <w:rPr>
                <w:rFonts w:cstheme="minorHAnsi"/>
                <w:sz w:val="18"/>
                <w:szCs w:val="18"/>
              </w:rPr>
              <w:t>Liczba gniazd objętych ochroną</w:t>
            </w:r>
          </w:p>
        </w:tc>
        <w:tc>
          <w:tcPr>
            <w:tcW w:w="0" w:type="auto"/>
            <w:shd w:val="clear" w:color="auto" w:fill="FFFFFF" w:themeFill="background1"/>
            <w:vAlign w:val="center"/>
          </w:tcPr>
          <w:p w14:paraId="2815A264" w14:textId="61039292" w:rsidR="00F36132" w:rsidRPr="00CA59B6" w:rsidRDefault="00F36132"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w:t>
            </w:r>
          </w:p>
        </w:tc>
        <w:tc>
          <w:tcPr>
            <w:tcW w:w="0" w:type="auto"/>
            <w:shd w:val="clear" w:color="auto" w:fill="FFFFFF" w:themeFill="background1"/>
            <w:vAlign w:val="center"/>
          </w:tcPr>
          <w:p w14:paraId="6F89EE77" w14:textId="78E8EB7B" w:rsidR="00F36132" w:rsidRPr="00CA59B6" w:rsidRDefault="00F36132"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57</w:t>
            </w:r>
            <w:r>
              <w:rPr>
                <w:rFonts w:cstheme="minorHAnsi"/>
                <w:color w:val="000000" w:themeColor="text1"/>
                <w:sz w:val="18"/>
                <w:szCs w:val="18"/>
              </w:rPr>
              <w:t xml:space="preserve"> szt.</w:t>
            </w:r>
          </w:p>
        </w:tc>
        <w:tc>
          <w:tcPr>
            <w:tcW w:w="0" w:type="auto"/>
            <w:shd w:val="clear" w:color="auto" w:fill="FFFFFF" w:themeFill="background1"/>
            <w:vAlign w:val="center"/>
          </w:tcPr>
          <w:p w14:paraId="198E35DB" w14:textId="6A11B4DC" w:rsidR="00F36132" w:rsidRPr="00CA59B6" w:rsidRDefault="00F36132" w:rsidP="00CA59B6">
            <w:pPr>
              <w:spacing w:after="0" w:line="240" w:lineRule="auto"/>
              <w:jc w:val="center"/>
              <w:rPr>
                <w:rFonts w:cstheme="minorHAnsi"/>
                <w:sz w:val="18"/>
                <w:szCs w:val="18"/>
              </w:rPr>
            </w:pPr>
            <w:r w:rsidRPr="00CA59B6">
              <w:rPr>
                <w:rFonts w:cstheme="minorHAnsi"/>
                <w:sz w:val="18"/>
                <w:szCs w:val="18"/>
              </w:rPr>
              <w:t>Ochrona gniazd bociana białego</w:t>
            </w:r>
          </w:p>
        </w:tc>
        <w:tc>
          <w:tcPr>
            <w:tcW w:w="0" w:type="auto"/>
            <w:shd w:val="clear" w:color="auto" w:fill="FFFFFF" w:themeFill="background1"/>
            <w:vAlign w:val="center"/>
          </w:tcPr>
          <w:p w14:paraId="7FB4D850" w14:textId="0352BAD0" w:rsidR="00F36132" w:rsidRPr="00CA59B6" w:rsidRDefault="00F36132"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Gmina Brochów</w:t>
            </w:r>
          </w:p>
        </w:tc>
      </w:tr>
      <w:tr w:rsidR="00D7586D" w:rsidRPr="00CA59B6" w14:paraId="782203A5" w14:textId="77777777" w:rsidTr="00CA59B6">
        <w:trPr>
          <w:trHeight w:val="740"/>
          <w:jc w:val="center"/>
        </w:trPr>
        <w:tc>
          <w:tcPr>
            <w:tcW w:w="0" w:type="auto"/>
            <w:vMerge/>
            <w:shd w:val="clear" w:color="auto" w:fill="FFFFFF" w:themeFill="background1"/>
            <w:vAlign w:val="center"/>
          </w:tcPr>
          <w:p w14:paraId="5D7954A9" w14:textId="77777777" w:rsidR="00F36132" w:rsidRPr="00CA59B6" w:rsidRDefault="00F36132" w:rsidP="00CA59B6">
            <w:pPr>
              <w:spacing w:after="0" w:line="240" w:lineRule="auto"/>
              <w:jc w:val="center"/>
              <w:rPr>
                <w:rFonts w:cstheme="minorHAnsi"/>
                <w:color w:val="000000" w:themeColor="text1"/>
                <w:sz w:val="18"/>
                <w:szCs w:val="18"/>
              </w:rPr>
            </w:pPr>
          </w:p>
        </w:tc>
        <w:tc>
          <w:tcPr>
            <w:tcW w:w="0" w:type="auto"/>
            <w:vMerge/>
            <w:tcBorders>
              <w:bottom w:val="single" w:sz="4" w:space="0" w:color="auto"/>
            </w:tcBorders>
            <w:shd w:val="clear" w:color="auto" w:fill="FFFFFF" w:themeFill="background1"/>
            <w:vAlign w:val="center"/>
          </w:tcPr>
          <w:p w14:paraId="12B1C2EB" w14:textId="77777777" w:rsidR="00F36132" w:rsidRPr="00CA59B6" w:rsidRDefault="00F36132" w:rsidP="00CA59B6">
            <w:pPr>
              <w:spacing w:after="0" w:line="240" w:lineRule="auto"/>
              <w:jc w:val="center"/>
              <w:rPr>
                <w:rFonts w:eastAsia="Times New Roman" w:cstheme="minorHAnsi"/>
                <w:color w:val="000000"/>
                <w:sz w:val="18"/>
                <w:szCs w:val="18"/>
                <w:lang w:eastAsia="pl-PL"/>
              </w:rPr>
            </w:pPr>
          </w:p>
        </w:tc>
        <w:tc>
          <w:tcPr>
            <w:tcW w:w="0" w:type="auto"/>
            <w:tcBorders>
              <w:bottom w:val="single" w:sz="4" w:space="0" w:color="auto"/>
            </w:tcBorders>
            <w:shd w:val="clear" w:color="auto" w:fill="FFFFFF" w:themeFill="background1"/>
            <w:vAlign w:val="center"/>
          </w:tcPr>
          <w:p w14:paraId="488F7DF3" w14:textId="3E1D40E1" w:rsidR="00F36132" w:rsidRPr="00CA59B6" w:rsidRDefault="00F36132" w:rsidP="00CA59B6">
            <w:pPr>
              <w:spacing w:after="0" w:line="240" w:lineRule="auto"/>
              <w:jc w:val="center"/>
              <w:rPr>
                <w:rFonts w:eastAsia="Times New Roman" w:cstheme="minorHAnsi"/>
                <w:color w:val="000000"/>
                <w:sz w:val="18"/>
                <w:szCs w:val="18"/>
                <w:lang w:eastAsia="pl-PL"/>
              </w:rPr>
            </w:pPr>
            <w:r w:rsidRPr="00CA59B6">
              <w:rPr>
                <w:rFonts w:cstheme="minorHAnsi"/>
                <w:sz w:val="18"/>
                <w:szCs w:val="18"/>
              </w:rPr>
              <w:t>Wzrost świadomości mieszkańców z zakresu ochrony środowiska</w:t>
            </w:r>
          </w:p>
        </w:tc>
        <w:tc>
          <w:tcPr>
            <w:tcW w:w="0" w:type="auto"/>
            <w:shd w:val="clear" w:color="auto" w:fill="FFFFFF" w:themeFill="background1"/>
            <w:vAlign w:val="center"/>
          </w:tcPr>
          <w:p w14:paraId="43DF9F2E" w14:textId="471A8988" w:rsidR="00F36132" w:rsidRPr="00CA59B6" w:rsidRDefault="00F36132" w:rsidP="00CA59B6">
            <w:pPr>
              <w:spacing w:after="0" w:line="240" w:lineRule="auto"/>
              <w:jc w:val="center"/>
              <w:rPr>
                <w:rFonts w:eastAsia="Times New Roman" w:cstheme="minorHAnsi"/>
                <w:color w:val="000000"/>
                <w:sz w:val="18"/>
                <w:szCs w:val="18"/>
                <w:lang w:eastAsia="pl-PL"/>
              </w:rPr>
            </w:pPr>
            <w:r w:rsidRPr="00CA59B6">
              <w:rPr>
                <w:rFonts w:eastAsia="Times New Roman" w:cstheme="minorHAnsi"/>
                <w:color w:val="000000"/>
                <w:sz w:val="18"/>
                <w:szCs w:val="18"/>
                <w:lang w:eastAsia="pl-PL"/>
              </w:rPr>
              <w:t>Edukacja mieszkańców</w:t>
            </w:r>
          </w:p>
        </w:tc>
        <w:tc>
          <w:tcPr>
            <w:tcW w:w="0" w:type="auto"/>
            <w:shd w:val="clear" w:color="auto" w:fill="FFFFFF" w:themeFill="background1"/>
            <w:vAlign w:val="center"/>
          </w:tcPr>
          <w:p w14:paraId="74EA819F" w14:textId="4C29F7D5" w:rsidR="00F36132" w:rsidRPr="00CA59B6" w:rsidRDefault="00F36132" w:rsidP="00CA59B6">
            <w:pPr>
              <w:spacing w:after="0" w:line="240" w:lineRule="auto"/>
              <w:jc w:val="center"/>
              <w:rPr>
                <w:rFonts w:cstheme="minorHAnsi"/>
                <w:sz w:val="18"/>
                <w:szCs w:val="18"/>
              </w:rPr>
            </w:pPr>
            <w:r w:rsidRPr="00CA59B6">
              <w:rPr>
                <w:rFonts w:cstheme="minorHAnsi"/>
                <w:sz w:val="18"/>
                <w:szCs w:val="18"/>
              </w:rPr>
              <w:t>Liczba osób objętych edukacją</w:t>
            </w:r>
          </w:p>
        </w:tc>
        <w:tc>
          <w:tcPr>
            <w:tcW w:w="0" w:type="auto"/>
            <w:shd w:val="clear" w:color="auto" w:fill="FFFFFF" w:themeFill="background1"/>
            <w:vAlign w:val="center"/>
          </w:tcPr>
          <w:p w14:paraId="637BAFC3" w14:textId="209E505D" w:rsidR="00F36132" w:rsidRPr="00CA59B6" w:rsidRDefault="00F36132"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w:t>
            </w:r>
          </w:p>
        </w:tc>
        <w:tc>
          <w:tcPr>
            <w:tcW w:w="0" w:type="auto"/>
            <w:shd w:val="clear" w:color="auto" w:fill="FFFFFF" w:themeFill="background1"/>
            <w:vAlign w:val="center"/>
          </w:tcPr>
          <w:p w14:paraId="1B12C78D" w14:textId="21B0A60B" w:rsidR="00F36132" w:rsidRPr="00CA59B6" w:rsidRDefault="00F36132"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200 os.</w:t>
            </w:r>
          </w:p>
        </w:tc>
        <w:tc>
          <w:tcPr>
            <w:tcW w:w="0" w:type="auto"/>
            <w:shd w:val="clear" w:color="auto" w:fill="FFFFFF" w:themeFill="background1"/>
            <w:vAlign w:val="center"/>
          </w:tcPr>
          <w:p w14:paraId="3A7E1B6E" w14:textId="6A18AB43" w:rsidR="00F36132" w:rsidRPr="00CA59B6" w:rsidRDefault="00F36132" w:rsidP="00CA59B6">
            <w:pPr>
              <w:spacing w:after="0" w:line="240" w:lineRule="auto"/>
              <w:jc w:val="center"/>
              <w:rPr>
                <w:rFonts w:cstheme="minorHAnsi"/>
                <w:sz w:val="18"/>
                <w:szCs w:val="18"/>
              </w:rPr>
            </w:pPr>
            <w:r w:rsidRPr="00CA59B6">
              <w:rPr>
                <w:rFonts w:cstheme="minorHAnsi"/>
                <w:sz w:val="18"/>
                <w:szCs w:val="18"/>
              </w:rPr>
              <w:t>Działania edukacyjne – promowanie segregacji odpadów</w:t>
            </w:r>
          </w:p>
        </w:tc>
        <w:tc>
          <w:tcPr>
            <w:tcW w:w="0" w:type="auto"/>
            <w:shd w:val="clear" w:color="auto" w:fill="FFFFFF" w:themeFill="background1"/>
            <w:vAlign w:val="center"/>
          </w:tcPr>
          <w:p w14:paraId="12EF0F13" w14:textId="49AA70E1" w:rsidR="00F36132" w:rsidRPr="00CA59B6" w:rsidRDefault="00F36132"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Gmina Brochów</w:t>
            </w:r>
          </w:p>
        </w:tc>
      </w:tr>
    </w:tbl>
    <w:p w14:paraId="3E411156" w14:textId="17BE9D67" w:rsidR="00C042DD" w:rsidRPr="00A425B2" w:rsidRDefault="0043217B" w:rsidP="004F1474">
      <w:pPr>
        <w:pStyle w:val="Legenda"/>
      </w:pPr>
      <w:r>
        <w:br w:type="page"/>
      </w:r>
      <w:bookmarkStart w:id="304" w:name="_Toc513444284"/>
      <w:r w:rsidR="00C042DD" w:rsidRPr="00A425B2">
        <w:lastRenderedPageBreak/>
        <w:t xml:space="preserve">Tabela </w:t>
      </w:r>
      <w:fldSimple w:instr=" SEQ Tabela \* ARABIC ">
        <w:r w:rsidR="00FA229C">
          <w:rPr>
            <w:noProof/>
          </w:rPr>
          <w:t>19</w:t>
        </w:r>
      </w:fldSimple>
      <w:r w:rsidR="004763F7">
        <w:t>.</w:t>
      </w:r>
      <w:r w:rsidR="00C042DD" w:rsidRPr="00A425B2">
        <w:t xml:space="preserve"> Harmonogram zadań wraz z ich finansowanie</w:t>
      </w:r>
      <w:r w:rsidR="00937B7A">
        <w:t>m</w:t>
      </w:r>
      <w:bookmarkEnd w:id="304"/>
    </w:p>
    <w:tbl>
      <w:tblPr>
        <w:tblW w:w="13743" w:type="dxa"/>
        <w:jc w:val="center"/>
        <w:tblLayout w:type="fixed"/>
        <w:tblCellMar>
          <w:left w:w="70" w:type="dxa"/>
          <w:right w:w="70" w:type="dxa"/>
        </w:tblCellMar>
        <w:tblLook w:val="04A0" w:firstRow="1" w:lastRow="0" w:firstColumn="1" w:lastColumn="0" w:noHBand="0" w:noVBand="1"/>
      </w:tblPr>
      <w:tblGrid>
        <w:gridCol w:w="361"/>
        <w:gridCol w:w="1631"/>
        <w:gridCol w:w="2678"/>
        <w:gridCol w:w="1615"/>
        <w:gridCol w:w="586"/>
        <w:gridCol w:w="570"/>
        <w:gridCol w:w="570"/>
        <w:gridCol w:w="709"/>
        <w:gridCol w:w="992"/>
        <w:gridCol w:w="694"/>
        <w:gridCol w:w="2042"/>
        <w:gridCol w:w="1295"/>
      </w:tblGrid>
      <w:tr w:rsidR="00240671" w:rsidRPr="00AA513C" w14:paraId="7F767806" w14:textId="77777777" w:rsidTr="005F036E">
        <w:trPr>
          <w:trHeight w:val="645"/>
          <w:tblHeader/>
          <w:jc w:val="center"/>
        </w:trPr>
        <w:tc>
          <w:tcPr>
            <w:tcW w:w="361"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6142F518" w14:textId="77777777" w:rsidR="00240671" w:rsidRPr="00AA513C" w:rsidRDefault="00240671" w:rsidP="00AA513C">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Lp.</w:t>
            </w:r>
          </w:p>
        </w:tc>
        <w:tc>
          <w:tcPr>
            <w:tcW w:w="1631"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60C1864A" w14:textId="77777777" w:rsidR="00240671" w:rsidRPr="00AA513C" w:rsidRDefault="00240671">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Obszar interwencji</w:t>
            </w:r>
          </w:p>
        </w:tc>
        <w:tc>
          <w:tcPr>
            <w:tcW w:w="267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B49A649" w14:textId="77777777" w:rsidR="00240671" w:rsidRPr="00AA513C" w:rsidRDefault="00240671">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Zadanie</w:t>
            </w:r>
          </w:p>
        </w:tc>
        <w:tc>
          <w:tcPr>
            <w:tcW w:w="1615"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537D43D1" w14:textId="77777777" w:rsidR="00240671" w:rsidRPr="00AA513C" w:rsidRDefault="00240671">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Podmiot odpowiedzialny za realizację</w:t>
            </w:r>
          </w:p>
        </w:tc>
        <w:tc>
          <w:tcPr>
            <w:tcW w:w="586" w:type="dxa"/>
            <w:tcBorders>
              <w:top w:val="single" w:sz="4" w:space="0" w:color="auto"/>
              <w:left w:val="nil"/>
              <w:bottom w:val="single" w:sz="4" w:space="0" w:color="auto"/>
              <w:right w:val="nil"/>
            </w:tcBorders>
            <w:shd w:val="clear" w:color="000000" w:fill="DBE5F1"/>
            <w:vAlign w:val="center"/>
          </w:tcPr>
          <w:p w14:paraId="47D037A2" w14:textId="77777777" w:rsidR="00240671" w:rsidRPr="00AA513C" w:rsidRDefault="00240671">
            <w:pPr>
              <w:spacing w:after="0" w:line="240" w:lineRule="auto"/>
              <w:jc w:val="center"/>
              <w:rPr>
                <w:rFonts w:eastAsia="Times New Roman" w:cstheme="minorHAnsi"/>
                <w:b/>
                <w:color w:val="000000"/>
                <w:sz w:val="18"/>
                <w:szCs w:val="18"/>
                <w:lang w:eastAsia="pl-PL"/>
              </w:rPr>
            </w:pPr>
          </w:p>
        </w:tc>
        <w:tc>
          <w:tcPr>
            <w:tcW w:w="3535" w:type="dxa"/>
            <w:gridSpan w:val="5"/>
            <w:tcBorders>
              <w:top w:val="single" w:sz="4" w:space="0" w:color="auto"/>
              <w:left w:val="nil"/>
              <w:bottom w:val="single" w:sz="4" w:space="0" w:color="auto"/>
              <w:right w:val="single" w:sz="4" w:space="0" w:color="auto"/>
            </w:tcBorders>
            <w:shd w:val="clear" w:color="000000" w:fill="DBE5F1"/>
            <w:vAlign w:val="center"/>
          </w:tcPr>
          <w:p w14:paraId="079F882A" w14:textId="78AAB434" w:rsidR="00240671" w:rsidRPr="00AA513C" w:rsidRDefault="00240671">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Szacunkowe koszty realizacji zadania (w tys. zł)</w:t>
            </w:r>
          </w:p>
        </w:tc>
        <w:tc>
          <w:tcPr>
            <w:tcW w:w="2042" w:type="dxa"/>
            <w:vMerge w:val="restart"/>
            <w:tcBorders>
              <w:top w:val="single" w:sz="4" w:space="0" w:color="auto"/>
              <w:left w:val="single" w:sz="4" w:space="0" w:color="auto"/>
              <w:right w:val="single" w:sz="4" w:space="0" w:color="auto"/>
            </w:tcBorders>
            <w:shd w:val="clear" w:color="000000" w:fill="DBE5F1"/>
            <w:vAlign w:val="center"/>
            <w:hideMark/>
          </w:tcPr>
          <w:p w14:paraId="0E376191" w14:textId="77777777" w:rsidR="00240671" w:rsidRPr="00AA513C" w:rsidRDefault="00240671">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Źródło finansowania</w:t>
            </w:r>
          </w:p>
        </w:tc>
        <w:tc>
          <w:tcPr>
            <w:tcW w:w="1295" w:type="dxa"/>
            <w:vMerge w:val="restart"/>
            <w:tcBorders>
              <w:top w:val="single" w:sz="4" w:space="0" w:color="auto"/>
              <w:left w:val="single" w:sz="4" w:space="0" w:color="auto"/>
              <w:right w:val="single" w:sz="4" w:space="0" w:color="auto"/>
            </w:tcBorders>
            <w:shd w:val="clear" w:color="000000" w:fill="DBE5F1"/>
            <w:vAlign w:val="center"/>
            <w:hideMark/>
          </w:tcPr>
          <w:p w14:paraId="7DA6B4E4" w14:textId="77777777" w:rsidR="00240671" w:rsidRPr="00AA513C" w:rsidRDefault="00240671">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Dodatkowe informacje o zadaniu</w:t>
            </w:r>
          </w:p>
        </w:tc>
      </w:tr>
      <w:tr w:rsidR="00343313" w:rsidRPr="00AA513C" w14:paraId="0E44B240" w14:textId="77777777" w:rsidTr="005F036E">
        <w:trPr>
          <w:trHeight w:val="300"/>
          <w:tblHeader/>
          <w:jc w:val="center"/>
        </w:trPr>
        <w:tc>
          <w:tcPr>
            <w:tcW w:w="361" w:type="dxa"/>
            <w:vMerge/>
            <w:tcBorders>
              <w:top w:val="single" w:sz="4" w:space="0" w:color="auto"/>
              <w:left w:val="single" w:sz="4" w:space="0" w:color="auto"/>
              <w:bottom w:val="single" w:sz="4" w:space="0" w:color="auto"/>
              <w:right w:val="single" w:sz="4" w:space="0" w:color="auto"/>
            </w:tcBorders>
            <w:vAlign w:val="center"/>
            <w:hideMark/>
          </w:tcPr>
          <w:p w14:paraId="7EE77F47" w14:textId="77777777" w:rsidR="00240671" w:rsidRPr="00AA513C" w:rsidRDefault="00240671">
            <w:pPr>
              <w:spacing w:after="0" w:line="240" w:lineRule="auto"/>
              <w:jc w:val="center"/>
              <w:rPr>
                <w:rFonts w:eastAsia="Times New Roman" w:cstheme="minorHAnsi"/>
                <w:b/>
                <w:color w:val="000000"/>
                <w:sz w:val="18"/>
                <w:szCs w:val="18"/>
                <w:lang w:eastAsia="pl-PL"/>
              </w:rPr>
            </w:pPr>
          </w:p>
        </w:tc>
        <w:tc>
          <w:tcPr>
            <w:tcW w:w="1631" w:type="dxa"/>
            <w:vMerge/>
            <w:tcBorders>
              <w:top w:val="single" w:sz="4" w:space="0" w:color="auto"/>
              <w:left w:val="single" w:sz="4" w:space="0" w:color="auto"/>
              <w:bottom w:val="single" w:sz="4" w:space="0" w:color="auto"/>
              <w:right w:val="single" w:sz="4" w:space="0" w:color="auto"/>
            </w:tcBorders>
            <w:vAlign w:val="center"/>
            <w:hideMark/>
          </w:tcPr>
          <w:p w14:paraId="120AC5CD" w14:textId="77777777" w:rsidR="00240671" w:rsidRPr="00AA513C" w:rsidRDefault="00240671">
            <w:pPr>
              <w:spacing w:after="0" w:line="240" w:lineRule="auto"/>
              <w:jc w:val="center"/>
              <w:rPr>
                <w:rFonts w:eastAsia="Times New Roman" w:cstheme="minorHAnsi"/>
                <w:b/>
                <w:color w:val="000000"/>
                <w:sz w:val="18"/>
                <w:szCs w:val="18"/>
                <w:lang w:eastAsia="pl-PL"/>
              </w:rPr>
            </w:pPr>
          </w:p>
        </w:tc>
        <w:tc>
          <w:tcPr>
            <w:tcW w:w="2678" w:type="dxa"/>
            <w:vMerge/>
            <w:tcBorders>
              <w:top w:val="single" w:sz="4" w:space="0" w:color="auto"/>
              <w:left w:val="single" w:sz="4" w:space="0" w:color="auto"/>
              <w:bottom w:val="single" w:sz="4" w:space="0" w:color="auto"/>
              <w:right w:val="single" w:sz="4" w:space="0" w:color="auto"/>
            </w:tcBorders>
            <w:vAlign w:val="center"/>
            <w:hideMark/>
          </w:tcPr>
          <w:p w14:paraId="4252F874" w14:textId="77777777" w:rsidR="00240671" w:rsidRPr="00AA513C" w:rsidRDefault="00240671">
            <w:pPr>
              <w:spacing w:after="0" w:line="240" w:lineRule="auto"/>
              <w:jc w:val="center"/>
              <w:rPr>
                <w:rFonts w:eastAsia="Times New Roman" w:cstheme="minorHAnsi"/>
                <w:b/>
                <w:color w:val="000000"/>
                <w:sz w:val="18"/>
                <w:szCs w:val="18"/>
                <w:lang w:eastAsia="pl-PL"/>
              </w:rPr>
            </w:pPr>
          </w:p>
        </w:tc>
        <w:tc>
          <w:tcPr>
            <w:tcW w:w="1615" w:type="dxa"/>
            <w:vMerge/>
            <w:tcBorders>
              <w:top w:val="single" w:sz="4" w:space="0" w:color="auto"/>
              <w:left w:val="single" w:sz="4" w:space="0" w:color="auto"/>
              <w:bottom w:val="single" w:sz="4" w:space="0" w:color="auto"/>
              <w:right w:val="single" w:sz="4" w:space="0" w:color="auto"/>
            </w:tcBorders>
            <w:vAlign w:val="center"/>
            <w:hideMark/>
          </w:tcPr>
          <w:p w14:paraId="04124FB6" w14:textId="77777777" w:rsidR="00240671" w:rsidRPr="00AA513C" w:rsidRDefault="00240671">
            <w:pPr>
              <w:spacing w:after="0" w:line="240" w:lineRule="auto"/>
              <w:jc w:val="center"/>
              <w:rPr>
                <w:rFonts w:eastAsia="Times New Roman" w:cstheme="minorHAnsi"/>
                <w:b/>
                <w:color w:val="000000"/>
                <w:sz w:val="18"/>
                <w:szCs w:val="18"/>
                <w:lang w:eastAsia="pl-PL"/>
              </w:rPr>
            </w:pPr>
          </w:p>
        </w:tc>
        <w:tc>
          <w:tcPr>
            <w:tcW w:w="586" w:type="dxa"/>
            <w:tcBorders>
              <w:top w:val="nil"/>
              <w:left w:val="nil"/>
              <w:bottom w:val="single" w:sz="4" w:space="0" w:color="auto"/>
              <w:right w:val="single" w:sz="4" w:space="0" w:color="auto"/>
            </w:tcBorders>
            <w:shd w:val="clear" w:color="000000" w:fill="DBE5F1"/>
            <w:vAlign w:val="center"/>
            <w:hideMark/>
          </w:tcPr>
          <w:p w14:paraId="4D88BD3A" w14:textId="41685470" w:rsidR="00240671" w:rsidRPr="00AA513C" w:rsidRDefault="00240671">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rok</w:t>
            </w:r>
          </w:p>
          <w:p w14:paraId="11D0382F" w14:textId="348C3E2C" w:rsidR="00240671" w:rsidRPr="00AA513C" w:rsidRDefault="00240671">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2018</w:t>
            </w:r>
          </w:p>
        </w:tc>
        <w:tc>
          <w:tcPr>
            <w:tcW w:w="570" w:type="dxa"/>
            <w:tcBorders>
              <w:top w:val="nil"/>
              <w:left w:val="nil"/>
              <w:bottom w:val="single" w:sz="4" w:space="0" w:color="auto"/>
              <w:right w:val="single" w:sz="4" w:space="0" w:color="auto"/>
            </w:tcBorders>
            <w:shd w:val="clear" w:color="000000" w:fill="DBE5F1"/>
            <w:vAlign w:val="center"/>
            <w:hideMark/>
          </w:tcPr>
          <w:p w14:paraId="7C081BF1" w14:textId="5A7C2660" w:rsidR="00240671" w:rsidRPr="00AA513C" w:rsidRDefault="00240671">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rok</w:t>
            </w:r>
          </w:p>
          <w:p w14:paraId="5E24E795" w14:textId="0339FB20" w:rsidR="00240671" w:rsidRPr="00AA513C" w:rsidRDefault="00240671">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2019</w:t>
            </w:r>
          </w:p>
        </w:tc>
        <w:tc>
          <w:tcPr>
            <w:tcW w:w="570" w:type="dxa"/>
            <w:tcBorders>
              <w:top w:val="nil"/>
              <w:left w:val="nil"/>
              <w:bottom w:val="single" w:sz="4" w:space="0" w:color="auto"/>
              <w:right w:val="single" w:sz="4" w:space="0" w:color="auto"/>
            </w:tcBorders>
            <w:shd w:val="clear" w:color="000000" w:fill="DBE5F1"/>
            <w:vAlign w:val="center"/>
            <w:hideMark/>
          </w:tcPr>
          <w:p w14:paraId="48D522DC" w14:textId="6263A5A2" w:rsidR="00240671" w:rsidRPr="00AA513C" w:rsidRDefault="00240671">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rok 2020</w:t>
            </w:r>
          </w:p>
        </w:tc>
        <w:tc>
          <w:tcPr>
            <w:tcW w:w="709" w:type="dxa"/>
            <w:tcBorders>
              <w:top w:val="nil"/>
              <w:left w:val="single" w:sz="4" w:space="0" w:color="auto"/>
              <w:bottom w:val="single" w:sz="4" w:space="0" w:color="auto"/>
              <w:right w:val="single" w:sz="4" w:space="0" w:color="auto"/>
            </w:tcBorders>
            <w:shd w:val="clear" w:color="000000" w:fill="DBE5F1"/>
            <w:vAlign w:val="center"/>
          </w:tcPr>
          <w:p w14:paraId="33A722B2" w14:textId="23D61BBC" w:rsidR="00240671" w:rsidRPr="00AA513C" w:rsidRDefault="00240671">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rok 2021</w:t>
            </w:r>
          </w:p>
        </w:tc>
        <w:tc>
          <w:tcPr>
            <w:tcW w:w="992" w:type="dxa"/>
            <w:tcBorders>
              <w:top w:val="nil"/>
              <w:left w:val="single" w:sz="4" w:space="0" w:color="auto"/>
              <w:bottom w:val="single" w:sz="4" w:space="0" w:color="auto"/>
              <w:right w:val="single" w:sz="4" w:space="0" w:color="auto"/>
            </w:tcBorders>
            <w:shd w:val="clear" w:color="000000" w:fill="DBE5F1"/>
            <w:vAlign w:val="center"/>
          </w:tcPr>
          <w:p w14:paraId="0EACD2BB" w14:textId="44964407" w:rsidR="00240671" w:rsidRPr="00AA513C" w:rsidRDefault="00240671">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rok</w:t>
            </w:r>
          </w:p>
          <w:p w14:paraId="21544620" w14:textId="3454DC02" w:rsidR="00240671" w:rsidRPr="00AA513C" w:rsidRDefault="00240671">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2022-2025</w:t>
            </w:r>
          </w:p>
        </w:tc>
        <w:tc>
          <w:tcPr>
            <w:tcW w:w="694" w:type="dxa"/>
            <w:tcBorders>
              <w:top w:val="nil"/>
              <w:left w:val="single" w:sz="4" w:space="0" w:color="auto"/>
              <w:bottom w:val="single" w:sz="4" w:space="0" w:color="auto"/>
              <w:right w:val="single" w:sz="4" w:space="0" w:color="auto"/>
            </w:tcBorders>
            <w:shd w:val="clear" w:color="000000" w:fill="DBE5F1"/>
            <w:vAlign w:val="center"/>
          </w:tcPr>
          <w:p w14:paraId="2DEAD929" w14:textId="19F32EBA" w:rsidR="00240671" w:rsidRPr="00AA513C" w:rsidRDefault="00240671">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razem</w:t>
            </w:r>
          </w:p>
        </w:tc>
        <w:tc>
          <w:tcPr>
            <w:tcW w:w="2042" w:type="dxa"/>
            <w:vMerge/>
            <w:tcBorders>
              <w:left w:val="single" w:sz="4" w:space="0" w:color="auto"/>
              <w:bottom w:val="single" w:sz="4" w:space="0" w:color="auto"/>
              <w:right w:val="single" w:sz="4" w:space="0" w:color="auto"/>
            </w:tcBorders>
            <w:shd w:val="clear" w:color="000000" w:fill="DBE5F1"/>
            <w:vAlign w:val="center"/>
            <w:hideMark/>
          </w:tcPr>
          <w:p w14:paraId="2599D336" w14:textId="77777777" w:rsidR="00240671" w:rsidRPr="00AA513C" w:rsidRDefault="00240671">
            <w:pPr>
              <w:spacing w:after="0" w:line="240" w:lineRule="auto"/>
              <w:jc w:val="center"/>
              <w:rPr>
                <w:rFonts w:eastAsia="Times New Roman" w:cstheme="minorHAnsi"/>
                <w:color w:val="000000"/>
                <w:sz w:val="18"/>
                <w:szCs w:val="18"/>
                <w:lang w:eastAsia="pl-PL"/>
              </w:rPr>
            </w:pPr>
          </w:p>
        </w:tc>
        <w:tc>
          <w:tcPr>
            <w:tcW w:w="1295" w:type="dxa"/>
            <w:vMerge/>
            <w:tcBorders>
              <w:left w:val="single" w:sz="4" w:space="0" w:color="auto"/>
              <w:bottom w:val="single" w:sz="4" w:space="0" w:color="auto"/>
              <w:right w:val="single" w:sz="4" w:space="0" w:color="auto"/>
            </w:tcBorders>
            <w:shd w:val="clear" w:color="000000" w:fill="DBE5F1"/>
            <w:vAlign w:val="center"/>
            <w:hideMark/>
          </w:tcPr>
          <w:p w14:paraId="194885E0" w14:textId="77777777" w:rsidR="00240671" w:rsidRPr="00AA513C" w:rsidRDefault="00240671">
            <w:pPr>
              <w:spacing w:after="0" w:line="240" w:lineRule="auto"/>
              <w:jc w:val="center"/>
              <w:rPr>
                <w:rFonts w:eastAsia="Times New Roman" w:cstheme="minorHAnsi"/>
                <w:color w:val="000000"/>
                <w:sz w:val="18"/>
                <w:szCs w:val="18"/>
                <w:lang w:eastAsia="pl-PL"/>
              </w:rPr>
            </w:pPr>
          </w:p>
        </w:tc>
      </w:tr>
      <w:tr w:rsidR="00343313" w:rsidRPr="00AA513C" w14:paraId="26CB914C" w14:textId="77777777" w:rsidTr="005F036E">
        <w:trPr>
          <w:trHeight w:val="620"/>
          <w:jc w:val="center"/>
        </w:trPr>
        <w:tc>
          <w:tcPr>
            <w:tcW w:w="361" w:type="dxa"/>
            <w:vMerge w:val="restart"/>
            <w:tcBorders>
              <w:top w:val="single" w:sz="4" w:space="0" w:color="auto"/>
              <w:left w:val="single" w:sz="4" w:space="0" w:color="auto"/>
              <w:right w:val="single" w:sz="4" w:space="0" w:color="auto"/>
            </w:tcBorders>
            <w:shd w:val="clear" w:color="auto" w:fill="auto"/>
            <w:vAlign w:val="center"/>
          </w:tcPr>
          <w:p w14:paraId="7C770CD9" w14:textId="171D17DE" w:rsidR="00240671" w:rsidRPr="00AA513C" w:rsidRDefault="00240671" w:rsidP="00AA513C">
            <w:pPr>
              <w:spacing w:after="0" w:line="240" w:lineRule="auto"/>
              <w:jc w:val="center"/>
              <w:rPr>
                <w:rFonts w:cstheme="minorHAnsi"/>
                <w:color w:val="000000"/>
                <w:sz w:val="18"/>
                <w:szCs w:val="18"/>
              </w:rPr>
            </w:pPr>
            <w:r w:rsidRPr="00AA513C">
              <w:rPr>
                <w:rFonts w:cstheme="minorHAnsi"/>
                <w:color w:val="000000"/>
                <w:sz w:val="18"/>
                <w:szCs w:val="18"/>
              </w:rPr>
              <w:t>1</w:t>
            </w:r>
          </w:p>
        </w:tc>
        <w:tc>
          <w:tcPr>
            <w:tcW w:w="1631" w:type="dxa"/>
            <w:vMerge w:val="restart"/>
            <w:tcBorders>
              <w:top w:val="single" w:sz="4" w:space="0" w:color="auto"/>
              <w:left w:val="nil"/>
              <w:right w:val="single" w:sz="4" w:space="0" w:color="auto"/>
            </w:tcBorders>
            <w:shd w:val="clear" w:color="auto" w:fill="auto"/>
            <w:vAlign w:val="center"/>
          </w:tcPr>
          <w:p w14:paraId="7E34EB99" w14:textId="77777777" w:rsidR="00240671" w:rsidRPr="00AA513C" w:rsidRDefault="00240671">
            <w:pPr>
              <w:spacing w:after="0" w:line="240" w:lineRule="auto"/>
              <w:jc w:val="center"/>
              <w:rPr>
                <w:rFonts w:cstheme="minorHAnsi"/>
                <w:sz w:val="18"/>
                <w:szCs w:val="18"/>
              </w:rPr>
            </w:pPr>
            <w:r w:rsidRPr="00AA513C">
              <w:rPr>
                <w:rFonts w:cstheme="minorHAnsi"/>
                <w:sz w:val="18"/>
                <w:szCs w:val="18"/>
              </w:rPr>
              <w:t>Ochrona klimatu i jakości powietrza</w:t>
            </w:r>
          </w:p>
        </w:tc>
        <w:tc>
          <w:tcPr>
            <w:tcW w:w="2678" w:type="dxa"/>
            <w:tcBorders>
              <w:top w:val="single" w:sz="4" w:space="0" w:color="auto"/>
              <w:left w:val="nil"/>
              <w:bottom w:val="single" w:sz="4" w:space="0" w:color="auto"/>
              <w:right w:val="single" w:sz="4" w:space="0" w:color="auto"/>
            </w:tcBorders>
            <w:shd w:val="clear" w:color="auto" w:fill="auto"/>
            <w:vAlign w:val="center"/>
          </w:tcPr>
          <w:p w14:paraId="4F3F35B5" w14:textId="67DFBCB4" w:rsidR="00240671" w:rsidRPr="00AA513C" w:rsidRDefault="00240671" w:rsidP="00CC7A65">
            <w:pPr>
              <w:spacing w:after="0" w:line="240" w:lineRule="auto"/>
              <w:jc w:val="center"/>
              <w:rPr>
                <w:rFonts w:cstheme="minorHAnsi"/>
                <w:sz w:val="18"/>
                <w:szCs w:val="18"/>
              </w:rPr>
            </w:pPr>
            <w:r w:rsidRPr="00AA513C">
              <w:rPr>
                <w:rFonts w:cstheme="minorHAnsi"/>
                <w:sz w:val="18"/>
                <w:szCs w:val="18"/>
              </w:rPr>
              <w:t xml:space="preserve">Termomodernizacja Gminnego Centrum Usług </w:t>
            </w:r>
            <w:r w:rsidR="00CC7A65">
              <w:rPr>
                <w:rFonts w:cstheme="minorHAnsi"/>
                <w:sz w:val="18"/>
                <w:szCs w:val="18"/>
              </w:rPr>
              <w:t>Społecznych</w:t>
            </w:r>
            <w:r w:rsidRPr="00AA513C">
              <w:rPr>
                <w:rFonts w:cstheme="minorHAnsi"/>
                <w:sz w:val="18"/>
                <w:szCs w:val="18"/>
              </w:rPr>
              <w:t xml:space="preserve"> i Administracji.</w:t>
            </w:r>
          </w:p>
        </w:tc>
        <w:tc>
          <w:tcPr>
            <w:tcW w:w="1615" w:type="dxa"/>
            <w:tcBorders>
              <w:top w:val="single" w:sz="4" w:space="0" w:color="auto"/>
              <w:left w:val="nil"/>
              <w:bottom w:val="single" w:sz="4" w:space="0" w:color="auto"/>
              <w:right w:val="single" w:sz="4" w:space="0" w:color="auto"/>
            </w:tcBorders>
            <w:shd w:val="clear" w:color="auto" w:fill="auto"/>
            <w:vAlign w:val="center"/>
          </w:tcPr>
          <w:p w14:paraId="46FC3499" w14:textId="2073D3AA" w:rsidR="00240671" w:rsidRPr="00AA513C" w:rsidRDefault="00240671">
            <w:pPr>
              <w:spacing w:after="0" w:line="240" w:lineRule="auto"/>
              <w:jc w:val="center"/>
              <w:rPr>
                <w:rFonts w:cstheme="minorHAnsi"/>
                <w:sz w:val="18"/>
                <w:szCs w:val="18"/>
              </w:rPr>
            </w:pPr>
            <w:r w:rsidRPr="00AA513C">
              <w:rPr>
                <w:rFonts w:cstheme="minorHAnsi"/>
                <w:sz w:val="18"/>
                <w:szCs w:val="18"/>
              </w:rPr>
              <w:t>Gmina Brochów</w:t>
            </w:r>
          </w:p>
        </w:tc>
        <w:tc>
          <w:tcPr>
            <w:tcW w:w="586" w:type="dxa"/>
            <w:tcBorders>
              <w:top w:val="single" w:sz="4" w:space="0" w:color="auto"/>
              <w:left w:val="nil"/>
              <w:bottom w:val="single" w:sz="4" w:space="0" w:color="auto"/>
              <w:right w:val="single" w:sz="4" w:space="0" w:color="auto"/>
            </w:tcBorders>
            <w:shd w:val="clear" w:color="auto" w:fill="auto"/>
            <w:vAlign w:val="center"/>
          </w:tcPr>
          <w:p w14:paraId="547AB53C" w14:textId="168BE0E6" w:rsidR="00240671" w:rsidRPr="00AA513C" w:rsidRDefault="00240671">
            <w:pPr>
              <w:spacing w:after="0" w:line="240" w:lineRule="auto"/>
              <w:jc w:val="center"/>
              <w:rPr>
                <w:rFonts w:cstheme="minorHAnsi"/>
                <w:sz w:val="18"/>
                <w:szCs w:val="18"/>
              </w:rPr>
            </w:pPr>
            <w:r w:rsidRPr="00AA513C">
              <w:rPr>
                <w:rFonts w:cstheme="minorHAnsi"/>
                <w:sz w:val="18"/>
                <w:szCs w:val="18"/>
              </w:rPr>
              <w:t>-</w:t>
            </w:r>
          </w:p>
        </w:tc>
        <w:tc>
          <w:tcPr>
            <w:tcW w:w="570" w:type="dxa"/>
            <w:tcBorders>
              <w:top w:val="single" w:sz="4" w:space="0" w:color="auto"/>
              <w:left w:val="nil"/>
              <w:bottom w:val="single" w:sz="4" w:space="0" w:color="auto"/>
              <w:right w:val="single" w:sz="4" w:space="0" w:color="auto"/>
            </w:tcBorders>
            <w:shd w:val="clear" w:color="auto" w:fill="auto"/>
            <w:vAlign w:val="center"/>
          </w:tcPr>
          <w:p w14:paraId="0287AEF8" w14:textId="0F3F9D9E" w:rsidR="00240671" w:rsidRPr="00AA513C" w:rsidRDefault="00240671">
            <w:pPr>
              <w:spacing w:after="0" w:line="240" w:lineRule="auto"/>
              <w:jc w:val="center"/>
              <w:rPr>
                <w:rFonts w:cstheme="minorHAnsi"/>
                <w:sz w:val="18"/>
                <w:szCs w:val="18"/>
              </w:rPr>
            </w:pPr>
            <w:r w:rsidRPr="00AA513C">
              <w:rPr>
                <w:rFonts w:cstheme="minorHAnsi"/>
                <w:sz w:val="18"/>
                <w:szCs w:val="18"/>
              </w:rPr>
              <w:t>150</w:t>
            </w:r>
          </w:p>
        </w:tc>
        <w:tc>
          <w:tcPr>
            <w:tcW w:w="570" w:type="dxa"/>
            <w:tcBorders>
              <w:top w:val="single" w:sz="4" w:space="0" w:color="auto"/>
              <w:left w:val="nil"/>
              <w:bottom w:val="single" w:sz="4" w:space="0" w:color="auto"/>
              <w:right w:val="single" w:sz="4" w:space="0" w:color="auto"/>
            </w:tcBorders>
            <w:shd w:val="clear" w:color="auto" w:fill="auto"/>
            <w:vAlign w:val="center"/>
          </w:tcPr>
          <w:p w14:paraId="2A501059" w14:textId="77777777" w:rsidR="00240671" w:rsidRPr="00AA513C" w:rsidRDefault="00240671">
            <w:pPr>
              <w:spacing w:after="0" w:line="240" w:lineRule="auto"/>
              <w:jc w:val="center"/>
              <w:rPr>
                <w:rFonts w:cstheme="minorHAnsi"/>
                <w:sz w:val="18"/>
                <w:szCs w:val="18"/>
              </w:rPr>
            </w:pPr>
            <w:r w:rsidRPr="00AA513C">
              <w:rPr>
                <w:rFonts w:cstheme="minorHAnsi"/>
                <w:sz w:val="18"/>
                <w:szCs w:val="18"/>
              </w:rPr>
              <w:t>-</w:t>
            </w:r>
          </w:p>
        </w:tc>
        <w:tc>
          <w:tcPr>
            <w:tcW w:w="709" w:type="dxa"/>
            <w:tcBorders>
              <w:top w:val="single" w:sz="4" w:space="0" w:color="auto"/>
              <w:left w:val="nil"/>
              <w:bottom w:val="single" w:sz="4" w:space="0" w:color="auto"/>
              <w:right w:val="single" w:sz="4" w:space="0" w:color="auto"/>
            </w:tcBorders>
            <w:vAlign w:val="center"/>
          </w:tcPr>
          <w:p w14:paraId="5C8FFF46" w14:textId="77777777" w:rsidR="00240671" w:rsidRPr="00AA513C" w:rsidRDefault="00240671">
            <w:pPr>
              <w:spacing w:after="0" w:line="240" w:lineRule="auto"/>
              <w:jc w:val="center"/>
              <w:rPr>
                <w:rFonts w:cstheme="minorHAnsi"/>
                <w:sz w:val="18"/>
                <w:szCs w:val="18"/>
              </w:rPr>
            </w:pPr>
            <w:r w:rsidRPr="00AA513C">
              <w:rPr>
                <w:rFonts w:cstheme="minorHAnsi"/>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2A29A190" w14:textId="0DDA33E5" w:rsidR="00240671" w:rsidRPr="00AA513C" w:rsidRDefault="00240671">
            <w:pPr>
              <w:spacing w:after="0" w:line="240" w:lineRule="auto"/>
              <w:jc w:val="center"/>
              <w:rPr>
                <w:rFonts w:cstheme="minorHAnsi"/>
                <w:sz w:val="18"/>
                <w:szCs w:val="18"/>
              </w:rPr>
            </w:pPr>
            <w:r w:rsidRPr="00AA513C">
              <w:rPr>
                <w:rFonts w:cstheme="minorHAnsi"/>
                <w:sz w:val="18"/>
                <w:szCs w:val="18"/>
              </w:rPr>
              <w:t>-</w:t>
            </w:r>
          </w:p>
        </w:tc>
        <w:tc>
          <w:tcPr>
            <w:tcW w:w="694" w:type="dxa"/>
            <w:tcBorders>
              <w:top w:val="single" w:sz="4" w:space="0" w:color="auto"/>
              <w:left w:val="single" w:sz="4" w:space="0" w:color="auto"/>
              <w:bottom w:val="single" w:sz="4" w:space="0" w:color="auto"/>
              <w:right w:val="single" w:sz="4" w:space="0" w:color="auto"/>
            </w:tcBorders>
            <w:vAlign w:val="center"/>
          </w:tcPr>
          <w:p w14:paraId="1B410237" w14:textId="168E6382" w:rsidR="00240671" w:rsidRPr="00AA513C" w:rsidRDefault="00240671">
            <w:pPr>
              <w:spacing w:after="0" w:line="240" w:lineRule="auto"/>
              <w:jc w:val="center"/>
              <w:rPr>
                <w:rFonts w:cstheme="minorHAnsi"/>
                <w:sz w:val="18"/>
                <w:szCs w:val="18"/>
              </w:rPr>
            </w:pPr>
            <w:r w:rsidRPr="00AA513C">
              <w:rPr>
                <w:rFonts w:cstheme="minorHAnsi"/>
                <w:sz w:val="18"/>
                <w:szCs w:val="18"/>
              </w:rPr>
              <w:t>150</w:t>
            </w:r>
          </w:p>
        </w:tc>
        <w:tc>
          <w:tcPr>
            <w:tcW w:w="2042" w:type="dxa"/>
            <w:tcBorders>
              <w:top w:val="single" w:sz="4" w:space="0" w:color="auto"/>
              <w:left w:val="nil"/>
              <w:bottom w:val="single" w:sz="4" w:space="0" w:color="auto"/>
              <w:right w:val="single" w:sz="4" w:space="0" w:color="auto"/>
            </w:tcBorders>
            <w:shd w:val="clear" w:color="auto" w:fill="auto"/>
            <w:vAlign w:val="center"/>
          </w:tcPr>
          <w:p w14:paraId="204F9CE6" w14:textId="77777777" w:rsidR="00240671" w:rsidRPr="00AA513C" w:rsidRDefault="00240671">
            <w:pPr>
              <w:spacing w:after="0" w:line="240" w:lineRule="auto"/>
              <w:jc w:val="center"/>
              <w:rPr>
                <w:rFonts w:eastAsia="Times New Roman" w:cstheme="minorHAnsi"/>
                <w:color w:val="000000"/>
                <w:sz w:val="18"/>
                <w:szCs w:val="18"/>
                <w:lang w:eastAsia="pl-PL"/>
              </w:rPr>
            </w:pPr>
            <w:r w:rsidRPr="00AA513C">
              <w:rPr>
                <w:rFonts w:eastAsia="Times New Roman" w:cstheme="minorHAnsi"/>
                <w:color w:val="000000"/>
                <w:sz w:val="18"/>
                <w:szCs w:val="18"/>
                <w:lang w:eastAsia="pl-PL"/>
              </w:rPr>
              <w:t>Budżet gminy,</w:t>
            </w:r>
          </w:p>
          <w:p w14:paraId="04629E08" w14:textId="77777777" w:rsidR="00240671" w:rsidRPr="00AA513C" w:rsidRDefault="00240671">
            <w:pPr>
              <w:spacing w:after="0" w:line="240" w:lineRule="auto"/>
              <w:jc w:val="center"/>
              <w:rPr>
                <w:rFonts w:eastAsia="Times New Roman" w:cstheme="minorHAnsi"/>
                <w:color w:val="000000"/>
                <w:sz w:val="18"/>
                <w:szCs w:val="18"/>
                <w:lang w:eastAsia="pl-PL"/>
              </w:rPr>
            </w:pPr>
            <w:r w:rsidRPr="00AA513C">
              <w:rPr>
                <w:rFonts w:eastAsia="Times New Roman" w:cstheme="minorHAnsi"/>
                <w:color w:val="000000"/>
                <w:sz w:val="18"/>
                <w:szCs w:val="18"/>
                <w:lang w:eastAsia="pl-PL"/>
              </w:rPr>
              <w:t>RPO,</w:t>
            </w:r>
          </w:p>
          <w:p w14:paraId="7040D675" w14:textId="1FA57131" w:rsidR="00240671" w:rsidRPr="00AA513C" w:rsidRDefault="00240671">
            <w:pPr>
              <w:spacing w:after="0" w:line="240" w:lineRule="auto"/>
              <w:jc w:val="center"/>
              <w:rPr>
                <w:rFonts w:eastAsia="Times New Roman" w:cstheme="minorHAnsi"/>
                <w:color w:val="000000"/>
                <w:sz w:val="18"/>
                <w:szCs w:val="18"/>
                <w:lang w:eastAsia="pl-PL"/>
              </w:rPr>
            </w:pPr>
            <w:r w:rsidRPr="00AA513C">
              <w:rPr>
                <w:rFonts w:eastAsia="Times New Roman" w:cstheme="minorHAnsi"/>
                <w:color w:val="000000"/>
                <w:sz w:val="18"/>
                <w:szCs w:val="18"/>
                <w:lang w:eastAsia="pl-PL"/>
              </w:rPr>
              <w:t>WFOŚiGW</w:t>
            </w:r>
          </w:p>
        </w:tc>
        <w:tc>
          <w:tcPr>
            <w:tcW w:w="1295" w:type="dxa"/>
            <w:tcBorders>
              <w:top w:val="single" w:sz="4" w:space="0" w:color="auto"/>
              <w:left w:val="nil"/>
              <w:bottom w:val="single" w:sz="4" w:space="0" w:color="auto"/>
              <w:right w:val="single" w:sz="4" w:space="0" w:color="auto"/>
            </w:tcBorders>
            <w:shd w:val="clear" w:color="auto" w:fill="auto"/>
            <w:vAlign w:val="center"/>
          </w:tcPr>
          <w:p w14:paraId="02703C72" w14:textId="77777777" w:rsidR="00240671" w:rsidRPr="00AA513C" w:rsidRDefault="00240671">
            <w:pPr>
              <w:spacing w:after="0" w:line="240" w:lineRule="auto"/>
              <w:jc w:val="center"/>
              <w:rPr>
                <w:rFonts w:eastAsia="Times New Roman" w:cstheme="minorHAnsi"/>
                <w:color w:val="000000"/>
                <w:sz w:val="18"/>
                <w:szCs w:val="18"/>
                <w:lang w:eastAsia="pl-PL"/>
              </w:rPr>
            </w:pPr>
            <w:r w:rsidRPr="00AA513C">
              <w:rPr>
                <w:rFonts w:eastAsia="Times New Roman" w:cstheme="minorHAnsi"/>
                <w:color w:val="000000"/>
                <w:sz w:val="18"/>
                <w:szCs w:val="18"/>
                <w:lang w:eastAsia="pl-PL"/>
              </w:rPr>
              <w:t>–</w:t>
            </w:r>
          </w:p>
        </w:tc>
      </w:tr>
      <w:tr w:rsidR="00343313" w:rsidRPr="00AA513C" w14:paraId="0019955D" w14:textId="77777777" w:rsidTr="005F036E">
        <w:trPr>
          <w:trHeight w:val="620"/>
          <w:jc w:val="center"/>
        </w:trPr>
        <w:tc>
          <w:tcPr>
            <w:tcW w:w="361" w:type="dxa"/>
            <w:vMerge/>
            <w:tcBorders>
              <w:left w:val="single" w:sz="4" w:space="0" w:color="auto"/>
              <w:right w:val="single" w:sz="4" w:space="0" w:color="auto"/>
            </w:tcBorders>
            <w:shd w:val="clear" w:color="auto" w:fill="auto"/>
            <w:vAlign w:val="center"/>
          </w:tcPr>
          <w:p w14:paraId="6A91C6B5" w14:textId="565540D8" w:rsidR="00240671" w:rsidRPr="00AA513C" w:rsidRDefault="00240671">
            <w:pPr>
              <w:spacing w:after="0" w:line="240" w:lineRule="auto"/>
              <w:ind w:left="284"/>
              <w:jc w:val="center"/>
              <w:rPr>
                <w:rFonts w:cstheme="minorHAnsi"/>
                <w:color w:val="000000"/>
                <w:sz w:val="18"/>
                <w:szCs w:val="18"/>
              </w:rPr>
            </w:pPr>
          </w:p>
        </w:tc>
        <w:tc>
          <w:tcPr>
            <w:tcW w:w="1631" w:type="dxa"/>
            <w:vMerge/>
            <w:tcBorders>
              <w:left w:val="nil"/>
              <w:right w:val="single" w:sz="4" w:space="0" w:color="auto"/>
            </w:tcBorders>
            <w:shd w:val="clear" w:color="auto" w:fill="auto"/>
            <w:vAlign w:val="center"/>
          </w:tcPr>
          <w:p w14:paraId="75810423" w14:textId="77777777" w:rsidR="00240671" w:rsidRPr="00AA513C" w:rsidRDefault="00240671">
            <w:pPr>
              <w:spacing w:after="0" w:line="240" w:lineRule="auto"/>
              <w:jc w:val="center"/>
              <w:rPr>
                <w:rFonts w:cstheme="minorHAnsi"/>
                <w:sz w:val="18"/>
                <w:szCs w:val="18"/>
              </w:rPr>
            </w:pPr>
          </w:p>
        </w:tc>
        <w:tc>
          <w:tcPr>
            <w:tcW w:w="2678" w:type="dxa"/>
            <w:tcBorders>
              <w:top w:val="single" w:sz="4" w:space="0" w:color="auto"/>
              <w:left w:val="nil"/>
              <w:bottom w:val="single" w:sz="4" w:space="0" w:color="auto"/>
              <w:right w:val="single" w:sz="4" w:space="0" w:color="auto"/>
            </w:tcBorders>
            <w:shd w:val="clear" w:color="auto" w:fill="auto"/>
            <w:vAlign w:val="center"/>
          </w:tcPr>
          <w:p w14:paraId="7188B29D" w14:textId="21432234" w:rsidR="00240671" w:rsidRPr="00AA513C" w:rsidRDefault="00240671">
            <w:pPr>
              <w:spacing w:after="0" w:line="240" w:lineRule="auto"/>
              <w:jc w:val="center"/>
              <w:rPr>
                <w:rFonts w:cstheme="minorHAnsi"/>
                <w:sz w:val="18"/>
                <w:szCs w:val="18"/>
              </w:rPr>
            </w:pPr>
            <w:r w:rsidRPr="00AA513C">
              <w:rPr>
                <w:rFonts w:cstheme="minorHAnsi"/>
                <w:sz w:val="18"/>
                <w:szCs w:val="18"/>
              </w:rPr>
              <w:t>Termomodernizacja budynków mieszkalnych osób fizycznych</w:t>
            </w:r>
          </w:p>
        </w:tc>
        <w:tc>
          <w:tcPr>
            <w:tcW w:w="1615" w:type="dxa"/>
            <w:tcBorders>
              <w:top w:val="single" w:sz="4" w:space="0" w:color="auto"/>
              <w:left w:val="nil"/>
              <w:bottom w:val="single" w:sz="4" w:space="0" w:color="auto"/>
              <w:right w:val="single" w:sz="4" w:space="0" w:color="auto"/>
            </w:tcBorders>
            <w:shd w:val="clear" w:color="auto" w:fill="auto"/>
            <w:vAlign w:val="center"/>
          </w:tcPr>
          <w:p w14:paraId="243933A3" w14:textId="2783FBE2" w:rsidR="00240671" w:rsidRPr="00AA513C" w:rsidRDefault="00240671">
            <w:pPr>
              <w:spacing w:after="0" w:line="240" w:lineRule="auto"/>
              <w:jc w:val="center"/>
              <w:rPr>
                <w:rFonts w:cstheme="minorHAnsi"/>
                <w:sz w:val="18"/>
                <w:szCs w:val="18"/>
              </w:rPr>
            </w:pPr>
            <w:r w:rsidRPr="00AA513C">
              <w:rPr>
                <w:rFonts w:cstheme="minorHAnsi"/>
                <w:sz w:val="18"/>
                <w:szCs w:val="18"/>
              </w:rPr>
              <w:t>Gmina Brochów</w:t>
            </w:r>
          </w:p>
        </w:tc>
        <w:tc>
          <w:tcPr>
            <w:tcW w:w="586" w:type="dxa"/>
            <w:tcBorders>
              <w:top w:val="single" w:sz="4" w:space="0" w:color="auto"/>
              <w:left w:val="nil"/>
              <w:bottom w:val="single" w:sz="4" w:space="0" w:color="auto"/>
              <w:right w:val="single" w:sz="4" w:space="0" w:color="auto"/>
            </w:tcBorders>
            <w:shd w:val="clear" w:color="auto" w:fill="auto"/>
            <w:vAlign w:val="center"/>
          </w:tcPr>
          <w:p w14:paraId="417EBEC5" w14:textId="196E82F5" w:rsidR="00240671" w:rsidRPr="00AA513C" w:rsidRDefault="00D24830">
            <w:pPr>
              <w:spacing w:after="0" w:line="240" w:lineRule="auto"/>
              <w:jc w:val="center"/>
              <w:rPr>
                <w:rFonts w:cstheme="minorHAnsi"/>
                <w:sz w:val="18"/>
                <w:szCs w:val="18"/>
              </w:rPr>
            </w:pPr>
            <w:r>
              <w:rPr>
                <w:rFonts w:cstheme="minorHAnsi"/>
                <w:sz w:val="18"/>
                <w:szCs w:val="18"/>
              </w:rPr>
              <w:t>-</w:t>
            </w:r>
          </w:p>
        </w:tc>
        <w:tc>
          <w:tcPr>
            <w:tcW w:w="570" w:type="dxa"/>
            <w:tcBorders>
              <w:top w:val="single" w:sz="4" w:space="0" w:color="auto"/>
              <w:left w:val="nil"/>
              <w:bottom w:val="single" w:sz="4" w:space="0" w:color="auto"/>
              <w:right w:val="single" w:sz="4" w:space="0" w:color="auto"/>
            </w:tcBorders>
            <w:shd w:val="clear" w:color="auto" w:fill="auto"/>
            <w:vAlign w:val="center"/>
          </w:tcPr>
          <w:p w14:paraId="36695B24" w14:textId="2598E4DB" w:rsidR="00240671" w:rsidRPr="00AA513C" w:rsidRDefault="00240671">
            <w:pPr>
              <w:spacing w:after="0" w:line="240" w:lineRule="auto"/>
              <w:jc w:val="center"/>
              <w:rPr>
                <w:rFonts w:cstheme="minorHAnsi"/>
                <w:sz w:val="18"/>
                <w:szCs w:val="18"/>
              </w:rPr>
            </w:pPr>
            <w:r w:rsidRPr="00AA513C">
              <w:rPr>
                <w:rFonts w:cstheme="minorHAnsi"/>
                <w:sz w:val="18"/>
                <w:szCs w:val="18"/>
              </w:rPr>
              <w:t>400</w:t>
            </w:r>
          </w:p>
        </w:tc>
        <w:tc>
          <w:tcPr>
            <w:tcW w:w="570" w:type="dxa"/>
            <w:tcBorders>
              <w:top w:val="single" w:sz="4" w:space="0" w:color="auto"/>
              <w:left w:val="nil"/>
              <w:bottom w:val="single" w:sz="4" w:space="0" w:color="auto"/>
              <w:right w:val="single" w:sz="4" w:space="0" w:color="auto"/>
            </w:tcBorders>
            <w:shd w:val="clear" w:color="auto" w:fill="auto"/>
            <w:vAlign w:val="center"/>
          </w:tcPr>
          <w:p w14:paraId="02DA4A2D" w14:textId="7590658B" w:rsidR="00240671" w:rsidRPr="00AA513C" w:rsidRDefault="00240671">
            <w:pPr>
              <w:spacing w:after="0" w:line="240" w:lineRule="auto"/>
              <w:jc w:val="center"/>
              <w:rPr>
                <w:rFonts w:cstheme="minorHAnsi"/>
                <w:sz w:val="18"/>
                <w:szCs w:val="18"/>
              </w:rPr>
            </w:pPr>
            <w:r w:rsidRPr="00AA513C">
              <w:rPr>
                <w:rFonts w:cstheme="minorHAnsi"/>
                <w:sz w:val="18"/>
                <w:szCs w:val="18"/>
              </w:rPr>
              <w:t>400</w:t>
            </w:r>
          </w:p>
        </w:tc>
        <w:tc>
          <w:tcPr>
            <w:tcW w:w="709" w:type="dxa"/>
            <w:tcBorders>
              <w:top w:val="single" w:sz="4" w:space="0" w:color="auto"/>
              <w:left w:val="nil"/>
              <w:bottom w:val="single" w:sz="4" w:space="0" w:color="auto"/>
              <w:right w:val="single" w:sz="4" w:space="0" w:color="auto"/>
            </w:tcBorders>
            <w:vAlign w:val="center"/>
          </w:tcPr>
          <w:p w14:paraId="0B5C4883" w14:textId="3F948A58" w:rsidR="00240671" w:rsidRPr="00AA513C" w:rsidRDefault="00240671">
            <w:pPr>
              <w:spacing w:after="0" w:line="240" w:lineRule="auto"/>
              <w:jc w:val="center"/>
              <w:rPr>
                <w:rFonts w:cstheme="minorHAnsi"/>
                <w:sz w:val="18"/>
                <w:szCs w:val="18"/>
              </w:rPr>
            </w:pPr>
            <w:r w:rsidRPr="00AA513C">
              <w:rPr>
                <w:rFonts w:cstheme="minorHAnsi"/>
                <w:sz w:val="18"/>
                <w:szCs w:val="18"/>
              </w:rPr>
              <w:t>400</w:t>
            </w:r>
          </w:p>
        </w:tc>
        <w:tc>
          <w:tcPr>
            <w:tcW w:w="992" w:type="dxa"/>
            <w:tcBorders>
              <w:top w:val="single" w:sz="4" w:space="0" w:color="auto"/>
              <w:left w:val="single" w:sz="4" w:space="0" w:color="auto"/>
              <w:bottom w:val="single" w:sz="4" w:space="0" w:color="auto"/>
              <w:right w:val="single" w:sz="4" w:space="0" w:color="auto"/>
            </w:tcBorders>
            <w:vAlign w:val="center"/>
          </w:tcPr>
          <w:p w14:paraId="0486F61C" w14:textId="14AC45AD" w:rsidR="00240671" w:rsidRPr="00AA513C" w:rsidRDefault="00240671">
            <w:pPr>
              <w:spacing w:after="0" w:line="240" w:lineRule="auto"/>
              <w:jc w:val="center"/>
              <w:rPr>
                <w:rFonts w:cstheme="minorHAnsi"/>
                <w:sz w:val="18"/>
                <w:szCs w:val="18"/>
              </w:rPr>
            </w:pPr>
            <w:r w:rsidRPr="00AA513C">
              <w:rPr>
                <w:rFonts w:cstheme="minorHAnsi"/>
                <w:sz w:val="18"/>
                <w:szCs w:val="18"/>
              </w:rPr>
              <w:t>1 400</w:t>
            </w:r>
          </w:p>
        </w:tc>
        <w:tc>
          <w:tcPr>
            <w:tcW w:w="694" w:type="dxa"/>
            <w:tcBorders>
              <w:top w:val="single" w:sz="4" w:space="0" w:color="auto"/>
              <w:left w:val="single" w:sz="4" w:space="0" w:color="auto"/>
              <w:bottom w:val="single" w:sz="4" w:space="0" w:color="auto"/>
              <w:right w:val="single" w:sz="4" w:space="0" w:color="auto"/>
            </w:tcBorders>
            <w:vAlign w:val="center"/>
          </w:tcPr>
          <w:p w14:paraId="6E568ADA" w14:textId="408C2DC2" w:rsidR="00240671" w:rsidRPr="00AA513C" w:rsidRDefault="00240671">
            <w:pPr>
              <w:spacing w:after="0" w:line="240" w:lineRule="auto"/>
              <w:jc w:val="center"/>
              <w:rPr>
                <w:rFonts w:cstheme="minorHAnsi"/>
                <w:sz w:val="18"/>
                <w:szCs w:val="18"/>
              </w:rPr>
            </w:pPr>
            <w:r w:rsidRPr="00AA513C">
              <w:rPr>
                <w:rFonts w:cstheme="minorHAnsi"/>
                <w:sz w:val="18"/>
                <w:szCs w:val="18"/>
              </w:rPr>
              <w:t>3 000</w:t>
            </w:r>
          </w:p>
        </w:tc>
        <w:tc>
          <w:tcPr>
            <w:tcW w:w="2042" w:type="dxa"/>
            <w:tcBorders>
              <w:top w:val="single" w:sz="4" w:space="0" w:color="auto"/>
              <w:left w:val="nil"/>
              <w:bottom w:val="single" w:sz="4" w:space="0" w:color="auto"/>
              <w:right w:val="single" w:sz="4" w:space="0" w:color="auto"/>
            </w:tcBorders>
            <w:shd w:val="clear" w:color="auto" w:fill="auto"/>
            <w:vAlign w:val="center"/>
          </w:tcPr>
          <w:p w14:paraId="28F42CA9" w14:textId="77777777" w:rsidR="00240671" w:rsidRPr="00AA513C" w:rsidRDefault="00240671">
            <w:pPr>
              <w:spacing w:after="0" w:line="240" w:lineRule="auto"/>
              <w:jc w:val="center"/>
              <w:rPr>
                <w:rFonts w:eastAsia="Times New Roman" w:cstheme="minorHAnsi"/>
                <w:color w:val="000000"/>
                <w:sz w:val="18"/>
                <w:szCs w:val="18"/>
                <w:lang w:eastAsia="pl-PL"/>
              </w:rPr>
            </w:pPr>
            <w:r w:rsidRPr="00AA513C">
              <w:rPr>
                <w:rFonts w:eastAsia="Times New Roman" w:cstheme="minorHAnsi"/>
                <w:color w:val="000000"/>
                <w:sz w:val="18"/>
                <w:szCs w:val="18"/>
                <w:lang w:eastAsia="pl-PL"/>
              </w:rPr>
              <w:t>Budżet gminy,</w:t>
            </w:r>
          </w:p>
          <w:p w14:paraId="5E3189E1" w14:textId="77777777" w:rsidR="00240671" w:rsidRPr="00AA513C" w:rsidRDefault="00240671">
            <w:pPr>
              <w:spacing w:after="0" w:line="240" w:lineRule="auto"/>
              <w:jc w:val="center"/>
              <w:rPr>
                <w:rFonts w:eastAsia="Times New Roman" w:cstheme="minorHAnsi"/>
                <w:color w:val="000000"/>
                <w:sz w:val="18"/>
                <w:szCs w:val="18"/>
                <w:lang w:eastAsia="pl-PL"/>
              </w:rPr>
            </w:pPr>
            <w:r w:rsidRPr="00AA513C">
              <w:rPr>
                <w:rFonts w:eastAsia="Times New Roman" w:cstheme="minorHAnsi"/>
                <w:color w:val="000000"/>
                <w:sz w:val="18"/>
                <w:szCs w:val="18"/>
                <w:lang w:eastAsia="pl-PL"/>
              </w:rPr>
              <w:t>WFOŚiGW,</w:t>
            </w:r>
          </w:p>
          <w:p w14:paraId="24A58608" w14:textId="77777777" w:rsidR="00240671" w:rsidRPr="00AA513C" w:rsidRDefault="00240671">
            <w:pPr>
              <w:spacing w:after="0" w:line="240" w:lineRule="auto"/>
              <w:jc w:val="center"/>
              <w:rPr>
                <w:rFonts w:eastAsia="Times New Roman" w:cstheme="minorHAnsi"/>
                <w:color w:val="000000"/>
                <w:sz w:val="18"/>
                <w:szCs w:val="18"/>
                <w:lang w:eastAsia="pl-PL"/>
              </w:rPr>
            </w:pPr>
            <w:r w:rsidRPr="00AA513C">
              <w:rPr>
                <w:rFonts w:eastAsia="Times New Roman" w:cstheme="minorHAnsi"/>
                <w:color w:val="000000"/>
                <w:sz w:val="18"/>
                <w:szCs w:val="18"/>
                <w:lang w:eastAsia="pl-PL"/>
              </w:rPr>
              <w:t>RPO,</w:t>
            </w:r>
          </w:p>
          <w:p w14:paraId="0919C60D" w14:textId="4E48924D" w:rsidR="00240671" w:rsidRPr="00AA513C" w:rsidRDefault="00715C64">
            <w:pPr>
              <w:spacing w:after="0" w:line="240" w:lineRule="auto"/>
              <w:jc w:val="center"/>
              <w:rPr>
                <w:rFonts w:eastAsia="Times New Roman" w:cstheme="minorHAnsi"/>
                <w:color w:val="000000"/>
                <w:sz w:val="18"/>
                <w:szCs w:val="18"/>
                <w:lang w:eastAsia="pl-PL"/>
              </w:rPr>
            </w:pPr>
            <w:r w:rsidRPr="00AA513C">
              <w:rPr>
                <w:rFonts w:eastAsia="Times New Roman" w:cstheme="minorHAnsi"/>
                <w:color w:val="000000"/>
                <w:sz w:val="18"/>
                <w:szCs w:val="18"/>
                <w:lang w:eastAsia="pl-PL"/>
              </w:rPr>
              <w:t>Osoby fizyczne</w:t>
            </w:r>
          </w:p>
        </w:tc>
        <w:tc>
          <w:tcPr>
            <w:tcW w:w="1295" w:type="dxa"/>
            <w:tcBorders>
              <w:top w:val="single" w:sz="4" w:space="0" w:color="auto"/>
              <w:left w:val="nil"/>
              <w:bottom w:val="single" w:sz="4" w:space="0" w:color="auto"/>
              <w:right w:val="single" w:sz="4" w:space="0" w:color="auto"/>
            </w:tcBorders>
            <w:shd w:val="clear" w:color="auto" w:fill="auto"/>
            <w:vAlign w:val="center"/>
          </w:tcPr>
          <w:p w14:paraId="3CCF8477" w14:textId="77777777" w:rsidR="00240671" w:rsidRPr="00AA513C" w:rsidRDefault="00240671">
            <w:pPr>
              <w:spacing w:after="0" w:line="240" w:lineRule="auto"/>
              <w:jc w:val="center"/>
              <w:rPr>
                <w:rFonts w:eastAsia="Times New Roman" w:cstheme="minorHAnsi"/>
                <w:color w:val="000000"/>
                <w:sz w:val="18"/>
                <w:szCs w:val="18"/>
                <w:lang w:eastAsia="pl-PL"/>
              </w:rPr>
            </w:pPr>
            <w:r w:rsidRPr="00AA513C">
              <w:rPr>
                <w:rFonts w:eastAsia="Times New Roman" w:cstheme="minorHAnsi"/>
                <w:color w:val="000000"/>
                <w:sz w:val="18"/>
                <w:szCs w:val="18"/>
                <w:lang w:eastAsia="pl-PL"/>
              </w:rPr>
              <w:t>–</w:t>
            </w:r>
          </w:p>
        </w:tc>
      </w:tr>
      <w:tr w:rsidR="00343313" w:rsidRPr="00AA513C" w14:paraId="1A391746" w14:textId="77777777" w:rsidTr="005F036E">
        <w:trPr>
          <w:trHeight w:val="620"/>
          <w:jc w:val="center"/>
        </w:trPr>
        <w:tc>
          <w:tcPr>
            <w:tcW w:w="361" w:type="dxa"/>
            <w:vMerge/>
            <w:tcBorders>
              <w:left w:val="single" w:sz="4" w:space="0" w:color="auto"/>
              <w:right w:val="single" w:sz="4" w:space="0" w:color="auto"/>
            </w:tcBorders>
            <w:shd w:val="clear" w:color="auto" w:fill="auto"/>
            <w:vAlign w:val="center"/>
          </w:tcPr>
          <w:p w14:paraId="7083B2E0" w14:textId="7D13A949" w:rsidR="00240671" w:rsidRPr="00AA513C" w:rsidRDefault="00240671">
            <w:pPr>
              <w:spacing w:after="0" w:line="240" w:lineRule="auto"/>
              <w:ind w:left="284"/>
              <w:jc w:val="center"/>
              <w:rPr>
                <w:rFonts w:cstheme="minorHAnsi"/>
                <w:color w:val="000000"/>
                <w:sz w:val="18"/>
                <w:szCs w:val="18"/>
              </w:rPr>
            </w:pPr>
          </w:p>
        </w:tc>
        <w:tc>
          <w:tcPr>
            <w:tcW w:w="1631" w:type="dxa"/>
            <w:vMerge/>
            <w:tcBorders>
              <w:left w:val="nil"/>
              <w:right w:val="single" w:sz="4" w:space="0" w:color="auto"/>
            </w:tcBorders>
            <w:shd w:val="clear" w:color="auto" w:fill="auto"/>
            <w:vAlign w:val="center"/>
          </w:tcPr>
          <w:p w14:paraId="07722E05" w14:textId="77777777" w:rsidR="00240671" w:rsidRPr="00AA513C" w:rsidRDefault="00240671">
            <w:pPr>
              <w:spacing w:after="0" w:line="240" w:lineRule="auto"/>
              <w:jc w:val="center"/>
              <w:rPr>
                <w:rFonts w:cstheme="minorHAnsi"/>
                <w:sz w:val="18"/>
                <w:szCs w:val="18"/>
              </w:rPr>
            </w:pPr>
          </w:p>
        </w:tc>
        <w:tc>
          <w:tcPr>
            <w:tcW w:w="2678" w:type="dxa"/>
            <w:tcBorders>
              <w:top w:val="single" w:sz="4" w:space="0" w:color="auto"/>
              <w:left w:val="nil"/>
              <w:bottom w:val="single" w:sz="4" w:space="0" w:color="auto"/>
              <w:right w:val="single" w:sz="4" w:space="0" w:color="auto"/>
            </w:tcBorders>
            <w:shd w:val="clear" w:color="auto" w:fill="auto"/>
            <w:vAlign w:val="center"/>
          </w:tcPr>
          <w:p w14:paraId="425C33A2" w14:textId="704ED741" w:rsidR="00240671" w:rsidRPr="00AA513C" w:rsidRDefault="00240671">
            <w:pPr>
              <w:spacing w:after="0" w:line="240" w:lineRule="auto"/>
              <w:jc w:val="center"/>
              <w:rPr>
                <w:rFonts w:cstheme="minorHAnsi"/>
                <w:color w:val="000000" w:themeColor="text1"/>
                <w:sz w:val="18"/>
                <w:szCs w:val="18"/>
              </w:rPr>
            </w:pPr>
            <w:r w:rsidRPr="00AA513C">
              <w:rPr>
                <w:rFonts w:cstheme="minorHAnsi"/>
                <w:sz w:val="18"/>
                <w:szCs w:val="18"/>
              </w:rPr>
              <w:t>Wymiana kotłów węglowych na ekologiczne</w:t>
            </w:r>
          </w:p>
        </w:tc>
        <w:tc>
          <w:tcPr>
            <w:tcW w:w="1615" w:type="dxa"/>
            <w:tcBorders>
              <w:top w:val="single" w:sz="4" w:space="0" w:color="auto"/>
              <w:left w:val="nil"/>
              <w:bottom w:val="single" w:sz="4" w:space="0" w:color="auto"/>
              <w:right w:val="single" w:sz="4" w:space="0" w:color="auto"/>
            </w:tcBorders>
            <w:shd w:val="clear" w:color="auto" w:fill="auto"/>
            <w:vAlign w:val="center"/>
          </w:tcPr>
          <w:p w14:paraId="6635A212" w14:textId="1BA4D6CC" w:rsidR="00240671" w:rsidRPr="00AA513C" w:rsidRDefault="00240671">
            <w:pPr>
              <w:spacing w:after="0" w:line="240" w:lineRule="auto"/>
              <w:jc w:val="center"/>
              <w:rPr>
                <w:rFonts w:cstheme="minorHAnsi"/>
                <w:sz w:val="18"/>
                <w:szCs w:val="18"/>
              </w:rPr>
            </w:pPr>
            <w:r w:rsidRPr="00AA513C">
              <w:rPr>
                <w:rFonts w:cstheme="minorHAnsi"/>
                <w:sz w:val="18"/>
                <w:szCs w:val="18"/>
              </w:rPr>
              <w:t>Gmina Brochów</w:t>
            </w:r>
          </w:p>
        </w:tc>
        <w:tc>
          <w:tcPr>
            <w:tcW w:w="586" w:type="dxa"/>
            <w:tcBorders>
              <w:top w:val="single" w:sz="4" w:space="0" w:color="auto"/>
              <w:left w:val="nil"/>
              <w:bottom w:val="single" w:sz="4" w:space="0" w:color="auto"/>
              <w:right w:val="single" w:sz="4" w:space="0" w:color="auto"/>
            </w:tcBorders>
            <w:shd w:val="clear" w:color="auto" w:fill="auto"/>
            <w:vAlign w:val="center"/>
          </w:tcPr>
          <w:p w14:paraId="32976CAC" w14:textId="1DD0FF18" w:rsidR="00240671" w:rsidRPr="00AA513C" w:rsidRDefault="00715C64">
            <w:pPr>
              <w:spacing w:after="0" w:line="240" w:lineRule="auto"/>
              <w:jc w:val="center"/>
              <w:rPr>
                <w:rFonts w:cstheme="minorHAnsi"/>
                <w:sz w:val="18"/>
                <w:szCs w:val="18"/>
              </w:rPr>
            </w:pPr>
            <w:r w:rsidRPr="00AA513C">
              <w:rPr>
                <w:rFonts w:cstheme="minorHAnsi"/>
                <w:sz w:val="18"/>
                <w:szCs w:val="18"/>
              </w:rPr>
              <w:t>-</w:t>
            </w:r>
          </w:p>
        </w:tc>
        <w:tc>
          <w:tcPr>
            <w:tcW w:w="570" w:type="dxa"/>
            <w:tcBorders>
              <w:top w:val="single" w:sz="4" w:space="0" w:color="auto"/>
              <w:left w:val="nil"/>
              <w:bottom w:val="single" w:sz="4" w:space="0" w:color="auto"/>
              <w:right w:val="single" w:sz="4" w:space="0" w:color="auto"/>
            </w:tcBorders>
            <w:shd w:val="clear" w:color="auto" w:fill="auto"/>
            <w:vAlign w:val="center"/>
          </w:tcPr>
          <w:p w14:paraId="7630DE0B" w14:textId="50FF4A35" w:rsidR="00240671" w:rsidRPr="00AA513C" w:rsidRDefault="00715C64">
            <w:pPr>
              <w:spacing w:after="0" w:line="240" w:lineRule="auto"/>
              <w:jc w:val="center"/>
              <w:rPr>
                <w:rFonts w:cstheme="minorHAnsi"/>
                <w:sz w:val="18"/>
                <w:szCs w:val="18"/>
              </w:rPr>
            </w:pPr>
            <w:r w:rsidRPr="00AA513C">
              <w:rPr>
                <w:rFonts w:cstheme="minorHAnsi"/>
                <w:sz w:val="18"/>
                <w:szCs w:val="18"/>
              </w:rPr>
              <w:t>160</w:t>
            </w:r>
          </w:p>
        </w:tc>
        <w:tc>
          <w:tcPr>
            <w:tcW w:w="570" w:type="dxa"/>
            <w:tcBorders>
              <w:top w:val="single" w:sz="4" w:space="0" w:color="auto"/>
              <w:left w:val="nil"/>
              <w:bottom w:val="single" w:sz="4" w:space="0" w:color="auto"/>
              <w:right w:val="single" w:sz="4" w:space="0" w:color="auto"/>
            </w:tcBorders>
            <w:shd w:val="clear" w:color="auto" w:fill="auto"/>
            <w:vAlign w:val="center"/>
          </w:tcPr>
          <w:p w14:paraId="4BC34AD9" w14:textId="6CCEB170" w:rsidR="00240671" w:rsidRPr="00AA513C" w:rsidRDefault="00715C64">
            <w:pPr>
              <w:spacing w:after="0" w:line="240" w:lineRule="auto"/>
              <w:jc w:val="center"/>
              <w:rPr>
                <w:rFonts w:cstheme="minorHAnsi"/>
                <w:sz w:val="18"/>
                <w:szCs w:val="18"/>
              </w:rPr>
            </w:pPr>
            <w:r w:rsidRPr="00AA513C">
              <w:rPr>
                <w:rFonts w:cstheme="minorHAnsi"/>
                <w:sz w:val="18"/>
                <w:szCs w:val="18"/>
              </w:rPr>
              <w:t>80</w:t>
            </w:r>
          </w:p>
        </w:tc>
        <w:tc>
          <w:tcPr>
            <w:tcW w:w="709" w:type="dxa"/>
            <w:tcBorders>
              <w:top w:val="single" w:sz="4" w:space="0" w:color="auto"/>
              <w:left w:val="nil"/>
              <w:bottom w:val="single" w:sz="4" w:space="0" w:color="auto"/>
              <w:right w:val="single" w:sz="4" w:space="0" w:color="auto"/>
            </w:tcBorders>
            <w:vAlign w:val="center"/>
          </w:tcPr>
          <w:p w14:paraId="1E1B549B" w14:textId="5079FBE4" w:rsidR="00240671" w:rsidRPr="00AA513C" w:rsidRDefault="00715C64">
            <w:pPr>
              <w:spacing w:after="0" w:line="240" w:lineRule="auto"/>
              <w:jc w:val="center"/>
              <w:rPr>
                <w:rFonts w:cstheme="minorHAnsi"/>
                <w:sz w:val="18"/>
                <w:szCs w:val="18"/>
              </w:rPr>
            </w:pPr>
            <w:r w:rsidRPr="00AA513C">
              <w:rPr>
                <w:rFonts w:cstheme="minorHAnsi"/>
                <w:sz w:val="18"/>
                <w:szCs w:val="18"/>
              </w:rPr>
              <w:t>80</w:t>
            </w:r>
          </w:p>
        </w:tc>
        <w:tc>
          <w:tcPr>
            <w:tcW w:w="992" w:type="dxa"/>
            <w:tcBorders>
              <w:top w:val="single" w:sz="4" w:space="0" w:color="auto"/>
              <w:left w:val="single" w:sz="4" w:space="0" w:color="auto"/>
              <w:bottom w:val="single" w:sz="4" w:space="0" w:color="auto"/>
              <w:right w:val="single" w:sz="4" w:space="0" w:color="auto"/>
            </w:tcBorders>
            <w:vAlign w:val="center"/>
          </w:tcPr>
          <w:p w14:paraId="2B7AA465" w14:textId="452DAA03" w:rsidR="00240671" w:rsidRPr="00AA513C" w:rsidRDefault="00715C64">
            <w:pPr>
              <w:spacing w:after="0" w:line="240" w:lineRule="auto"/>
              <w:jc w:val="center"/>
              <w:rPr>
                <w:rFonts w:cstheme="minorHAnsi"/>
                <w:sz w:val="18"/>
                <w:szCs w:val="18"/>
              </w:rPr>
            </w:pPr>
            <w:r w:rsidRPr="00AA513C">
              <w:rPr>
                <w:rFonts w:cstheme="minorHAnsi"/>
                <w:sz w:val="18"/>
                <w:szCs w:val="18"/>
              </w:rPr>
              <w:t>280</w:t>
            </w:r>
          </w:p>
        </w:tc>
        <w:tc>
          <w:tcPr>
            <w:tcW w:w="694" w:type="dxa"/>
            <w:tcBorders>
              <w:top w:val="single" w:sz="4" w:space="0" w:color="auto"/>
              <w:left w:val="single" w:sz="4" w:space="0" w:color="auto"/>
              <w:bottom w:val="single" w:sz="4" w:space="0" w:color="auto"/>
              <w:right w:val="single" w:sz="4" w:space="0" w:color="auto"/>
            </w:tcBorders>
            <w:vAlign w:val="center"/>
          </w:tcPr>
          <w:p w14:paraId="198975C2" w14:textId="72C12A60" w:rsidR="00240671" w:rsidRPr="00AA513C" w:rsidRDefault="00715C64">
            <w:pPr>
              <w:spacing w:after="0" w:line="240" w:lineRule="auto"/>
              <w:jc w:val="center"/>
              <w:rPr>
                <w:rFonts w:cstheme="minorHAnsi"/>
                <w:sz w:val="18"/>
                <w:szCs w:val="18"/>
              </w:rPr>
            </w:pPr>
            <w:r w:rsidRPr="00AA513C">
              <w:rPr>
                <w:rFonts w:cstheme="minorHAnsi"/>
                <w:sz w:val="18"/>
                <w:szCs w:val="18"/>
              </w:rPr>
              <w:t>600</w:t>
            </w:r>
          </w:p>
        </w:tc>
        <w:tc>
          <w:tcPr>
            <w:tcW w:w="2042" w:type="dxa"/>
            <w:tcBorders>
              <w:top w:val="single" w:sz="4" w:space="0" w:color="auto"/>
              <w:left w:val="nil"/>
              <w:bottom w:val="single" w:sz="4" w:space="0" w:color="auto"/>
              <w:right w:val="single" w:sz="4" w:space="0" w:color="auto"/>
            </w:tcBorders>
            <w:shd w:val="clear" w:color="auto" w:fill="auto"/>
            <w:vAlign w:val="center"/>
          </w:tcPr>
          <w:p w14:paraId="497756D6" w14:textId="77777777" w:rsidR="00240671" w:rsidRPr="00AA513C" w:rsidRDefault="00240671">
            <w:pPr>
              <w:spacing w:after="0" w:line="240" w:lineRule="auto"/>
              <w:jc w:val="center"/>
              <w:rPr>
                <w:rFonts w:eastAsia="Times New Roman" w:cstheme="minorHAnsi"/>
                <w:color w:val="000000"/>
                <w:sz w:val="18"/>
                <w:szCs w:val="18"/>
                <w:lang w:eastAsia="pl-PL"/>
              </w:rPr>
            </w:pPr>
            <w:r w:rsidRPr="00AA513C">
              <w:rPr>
                <w:rFonts w:cstheme="minorHAnsi"/>
                <w:sz w:val="18"/>
                <w:szCs w:val="18"/>
              </w:rPr>
              <w:t>WFOŚIGW, Mieszkańcy</w:t>
            </w:r>
          </w:p>
        </w:tc>
        <w:tc>
          <w:tcPr>
            <w:tcW w:w="1295" w:type="dxa"/>
            <w:tcBorders>
              <w:top w:val="single" w:sz="4" w:space="0" w:color="auto"/>
              <w:left w:val="nil"/>
              <w:bottom w:val="single" w:sz="4" w:space="0" w:color="auto"/>
              <w:right w:val="single" w:sz="4" w:space="0" w:color="auto"/>
            </w:tcBorders>
            <w:shd w:val="clear" w:color="auto" w:fill="auto"/>
            <w:vAlign w:val="center"/>
          </w:tcPr>
          <w:p w14:paraId="024B34E6" w14:textId="77777777" w:rsidR="00240671" w:rsidRPr="00AA513C" w:rsidRDefault="00240671">
            <w:pPr>
              <w:spacing w:after="0" w:line="240" w:lineRule="auto"/>
              <w:jc w:val="center"/>
              <w:rPr>
                <w:rFonts w:eastAsia="Times New Roman" w:cstheme="minorHAnsi"/>
                <w:color w:val="000000"/>
                <w:sz w:val="18"/>
                <w:szCs w:val="18"/>
                <w:lang w:eastAsia="pl-PL"/>
              </w:rPr>
            </w:pPr>
            <w:r w:rsidRPr="00AA513C">
              <w:rPr>
                <w:rFonts w:eastAsia="Times New Roman" w:cstheme="minorHAnsi"/>
                <w:color w:val="000000"/>
                <w:sz w:val="18"/>
                <w:szCs w:val="18"/>
                <w:lang w:eastAsia="pl-PL"/>
              </w:rPr>
              <w:t>–</w:t>
            </w:r>
          </w:p>
        </w:tc>
      </w:tr>
      <w:tr w:rsidR="00343313" w:rsidRPr="00AA513C" w14:paraId="40987520" w14:textId="77777777" w:rsidTr="005F036E">
        <w:trPr>
          <w:trHeight w:val="620"/>
          <w:jc w:val="center"/>
        </w:trPr>
        <w:tc>
          <w:tcPr>
            <w:tcW w:w="361" w:type="dxa"/>
            <w:vMerge/>
            <w:tcBorders>
              <w:left w:val="single" w:sz="4" w:space="0" w:color="auto"/>
              <w:right w:val="single" w:sz="4" w:space="0" w:color="auto"/>
            </w:tcBorders>
            <w:shd w:val="clear" w:color="auto" w:fill="auto"/>
            <w:vAlign w:val="center"/>
          </w:tcPr>
          <w:p w14:paraId="1B3EA95B" w14:textId="77777777" w:rsidR="00240671" w:rsidRPr="00AA513C" w:rsidRDefault="00240671">
            <w:pPr>
              <w:spacing w:after="0" w:line="240" w:lineRule="auto"/>
              <w:ind w:left="284"/>
              <w:jc w:val="center"/>
              <w:rPr>
                <w:rFonts w:cstheme="minorHAnsi"/>
                <w:color w:val="000000"/>
                <w:sz w:val="18"/>
                <w:szCs w:val="18"/>
              </w:rPr>
            </w:pPr>
          </w:p>
        </w:tc>
        <w:tc>
          <w:tcPr>
            <w:tcW w:w="1631" w:type="dxa"/>
            <w:vMerge/>
            <w:tcBorders>
              <w:left w:val="nil"/>
              <w:right w:val="single" w:sz="4" w:space="0" w:color="auto"/>
            </w:tcBorders>
            <w:shd w:val="clear" w:color="auto" w:fill="auto"/>
            <w:vAlign w:val="center"/>
          </w:tcPr>
          <w:p w14:paraId="4DF3D921" w14:textId="77777777" w:rsidR="00240671" w:rsidRPr="00AA513C" w:rsidRDefault="00240671">
            <w:pPr>
              <w:spacing w:after="0" w:line="240" w:lineRule="auto"/>
              <w:jc w:val="center"/>
              <w:rPr>
                <w:rFonts w:cstheme="minorHAnsi"/>
                <w:sz w:val="18"/>
                <w:szCs w:val="18"/>
              </w:rPr>
            </w:pPr>
          </w:p>
        </w:tc>
        <w:tc>
          <w:tcPr>
            <w:tcW w:w="2678" w:type="dxa"/>
            <w:tcBorders>
              <w:top w:val="single" w:sz="4" w:space="0" w:color="auto"/>
              <w:left w:val="nil"/>
              <w:bottom w:val="single" w:sz="4" w:space="0" w:color="auto"/>
              <w:right w:val="single" w:sz="4" w:space="0" w:color="auto"/>
            </w:tcBorders>
            <w:shd w:val="clear" w:color="auto" w:fill="auto"/>
            <w:vAlign w:val="center"/>
          </w:tcPr>
          <w:p w14:paraId="1EDDB55C" w14:textId="778388D4" w:rsidR="00240671" w:rsidRPr="00AA513C" w:rsidRDefault="00240671">
            <w:pPr>
              <w:spacing w:after="0" w:line="240" w:lineRule="auto"/>
              <w:jc w:val="center"/>
              <w:rPr>
                <w:rFonts w:cstheme="minorHAnsi"/>
                <w:color w:val="000000" w:themeColor="text1"/>
                <w:sz w:val="18"/>
                <w:szCs w:val="18"/>
              </w:rPr>
            </w:pPr>
            <w:r w:rsidRPr="00AA513C">
              <w:rPr>
                <w:rFonts w:cstheme="minorHAnsi"/>
                <w:color w:val="000000" w:themeColor="text1"/>
                <w:sz w:val="18"/>
                <w:szCs w:val="18"/>
              </w:rPr>
              <w:t>Montaż odnawialnych źródeł energii w gminie Brochów</w:t>
            </w:r>
          </w:p>
        </w:tc>
        <w:tc>
          <w:tcPr>
            <w:tcW w:w="1615" w:type="dxa"/>
            <w:tcBorders>
              <w:top w:val="single" w:sz="4" w:space="0" w:color="auto"/>
              <w:left w:val="nil"/>
              <w:bottom w:val="single" w:sz="4" w:space="0" w:color="auto"/>
              <w:right w:val="single" w:sz="4" w:space="0" w:color="auto"/>
            </w:tcBorders>
            <w:shd w:val="clear" w:color="auto" w:fill="auto"/>
            <w:vAlign w:val="center"/>
          </w:tcPr>
          <w:p w14:paraId="3A835341" w14:textId="0C2512D9" w:rsidR="00240671" w:rsidRPr="00AA513C" w:rsidRDefault="00240671">
            <w:pPr>
              <w:spacing w:after="0" w:line="240" w:lineRule="auto"/>
              <w:jc w:val="center"/>
              <w:rPr>
                <w:rFonts w:cstheme="minorHAnsi"/>
                <w:sz w:val="18"/>
                <w:szCs w:val="18"/>
              </w:rPr>
            </w:pPr>
            <w:r w:rsidRPr="00AA513C">
              <w:rPr>
                <w:rFonts w:cstheme="minorHAnsi"/>
                <w:sz w:val="18"/>
                <w:szCs w:val="18"/>
              </w:rPr>
              <w:t>Gmina Brochów</w:t>
            </w:r>
          </w:p>
        </w:tc>
        <w:tc>
          <w:tcPr>
            <w:tcW w:w="586" w:type="dxa"/>
            <w:tcBorders>
              <w:top w:val="single" w:sz="4" w:space="0" w:color="auto"/>
              <w:left w:val="nil"/>
              <w:bottom w:val="single" w:sz="4" w:space="0" w:color="auto"/>
              <w:right w:val="single" w:sz="4" w:space="0" w:color="auto"/>
            </w:tcBorders>
            <w:shd w:val="clear" w:color="auto" w:fill="auto"/>
            <w:vAlign w:val="center"/>
          </w:tcPr>
          <w:p w14:paraId="5B1DAD5E" w14:textId="77777777" w:rsidR="00240671" w:rsidRPr="00AA513C" w:rsidRDefault="00240671">
            <w:pPr>
              <w:spacing w:after="0" w:line="240" w:lineRule="auto"/>
              <w:jc w:val="center"/>
              <w:rPr>
                <w:rFonts w:cstheme="minorHAnsi"/>
                <w:sz w:val="18"/>
                <w:szCs w:val="18"/>
              </w:rPr>
            </w:pPr>
            <w:r w:rsidRPr="00AA513C">
              <w:rPr>
                <w:rFonts w:cstheme="minorHAnsi"/>
                <w:sz w:val="18"/>
                <w:szCs w:val="18"/>
              </w:rPr>
              <w:t>-</w:t>
            </w:r>
          </w:p>
        </w:tc>
        <w:tc>
          <w:tcPr>
            <w:tcW w:w="570" w:type="dxa"/>
            <w:tcBorders>
              <w:top w:val="single" w:sz="4" w:space="0" w:color="auto"/>
              <w:left w:val="nil"/>
              <w:bottom w:val="single" w:sz="4" w:space="0" w:color="auto"/>
              <w:right w:val="single" w:sz="4" w:space="0" w:color="auto"/>
            </w:tcBorders>
            <w:shd w:val="clear" w:color="auto" w:fill="auto"/>
            <w:vAlign w:val="center"/>
          </w:tcPr>
          <w:p w14:paraId="1C90D74D" w14:textId="0550BC9E" w:rsidR="00240671" w:rsidRPr="00AA513C" w:rsidRDefault="00240671">
            <w:pPr>
              <w:spacing w:after="0" w:line="240" w:lineRule="auto"/>
              <w:jc w:val="center"/>
              <w:rPr>
                <w:rFonts w:cstheme="minorHAnsi"/>
                <w:sz w:val="18"/>
                <w:szCs w:val="18"/>
              </w:rPr>
            </w:pPr>
            <w:r w:rsidRPr="00AA513C">
              <w:rPr>
                <w:rFonts w:cstheme="minorHAnsi"/>
                <w:sz w:val="18"/>
                <w:szCs w:val="18"/>
              </w:rPr>
              <w:t>359,1</w:t>
            </w:r>
          </w:p>
        </w:tc>
        <w:tc>
          <w:tcPr>
            <w:tcW w:w="570" w:type="dxa"/>
            <w:tcBorders>
              <w:top w:val="single" w:sz="4" w:space="0" w:color="auto"/>
              <w:left w:val="nil"/>
              <w:bottom w:val="single" w:sz="4" w:space="0" w:color="auto"/>
              <w:right w:val="single" w:sz="4" w:space="0" w:color="auto"/>
            </w:tcBorders>
            <w:shd w:val="clear" w:color="auto" w:fill="auto"/>
            <w:vAlign w:val="center"/>
          </w:tcPr>
          <w:p w14:paraId="7BA06AE1" w14:textId="77777777" w:rsidR="00240671" w:rsidRPr="00AA513C" w:rsidRDefault="00240671">
            <w:pPr>
              <w:spacing w:after="0" w:line="240" w:lineRule="auto"/>
              <w:jc w:val="center"/>
              <w:rPr>
                <w:rFonts w:cstheme="minorHAnsi"/>
                <w:sz w:val="18"/>
                <w:szCs w:val="18"/>
              </w:rPr>
            </w:pPr>
            <w:r w:rsidRPr="00AA513C">
              <w:rPr>
                <w:rFonts w:cstheme="minorHAnsi"/>
                <w:sz w:val="18"/>
                <w:szCs w:val="18"/>
              </w:rPr>
              <w:t>-</w:t>
            </w:r>
          </w:p>
        </w:tc>
        <w:tc>
          <w:tcPr>
            <w:tcW w:w="709" w:type="dxa"/>
            <w:tcBorders>
              <w:top w:val="single" w:sz="4" w:space="0" w:color="auto"/>
              <w:left w:val="nil"/>
              <w:bottom w:val="single" w:sz="4" w:space="0" w:color="auto"/>
              <w:right w:val="single" w:sz="4" w:space="0" w:color="auto"/>
            </w:tcBorders>
            <w:vAlign w:val="center"/>
          </w:tcPr>
          <w:p w14:paraId="543125A2" w14:textId="77777777" w:rsidR="00240671" w:rsidRPr="00AA513C" w:rsidRDefault="00240671">
            <w:pPr>
              <w:spacing w:after="0" w:line="240" w:lineRule="auto"/>
              <w:jc w:val="center"/>
              <w:rPr>
                <w:rFonts w:cstheme="minorHAnsi"/>
                <w:sz w:val="18"/>
                <w:szCs w:val="18"/>
              </w:rPr>
            </w:pPr>
            <w:r w:rsidRPr="00AA513C">
              <w:rPr>
                <w:rFonts w:cstheme="minorHAnsi"/>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24B3D2DC" w14:textId="32D7E26B" w:rsidR="00240671" w:rsidRPr="00AA513C" w:rsidRDefault="00240671">
            <w:pPr>
              <w:spacing w:after="0" w:line="240" w:lineRule="auto"/>
              <w:jc w:val="center"/>
              <w:rPr>
                <w:rFonts w:cstheme="minorHAnsi"/>
                <w:sz w:val="18"/>
                <w:szCs w:val="18"/>
              </w:rPr>
            </w:pPr>
            <w:r w:rsidRPr="00AA513C">
              <w:rPr>
                <w:rFonts w:cstheme="minorHAnsi"/>
                <w:sz w:val="18"/>
                <w:szCs w:val="18"/>
              </w:rPr>
              <w:t>-</w:t>
            </w:r>
          </w:p>
        </w:tc>
        <w:tc>
          <w:tcPr>
            <w:tcW w:w="694" w:type="dxa"/>
            <w:tcBorders>
              <w:top w:val="single" w:sz="4" w:space="0" w:color="auto"/>
              <w:left w:val="single" w:sz="4" w:space="0" w:color="auto"/>
              <w:bottom w:val="single" w:sz="4" w:space="0" w:color="auto"/>
              <w:right w:val="single" w:sz="4" w:space="0" w:color="auto"/>
            </w:tcBorders>
            <w:vAlign w:val="center"/>
          </w:tcPr>
          <w:p w14:paraId="7C7DA744" w14:textId="0560AC34" w:rsidR="00240671" w:rsidRPr="00AA513C" w:rsidRDefault="00240671">
            <w:pPr>
              <w:spacing w:after="0" w:line="240" w:lineRule="auto"/>
              <w:jc w:val="center"/>
              <w:rPr>
                <w:rFonts w:cstheme="minorHAnsi"/>
                <w:sz w:val="18"/>
                <w:szCs w:val="18"/>
              </w:rPr>
            </w:pPr>
            <w:r w:rsidRPr="00AA513C">
              <w:rPr>
                <w:rFonts w:cstheme="minorHAnsi"/>
                <w:sz w:val="18"/>
                <w:szCs w:val="18"/>
              </w:rPr>
              <w:t>359,1</w:t>
            </w:r>
          </w:p>
        </w:tc>
        <w:tc>
          <w:tcPr>
            <w:tcW w:w="2042" w:type="dxa"/>
            <w:tcBorders>
              <w:top w:val="single" w:sz="4" w:space="0" w:color="auto"/>
              <w:left w:val="nil"/>
              <w:bottom w:val="single" w:sz="4" w:space="0" w:color="auto"/>
              <w:right w:val="single" w:sz="4" w:space="0" w:color="auto"/>
            </w:tcBorders>
            <w:shd w:val="clear" w:color="auto" w:fill="auto"/>
            <w:vAlign w:val="center"/>
          </w:tcPr>
          <w:p w14:paraId="7B86DFB9" w14:textId="77777777" w:rsidR="00240671" w:rsidRPr="00AA513C" w:rsidRDefault="00240671">
            <w:pPr>
              <w:spacing w:after="0" w:line="240" w:lineRule="auto"/>
              <w:jc w:val="center"/>
              <w:rPr>
                <w:rFonts w:cstheme="minorHAnsi"/>
                <w:sz w:val="18"/>
                <w:szCs w:val="18"/>
              </w:rPr>
            </w:pPr>
            <w:r w:rsidRPr="00AA513C">
              <w:rPr>
                <w:rFonts w:cstheme="minorHAnsi"/>
                <w:sz w:val="18"/>
                <w:szCs w:val="18"/>
              </w:rPr>
              <w:t>RPO WM,</w:t>
            </w:r>
          </w:p>
          <w:p w14:paraId="512185A3" w14:textId="77777777" w:rsidR="00240671" w:rsidRPr="00AA513C" w:rsidRDefault="00240671">
            <w:pPr>
              <w:spacing w:after="0" w:line="240" w:lineRule="auto"/>
              <w:jc w:val="center"/>
              <w:rPr>
                <w:rFonts w:cstheme="minorHAnsi"/>
                <w:sz w:val="18"/>
                <w:szCs w:val="18"/>
              </w:rPr>
            </w:pPr>
            <w:r w:rsidRPr="00AA513C">
              <w:rPr>
                <w:rFonts w:cstheme="minorHAnsi"/>
                <w:sz w:val="18"/>
                <w:szCs w:val="18"/>
              </w:rPr>
              <w:t>Budżet gminy</w:t>
            </w:r>
            <w:r w:rsidR="00715C64" w:rsidRPr="00AA513C">
              <w:rPr>
                <w:rFonts w:cstheme="minorHAnsi"/>
                <w:sz w:val="18"/>
                <w:szCs w:val="18"/>
              </w:rPr>
              <w:t>,</w:t>
            </w:r>
          </w:p>
          <w:p w14:paraId="0041BE83" w14:textId="30CDDE6B" w:rsidR="00715C64" w:rsidRPr="00AA513C" w:rsidRDefault="00715C64">
            <w:pPr>
              <w:spacing w:after="0" w:line="240" w:lineRule="auto"/>
              <w:jc w:val="center"/>
              <w:rPr>
                <w:rFonts w:cstheme="minorHAnsi"/>
                <w:sz w:val="18"/>
                <w:szCs w:val="18"/>
              </w:rPr>
            </w:pPr>
            <w:r w:rsidRPr="00AA513C">
              <w:rPr>
                <w:rFonts w:cstheme="minorHAnsi"/>
                <w:sz w:val="18"/>
                <w:szCs w:val="18"/>
              </w:rPr>
              <w:t>Osoby fizyczne</w:t>
            </w:r>
          </w:p>
        </w:tc>
        <w:tc>
          <w:tcPr>
            <w:tcW w:w="1295" w:type="dxa"/>
            <w:tcBorders>
              <w:top w:val="single" w:sz="4" w:space="0" w:color="auto"/>
              <w:left w:val="nil"/>
              <w:bottom w:val="single" w:sz="4" w:space="0" w:color="auto"/>
              <w:right w:val="single" w:sz="4" w:space="0" w:color="auto"/>
            </w:tcBorders>
            <w:shd w:val="clear" w:color="auto" w:fill="auto"/>
            <w:vAlign w:val="center"/>
          </w:tcPr>
          <w:p w14:paraId="75365644" w14:textId="77777777" w:rsidR="00240671" w:rsidRPr="00AA513C" w:rsidRDefault="00240671">
            <w:pPr>
              <w:spacing w:after="0" w:line="240" w:lineRule="auto"/>
              <w:jc w:val="center"/>
              <w:rPr>
                <w:rFonts w:eastAsia="Times New Roman" w:cstheme="minorHAnsi"/>
                <w:color w:val="000000"/>
                <w:sz w:val="18"/>
                <w:szCs w:val="18"/>
                <w:lang w:eastAsia="pl-PL"/>
              </w:rPr>
            </w:pPr>
            <w:r w:rsidRPr="00AA513C">
              <w:rPr>
                <w:rFonts w:eastAsia="Times New Roman" w:cstheme="minorHAnsi"/>
                <w:color w:val="000000"/>
                <w:sz w:val="18"/>
                <w:szCs w:val="18"/>
                <w:lang w:eastAsia="pl-PL"/>
              </w:rPr>
              <w:t>–</w:t>
            </w:r>
          </w:p>
        </w:tc>
      </w:tr>
      <w:tr w:rsidR="00343313" w:rsidRPr="00AA513C" w14:paraId="4B7D70DF" w14:textId="77777777" w:rsidTr="005F036E">
        <w:trPr>
          <w:trHeight w:val="624"/>
          <w:jc w:val="center"/>
        </w:trPr>
        <w:tc>
          <w:tcPr>
            <w:tcW w:w="361" w:type="dxa"/>
            <w:vMerge/>
            <w:tcBorders>
              <w:left w:val="single" w:sz="4" w:space="0" w:color="auto"/>
              <w:right w:val="single" w:sz="4" w:space="0" w:color="auto"/>
            </w:tcBorders>
            <w:shd w:val="clear" w:color="auto" w:fill="auto"/>
            <w:vAlign w:val="center"/>
          </w:tcPr>
          <w:p w14:paraId="680CFB85" w14:textId="0E10AD1D" w:rsidR="00240671" w:rsidRPr="00AA513C" w:rsidRDefault="00240671">
            <w:pPr>
              <w:spacing w:after="0" w:line="240" w:lineRule="auto"/>
              <w:ind w:left="284"/>
              <w:jc w:val="center"/>
              <w:rPr>
                <w:rFonts w:cstheme="minorHAnsi"/>
                <w:color w:val="000000"/>
                <w:sz w:val="18"/>
                <w:szCs w:val="18"/>
              </w:rPr>
            </w:pPr>
          </w:p>
        </w:tc>
        <w:tc>
          <w:tcPr>
            <w:tcW w:w="1631" w:type="dxa"/>
            <w:vMerge/>
            <w:tcBorders>
              <w:left w:val="nil"/>
              <w:right w:val="single" w:sz="4" w:space="0" w:color="auto"/>
            </w:tcBorders>
            <w:shd w:val="clear" w:color="auto" w:fill="auto"/>
            <w:vAlign w:val="center"/>
          </w:tcPr>
          <w:p w14:paraId="551A1739" w14:textId="77777777" w:rsidR="00240671" w:rsidRPr="00AA513C" w:rsidRDefault="00240671">
            <w:pPr>
              <w:spacing w:after="0" w:line="240" w:lineRule="auto"/>
              <w:jc w:val="center"/>
              <w:rPr>
                <w:rFonts w:cstheme="minorHAnsi"/>
                <w:sz w:val="18"/>
                <w:szCs w:val="18"/>
              </w:rPr>
            </w:pPr>
          </w:p>
        </w:tc>
        <w:tc>
          <w:tcPr>
            <w:tcW w:w="2678" w:type="dxa"/>
            <w:tcBorders>
              <w:top w:val="single" w:sz="4" w:space="0" w:color="auto"/>
              <w:left w:val="nil"/>
              <w:bottom w:val="single" w:sz="4" w:space="0" w:color="auto"/>
              <w:right w:val="single" w:sz="4" w:space="0" w:color="auto"/>
            </w:tcBorders>
            <w:shd w:val="clear" w:color="auto" w:fill="auto"/>
            <w:vAlign w:val="center"/>
          </w:tcPr>
          <w:p w14:paraId="64F9D3DA" w14:textId="67D91AF9" w:rsidR="00240671" w:rsidRPr="00AA513C" w:rsidRDefault="00240671">
            <w:pPr>
              <w:spacing w:after="0" w:line="240" w:lineRule="auto"/>
              <w:jc w:val="center"/>
              <w:rPr>
                <w:rFonts w:cstheme="minorHAnsi"/>
                <w:color w:val="000000" w:themeColor="text1"/>
                <w:sz w:val="18"/>
                <w:szCs w:val="18"/>
              </w:rPr>
            </w:pPr>
            <w:r w:rsidRPr="00AA513C">
              <w:rPr>
                <w:rFonts w:cstheme="minorHAnsi"/>
                <w:color w:val="000000" w:themeColor="text1"/>
                <w:sz w:val="18"/>
                <w:szCs w:val="18"/>
              </w:rPr>
              <w:t>Obniżenie cen biletów transportu zbiorowego</w:t>
            </w:r>
          </w:p>
        </w:tc>
        <w:tc>
          <w:tcPr>
            <w:tcW w:w="1615" w:type="dxa"/>
            <w:tcBorders>
              <w:top w:val="single" w:sz="4" w:space="0" w:color="auto"/>
              <w:left w:val="nil"/>
              <w:bottom w:val="single" w:sz="4" w:space="0" w:color="auto"/>
              <w:right w:val="single" w:sz="4" w:space="0" w:color="auto"/>
            </w:tcBorders>
            <w:shd w:val="clear" w:color="auto" w:fill="auto"/>
            <w:vAlign w:val="center"/>
          </w:tcPr>
          <w:p w14:paraId="5F412C7B" w14:textId="65297C33" w:rsidR="00240671" w:rsidRPr="00AA513C" w:rsidRDefault="00240671">
            <w:pPr>
              <w:spacing w:after="0" w:line="240" w:lineRule="auto"/>
              <w:jc w:val="center"/>
              <w:rPr>
                <w:rFonts w:cstheme="minorHAnsi"/>
                <w:sz w:val="18"/>
                <w:szCs w:val="18"/>
              </w:rPr>
            </w:pPr>
            <w:r w:rsidRPr="00AA513C">
              <w:rPr>
                <w:rFonts w:cstheme="minorHAnsi"/>
                <w:sz w:val="18"/>
                <w:szCs w:val="18"/>
              </w:rPr>
              <w:t>Gmina Brochów</w:t>
            </w:r>
          </w:p>
        </w:tc>
        <w:tc>
          <w:tcPr>
            <w:tcW w:w="586" w:type="dxa"/>
            <w:tcBorders>
              <w:top w:val="single" w:sz="4" w:space="0" w:color="auto"/>
              <w:left w:val="nil"/>
              <w:bottom w:val="single" w:sz="4" w:space="0" w:color="auto"/>
              <w:right w:val="single" w:sz="4" w:space="0" w:color="auto"/>
            </w:tcBorders>
            <w:shd w:val="clear" w:color="auto" w:fill="auto"/>
            <w:vAlign w:val="center"/>
          </w:tcPr>
          <w:p w14:paraId="6254662A" w14:textId="45C2B3BE" w:rsidR="00240671" w:rsidRPr="00AA513C" w:rsidRDefault="00715C64">
            <w:pPr>
              <w:spacing w:after="0" w:line="240" w:lineRule="auto"/>
              <w:jc w:val="center"/>
              <w:rPr>
                <w:rFonts w:cstheme="minorHAnsi"/>
                <w:sz w:val="18"/>
                <w:szCs w:val="18"/>
              </w:rPr>
            </w:pPr>
            <w:r w:rsidRPr="00AA513C">
              <w:rPr>
                <w:rFonts w:cstheme="minorHAnsi"/>
                <w:sz w:val="18"/>
                <w:szCs w:val="18"/>
              </w:rPr>
              <w:t>101,2</w:t>
            </w:r>
          </w:p>
        </w:tc>
        <w:tc>
          <w:tcPr>
            <w:tcW w:w="570" w:type="dxa"/>
            <w:tcBorders>
              <w:top w:val="single" w:sz="4" w:space="0" w:color="auto"/>
              <w:left w:val="nil"/>
              <w:bottom w:val="single" w:sz="4" w:space="0" w:color="auto"/>
              <w:right w:val="single" w:sz="4" w:space="0" w:color="auto"/>
            </w:tcBorders>
            <w:shd w:val="clear" w:color="auto" w:fill="auto"/>
            <w:vAlign w:val="center"/>
          </w:tcPr>
          <w:p w14:paraId="5AE04048" w14:textId="59766D31" w:rsidR="00240671" w:rsidRPr="00AA513C" w:rsidRDefault="00715C64">
            <w:pPr>
              <w:spacing w:after="0" w:line="240" w:lineRule="auto"/>
              <w:jc w:val="center"/>
              <w:rPr>
                <w:rFonts w:cstheme="minorHAnsi"/>
                <w:sz w:val="18"/>
                <w:szCs w:val="18"/>
              </w:rPr>
            </w:pPr>
            <w:r w:rsidRPr="00AA513C">
              <w:rPr>
                <w:rFonts w:cstheme="minorHAnsi"/>
                <w:sz w:val="18"/>
                <w:szCs w:val="18"/>
              </w:rPr>
              <w:t>101,2</w:t>
            </w:r>
          </w:p>
        </w:tc>
        <w:tc>
          <w:tcPr>
            <w:tcW w:w="570" w:type="dxa"/>
            <w:tcBorders>
              <w:top w:val="single" w:sz="4" w:space="0" w:color="auto"/>
              <w:left w:val="nil"/>
              <w:bottom w:val="single" w:sz="4" w:space="0" w:color="auto"/>
              <w:right w:val="single" w:sz="4" w:space="0" w:color="auto"/>
            </w:tcBorders>
            <w:shd w:val="clear" w:color="auto" w:fill="auto"/>
            <w:vAlign w:val="center"/>
          </w:tcPr>
          <w:p w14:paraId="680F00FE" w14:textId="2F47E398" w:rsidR="00240671" w:rsidRPr="00AA513C" w:rsidRDefault="00715C64">
            <w:pPr>
              <w:spacing w:after="0" w:line="240" w:lineRule="auto"/>
              <w:jc w:val="center"/>
              <w:rPr>
                <w:rFonts w:cstheme="minorHAnsi"/>
                <w:sz w:val="18"/>
                <w:szCs w:val="18"/>
              </w:rPr>
            </w:pPr>
            <w:r w:rsidRPr="00AA513C">
              <w:rPr>
                <w:rFonts w:cstheme="minorHAnsi"/>
                <w:sz w:val="18"/>
                <w:szCs w:val="18"/>
              </w:rPr>
              <w:t>101,2</w:t>
            </w:r>
          </w:p>
        </w:tc>
        <w:tc>
          <w:tcPr>
            <w:tcW w:w="709" w:type="dxa"/>
            <w:tcBorders>
              <w:top w:val="single" w:sz="4" w:space="0" w:color="auto"/>
              <w:left w:val="nil"/>
              <w:bottom w:val="single" w:sz="4" w:space="0" w:color="auto"/>
              <w:right w:val="single" w:sz="4" w:space="0" w:color="auto"/>
            </w:tcBorders>
            <w:vAlign w:val="center"/>
          </w:tcPr>
          <w:p w14:paraId="22A5ED43" w14:textId="73F2FC2E" w:rsidR="00240671" w:rsidRPr="00AA513C" w:rsidRDefault="00715C64">
            <w:pPr>
              <w:spacing w:after="0" w:line="240" w:lineRule="auto"/>
              <w:jc w:val="center"/>
              <w:rPr>
                <w:rFonts w:cstheme="minorHAnsi"/>
                <w:sz w:val="18"/>
                <w:szCs w:val="18"/>
              </w:rPr>
            </w:pPr>
            <w:r w:rsidRPr="00AA513C">
              <w:rPr>
                <w:rFonts w:cstheme="minorHAnsi"/>
                <w:sz w:val="18"/>
                <w:szCs w:val="18"/>
              </w:rPr>
              <w:t>101,2</w:t>
            </w:r>
          </w:p>
        </w:tc>
        <w:tc>
          <w:tcPr>
            <w:tcW w:w="992" w:type="dxa"/>
            <w:tcBorders>
              <w:top w:val="single" w:sz="4" w:space="0" w:color="auto"/>
              <w:left w:val="single" w:sz="4" w:space="0" w:color="auto"/>
              <w:bottom w:val="single" w:sz="4" w:space="0" w:color="auto"/>
              <w:right w:val="single" w:sz="4" w:space="0" w:color="auto"/>
            </w:tcBorders>
            <w:vAlign w:val="center"/>
          </w:tcPr>
          <w:p w14:paraId="03D91586" w14:textId="4BC1793B" w:rsidR="00240671" w:rsidRPr="00AA513C" w:rsidRDefault="00715C64">
            <w:pPr>
              <w:spacing w:after="0" w:line="240" w:lineRule="auto"/>
              <w:jc w:val="center"/>
              <w:rPr>
                <w:rFonts w:cstheme="minorHAnsi"/>
                <w:sz w:val="18"/>
                <w:szCs w:val="18"/>
              </w:rPr>
            </w:pPr>
            <w:r w:rsidRPr="00AA513C">
              <w:rPr>
                <w:rFonts w:cstheme="minorHAnsi"/>
                <w:sz w:val="18"/>
                <w:szCs w:val="18"/>
              </w:rPr>
              <w:t>404,8</w:t>
            </w:r>
          </w:p>
        </w:tc>
        <w:tc>
          <w:tcPr>
            <w:tcW w:w="694" w:type="dxa"/>
            <w:tcBorders>
              <w:top w:val="single" w:sz="4" w:space="0" w:color="auto"/>
              <w:left w:val="single" w:sz="4" w:space="0" w:color="auto"/>
              <w:bottom w:val="single" w:sz="4" w:space="0" w:color="auto"/>
              <w:right w:val="single" w:sz="4" w:space="0" w:color="auto"/>
            </w:tcBorders>
            <w:vAlign w:val="center"/>
          </w:tcPr>
          <w:p w14:paraId="528BE6C6" w14:textId="5854A479" w:rsidR="00240671" w:rsidRPr="00AA513C" w:rsidRDefault="00715C64">
            <w:pPr>
              <w:spacing w:after="0" w:line="240" w:lineRule="auto"/>
              <w:jc w:val="center"/>
              <w:rPr>
                <w:rFonts w:cstheme="minorHAnsi"/>
                <w:sz w:val="18"/>
                <w:szCs w:val="18"/>
              </w:rPr>
            </w:pPr>
            <w:r w:rsidRPr="00AA513C">
              <w:rPr>
                <w:rFonts w:cstheme="minorHAnsi"/>
                <w:sz w:val="18"/>
                <w:szCs w:val="18"/>
              </w:rPr>
              <w:t>809,6</w:t>
            </w:r>
          </w:p>
        </w:tc>
        <w:tc>
          <w:tcPr>
            <w:tcW w:w="2042" w:type="dxa"/>
            <w:tcBorders>
              <w:top w:val="single" w:sz="4" w:space="0" w:color="auto"/>
              <w:left w:val="nil"/>
              <w:bottom w:val="single" w:sz="4" w:space="0" w:color="auto"/>
              <w:right w:val="single" w:sz="4" w:space="0" w:color="auto"/>
            </w:tcBorders>
            <w:shd w:val="clear" w:color="auto" w:fill="auto"/>
            <w:vAlign w:val="center"/>
          </w:tcPr>
          <w:p w14:paraId="5C21260D" w14:textId="4236A035" w:rsidR="00240671" w:rsidRPr="00AA513C" w:rsidRDefault="00715C64">
            <w:pPr>
              <w:spacing w:after="0" w:line="240" w:lineRule="auto"/>
              <w:jc w:val="center"/>
              <w:rPr>
                <w:rFonts w:cstheme="minorHAnsi"/>
                <w:sz w:val="18"/>
                <w:szCs w:val="18"/>
              </w:rPr>
            </w:pPr>
            <w:r w:rsidRPr="00AA513C">
              <w:rPr>
                <w:rFonts w:cstheme="minorHAnsi"/>
                <w:sz w:val="18"/>
                <w:szCs w:val="18"/>
              </w:rPr>
              <w:t>Budżet gminy</w:t>
            </w:r>
          </w:p>
        </w:tc>
        <w:tc>
          <w:tcPr>
            <w:tcW w:w="1295" w:type="dxa"/>
            <w:tcBorders>
              <w:top w:val="single" w:sz="4" w:space="0" w:color="auto"/>
              <w:left w:val="nil"/>
              <w:bottom w:val="single" w:sz="4" w:space="0" w:color="auto"/>
              <w:right w:val="single" w:sz="4" w:space="0" w:color="auto"/>
            </w:tcBorders>
            <w:shd w:val="clear" w:color="auto" w:fill="auto"/>
            <w:vAlign w:val="center"/>
          </w:tcPr>
          <w:p w14:paraId="7EBD9EAE" w14:textId="27F8EFDB" w:rsidR="00240671" w:rsidRPr="00AA513C" w:rsidRDefault="00C10700">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r>
      <w:tr w:rsidR="00343313" w:rsidRPr="00AA513C" w14:paraId="2EB96ECC" w14:textId="77777777" w:rsidTr="005F036E">
        <w:trPr>
          <w:trHeight w:val="624"/>
          <w:jc w:val="center"/>
        </w:trPr>
        <w:tc>
          <w:tcPr>
            <w:tcW w:w="361" w:type="dxa"/>
            <w:vMerge/>
            <w:tcBorders>
              <w:left w:val="single" w:sz="4" w:space="0" w:color="auto"/>
              <w:bottom w:val="single" w:sz="4" w:space="0" w:color="auto"/>
              <w:right w:val="single" w:sz="4" w:space="0" w:color="auto"/>
            </w:tcBorders>
            <w:shd w:val="clear" w:color="auto" w:fill="auto"/>
            <w:vAlign w:val="center"/>
          </w:tcPr>
          <w:p w14:paraId="19B297EB" w14:textId="77777777" w:rsidR="00240671" w:rsidRPr="00AA513C" w:rsidRDefault="00240671">
            <w:pPr>
              <w:spacing w:after="0" w:line="240" w:lineRule="auto"/>
              <w:ind w:left="284"/>
              <w:jc w:val="center"/>
              <w:rPr>
                <w:rFonts w:cstheme="minorHAnsi"/>
                <w:color w:val="000000"/>
                <w:sz w:val="18"/>
                <w:szCs w:val="18"/>
              </w:rPr>
            </w:pPr>
          </w:p>
        </w:tc>
        <w:tc>
          <w:tcPr>
            <w:tcW w:w="1631" w:type="dxa"/>
            <w:vMerge/>
            <w:tcBorders>
              <w:left w:val="nil"/>
              <w:bottom w:val="single" w:sz="4" w:space="0" w:color="auto"/>
              <w:right w:val="single" w:sz="4" w:space="0" w:color="auto"/>
            </w:tcBorders>
            <w:shd w:val="clear" w:color="auto" w:fill="auto"/>
            <w:vAlign w:val="center"/>
          </w:tcPr>
          <w:p w14:paraId="737AD368" w14:textId="77777777" w:rsidR="00240671" w:rsidRPr="00AA513C" w:rsidRDefault="00240671">
            <w:pPr>
              <w:spacing w:after="0" w:line="240" w:lineRule="auto"/>
              <w:jc w:val="center"/>
              <w:rPr>
                <w:rFonts w:cstheme="minorHAnsi"/>
                <w:sz w:val="18"/>
                <w:szCs w:val="18"/>
              </w:rPr>
            </w:pPr>
          </w:p>
        </w:tc>
        <w:tc>
          <w:tcPr>
            <w:tcW w:w="2678" w:type="dxa"/>
            <w:tcBorders>
              <w:top w:val="single" w:sz="4" w:space="0" w:color="auto"/>
              <w:left w:val="nil"/>
              <w:bottom w:val="single" w:sz="4" w:space="0" w:color="auto"/>
              <w:right w:val="single" w:sz="4" w:space="0" w:color="auto"/>
            </w:tcBorders>
            <w:shd w:val="clear" w:color="auto" w:fill="auto"/>
            <w:vAlign w:val="center"/>
          </w:tcPr>
          <w:p w14:paraId="4A0D3018" w14:textId="0E138146" w:rsidR="00240671" w:rsidRPr="00AA513C" w:rsidRDefault="00240671">
            <w:pPr>
              <w:spacing w:after="0" w:line="240" w:lineRule="auto"/>
              <w:jc w:val="center"/>
              <w:rPr>
                <w:rFonts w:cstheme="minorHAnsi"/>
                <w:color w:val="000000" w:themeColor="text1"/>
                <w:sz w:val="18"/>
                <w:szCs w:val="18"/>
              </w:rPr>
            </w:pPr>
            <w:r w:rsidRPr="00AA513C">
              <w:rPr>
                <w:rFonts w:cstheme="minorHAnsi"/>
                <w:color w:val="000000" w:themeColor="text1"/>
                <w:sz w:val="18"/>
                <w:szCs w:val="18"/>
              </w:rPr>
              <w:t>Rozbudowa sieci gazowej</w:t>
            </w:r>
          </w:p>
        </w:tc>
        <w:tc>
          <w:tcPr>
            <w:tcW w:w="1615" w:type="dxa"/>
            <w:tcBorders>
              <w:top w:val="single" w:sz="4" w:space="0" w:color="auto"/>
              <w:left w:val="nil"/>
              <w:bottom w:val="single" w:sz="4" w:space="0" w:color="auto"/>
              <w:right w:val="single" w:sz="4" w:space="0" w:color="auto"/>
            </w:tcBorders>
            <w:shd w:val="clear" w:color="auto" w:fill="auto"/>
            <w:vAlign w:val="center"/>
          </w:tcPr>
          <w:p w14:paraId="76FAF789" w14:textId="76E610CF" w:rsidR="00240671" w:rsidRPr="00AA513C" w:rsidRDefault="00DE3533">
            <w:pPr>
              <w:spacing w:after="0" w:line="240" w:lineRule="auto"/>
              <w:jc w:val="center"/>
              <w:rPr>
                <w:rFonts w:cstheme="minorHAnsi"/>
                <w:sz w:val="18"/>
                <w:szCs w:val="18"/>
              </w:rPr>
            </w:pPr>
            <w:r w:rsidRPr="00AA513C">
              <w:rPr>
                <w:rFonts w:cstheme="minorHAnsi"/>
                <w:sz w:val="18"/>
                <w:szCs w:val="18"/>
              </w:rPr>
              <w:t>SIME Polska Sp. z o.o.</w:t>
            </w:r>
          </w:p>
        </w:tc>
        <w:tc>
          <w:tcPr>
            <w:tcW w:w="586" w:type="dxa"/>
            <w:tcBorders>
              <w:top w:val="single" w:sz="4" w:space="0" w:color="auto"/>
              <w:left w:val="nil"/>
              <w:bottom w:val="single" w:sz="4" w:space="0" w:color="auto"/>
              <w:right w:val="single" w:sz="4" w:space="0" w:color="auto"/>
            </w:tcBorders>
            <w:shd w:val="clear" w:color="auto" w:fill="auto"/>
            <w:vAlign w:val="center"/>
          </w:tcPr>
          <w:p w14:paraId="14F7356A" w14:textId="06A92827" w:rsidR="00240671" w:rsidRPr="00AA513C" w:rsidRDefault="00DE3533">
            <w:pPr>
              <w:spacing w:after="0" w:line="240" w:lineRule="auto"/>
              <w:jc w:val="center"/>
              <w:rPr>
                <w:rFonts w:cstheme="minorHAnsi"/>
                <w:sz w:val="18"/>
                <w:szCs w:val="18"/>
              </w:rPr>
            </w:pPr>
            <w:r w:rsidRPr="00AA513C">
              <w:rPr>
                <w:rFonts w:cstheme="minorHAnsi"/>
                <w:sz w:val="18"/>
                <w:szCs w:val="18"/>
              </w:rPr>
              <w:t xml:space="preserve"> b.d.</w:t>
            </w:r>
          </w:p>
        </w:tc>
        <w:tc>
          <w:tcPr>
            <w:tcW w:w="570" w:type="dxa"/>
            <w:tcBorders>
              <w:top w:val="single" w:sz="4" w:space="0" w:color="auto"/>
              <w:left w:val="nil"/>
              <w:bottom w:val="single" w:sz="4" w:space="0" w:color="auto"/>
              <w:right w:val="single" w:sz="4" w:space="0" w:color="auto"/>
            </w:tcBorders>
            <w:shd w:val="clear" w:color="auto" w:fill="auto"/>
            <w:vAlign w:val="center"/>
          </w:tcPr>
          <w:p w14:paraId="6AC8D3AF" w14:textId="22760855" w:rsidR="00240671" w:rsidRPr="00AA513C" w:rsidRDefault="00DE3533">
            <w:pPr>
              <w:spacing w:after="0" w:line="240" w:lineRule="auto"/>
              <w:jc w:val="center"/>
              <w:rPr>
                <w:rFonts w:cstheme="minorHAnsi"/>
                <w:sz w:val="18"/>
                <w:szCs w:val="18"/>
              </w:rPr>
            </w:pPr>
            <w:r w:rsidRPr="00AA513C">
              <w:rPr>
                <w:rFonts w:cstheme="minorHAnsi"/>
                <w:sz w:val="18"/>
                <w:szCs w:val="18"/>
              </w:rPr>
              <w:t>b.d.</w:t>
            </w:r>
          </w:p>
        </w:tc>
        <w:tc>
          <w:tcPr>
            <w:tcW w:w="570" w:type="dxa"/>
            <w:tcBorders>
              <w:top w:val="single" w:sz="4" w:space="0" w:color="auto"/>
              <w:left w:val="nil"/>
              <w:bottom w:val="single" w:sz="4" w:space="0" w:color="auto"/>
              <w:right w:val="single" w:sz="4" w:space="0" w:color="auto"/>
            </w:tcBorders>
            <w:shd w:val="clear" w:color="auto" w:fill="auto"/>
            <w:vAlign w:val="center"/>
          </w:tcPr>
          <w:p w14:paraId="356DD8E9" w14:textId="252A6625" w:rsidR="00240671" w:rsidRPr="00AA513C" w:rsidRDefault="00DE3533">
            <w:pPr>
              <w:spacing w:after="0" w:line="240" w:lineRule="auto"/>
              <w:jc w:val="center"/>
              <w:rPr>
                <w:rFonts w:cstheme="minorHAnsi"/>
                <w:sz w:val="18"/>
                <w:szCs w:val="18"/>
              </w:rPr>
            </w:pPr>
            <w:r w:rsidRPr="00AA513C">
              <w:rPr>
                <w:rFonts w:cstheme="minorHAnsi"/>
                <w:sz w:val="18"/>
                <w:szCs w:val="18"/>
              </w:rPr>
              <w:t>b.d.</w:t>
            </w:r>
          </w:p>
        </w:tc>
        <w:tc>
          <w:tcPr>
            <w:tcW w:w="709" w:type="dxa"/>
            <w:tcBorders>
              <w:top w:val="single" w:sz="4" w:space="0" w:color="auto"/>
              <w:left w:val="nil"/>
              <w:bottom w:val="single" w:sz="4" w:space="0" w:color="auto"/>
              <w:right w:val="single" w:sz="4" w:space="0" w:color="auto"/>
            </w:tcBorders>
            <w:vAlign w:val="center"/>
          </w:tcPr>
          <w:p w14:paraId="522731B1" w14:textId="3CD03735" w:rsidR="00240671" w:rsidRPr="00AA513C" w:rsidRDefault="00DE3533">
            <w:pPr>
              <w:spacing w:after="0" w:line="240" w:lineRule="auto"/>
              <w:jc w:val="center"/>
              <w:rPr>
                <w:rFonts w:cstheme="minorHAnsi"/>
                <w:sz w:val="18"/>
                <w:szCs w:val="18"/>
              </w:rPr>
            </w:pPr>
            <w:r w:rsidRPr="00AA513C">
              <w:rPr>
                <w:rFonts w:cstheme="minorHAnsi"/>
                <w:sz w:val="18"/>
                <w:szCs w:val="18"/>
              </w:rPr>
              <w:t>b.d.</w:t>
            </w:r>
          </w:p>
        </w:tc>
        <w:tc>
          <w:tcPr>
            <w:tcW w:w="992" w:type="dxa"/>
            <w:tcBorders>
              <w:top w:val="single" w:sz="4" w:space="0" w:color="auto"/>
              <w:left w:val="single" w:sz="4" w:space="0" w:color="auto"/>
              <w:bottom w:val="single" w:sz="4" w:space="0" w:color="auto"/>
              <w:right w:val="single" w:sz="4" w:space="0" w:color="auto"/>
            </w:tcBorders>
            <w:vAlign w:val="center"/>
          </w:tcPr>
          <w:p w14:paraId="47A6C053" w14:textId="6903EFBB" w:rsidR="00240671" w:rsidRPr="00AA513C" w:rsidRDefault="00DE3533">
            <w:pPr>
              <w:spacing w:after="0" w:line="240" w:lineRule="auto"/>
              <w:jc w:val="center"/>
              <w:rPr>
                <w:rFonts w:cstheme="minorHAnsi"/>
                <w:sz w:val="18"/>
                <w:szCs w:val="18"/>
              </w:rPr>
            </w:pPr>
            <w:r w:rsidRPr="00AA513C">
              <w:rPr>
                <w:rFonts w:cstheme="minorHAnsi"/>
                <w:sz w:val="18"/>
                <w:szCs w:val="18"/>
              </w:rPr>
              <w:t>b.d.</w:t>
            </w:r>
          </w:p>
        </w:tc>
        <w:tc>
          <w:tcPr>
            <w:tcW w:w="694" w:type="dxa"/>
            <w:tcBorders>
              <w:top w:val="single" w:sz="4" w:space="0" w:color="auto"/>
              <w:left w:val="single" w:sz="4" w:space="0" w:color="auto"/>
              <w:bottom w:val="single" w:sz="4" w:space="0" w:color="auto"/>
              <w:right w:val="single" w:sz="4" w:space="0" w:color="auto"/>
            </w:tcBorders>
            <w:vAlign w:val="center"/>
          </w:tcPr>
          <w:p w14:paraId="44AA4557" w14:textId="05EDD9E4" w:rsidR="00240671" w:rsidRPr="00AA513C" w:rsidRDefault="00DE3533">
            <w:pPr>
              <w:spacing w:after="0" w:line="240" w:lineRule="auto"/>
              <w:jc w:val="center"/>
              <w:rPr>
                <w:rFonts w:cstheme="minorHAnsi"/>
                <w:sz w:val="18"/>
                <w:szCs w:val="18"/>
              </w:rPr>
            </w:pPr>
            <w:r w:rsidRPr="00AA513C">
              <w:rPr>
                <w:rFonts w:cstheme="minorHAnsi"/>
                <w:sz w:val="18"/>
                <w:szCs w:val="18"/>
              </w:rPr>
              <w:t>b.d.</w:t>
            </w:r>
          </w:p>
        </w:tc>
        <w:tc>
          <w:tcPr>
            <w:tcW w:w="2042" w:type="dxa"/>
            <w:tcBorders>
              <w:top w:val="single" w:sz="4" w:space="0" w:color="auto"/>
              <w:left w:val="nil"/>
              <w:bottom w:val="single" w:sz="4" w:space="0" w:color="auto"/>
              <w:right w:val="single" w:sz="4" w:space="0" w:color="auto"/>
            </w:tcBorders>
            <w:shd w:val="clear" w:color="auto" w:fill="auto"/>
            <w:vAlign w:val="center"/>
          </w:tcPr>
          <w:p w14:paraId="533305FA" w14:textId="290206FE" w:rsidR="00240671" w:rsidRPr="00AA513C" w:rsidRDefault="00715C64">
            <w:pPr>
              <w:spacing w:after="0" w:line="240" w:lineRule="auto"/>
              <w:jc w:val="center"/>
              <w:rPr>
                <w:rFonts w:cstheme="minorHAnsi"/>
                <w:sz w:val="18"/>
                <w:szCs w:val="18"/>
              </w:rPr>
            </w:pPr>
            <w:r w:rsidRPr="00AA513C">
              <w:rPr>
                <w:rFonts w:cstheme="minorHAnsi"/>
                <w:sz w:val="18"/>
                <w:szCs w:val="18"/>
              </w:rPr>
              <w:t>SIME Polska Sp. z o.o.</w:t>
            </w:r>
          </w:p>
        </w:tc>
        <w:tc>
          <w:tcPr>
            <w:tcW w:w="1295" w:type="dxa"/>
            <w:tcBorders>
              <w:top w:val="single" w:sz="4" w:space="0" w:color="auto"/>
              <w:left w:val="nil"/>
              <w:bottom w:val="single" w:sz="4" w:space="0" w:color="auto"/>
              <w:right w:val="single" w:sz="4" w:space="0" w:color="auto"/>
            </w:tcBorders>
            <w:shd w:val="clear" w:color="auto" w:fill="auto"/>
            <w:vAlign w:val="center"/>
          </w:tcPr>
          <w:p w14:paraId="67792CD2" w14:textId="14166DEB" w:rsidR="00240671" w:rsidRPr="00AA513C" w:rsidRDefault="00C10700">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r>
      <w:tr w:rsidR="00343313" w:rsidRPr="00AA513C" w14:paraId="731A4BB9" w14:textId="77777777" w:rsidTr="005F036E">
        <w:trPr>
          <w:trHeight w:val="620"/>
          <w:jc w:val="center"/>
        </w:trPr>
        <w:tc>
          <w:tcPr>
            <w:tcW w:w="361" w:type="dxa"/>
            <w:tcBorders>
              <w:left w:val="single" w:sz="4" w:space="0" w:color="auto"/>
              <w:bottom w:val="single" w:sz="4" w:space="0" w:color="auto"/>
              <w:right w:val="single" w:sz="4" w:space="0" w:color="auto"/>
            </w:tcBorders>
            <w:shd w:val="clear" w:color="auto" w:fill="auto"/>
            <w:vAlign w:val="center"/>
          </w:tcPr>
          <w:p w14:paraId="5216A54B" w14:textId="5710CA26" w:rsidR="00715C64" w:rsidRPr="00AA513C" w:rsidRDefault="00715C64" w:rsidP="00AA513C">
            <w:pPr>
              <w:spacing w:after="0" w:line="240" w:lineRule="auto"/>
              <w:jc w:val="center"/>
              <w:rPr>
                <w:rFonts w:cstheme="minorHAnsi"/>
                <w:color w:val="000000"/>
                <w:sz w:val="18"/>
                <w:szCs w:val="18"/>
              </w:rPr>
            </w:pPr>
            <w:r w:rsidRPr="00AA513C">
              <w:rPr>
                <w:rFonts w:cstheme="minorHAnsi"/>
                <w:color w:val="000000"/>
                <w:sz w:val="18"/>
                <w:szCs w:val="18"/>
              </w:rPr>
              <w:t>2</w:t>
            </w:r>
          </w:p>
        </w:tc>
        <w:tc>
          <w:tcPr>
            <w:tcW w:w="1631" w:type="dxa"/>
            <w:tcBorders>
              <w:left w:val="nil"/>
              <w:bottom w:val="single" w:sz="4" w:space="0" w:color="auto"/>
              <w:right w:val="single" w:sz="4" w:space="0" w:color="auto"/>
            </w:tcBorders>
            <w:shd w:val="clear" w:color="auto" w:fill="auto"/>
            <w:vAlign w:val="center"/>
          </w:tcPr>
          <w:p w14:paraId="49D00EAE" w14:textId="52D7EBE5" w:rsidR="00715C64" w:rsidRPr="00AA513C" w:rsidRDefault="00715C64">
            <w:pPr>
              <w:spacing w:after="0" w:line="240" w:lineRule="auto"/>
              <w:jc w:val="center"/>
              <w:rPr>
                <w:rFonts w:cstheme="minorHAnsi"/>
                <w:sz w:val="18"/>
                <w:szCs w:val="18"/>
              </w:rPr>
            </w:pPr>
            <w:r w:rsidRPr="00AA513C">
              <w:rPr>
                <w:rFonts w:cstheme="minorHAnsi"/>
                <w:sz w:val="18"/>
                <w:szCs w:val="18"/>
              </w:rPr>
              <w:t>Zagrożenia poważnymi awariami</w:t>
            </w:r>
          </w:p>
        </w:tc>
        <w:tc>
          <w:tcPr>
            <w:tcW w:w="2678" w:type="dxa"/>
            <w:tcBorders>
              <w:top w:val="single" w:sz="4" w:space="0" w:color="auto"/>
              <w:left w:val="nil"/>
              <w:bottom w:val="single" w:sz="4" w:space="0" w:color="auto"/>
              <w:right w:val="single" w:sz="4" w:space="0" w:color="auto"/>
            </w:tcBorders>
            <w:shd w:val="clear" w:color="auto" w:fill="auto"/>
            <w:vAlign w:val="center"/>
          </w:tcPr>
          <w:p w14:paraId="4DCFFA48" w14:textId="79648756" w:rsidR="00715C64" w:rsidRPr="00AA513C" w:rsidRDefault="00715C64">
            <w:pPr>
              <w:spacing w:after="0" w:line="240" w:lineRule="auto"/>
              <w:jc w:val="center"/>
              <w:rPr>
                <w:rFonts w:cstheme="minorHAnsi"/>
                <w:color w:val="000000" w:themeColor="text1"/>
                <w:sz w:val="18"/>
                <w:szCs w:val="18"/>
              </w:rPr>
            </w:pPr>
            <w:r w:rsidRPr="00AA513C">
              <w:rPr>
                <w:rFonts w:cstheme="minorHAnsi"/>
                <w:sz w:val="18"/>
                <w:szCs w:val="18"/>
              </w:rPr>
              <w:t>Zakup pojazdu niskoemisyjnego - samochodu ratowniczo – gaśniczego dla Ochotniczej Straży Pożarnej</w:t>
            </w:r>
          </w:p>
        </w:tc>
        <w:tc>
          <w:tcPr>
            <w:tcW w:w="1615" w:type="dxa"/>
            <w:tcBorders>
              <w:top w:val="single" w:sz="4" w:space="0" w:color="auto"/>
              <w:left w:val="nil"/>
              <w:bottom w:val="single" w:sz="4" w:space="0" w:color="auto"/>
              <w:right w:val="single" w:sz="4" w:space="0" w:color="auto"/>
            </w:tcBorders>
            <w:shd w:val="clear" w:color="auto" w:fill="auto"/>
            <w:vAlign w:val="center"/>
          </w:tcPr>
          <w:p w14:paraId="3EC18A87" w14:textId="1526045D" w:rsidR="00715C64" w:rsidRPr="00AA513C" w:rsidRDefault="00DE3533">
            <w:pPr>
              <w:spacing w:after="0" w:line="240" w:lineRule="auto"/>
              <w:jc w:val="center"/>
              <w:rPr>
                <w:rFonts w:cstheme="minorHAnsi"/>
                <w:sz w:val="18"/>
                <w:szCs w:val="18"/>
              </w:rPr>
            </w:pPr>
            <w:r w:rsidRPr="00AA513C">
              <w:rPr>
                <w:rFonts w:cstheme="minorHAnsi"/>
                <w:sz w:val="18"/>
                <w:szCs w:val="18"/>
              </w:rPr>
              <w:t>Gmina Brochów</w:t>
            </w:r>
          </w:p>
        </w:tc>
        <w:tc>
          <w:tcPr>
            <w:tcW w:w="586" w:type="dxa"/>
            <w:tcBorders>
              <w:top w:val="single" w:sz="4" w:space="0" w:color="auto"/>
              <w:left w:val="nil"/>
              <w:bottom w:val="single" w:sz="4" w:space="0" w:color="auto"/>
              <w:right w:val="single" w:sz="4" w:space="0" w:color="auto"/>
            </w:tcBorders>
            <w:shd w:val="clear" w:color="auto" w:fill="auto"/>
            <w:vAlign w:val="center"/>
          </w:tcPr>
          <w:p w14:paraId="21EC25E0" w14:textId="74DBA288" w:rsidR="00715C64" w:rsidRPr="00AA513C" w:rsidRDefault="00715C64">
            <w:pPr>
              <w:spacing w:after="0" w:line="240" w:lineRule="auto"/>
              <w:jc w:val="center"/>
              <w:rPr>
                <w:rFonts w:cstheme="minorHAnsi"/>
                <w:sz w:val="18"/>
                <w:szCs w:val="18"/>
              </w:rPr>
            </w:pPr>
            <w:r w:rsidRPr="00AA513C">
              <w:rPr>
                <w:rFonts w:cstheme="minorHAnsi"/>
                <w:sz w:val="18"/>
                <w:szCs w:val="18"/>
              </w:rPr>
              <w:t>-</w:t>
            </w:r>
          </w:p>
        </w:tc>
        <w:tc>
          <w:tcPr>
            <w:tcW w:w="1140" w:type="dxa"/>
            <w:gridSpan w:val="2"/>
            <w:tcBorders>
              <w:top w:val="single" w:sz="4" w:space="0" w:color="auto"/>
              <w:left w:val="nil"/>
              <w:bottom w:val="single" w:sz="4" w:space="0" w:color="auto"/>
              <w:right w:val="single" w:sz="4" w:space="0" w:color="auto"/>
            </w:tcBorders>
            <w:shd w:val="clear" w:color="auto" w:fill="auto"/>
            <w:vAlign w:val="center"/>
          </w:tcPr>
          <w:p w14:paraId="70FE9923" w14:textId="74AD1703" w:rsidR="00715C64" w:rsidRPr="00AA513C" w:rsidRDefault="00715C64">
            <w:pPr>
              <w:spacing w:after="0" w:line="240" w:lineRule="auto"/>
              <w:jc w:val="center"/>
              <w:rPr>
                <w:rFonts w:cstheme="minorHAnsi"/>
                <w:sz w:val="18"/>
                <w:szCs w:val="18"/>
              </w:rPr>
            </w:pPr>
            <w:r w:rsidRPr="00AA513C">
              <w:rPr>
                <w:rFonts w:cstheme="minorHAnsi"/>
                <w:sz w:val="18"/>
                <w:szCs w:val="18"/>
              </w:rPr>
              <w:t>875</w:t>
            </w:r>
          </w:p>
        </w:tc>
        <w:tc>
          <w:tcPr>
            <w:tcW w:w="709" w:type="dxa"/>
            <w:tcBorders>
              <w:top w:val="single" w:sz="4" w:space="0" w:color="auto"/>
              <w:left w:val="nil"/>
              <w:bottom w:val="single" w:sz="4" w:space="0" w:color="auto"/>
              <w:right w:val="single" w:sz="4" w:space="0" w:color="auto"/>
            </w:tcBorders>
            <w:vAlign w:val="center"/>
          </w:tcPr>
          <w:p w14:paraId="7245C022" w14:textId="28F740A1" w:rsidR="00715C64" w:rsidRPr="00AA513C" w:rsidRDefault="00715C64">
            <w:pPr>
              <w:spacing w:after="0" w:line="240" w:lineRule="auto"/>
              <w:jc w:val="center"/>
              <w:rPr>
                <w:rFonts w:cstheme="minorHAnsi"/>
                <w:sz w:val="18"/>
                <w:szCs w:val="18"/>
              </w:rPr>
            </w:pPr>
            <w:r w:rsidRPr="00AA513C">
              <w:rPr>
                <w:rFonts w:cstheme="minorHAnsi"/>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78E8D242" w14:textId="307738D4" w:rsidR="00715C64" w:rsidRPr="00AA513C" w:rsidRDefault="00715C64">
            <w:pPr>
              <w:spacing w:after="0" w:line="240" w:lineRule="auto"/>
              <w:jc w:val="center"/>
              <w:rPr>
                <w:rFonts w:cstheme="minorHAnsi"/>
                <w:sz w:val="18"/>
                <w:szCs w:val="18"/>
              </w:rPr>
            </w:pPr>
            <w:r w:rsidRPr="00AA513C">
              <w:rPr>
                <w:rFonts w:cstheme="minorHAnsi"/>
                <w:sz w:val="18"/>
                <w:szCs w:val="18"/>
              </w:rPr>
              <w:t>-</w:t>
            </w:r>
          </w:p>
        </w:tc>
        <w:tc>
          <w:tcPr>
            <w:tcW w:w="694" w:type="dxa"/>
            <w:tcBorders>
              <w:top w:val="single" w:sz="4" w:space="0" w:color="auto"/>
              <w:left w:val="single" w:sz="4" w:space="0" w:color="auto"/>
              <w:bottom w:val="single" w:sz="4" w:space="0" w:color="auto"/>
              <w:right w:val="single" w:sz="4" w:space="0" w:color="auto"/>
            </w:tcBorders>
            <w:vAlign w:val="center"/>
          </w:tcPr>
          <w:p w14:paraId="16D71C33" w14:textId="2F58BB30" w:rsidR="00715C64" w:rsidRPr="00AA513C" w:rsidRDefault="00715C64">
            <w:pPr>
              <w:spacing w:after="0" w:line="240" w:lineRule="auto"/>
              <w:jc w:val="center"/>
              <w:rPr>
                <w:rFonts w:cstheme="minorHAnsi"/>
                <w:sz w:val="18"/>
                <w:szCs w:val="18"/>
              </w:rPr>
            </w:pPr>
            <w:r w:rsidRPr="00AA513C">
              <w:rPr>
                <w:rFonts w:cstheme="minorHAnsi"/>
                <w:sz w:val="18"/>
                <w:szCs w:val="18"/>
              </w:rPr>
              <w:t>875</w:t>
            </w:r>
          </w:p>
        </w:tc>
        <w:tc>
          <w:tcPr>
            <w:tcW w:w="2042" w:type="dxa"/>
            <w:tcBorders>
              <w:top w:val="single" w:sz="4" w:space="0" w:color="auto"/>
              <w:left w:val="nil"/>
              <w:bottom w:val="single" w:sz="4" w:space="0" w:color="auto"/>
              <w:right w:val="single" w:sz="4" w:space="0" w:color="auto"/>
            </w:tcBorders>
            <w:shd w:val="clear" w:color="auto" w:fill="auto"/>
            <w:vAlign w:val="center"/>
          </w:tcPr>
          <w:p w14:paraId="7A11E5E5" w14:textId="77777777" w:rsidR="00715C64" w:rsidRPr="00AA513C" w:rsidRDefault="00715C64">
            <w:pPr>
              <w:spacing w:after="0" w:line="240" w:lineRule="auto"/>
              <w:jc w:val="center"/>
              <w:rPr>
                <w:rFonts w:cstheme="minorHAnsi"/>
                <w:sz w:val="18"/>
                <w:szCs w:val="18"/>
              </w:rPr>
            </w:pPr>
            <w:r w:rsidRPr="00AA513C">
              <w:rPr>
                <w:rFonts w:cstheme="minorHAnsi"/>
                <w:sz w:val="18"/>
                <w:szCs w:val="18"/>
              </w:rPr>
              <w:t>Budżet gminy,</w:t>
            </w:r>
          </w:p>
          <w:p w14:paraId="66E0F782" w14:textId="77777777" w:rsidR="00715C64" w:rsidRPr="00AA513C" w:rsidRDefault="00715C64">
            <w:pPr>
              <w:spacing w:after="0" w:line="240" w:lineRule="auto"/>
              <w:jc w:val="center"/>
              <w:rPr>
                <w:rFonts w:cstheme="minorHAnsi"/>
                <w:sz w:val="18"/>
                <w:szCs w:val="18"/>
              </w:rPr>
            </w:pPr>
            <w:r w:rsidRPr="00AA513C">
              <w:rPr>
                <w:rFonts w:cstheme="minorHAnsi"/>
                <w:sz w:val="18"/>
                <w:szCs w:val="18"/>
              </w:rPr>
              <w:t>WFOŚiGW,</w:t>
            </w:r>
          </w:p>
          <w:p w14:paraId="55618B7F" w14:textId="6ABC3313" w:rsidR="00715C64" w:rsidRPr="00AA513C" w:rsidRDefault="00715C64">
            <w:pPr>
              <w:spacing w:after="0" w:line="240" w:lineRule="auto"/>
              <w:jc w:val="center"/>
              <w:rPr>
                <w:rFonts w:cstheme="minorHAnsi"/>
                <w:sz w:val="18"/>
                <w:szCs w:val="18"/>
              </w:rPr>
            </w:pPr>
            <w:r w:rsidRPr="00AA513C">
              <w:rPr>
                <w:rFonts w:cstheme="minorHAnsi"/>
                <w:sz w:val="18"/>
                <w:szCs w:val="18"/>
              </w:rPr>
              <w:t>RPO</w:t>
            </w:r>
          </w:p>
        </w:tc>
        <w:tc>
          <w:tcPr>
            <w:tcW w:w="1295" w:type="dxa"/>
            <w:tcBorders>
              <w:top w:val="single" w:sz="4" w:space="0" w:color="auto"/>
              <w:left w:val="nil"/>
              <w:bottom w:val="single" w:sz="4" w:space="0" w:color="auto"/>
              <w:right w:val="single" w:sz="4" w:space="0" w:color="auto"/>
            </w:tcBorders>
            <w:shd w:val="clear" w:color="auto" w:fill="auto"/>
            <w:vAlign w:val="center"/>
          </w:tcPr>
          <w:p w14:paraId="1A315F1B" w14:textId="3B837D2E" w:rsidR="00715C64" w:rsidRPr="00AA513C" w:rsidRDefault="00C10700">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r>
      <w:tr w:rsidR="00343313" w:rsidRPr="00AA513C" w14:paraId="68B9AEFB" w14:textId="77777777" w:rsidTr="005F036E">
        <w:trPr>
          <w:trHeight w:val="620"/>
          <w:jc w:val="center"/>
        </w:trPr>
        <w:tc>
          <w:tcPr>
            <w:tcW w:w="361" w:type="dxa"/>
            <w:vMerge w:val="restart"/>
            <w:tcBorders>
              <w:left w:val="single" w:sz="4" w:space="0" w:color="auto"/>
              <w:right w:val="single" w:sz="4" w:space="0" w:color="auto"/>
            </w:tcBorders>
            <w:shd w:val="clear" w:color="auto" w:fill="auto"/>
            <w:vAlign w:val="center"/>
          </w:tcPr>
          <w:p w14:paraId="3883F0F6" w14:textId="1F997F52" w:rsidR="00DE3533" w:rsidRPr="00AA513C" w:rsidRDefault="00DE3533" w:rsidP="00AA513C">
            <w:pPr>
              <w:spacing w:after="0" w:line="240" w:lineRule="auto"/>
              <w:jc w:val="center"/>
              <w:rPr>
                <w:rFonts w:cstheme="minorHAnsi"/>
                <w:color w:val="000000"/>
                <w:sz w:val="18"/>
                <w:szCs w:val="18"/>
              </w:rPr>
            </w:pPr>
            <w:r w:rsidRPr="00AA513C">
              <w:rPr>
                <w:rFonts w:cstheme="minorHAnsi"/>
                <w:color w:val="000000"/>
                <w:sz w:val="18"/>
                <w:szCs w:val="18"/>
              </w:rPr>
              <w:t>3</w:t>
            </w:r>
          </w:p>
        </w:tc>
        <w:tc>
          <w:tcPr>
            <w:tcW w:w="1631" w:type="dxa"/>
            <w:vMerge w:val="restart"/>
            <w:tcBorders>
              <w:left w:val="nil"/>
              <w:right w:val="single" w:sz="4" w:space="0" w:color="auto"/>
            </w:tcBorders>
            <w:shd w:val="clear" w:color="auto" w:fill="auto"/>
            <w:vAlign w:val="center"/>
          </w:tcPr>
          <w:p w14:paraId="38BFDD64" w14:textId="367AC9B9" w:rsidR="00DE3533" w:rsidRPr="00AA513C" w:rsidRDefault="00DE3533">
            <w:pPr>
              <w:spacing w:after="0" w:line="240" w:lineRule="auto"/>
              <w:jc w:val="center"/>
              <w:rPr>
                <w:rFonts w:cstheme="minorHAnsi"/>
                <w:sz w:val="18"/>
                <w:szCs w:val="18"/>
              </w:rPr>
            </w:pPr>
            <w:r w:rsidRPr="00AA513C">
              <w:rPr>
                <w:rFonts w:cstheme="minorHAnsi"/>
                <w:sz w:val="18"/>
                <w:szCs w:val="18"/>
              </w:rPr>
              <w:t>Zagrożenia hałasem</w:t>
            </w:r>
          </w:p>
        </w:tc>
        <w:tc>
          <w:tcPr>
            <w:tcW w:w="2678" w:type="dxa"/>
            <w:tcBorders>
              <w:top w:val="single" w:sz="4" w:space="0" w:color="auto"/>
              <w:left w:val="nil"/>
              <w:bottom w:val="single" w:sz="4" w:space="0" w:color="auto"/>
              <w:right w:val="single" w:sz="4" w:space="0" w:color="auto"/>
            </w:tcBorders>
            <w:shd w:val="clear" w:color="auto" w:fill="auto"/>
            <w:vAlign w:val="center"/>
          </w:tcPr>
          <w:p w14:paraId="339D1EDE" w14:textId="3ADB9AEF" w:rsidR="00DE3533" w:rsidRPr="00AA513C" w:rsidRDefault="00DE3533">
            <w:pPr>
              <w:spacing w:after="0" w:line="240" w:lineRule="auto"/>
              <w:jc w:val="center"/>
              <w:rPr>
                <w:rFonts w:cstheme="minorHAnsi"/>
                <w:sz w:val="18"/>
                <w:szCs w:val="18"/>
              </w:rPr>
            </w:pPr>
            <w:r w:rsidRPr="00AA513C">
              <w:rPr>
                <w:rFonts w:cstheme="minorHAnsi"/>
                <w:sz w:val="18"/>
                <w:szCs w:val="18"/>
              </w:rPr>
              <w:t>Przebudowa dróg gminnych (gruntowych na asfaltowe)</w:t>
            </w:r>
          </w:p>
        </w:tc>
        <w:tc>
          <w:tcPr>
            <w:tcW w:w="1615" w:type="dxa"/>
            <w:tcBorders>
              <w:top w:val="single" w:sz="4" w:space="0" w:color="auto"/>
              <w:left w:val="nil"/>
              <w:bottom w:val="single" w:sz="4" w:space="0" w:color="auto"/>
              <w:right w:val="single" w:sz="4" w:space="0" w:color="auto"/>
            </w:tcBorders>
            <w:shd w:val="clear" w:color="auto" w:fill="auto"/>
            <w:vAlign w:val="center"/>
          </w:tcPr>
          <w:p w14:paraId="2DB606D0" w14:textId="00BECE7A" w:rsidR="00DE3533" w:rsidRPr="00AA513C" w:rsidRDefault="00DE3533">
            <w:pPr>
              <w:spacing w:after="0" w:line="240" w:lineRule="auto"/>
              <w:jc w:val="center"/>
              <w:rPr>
                <w:rFonts w:cstheme="minorHAnsi"/>
                <w:sz w:val="18"/>
                <w:szCs w:val="18"/>
              </w:rPr>
            </w:pPr>
            <w:r w:rsidRPr="00AA513C">
              <w:rPr>
                <w:rFonts w:cstheme="minorHAnsi"/>
                <w:sz w:val="18"/>
                <w:szCs w:val="18"/>
              </w:rPr>
              <w:t>Gmina Brochów</w:t>
            </w:r>
          </w:p>
        </w:tc>
        <w:tc>
          <w:tcPr>
            <w:tcW w:w="586" w:type="dxa"/>
            <w:tcBorders>
              <w:top w:val="single" w:sz="4" w:space="0" w:color="auto"/>
              <w:left w:val="nil"/>
              <w:bottom w:val="single" w:sz="4" w:space="0" w:color="auto"/>
              <w:right w:val="single" w:sz="4" w:space="0" w:color="auto"/>
            </w:tcBorders>
            <w:shd w:val="clear" w:color="auto" w:fill="auto"/>
            <w:vAlign w:val="center"/>
          </w:tcPr>
          <w:p w14:paraId="3B301D13" w14:textId="5E8A6FB2" w:rsidR="00DE3533" w:rsidRPr="00AA513C" w:rsidRDefault="00DE3533">
            <w:pPr>
              <w:spacing w:after="0" w:line="240" w:lineRule="auto"/>
              <w:jc w:val="center"/>
              <w:rPr>
                <w:rFonts w:cstheme="minorHAnsi"/>
                <w:sz w:val="18"/>
                <w:szCs w:val="18"/>
              </w:rPr>
            </w:pPr>
            <w:r w:rsidRPr="00AA513C">
              <w:rPr>
                <w:rFonts w:cstheme="minorHAnsi"/>
                <w:sz w:val="18"/>
                <w:szCs w:val="18"/>
              </w:rPr>
              <w:t>-</w:t>
            </w:r>
          </w:p>
        </w:tc>
        <w:tc>
          <w:tcPr>
            <w:tcW w:w="570" w:type="dxa"/>
            <w:tcBorders>
              <w:top w:val="single" w:sz="4" w:space="0" w:color="auto"/>
              <w:left w:val="nil"/>
              <w:bottom w:val="single" w:sz="4" w:space="0" w:color="auto"/>
              <w:right w:val="single" w:sz="4" w:space="0" w:color="auto"/>
            </w:tcBorders>
            <w:shd w:val="clear" w:color="auto" w:fill="auto"/>
            <w:vAlign w:val="center"/>
          </w:tcPr>
          <w:p w14:paraId="66F7147E" w14:textId="2FDA242E" w:rsidR="00DE3533" w:rsidRPr="00AA513C" w:rsidRDefault="00DE3533">
            <w:pPr>
              <w:spacing w:after="0" w:line="240" w:lineRule="auto"/>
              <w:jc w:val="center"/>
              <w:rPr>
                <w:rFonts w:cstheme="minorHAnsi"/>
                <w:sz w:val="18"/>
                <w:szCs w:val="18"/>
              </w:rPr>
            </w:pPr>
            <w:r w:rsidRPr="00AA513C">
              <w:rPr>
                <w:rFonts w:cstheme="minorHAnsi"/>
                <w:sz w:val="18"/>
                <w:szCs w:val="18"/>
              </w:rPr>
              <w:t>660</w:t>
            </w:r>
          </w:p>
        </w:tc>
        <w:tc>
          <w:tcPr>
            <w:tcW w:w="570" w:type="dxa"/>
            <w:tcBorders>
              <w:top w:val="single" w:sz="4" w:space="0" w:color="auto"/>
              <w:left w:val="nil"/>
              <w:bottom w:val="single" w:sz="4" w:space="0" w:color="auto"/>
              <w:right w:val="single" w:sz="4" w:space="0" w:color="auto"/>
            </w:tcBorders>
            <w:shd w:val="clear" w:color="auto" w:fill="auto"/>
            <w:vAlign w:val="center"/>
          </w:tcPr>
          <w:p w14:paraId="3FD82EA1" w14:textId="03E0B4F3" w:rsidR="00DE3533" w:rsidRPr="00AA513C" w:rsidRDefault="00DE3533">
            <w:pPr>
              <w:spacing w:after="0" w:line="240" w:lineRule="auto"/>
              <w:jc w:val="center"/>
              <w:rPr>
                <w:rFonts w:cstheme="minorHAnsi"/>
                <w:sz w:val="18"/>
                <w:szCs w:val="18"/>
              </w:rPr>
            </w:pPr>
            <w:r w:rsidRPr="00AA513C">
              <w:rPr>
                <w:rFonts w:cstheme="minorHAnsi"/>
                <w:sz w:val="18"/>
                <w:szCs w:val="18"/>
              </w:rPr>
              <w:t>-</w:t>
            </w:r>
          </w:p>
        </w:tc>
        <w:tc>
          <w:tcPr>
            <w:tcW w:w="709" w:type="dxa"/>
            <w:tcBorders>
              <w:top w:val="single" w:sz="4" w:space="0" w:color="auto"/>
              <w:left w:val="nil"/>
              <w:bottom w:val="single" w:sz="4" w:space="0" w:color="auto"/>
              <w:right w:val="single" w:sz="4" w:space="0" w:color="auto"/>
            </w:tcBorders>
            <w:vAlign w:val="center"/>
          </w:tcPr>
          <w:p w14:paraId="6381B053" w14:textId="6901C49D" w:rsidR="00DE3533" w:rsidRPr="00AA513C" w:rsidRDefault="00DE3533">
            <w:pPr>
              <w:spacing w:after="0" w:line="240" w:lineRule="auto"/>
              <w:jc w:val="center"/>
              <w:rPr>
                <w:rFonts w:cstheme="minorHAnsi"/>
                <w:sz w:val="18"/>
                <w:szCs w:val="18"/>
              </w:rPr>
            </w:pPr>
            <w:r w:rsidRPr="00AA513C">
              <w:rPr>
                <w:rFonts w:cstheme="minorHAnsi"/>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01565831" w14:textId="571202C9" w:rsidR="00DE3533" w:rsidRPr="00AA513C" w:rsidRDefault="00DE3533">
            <w:pPr>
              <w:spacing w:after="0" w:line="240" w:lineRule="auto"/>
              <w:jc w:val="center"/>
              <w:rPr>
                <w:rFonts w:cstheme="minorHAnsi"/>
                <w:sz w:val="18"/>
                <w:szCs w:val="18"/>
              </w:rPr>
            </w:pPr>
            <w:r w:rsidRPr="00AA513C">
              <w:rPr>
                <w:rFonts w:cstheme="minorHAnsi"/>
                <w:sz w:val="18"/>
                <w:szCs w:val="18"/>
              </w:rPr>
              <w:t>-</w:t>
            </w:r>
          </w:p>
        </w:tc>
        <w:tc>
          <w:tcPr>
            <w:tcW w:w="694" w:type="dxa"/>
            <w:tcBorders>
              <w:top w:val="single" w:sz="4" w:space="0" w:color="auto"/>
              <w:left w:val="single" w:sz="4" w:space="0" w:color="auto"/>
              <w:bottom w:val="single" w:sz="4" w:space="0" w:color="auto"/>
              <w:right w:val="single" w:sz="4" w:space="0" w:color="auto"/>
            </w:tcBorders>
            <w:vAlign w:val="center"/>
          </w:tcPr>
          <w:p w14:paraId="688202D3" w14:textId="5EAABC98" w:rsidR="00DE3533" w:rsidRPr="00AA513C" w:rsidRDefault="00DE3533">
            <w:pPr>
              <w:spacing w:after="0" w:line="240" w:lineRule="auto"/>
              <w:jc w:val="center"/>
              <w:rPr>
                <w:rFonts w:cstheme="minorHAnsi"/>
                <w:sz w:val="18"/>
                <w:szCs w:val="18"/>
              </w:rPr>
            </w:pPr>
            <w:r w:rsidRPr="00AA513C">
              <w:rPr>
                <w:rFonts w:cstheme="minorHAnsi"/>
                <w:sz w:val="18"/>
                <w:szCs w:val="18"/>
              </w:rPr>
              <w:t>660</w:t>
            </w:r>
          </w:p>
        </w:tc>
        <w:tc>
          <w:tcPr>
            <w:tcW w:w="2042" w:type="dxa"/>
            <w:tcBorders>
              <w:top w:val="single" w:sz="4" w:space="0" w:color="auto"/>
              <w:left w:val="nil"/>
              <w:bottom w:val="single" w:sz="4" w:space="0" w:color="auto"/>
              <w:right w:val="single" w:sz="4" w:space="0" w:color="auto"/>
            </w:tcBorders>
            <w:shd w:val="clear" w:color="auto" w:fill="auto"/>
            <w:vAlign w:val="center"/>
          </w:tcPr>
          <w:p w14:paraId="477C0B81" w14:textId="3D81A2C2" w:rsidR="00DE3533" w:rsidRPr="00AA513C" w:rsidRDefault="00DE3533">
            <w:pPr>
              <w:spacing w:after="0" w:line="240" w:lineRule="auto"/>
              <w:jc w:val="center"/>
              <w:rPr>
                <w:rFonts w:cstheme="minorHAnsi"/>
                <w:sz w:val="18"/>
                <w:szCs w:val="18"/>
              </w:rPr>
            </w:pPr>
            <w:r w:rsidRPr="00AA513C">
              <w:rPr>
                <w:rFonts w:cstheme="minorHAnsi"/>
                <w:sz w:val="18"/>
                <w:szCs w:val="18"/>
              </w:rPr>
              <w:t>RPO, PROW,</w:t>
            </w:r>
          </w:p>
          <w:p w14:paraId="5EB34D3E" w14:textId="0CFB3270" w:rsidR="00DE3533" w:rsidRPr="00AA513C" w:rsidRDefault="00DE3533">
            <w:pPr>
              <w:spacing w:after="0" w:line="240" w:lineRule="auto"/>
              <w:jc w:val="center"/>
              <w:rPr>
                <w:rFonts w:cstheme="minorHAnsi"/>
                <w:sz w:val="18"/>
                <w:szCs w:val="18"/>
              </w:rPr>
            </w:pPr>
            <w:r w:rsidRPr="00AA513C">
              <w:rPr>
                <w:rFonts w:cstheme="minorHAnsi"/>
                <w:sz w:val="18"/>
                <w:szCs w:val="18"/>
              </w:rPr>
              <w:t>Samorząd Województwa Mazowieckiego</w:t>
            </w:r>
          </w:p>
        </w:tc>
        <w:tc>
          <w:tcPr>
            <w:tcW w:w="1295" w:type="dxa"/>
            <w:tcBorders>
              <w:top w:val="single" w:sz="4" w:space="0" w:color="auto"/>
              <w:left w:val="nil"/>
              <w:bottom w:val="single" w:sz="4" w:space="0" w:color="auto"/>
              <w:right w:val="single" w:sz="4" w:space="0" w:color="auto"/>
            </w:tcBorders>
            <w:shd w:val="clear" w:color="auto" w:fill="auto"/>
            <w:vAlign w:val="center"/>
          </w:tcPr>
          <w:p w14:paraId="1FA71ABE" w14:textId="3E661904" w:rsidR="00DE3533" w:rsidRPr="00AA513C" w:rsidRDefault="00C10700">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r>
      <w:tr w:rsidR="00343313" w:rsidRPr="00AA513C" w14:paraId="6EE09DC9" w14:textId="77777777" w:rsidTr="005F036E">
        <w:trPr>
          <w:trHeight w:val="620"/>
          <w:jc w:val="center"/>
        </w:trPr>
        <w:tc>
          <w:tcPr>
            <w:tcW w:w="361" w:type="dxa"/>
            <w:vMerge/>
            <w:tcBorders>
              <w:left w:val="single" w:sz="4" w:space="0" w:color="auto"/>
              <w:right w:val="single" w:sz="4" w:space="0" w:color="auto"/>
            </w:tcBorders>
            <w:shd w:val="clear" w:color="auto" w:fill="auto"/>
            <w:vAlign w:val="center"/>
          </w:tcPr>
          <w:p w14:paraId="1245D5D7" w14:textId="7CD22455" w:rsidR="00DE3533" w:rsidRPr="00AA513C" w:rsidRDefault="00DE3533">
            <w:pPr>
              <w:spacing w:after="0" w:line="240" w:lineRule="auto"/>
              <w:jc w:val="center"/>
              <w:rPr>
                <w:rFonts w:cstheme="minorHAnsi"/>
                <w:color w:val="000000"/>
                <w:sz w:val="18"/>
                <w:szCs w:val="18"/>
              </w:rPr>
            </w:pPr>
          </w:p>
        </w:tc>
        <w:tc>
          <w:tcPr>
            <w:tcW w:w="1631" w:type="dxa"/>
            <w:vMerge/>
            <w:tcBorders>
              <w:left w:val="nil"/>
              <w:right w:val="single" w:sz="4" w:space="0" w:color="auto"/>
            </w:tcBorders>
            <w:shd w:val="clear" w:color="auto" w:fill="auto"/>
            <w:vAlign w:val="center"/>
          </w:tcPr>
          <w:p w14:paraId="1C294CE2" w14:textId="77777777" w:rsidR="00DE3533" w:rsidRPr="00AA513C" w:rsidRDefault="00DE3533">
            <w:pPr>
              <w:spacing w:after="0" w:line="240" w:lineRule="auto"/>
              <w:jc w:val="center"/>
              <w:rPr>
                <w:rFonts w:cstheme="minorHAnsi"/>
                <w:sz w:val="18"/>
                <w:szCs w:val="18"/>
              </w:rPr>
            </w:pPr>
          </w:p>
        </w:tc>
        <w:tc>
          <w:tcPr>
            <w:tcW w:w="2678" w:type="dxa"/>
            <w:tcBorders>
              <w:top w:val="single" w:sz="4" w:space="0" w:color="auto"/>
              <w:left w:val="nil"/>
              <w:bottom w:val="single" w:sz="4" w:space="0" w:color="auto"/>
              <w:right w:val="single" w:sz="4" w:space="0" w:color="auto"/>
            </w:tcBorders>
            <w:shd w:val="clear" w:color="auto" w:fill="auto"/>
            <w:vAlign w:val="center"/>
          </w:tcPr>
          <w:p w14:paraId="77774148" w14:textId="15D3958C" w:rsidR="00DE3533" w:rsidRPr="00AA513C" w:rsidRDefault="00DE3533">
            <w:pPr>
              <w:spacing w:after="0" w:line="240" w:lineRule="auto"/>
              <w:jc w:val="center"/>
              <w:rPr>
                <w:rFonts w:cstheme="minorHAnsi"/>
                <w:sz w:val="18"/>
                <w:szCs w:val="18"/>
              </w:rPr>
            </w:pPr>
            <w:r w:rsidRPr="00AA513C">
              <w:rPr>
                <w:rFonts w:cstheme="minorHAnsi"/>
                <w:sz w:val="18"/>
                <w:szCs w:val="18"/>
              </w:rPr>
              <w:t>Budowa ścieżek rowerowych</w:t>
            </w:r>
          </w:p>
        </w:tc>
        <w:tc>
          <w:tcPr>
            <w:tcW w:w="1615" w:type="dxa"/>
            <w:tcBorders>
              <w:top w:val="single" w:sz="4" w:space="0" w:color="auto"/>
              <w:left w:val="nil"/>
              <w:bottom w:val="single" w:sz="4" w:space="0" w:color="auto"/>
              <w:right w:val="single" w:sz="4" w:space="0" w:color="auto"/>
            </w:tcBorders>
            <w:shd w:val="clear" w:color="auto" w:fill="auto"/>
            <w:vAlign w:val="center"/>
          </w:tcPr>
          <w:p w14:paraId="3510566D" w14:textId="3303D758" w:rsidR="00DE3533" w:rsidRPr="00AA513C" w:rsidRDefault="00DE3533">
            <w:pPr>
              <w:spacing w:after="0" w:line="240" w:lineRule="auto"/>
              <w:jc w:val="center"/>
              <w:rPr>
                <w:rFonts w:cstheme="minorHAnsi"/>
                <w:sz w:val="18"/>
                <w:szCs w:val="18"/>
              </w:rPr>
            </w:pPr>
            <w:r w:rsidRPr="00AA513C">
              <w:rPr>
                <w:rFonts w:cstheme="minorHAnsi"/>
                <w:sz w:val="18"/>
                <w:szCs w:val="18"/>
              </w:rPr>
              <w:t>Gmina Brochów</w:t>
            </w:r>
          </w:p>
        </w:tc>
        <w:tc>
          <w:tcPr>
            <w:tcW w:w="586" w:type="dxa"/>
            <w:tcBorders>
              <w:top w:val="single" w:sz="4" w:space="0" w:color="auto"/>
              <w:left w:val="nil"/>
              <w:bottom w:val="single" w:sz="4" w:space="0" w:color="auto"/>
              <w:right w:val="single" w:sz="4" w:space="0" w:color="auto"/>
            </w:tcBorders>
            <w:shd w:val="clear" w:color="auto" w:fill="auto"/>
            <w:vAlign w:val="center"/>
          </w:tcPr>
          <w:p w14:paraId="4ED06365" w14:textId="11EA273F" w:rsidR="00DE3533" w:rsidRPr="00AA513C" w:rsidRDefault="00D24830">
            <w:pPr>
              <w:spacing w:after="0" w:line="240" w:lineRule="auto"/>
              <w:jc w:val="center"/>
              <w:rPr>
                <w:rFonts w:cstheme="minorHAnsi"/>
                <w:sz w:val="18"/>
                <w:szCs w:val="18"/>
              </w:rPr>
            </w:pPr>
            <w:r>
              <w:rPr>
                <w:rFonts w:cstheme="minorHAnsi"/>
                <w:sz w:val="18"/>
                <w:szCs w:val="18"/>
              </w:rPr>
              <w:t>-</w:t>
            </w:r>
          </w:p>
        </w:tc>
        <w:tc>
          <w:tcPr>
            <w:tcW w:w="570" w:type="dxa"/>
            <w:tcBorders>
              <w:top w:val="single" w:sz="4" w:space="0" w:color="auto"/>
              <w:left w:val="nil"/>
              <w:bottom w:val="single" w:sz="4" w:space="0" w:color="auto"/>
              <w:right w:val="single" w:sz="4" w:space="0" w:color="auto"/>
            </w:tcBorders>
            <w:shd w:val="clear" w:color="auto" w:fill="auto"/>
            <w:vAlign w:val="center"/>
          </w:tcPr>
          <w:p w14:paraId="543D53D2" w14:textId="5EF04F5C" w:rsidR="00DE3533" w:rsidRPr="00AA513C" w:rsidRDefault="00D24830">
            <w:pPr>
              <w:spacing w:after="0" w:line="240" w:lineRule="auto"/>
              <w:jc w:val="center"/>
              <w:rPr>
                <w:rFonts w:cstheme="minorHAnsi"/>
                <w:sz w:val="18"/>
                <w:szCs w:val="18"/>
              </w:rPr>
            </w:pPr>
            <w:r>
              <w:rPr>
                <w:rFonts w:cstheme="minorHAnsi"/>
                <w:sz w:val="18"/>
                <w:szCs w:val="18"/>
              </w:rPr>
              <w:t>-</w:t>
            </w:r>
          </w:p>
        </w:tc>
        <w:tc>
          <w:tcPr>
            <w:tcW w:w="570" w:type="dxa"/>
            <w:tcBorders>
              <w:top w:val="single" w:sz="4" w:space="0" w:color="auto"/>
              <w:left w:val="nil"/>
              <w:bottom w:val="single" w:sz="4" w:space="0" w:color="auto"/>
              <w:right w:val="single" w:sz="4" w:space="0" w:color="auto"/>
            </w:tcBorders>
            <w:shd w:val="clear" w:color="auto" w:fill="auto"/>
            <w:vAlign w:val="center"/>
          </w:tcPr>
          <w:p w14:paraId="2B8204B1" w14:textId="44217475" w:rsidR="00DE3533" w:rsidRPr="00AA513C" w:rsidRDefault="00D24830">
            <w:pPr>
              <w:spacing w:after="0" w:line="240" w:lineRule="auto"/>
              <w:jc w:val="center"/>
              <w:rPr>
                <w:rFonts w:cstheme="minorHAnsi"/>
                <w:sz w:val="18"/>
                <w:szCs w:val="18"/>
              </w:rPr>
            </w:pPr>
            <w:r>
              <w:rPr>
                <w:rFonts w:cstheme="minorHAnsi"/>
                <w:sz w:val="18"/>
                <w:szCs w:val="18"/>
              </w:rPr>
              <w:t>-</w:t>
            </w:r>
          </w:p>
        </w:tc>
        <w:tc>
          <w:tcPr>
            <w:tcW w:w="709" w:type="dxa"/>
            <w:tcBorders>
              <w:top w:val="single" w:sz="4" w:space="0" w:color="auto"/>
              <w:left w:val="nil"/>
              <w:bottom w:val="single" w:sz="4" w:space="0" w:color="auto"/>
              <w:right w:val="single" w:sz="4" w:space="0" w:color="auto"/>
            </w:tcBorders>
            <w:vAlign w:val="center"/>
          </w:tcPr>
          <w:p w14:paraId="35FABC77" w14:textId="527D85E4" w:rsidR="00DE3533" w:rsidRPr="00AA513C" w:rsidRDefault="00D24830">
            <w:pPr>
              <w:spacing w:after="0" w:line="240" w:lineRule="auto"/>
              <w:jc w:val="center"/>
              <w:rPr>
                <w:rFonts w:cstheme="minorHAnsi"/>
                <w:sz w:val="18"/>
                <w:szCs w:val="18"/>
              </w:rPr>
            </w:pPr>
            <w:r>
              <w:rPr>
                <w:rFonts w:cstheme="minorHAnsi"/>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6F1CE39D" w14:textId="19B0D6E6" w:rsidR="00DE3533" w:rsidRPr="00AA513C" w:rsidRDefault="00D24830">
            <w:pPr>
              <w:spacing w:after="0" w:line="240" w:lineRule="auto"/>
              <w:jc w:val="center"/>
              <w:rPr>
                <w:rFonts w:cstheme="minorHAnsi"/>
                <w:sz w:val="18"/>
                <w:szCs w:val="18"/>
              </w:rPr>
            </w:pPr>
            <w:r>
              <w:rPr>
                <w:rFonts w:cstheme="minorHAnsi"/>
                <w:sz w:val="18"/>
                <w:szCs w:val="18"/>
              </w:rPr>
              <w:t>2 000</w:t>
            </w:r>
          </w:p>
        </w:tc>
        <w:tc>
          <w:tcPr>
            <w:tcW w:w="694" w:type="dxa"/>
            <w:tcBorders>
              <w:top w:val="single" w:sz="4" w:space="0" w:color="auto"/>
              <w:left w:val="single" w:sz="4" w:space="0" w:color="auto"/>
              <w:bottom w:val="single" w:sz="4" w:space="0" w:color="auto"/>
              <w:right w:val="single" w:sz="4" w:space="0" w:color="auto"/>
            </w:tcBorders>
            <w:vAlign w:val="center"/>
          </w:tcPr>
          <w:p w14:paraId="4254FBB1" w14:textId="5C534D16" w:rsidR="00DE3533" w:rsidRPr="00AA513C" w:rsidRDefault="00D24830">
            <w:pPr>
              <w:spacing w:after="0" w:line="240" w:lineRule="auto"/>
              <w:jc w:val="center"/>
              <w:rPr>
                <w:rFonts w:cstheme="minorHAnsi"/>
                <w:sz w:val="18"/>
                <w:szCs w:val="18"/>
              </w:rPr>
            </w:pPr>
            <w:r>
              <w:rPr>
                <w:rFonts w:cstheme="minorHAnsi"/>
                <w:sz w:val="18"/>
                <w:szCs w:val="18"/>
              </w:rPr>
              <w:t>2 000</w:t>
            </w:r>
          </w:p>
        </w:tc>
        <w:tc>
          <w:tcPr>
            <w:tcW w:w="2042" w:type="dxa"/>
            <w:tcBorders>
              <w:top w:val="single" w:sz="4" w:space="0" w:color="auto"/>
              <w:left w:val="nil"/>
              <w:bottom w:val="single" w:sz="4" w:space="0" w:color="auto"/>
              <w:right w:val="single" w:sz="4" w:space="0" w:color="auto"/>
            </w:tcBorders>
            <w:shd w:val="clear" w:color="auto" w:fill="auto"/>
            <w:vAlign w:val="center"/>
          </w:tcPr>
          <w:p w14:paraId="5148804E" w14:textId="0EECA418" w:rsidR="00DE3533" w:rsidRPr="00AA513C" w:rsidRDefault="00DE3533">
            <w:pPr>
              <w:spacing w:after="0" w:line="240" w:lineRule="auto"/>
              <w:jc w:val="center"/>
              <w:rPr>
                <w:rFonts w:cstheme="minorHAnsi"/>
                <w:sz w:val="18"/>
                <w:szCs w:val="18"/>
              </w:rPr>
            </w:pPr>
            <w:r w:rsidRPr="00AA513C">
              <w:rPr>
                <w:rFonts w:cstheme="minorHAnsi"/>
                <w:sz w:val="18"/>
                <w:szCs w:val="18"/>
              </w:rPr>
              <w:t>RPO, PROW, Urząd Marszałkowski, Budżet gminy</w:t>
            </w:r>
          </w:p>
        </w:tc>
        <w:tc>
          <w:tcPr>
            <w:tcW w:w="1295" w:type="dxa"/>
            <w:tcBorders>
              <w:top w:val="single" w:sz="4" w:space="0" w:color="auto"/>
              <w:left w:val="nil"/>
              <w:bottom w:val="single" w:sz="4" w:space="0" w:color="auto"/>
              <w:right w:val="single" w:sz="4" w:space="0" w:color="auto"/>
            </w:tcBorders>
            <w:shd w:val="clear" w:color="auto" w:fill="auto"/>
            <w:vAlign w:val="center"/>
          </w:tcPr>
          <w:p w14:paraId="656F035B" w14:textId="6DDA76FB" w:rsidR="00DE3533" w:rsidRPr="00AA513C" w:rsidRDefault="00C10700">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r>
      <w:tr w:rsidR="00343313" w:rsidRPr="00AA513C" w14:paraId="61195C18" w14:textId="77777777" w:rsidTr="005F036E">
        <w:trPr>
          <w:trHeight w:val="620"/>
          <w:jc w:val="center"/>
        </w:trPr>
        <w:tc>
          <w:tcPr>
            <w:tcW w:w="361" w:type="dxa"/>
            <w:vMerge/>
            <w:tcBorders>
              <w:left w:val="single" w:sz="4" w:space="0" w:color="auto"/>
              <w:bottom w:val="single" w:sz="4" w:space="0" w:color="auto"/>
              <w:right w:val="single" w:sz="4" w:space="0" w:color="auto"/>
            </w:tcBorders>
            <w:shd w:val="clear" w:color="auto" w:fill="auto"/>
            <w:vAlign w:val="center"/>
          </w:tcPr>
          <w:p w14:paraId="3B402DD5" w14:textId="77777777" w:rsidR="00DE3533" w:rsidRPr="00AA513C" w:rsidRDefault="00DE3533">
            <w:pPr>
              <w:spacing w:after="0" w:line="240" w:lineRule="auto"/>
              <w:jc w:val="center"/>
              <w:rPr>
                <w:rFonts w:cstheme="minorHAnsi"/>
                <w:color w:val="000000"/>
                <w:sz w:val="18"/>
                <w:szCs w:val="18"/>
              </w:rPr>
            </w:pPr>
          </w:p>
        </w:tc>
        <w:tc>
          <w:tcPr>
            <w:tcW w:w="1631" w:type="dxa"/>
            <w:vMerge/>
            <w:tcBorders>
              <w:left w:val="nil"/>
              <w:bottom w:val="single" w:sz="4" w:space="0" w:color="auto"/>
              <w:right w:val="single" w:sz="4" w:space="0" w:color="auto"/>
            </w:tcBorders>
            <w:shd w:val="clear" w:color="auto" w:fill="auto"/>
            <w:vAlign w:val="center"/>
          </w:tcPr>
          <w:p w14:paraId="282B1873" w14:textId="77777777" w:rsidR="00DE3533" w:rsidRPr="00AA513C" w:rsidRDefault="00DE3533">
            <w:pPr>
              <w:spacing w:after="0" w:line="240" w:lineRule="auto"/>
              <w:jc w:val="center"/>
              <w:rPr>
                <w:rFonts w:cstheme="minorHAnsi"/>
                <w:sz w:val="18"/>
                <w:szCs w:val="18"/>
              </w:rPr>
            </w:pPr>
          </w:p>
        </w:tc>
        <w:tc>
          <w:tcPr>
            <w:tcW w:w="2678" w:type="dxa"/>
            <w:tcBorders>
              <w:top w:val="single" w:sz="4" w:space="0" w:color="auto"/>
              <w:left w:val="nil"/>
              <w:bottom w:val="single" w:sz="4" w:space="0" w:color="auto"/>
              <w:right w:val="single" w:sz="4" w:space="0" w:color="auto"/>
            </w:tcBorders>
            <w:shd w:val="clear" w:color="auto" w:fill="auto"/>
            <w:vAlign w:val="center"/>
          </w:tcPr>
          <w:p w14:paraId="1855C5FA" w14:textId="711CE3B7" w:rsidR="00DE3533" w:rsidRPr="00AA513C" w:rsidRDefault="00DE3533">
            <w:pPr>
              <w:spacing w:after="0" w:line="240" w:lineRule="auto"/>
              <w:jc w:val="center"/>
              <w:rPr>
                <w:rFonts w:cstheme="minorHAnsi"/>
                <w:sz w:val="18"/>
                <w:szCs w:val="18"/>
              </w:rPr>
            </w:pPr>
            <w:r w:rsidRPr="00AA513C">
              <w:rPr>
                <w:rFonts w:cstheme="minorHAnsi"/>
                <w:sz w:val="18"/>
                <w:szCs w:val="18"/>
              </w:rPr>
              <w:t>Remont istniejących nakładek asfaltowych.</w:t>
            </w:r>
          </w:p>
        </w:tc>
        <w:tc>
          <w:tcPr>
            <w:tcW w:w="1615" w:type="dxa"/>
            <w:tcBorders>
              <w:top w:val="single" w:sz="4" w:space="0" w:color="auto"/>
              <w:left w:val="nil"/>
              <w:bottom w:val="single" w:sz="4" w:space="0" w:color="auto"/>
              <w:right w:val="single" w:sz="4" w:space="0" w:color="auto"/>
            </w:tcBorders>
            <w:shd w:val="clear" w:color="auto" w:fill="auto"/>
            <w:vAlign w:val="center"/>
          </w:tcPr>
          <w:p w14:paraId="2D98C543" w14:textId="35690737" w:rsidR="00DE3533" w:rsidRPr="00AA513C" w:rsidRDefault="00DE3533">
            <w:pPr>
              <w:spacing w:after="0" w:line="240" w:lineRule="auto"/>
              <w:jc w:val="center"/>
              <w:rPr>
                <w:rFonts w:cstheme="minorHAnsi"/>
                <w:sz w:val="18"/>
                <w:szCs w:val="18"/>
              </w:rPr>
            </w:pPr>
            <w:r w:rsidRPr="00AA513C">
              <w:rPr>
                <w:rFonts w:cstheme="minorHAnsi"/>
                <w:sz w:val="18"/>
                <w:szCs w:val="18"/>
              </w:rPr>
              <w:t>Gmina Brochów</w:t>
            </w:r>
          </w:p>
        </w:tc>
        <w:tc>
          <w:tcPr>
            <w:tcW w:w="586" w:type="dxa"/>
            <w:tcBorders>
              <w:top w:val="single" w:sz="4" w:space="0" w:color="auto"/>
              <w:left w:val="nil"/>
              <w:bottom w:val="single" w:sz="4" w:space="0" w:color="auto"/>
              <w:right w:val="single" w:sz="4" w:space="0" w:color="auto"/>
            </w:tcBorders>
            <w:shd w:val="clear" w:color="auto" w:fill="auto"/>
            <w:vAlign w:val="center"/>
          </w:tcPr>
          <w:p w14:paraId="58D47314" w14:textId="13A61BBF" w:rsidR="00DE3533" w:rsidRPr="00AA513C" w:rsidRDefault="00DE3533">
            <w:pPr>
              <w:spacing w:after="0" w:line="240" w:lineRule="auto"/>
              <w:jc w:val="center"/>
              <w:rPr>
                <w:rFonts w:cstheme="minorHAnsi"/>
                <w:sz w:val="18"/>
                <w:szCs w:val="18"/>
              </w:rPr>
            </w:pPr>
            <w:r w:rsidRPr="00AA513C">
              <w:rPr>
                <w:rFonts w:cstheme="minorHAnsi"/>
                <w:sz w:val="18"/>
                <w:szCs w:val="18"/>
              </w:rPr>
              <w:t>-</w:t>
            </w:r>
          </w:p>
        </w:tc>
        <w:tc>
          <w:tcPr>
            <w:tcW w:w="570" w:type="dxa"/>
            <w:tcBorders>
              <w:top w:val="single" w:sz="4" w:space="0" w:color="auto"/>
              <w:left w:val="nil"/>
              <w:bottom w:val="single" w:sz="4" w:space="0" w:color="auto"/>
              <w:right w:val="single" w:sz="4" w:space="0" w:color="auto"/>
            </w:tcBorders>
            <w:shd w:val="clear" w:color="auto" w:fill="auto"/>
            <w:vAlign w:val="center"/>
          </w:tcPr>
          <w:p w14:paraId="48AF99A5" w14:textId="0635AD4F" w:rsidR="00DE3533" w:rsidRPr="00AA513C" w:rsidRDefault="00DE3533">
            <w:pPr>
              <w:spacing w:after="0" w:line="240" w:lineRule="auto"/>
              <w:jc w:val="center"/>
              <w:rPr>
                <w:rFonts w:cstheme="minorHAnsi"/>
                <w:sz w:val="18"/>
                <w:szCs w:val="18"/>
              </w:rPr>
            </w:pPr>
            <w:r w:rsidRPr="00AA513C">
              <w:rPr>
                <w:rFonts w:cstheme="minorHAnsi"/>
                <w:sz w:val="18"/>
                <w:szCs w:val="18"/>
              </w:rPr>
              <w:t>1 515</w:t>
            </w:r>
          </w:p>
        </w:tc>
        <w:tc>
          <w:tcPr>
            <w:tcW w:w="570" w:type="dxa"/>
            <w:tcBorders>
              <w:top w:val="single" w:sz="4" w:space="0" w:color="auto"/>
              <w:left w:val="nil"/>
              <w:bottom w:val="single" w:sz="4" w:space="0" w:color="auto"/>
              <w:right w:val="single" w:sz="4" w:space="0" w:color="auto"/>
            </w:tcBorders>
            <w:shd w:val="clear" w:color="auto" w:fill="auto"/>
            <w:vAlign w:val="center"/>
          </w:tcPr>
          <w:p w14:paraId="694FBB00" w14:textId="50C240EE" w:rsidR="00DE3533" w:rsidRPr="00AA513C" w:rsidRDefault="00DE3533">
            <w:pPr>
              <w:spacing w:after="0" w:line="240" w:lineRule="auto"/>
              <w:jc w:val="center"/>
              <w:rPr>
                <w:rFonts w:cstheme="minorHAnsi"/>
                <w:sz w:val="18"/>
                <w:szCs w:val="18"/>
              </w:rPr>
            </w:pPr>
            <w:r w:rsidRPr="00AA513C">
              <w:rPr>
                <w:rFonts w:cstheme="minorHAnsi"/>
                <w:sz w:val="18"/>
                <w:szCs w:val="18"/>
              </w:rPr>
              <w:t>855</w:t>
            </w:r>
          </w:p>
        </w:tc>
        <w:tc>
          <w:tcPr>
            <w:tcW w:w="709" w:type="dxa"/>
            <w:tcBorders>
              <w:top w:val="single" w:sz="4" w:space="0" w:color="auto"/>
              <w:left w:val="nil"/>
              <w:bottom w:val="single" w:sz="4" w:space="0" w:color="auto"/>
              <w:right w:val="single" w:sz="4" w:space="0" w:color="auto"/>
            </w:tcBorders>
            <w:vAlign w:val="center"/>
          </w:tcPr>
          <w:p w14:paraId="32C5EF0E" w14:textId="4741C43A" w:rsidR="00DE3533" w:rsidRPr="00AA513C" w:rsidRDefault="00DE3533">
            <w:pPr>
              <w:spacing w:after="0" w:line="240" w:lineRule="auto"/>
              <w:jc w:val="center"/>
              <w:rPr>
                <w:rFonts w:cstheme="minorHAnsi"/>
                <w:sz w:val="18"/>
                <w:szCs w:val="18"/>
              </w:rPr>
            </w:pPr>
            <w:r w:rsidRPr="00AA513C">
              <w:rPr>
                <w:rFonts w:cstheme="minorHAnsi"/>
                <w:sz w:val="18"/>
                <w:szCs w:val="18"/>
              </w:rPr>
              <w:t>855</w:t>
            </w:r>
          </w:p>
        </w:tc>
        <w:tc>
          <w:tcPr>
            <w:tcW w:w="992" w:type="dxa"/>
            <w:tcBorders>
              <w:top w:val="single" w:sz="4" w:space="0" w:color="auto"/>
              <w:left w:val="single" w:sz="4" w:space="0" w:color="auto"/>
              <w:bottom w:val="single" w:sz="4" w:space="0" w:color="auto"/>
              <w:right w:val="single" w:sz="4" w:space="0" w:color="auto"/>
            </w:tcBorders>
            <w:vAlign w:val="center"/>
          </w:tcPr>
          <w:p w14:paraId="6E70AFD2" w14:textId="3D40A868" w:rsidR="00DE3533" w:rsidRPr="00AA513C" w:rsidRDefault="00DE3533">
            <w:pPr>
              <w:spacing w:after="0" w:line="240" w:lineRule="auto"/>
              <w:jc w:val="center"/>
              <w:rPr>
                <w:rFonts w:cstheme="minorHAnsi"/>
                <w:sz w:val="18"/>
                <w:szCs w:val="18"/>
              </w:rPr>
            </w:pPr>
            <w:r w:rsidRPr="00AA513C">
              <w:rPr>
                <w:rFonts w:cstheme="minorHAnsi"/>
                <w:sz w:val="18"/>
                <w:szCs w:val="18"/>
              </w:rPr>
              <w:t>3 420</w:t>
            </w:r>
          </w:p>
        </w:tc>
        <w:tc>
          <w:tcPr>
            <w:tcW w:w="694" w:type="dxa"/>
            <w:tcBorders>
              <w:top w:val="single" w:sz="4" w:space="0" w:color="auto"/>
              <w:left w:val="single" w:sz="4" w:space="0" w:color="auto"/>
              <w:bottom w:val="single" w:sz="4" w:space="0" w:color="auto"/>
              <w:right w:val="single" w:sz="4" w:space="0" w:color="auto"/>
            </w:tcBorders>
            <w:vAlign w:val="center"/>
          </w:tcPr>
          <w:p w14:paraId="7415ECEB" w14:textId="294F3E6E" w:rsidR="00DE3533" w:rsidRPr="00AA513C" w:rsidRDefault="00DE3533">
            <w:pPr>
              <w:spacing w:after="0" w:line="240" w:lineRule="auto"/>
              <w:jc w:val="center"/>
              <w:rPr>
                <w:rFonts w:cstheme="minorHAnsi"/>
                <w:sz w:val="18"/>
                <w:szCs w:val="18"/>
              </w:rPr>
            </w:pPr>
            <w:r w:rsidRPr="00AA513C">
              <w:rPr>
                <w:rFonts w:cstheme="minorHAnsi"/>
                <w:sz w:val="18"/>
                <w:szCs w:val="18"/>
              </w:rPr>
              <w:t>6 645</w:t>
            </w:r>
          </w:p>
        </w:tc>
        <w:tc>
          <w:tcPr>
            <w:tcW w:w="2042" w:type="dxa"/>
            <w:tcBorders>
              <w:top w:val="single" w:sz="4" w:space="0" w:color="auto"/>
              <w:left w:val="nil"/>
              <w:bottom w:val="single" w:sz="4" w:space="0" w:color="auto"/>
              <w:right w:val="single" w:sz="4" w:space="0" w:color="auto"/>
            </w:tcBorders>
            <w:shd w:val="clear" w:color="auto" w:fill="auto"/>
            <w:vAlign w:val="center"/>
          </w:tcPr>
          <w:p w14:paraId="082EE74A" w14:textId="441A1BA6" w:rsidR="00DE3533" w:rsidRPr="00AA513C" w:rsidRDefault="00DE3533">
            <w:pPr>
              <w:spacing w:after="0" w:line="240" w:lineRule="auto"/>
              <w:jc w:val="center"/>
              <w:rPr>
                <w:rFonts w:cstheme="minorHAnsi"/>
                <w:sz w:val="18"/>
                <w:szCs w:val="18"/>
              </w:rPr>
            </w:pPr>
            <w:r w:rsidRPr="00AA513C">
              <w:rPr>
                <w:rFonts w:cstheme="minorHAnsi"/>
                <w:sz w:val="18"/>
                <w:szCs w:val="18"/>
              </w:rPr>
              <w:t>RPO, PROW, Urząd Wojewódzki, Samorząd Województwa Mazowieckiego</w:t>
            </w:r>
          </w:p>
        </w:tc>
        <w:tc>
          <w:tcPr>
            <w:tcW w:w="1295" w:type="dxa"/>
            <w:tcBorders>
              <w:top w:val="single" w:sz="4" w:space="0" w:color="auto"/>
              <w:left w:val="nil"/>
              <w:bottom w:val="single" w:sz="4" w:space="0" w:color="auto"/>
              <w:right w:val="single" w:sz="4" w:space="0" w:color="auto"/>
            </w:tcBorders>
            <w:shd w:val="clear" w:color="auto" w:fill="auto"/>
            <w:vAlign w:val="center"/>
          </w:tcPr>
          <w:p w14:paraId="0A6BB55D" w14:textId="711374CA" w:rsidR="00DE3533" w:rsidRPr="00AA513C" w:rsidRDefault="00C10700">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r>
      <w:tr w:rsidR="00343313" w:rsidRPr="00AA513C" w14:paraId="3F0F5EAB" w14:textId="77777777" w:rsidTr="0073130C">
        <w:trPr>
          <w:trHeight w:val="907"/>
          <w:jc w:val="center"/>
        </w:trPr>
        <w:tc>
          <w:tcPr>
            <w:tcW w:w="361" w:type="dxa"/>
            <w:tcBorders>
              <w:top w:val="single" w:sz="4" w:space="0" w:color="auto"/>
              <w:left w:val="single" w:sz="4" w:space="0" w:color="auto"/>
              <w:right w:val="single" w:sz="4" w:space="0" w:color="auto"/>
            </w:tcBorders>
            <w:shd w:val="clear" w:color="auto" w:fill="auto"/>
            <w:vAlign w:val="center"/>
          </w:tcPr>
          <w:p w14:paraId="2ABEEB7E" w14:textId="26304848" w:rsidR="00343313" w:rsidRPr="00AA513C" w:rsidRDefault="00343313" w:rsidP="00AA513C">
            <w:pPr>
              <w:spacing w:after="0" w:line="240" w:lineRule="auto"/>
              <w:jc w:val="center"/>
              <w:rPr>
                <w:rFonts w:cstheme="minorHAnsi"/>
                <w:color w:val="000000"/>
                <w:sz w:val="18"/>
                <w:szCs w:val="18"/>
              </w:rPr>
            </w:pPr>
            <w:r>
              <w:rPr>
                <w:rFonts w:cstheme="minorHAnsi"/>
                <w:color w:val="000000" w:themeColor="text1"/>
                <w:sz w:val="18"/>
                <w:szCs w:val="18"/>
              </w:rPr>
              <w:lastRenderedPageBreak/>
              <w:t>4</w:t>
            </w:r>
          </w:p>
        </w:tc>
        <w:tc>
          <w:tcPr>
            <w:tcW w:w="1631" w:type="dxa"/>
            <w:tcBorders>
              <w:top w:val="single" w:sz="4" w:space="0" w:color="auto"/>
              <w:left w:val="nil"/>
              <w:right w:val="single" w:sz="4" w:space="0" w:color="auto"/>
            </w:tcBorders>
            <w:shd w:val="clear" w:color="auto" w:fill="auto"/>
            <w:vAlign w:val="center"/>
          </w:tcPr>
          <w:p w14:paraId="795D1C55" w14:textId="2551C94D" w:rsidR="00343313" w:rsidRPr="00AA513C" w:rsidRDefault="00343313" w:rsidP="00C10700">
            <w:pPr>
              <w:spacing w:after="0" w:line="240" w:lineRule="auto"/>
              <w:jc w:val="center"/>
              <w:rPr>
                <w:rFonts w:cstheme="minorHAnsi"/>
                <w:color w:val="000000" w:themeColor="text1"/>
                <w:sz w:val="18"/>
                <w:szCs w:val="18"/>
              </w:rPr>
            </w:pPr>
            <w:r>
              <w:rPr>
                <w:rFonts w:eastAsia="Times New Roman" w:cstheme="minorHAnsi"/>
                <w:color w:val="000000"/>
                <w:sz w:val="18"/>
                <w:szCs w:val="18"/>
                <w:lang w:eastAsia="pl-PL"/>
              </w:rPr>
              <w:t>Gospodarowanie wodami</w:t>
            </w:r>
          </w:p>
        </w:tc>
        <w:tc>
          <w:tcPr>
            <w:tcW w:w="2678" w:type="dxa"/>
            <w:tcBorders>
              <w:top w:val="single" w:sz="4" w:space="0" w:color="auto"/>
              <w:left w:val="nil"/>
              <w:bottom w:val="single" w:sz="4" w:space="0" w:color="auto"/>
              <w:right w:val="single" w:sz="4" w:space="0" w:color="auto"/>
            </w:tcBorders>
            <w:shd w:val="clear" w:color="auto" w:fill="auto"/>
            <w:vAlign w:val="center"/>
          </w:tcPr>
          <w:p w14:paraId="0414E7BD" w14:textId="271F1EBD" w:rsidR="00343313" w:rsidRPr="00122FF3" w:rsidRDefault="00343313">
            <w:pPr>
              <w:spacing w:after="0" w:line="240" w:lineRule="auto"/>
              <w:jc w:val="center"/>
              <w:rPr>
                <w:rFonts w:cstheme="minorHAnsi"/>
                <w:color w:val="000000" w:themeColor="text1"/>
                <w:sz w:val="18"/>
                <w:szCs w:val="18"/>
              </w:rPr>
            </w:pPr>
            <w:r w:rsidRPr="00122FF3">
              <w:rPr>
                <w:color w:val="000000" w:themeColor="text1"/>
                <w:sz w:val="18"/>
                <w:szCs w:val="18"/>
              </w:rPr>
              <w:t>Budowa zbiornika wodnego ,,Łasice”</w:t>
            </w:r>
          </w:p>
        </w:tc>
        <w:tc>
          <w:tcPr>
            <w:tcW w:w="1615" w:type="dxa"/>
            <w:tcBorders>
              <w:top w:val="single" w:sz="4" w:space="0" w:color="auto"/>
              <w:left w:val="nil"/>
              <w:bottom w:val="single" w:sz="4" w:space="0" w:color="auto"/>
              <w:right w:val="single" w:sz="4" w:space="0" w:color="auto"/>
            </w:tcBorders>
            <w:shd w:val="clear" w:color="auto" w:fill="auto"/>
            <w:vAlign w:val="center"/>
          </w:tcPr>
          <w:p w14:paraId="310ADEB4" w14:textId="7E13378D" w:rsidR="00343313" w:rsidRPr="00122FF3" w:rsidRDefault="0034331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Gmina Brochów i inne podmioty</w:t>
            </w:r>
          </w:p>
        </w:tc>
        <w:tc>
          <w:tcPr>
            <w:tcW w:w="586" w:type="dxa"/>
            <w:tcBorders>
              <w:top w:val="single" w:sz="4" w:space="0" w:color="auto"/>
              <w:left w:val="nil"/>
              <w:bottom w:val="single" w:sz="4" w:space="0" w:color="auto"/>
              <w:right w:val="single" w:sz="4" w:space="0" w:color="auto"/>
            </w:tcBorders>
            <w:shd w:val="clear" w:color="auto" w:fill="auto"/>
            <w:vAlign w:val="center"/>
          </w:tcPr>
          <w:p w14:paraId="090E7D34" w14:textId="19701241" w:rsidR="00343313" w:rsidRPr="00122FF3" w:rsidRDefault="0034331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10</w:t>
            </w:r>
          </w:p>
        </w:tc>
        <w:tc>
          <w:tcPr>
            <w:tcW w:w="570" w:type="dxa"/>
            <w:tcBorders>
              <w:top w:val="single" w:sz="4" w:space="0" w:color="auto"/>
              <w:left w:val="nil"/>
              <w:bottom w:val="single" w:sz="4" w:space="0" w:color="auto"/>
              <w:right w:val="single" w:sz="4" w:space="0" w:color="auto"/>
            </w:tcBorders>
            <w:shd w:val="clear" w:color="auto" w:fill="auto"/>
            <w:vAlign w:val="center"/>
          </w:tcPr>
          <w:p w14:paraId="7BFDD51B" w14:textId="6B1A44F0" w:rsidR="00343313" w:rsidRPr="00122FF3" w:rsidRDefault="005F036E">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570" w:type="dxa"/>
            <w:tcBorders>
              <w:top w:val="single" w:sz="4" w:space="0" w:color="auto"/>
              <w:left w:val="nil"/>
              <w:bottom w:val="single" w:sz="4" w:space="0" w:color="auto"/>
              <w:right w:val="single" w:sz="4" w:space="0" w:color="auto"/>
            </w:tcBorders>
            <w:shd w:val="clear" w:color="auto" w:fill="auto"/>
            <w:vAlign w:val="center"/>
          </w:tcPr>
          <w:p w14:paraId="53E55568" w14:textId="73C2A25B" w:rsidR="00343313" w:rsidRPr="00122FF3" w:rsidRDefault="005F036E">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200A6680" w14:textId="51D671E2" w:rsidR="00343313" w:rsidRPr="00122FF3" w:rsidRDefault="005F036E">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9 990</w:t>
            </w:r>
          </w:p>
        </w:tc>
        <w:tc>
          <w:tcPr>
            <w:tcW w:w="992" w:type="dxa"/>
            <w:tcBorders>
              <w:top w:val="single" w:sz="4" w:space="0" w:color="auto"/>
              <w:left w:val="nil"/>
              <w:bottom w:val="single" w:sz="4" w:space="0" w:color="auto"/>
              <w:right w:val="single" w:sz="4" w:space="0" w:color="auto"/>
            </w:tcBorders>
            <w:shd w:val="clear" w:color="auto" w:fill="auto"/>
            <w:vAlign w:val="center"/>
          </w:tcPr>
          <w:p w14:paraId="0BE5F741" w14:textId="0CDB674F" w:rsidR="00343313" w:rsidRPr="00122FF3" w:rsidRDefault="005F036E">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694" w:type="dxa"/>
            <w:tcBorders>
              <w:top w:val="single" w:sz="4" w:space="0" w:color="auto"/>
              <w:left w:val="single" w:sz="4" w:space="0" w:color="auto"/>
              <w:bottom w:val="single" w:sz="4" w:space="0" w:color="auto"/>
              <w:right w:val="single" w:sz="4" w:space="0" w:color="auto"/>
            </w:tcBorders>
            <w:vAlign w:val="center"/>
          </w:tcPr>
          <w:p w14:paraId="104B3768" w14:textId="5D94C75E" w:rsidR="00343313" w:rsidRPr="00122FF3" w:rsidRDefault="005F036E" w:rsidP="005F036E">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10 000</w:t>
            </w:r>
          </w:p>
        </w:tc>
        <w:tc>
          <w:tcPr>
            <w:tcW w:w="2042" w:type="dxa"/>
            <w:tcBorders>
              <w:top w:val="single" w:sz="4" w:space="0" w:color="auto"/>
              <w:left w:val="nil"/>
              <w:bottom w:val="single" w:sz="4" w:space="0" w:color="auto"/>
              <w:right w:val="single" w:sz="4" w:space="0" w:color="auto"/>
            </w:tcBorders>
            <w:shd w:val="clear" w:color="auto" w:fill="auto"/>
            <w:vAlign w:val="center"/>
          </w:tcPr>
          <w:p w14:paraId="714DA8AF" w14:textId="77777777" w:rsidR="005F036E" w:rsidRPr="00122FF3" w:rsidRDefault="005F036E" w:rsidP="005F036E">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RPO, PROW, WFOŚiGW,</w:t>
            </w:r>
          </w:p>
          <w:p w14:paraId="30994C80" w14:textId="4B4D3B2F" w:rsidR="00343313" w:rsidRPr="00122FF3" w:rsidRDefault="005F036E" w:rsidP="005F036E">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Budżet Gminy, Urząd Marszałkowski Województwa Mazowieckiego</w:t>
            </w:r>
          </w:p>
        </w:tc>
        <w:tc>
          <w:tcPr>
            <w:tcW w:w="1295" w:type="dxa"/>
            <w:tcBorders>
              <w:top w:val="single" w:sz="4" w:space="0" w:color="auto"/>
              <w:left w:val="nil"/>
              <w:bottom w:val="single" w:sz="4" w:space="0" w:color="auto"/>
              <w:right w:val="single" w:sz="4" w:space="0" w:color="auto"/>
            </w:tcBorders>
            <w:shd w:val="clear" w:color="auto" w:fill="auto"/>
            <w:vAlign w:val="center"/>
          </w:tcPr>
          <w:p w14:paraId="04189B6D" w14:textId="58A14482" w:rsidR="00343313" w:rsidRPr="00AA513C" w:rsidRDefault="00122FF3">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r>
      <w:tr w:rsidR="00461092" w:rsidRPr="00AA513C" w14:paraId="643BA8A9" w14:textId="77777777" w:rsidTr="0073130C">
        <w:trPr>
          <w:trHeight w:val="567"/>
          <w:jc w:val="center"/>
        </w:trPr>
        <w:tc>
          <w:tcPr>
            <w:tcW w:w="361" w:type="dxa"/>
            <w:vMerge w:val="restart"/>
            <w:tcBorders>
              <w:top w:val="single" w:sz="4" w:space="0" w:color="auto"/>
              <w:left w:val="single" w:sz="4" w:space="0" w:color="auto"/>
              <w:right w:val="single" w:sz="4" w:space="0" w:color="auto"/>
            </w:tcBorders>
            <w:shd w:val="clear" w:color="auto" w:fill="auto"/>
            <w:vAlign w:val="center"/>
          </w:tcPr>
          <w:p w14:paraId="33D22F9B" w14:textId="33031707" w:rsidR="00461092" w:rsidRPr="00AA513C" w:rsidRDefault="00461092" w:rsidP="00AA513C">
            <w:pPr>
              <w:spacing w:after="0" w:line="240" w:lineRule="auto"/>
              <w:jc w:val="center"/>
              <w:rPr>
                <w:rFonts w:cstheme="minorHAnsi"/>
                <w:color w:val="000000"/>
                <w:sz w:val="18"/>
                <w:szCs w:val="18"/>
              </w:rPr>
            </w:pPr>
            <w:r>
              <w:rPr>
                <w:rFonts w:cstheme="minorHAnsi"/>
                <w:color w:val="000000"/>
                <w:sz w:val="18"/>
                <w:szCs w:val="18"/>
              </w:rPr>
              <w:t>5</w:t>
            </w:r>
          </w:p>
        </w:tc>
        <w:tc>
          <w:tcPr>
            <w:tcW w:w="1631" w:type="dxa"/>
            <w:vMerge w:val="restart"/>
            <w:tcBorders>
              <w:top w:val="single" w:sz="4" w:space="0" w:color="auto"/>
              <w:left w:val="nil"/>
              <w:right w:val="single" w:sz="4" w:space="0" w:color="auto"/>
            </w:tcBorders>
            <w:shd w:val="clear" w:color="auto" w:fill="auto"/>
            <w:vAlign w:val="center"/>
          </w:tcPr>
          <w:p w14:paraId="21792520" w14:textId="265AD717" w:rsidR="00461092" w:rsidRPr="00AA513C" w:rsidRDefault="00461092" w:rsidP="00C10700">
            <w:pPr>
              <w:spacing w:after="0" w:line="240" w:lineRule="auto"/>
              <w:jc w:val="center"/>
              <w:rPr>
                <w:rFonts w:cstheme="minorHAnsi"/>
                <w:sz w:val="18"/>
                <w:szCs w:val="18"/>
              </w:rPr>
            </w:pPr>
            <w:r w:rsidRPr="00AA513C">
              <w:rPr>
                <w:rFonts w:cstheme="minorHAnsi"/>
                <w:color w:val="000000" w:themeColor="text1"/>
                <w:sz w:val="18"/>
                <w:szCs w:val="18"/>
              </w:rPr>
              <w:t>Gospodarka wodno-ściekowa</w:t>
            </w:r>
          </w:p>
        </w:tc>
        <w:tc>
          <w:tcPr>
            <w:tcW w:w="2678" w:type="dxa"/>
            <w:tcBorders>
              <w:top w:val="single" w:sz="4" w:space="0" w:color="auto"/>
              <w:left w:val="nil"/>
              <w:bottom w:val="single" w:sz="4" w:space="0" w:color="auto"/>
              <w:right w:val="single" w:sz="4" w:space="0" w:color="auto"/>
            </w:tcBorders>
            <w:shd w:val="clear" w:color="auto" w:fill="auto"/>
            <w:vAlign w:val="center"/>
          </w:tcPr>
          <w:p w14:paraId="3F9211F8" w14:textId="2B782639"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Budowa przydomowych oczyszczalni ścieków</w:t>
            </w:r>
          </w:p>
        </w:tc>
        <w:tc>
          <w:tcPr>
            <w:tcW w:w="1615" w:type="dxa"/>
            <w:tcBorders>
              <w:top w:val="single" w:sz="4" w:space="0" w:color="auto"/>
              <w:left w:val="nil"/>
              <w:bottom w:val="single" w:sz="4" w:space="0" w:color="auto"/>
              <w:right w:val="single" w:sz="4" w:space="0" w:color="auto"/>
            </w:tcBorders>
            <w:shd w:val="clear" w:color="auto" w:fill="auto"/>
            <w:vAlign w:val="center"/>
          </w:tcPr>
          <w:p w14:paraId="61C82CA9" w14:textId="3B5F28BB"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Gmina Brochów</w:t>
            </w:r>
          </w:p>
        </w:tc>
        <w:tc>
          <w:tcPr>
            <w:tcW w:w="586" w:type="dxa"/>
            <w:tcBorders>
              <w:top w:val="single" w:sz="4" w:space="0" w:color="auto"/>
              <w:left w:val="nil"/>
              <w:bottom w:val="single" w:sz="4" w:space="0" w:color="auto"/>
              <w:right w:val="single" w:sz="4" w:space="0" w:color="auto"/>
            </w:tcBorders>
            <w:shd w:val="clear" w:color="auto" w:fill="auto"/>
            <w:vAlign w:val="center"/>
          </w:tcPr>
          <w:p w14:paraId="576639DE" w14:textId="4CAA6779"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2841" w:type="dxa"/>
            <w:gridSpan w:val="4"/>
            <w:tcBorders>
              <w:top w:val="single" w:sz="4" w:space="0" w:color="auto"/>
              <w:left w:val="nil"/>
              <w:bottom w:val="single" w:sz="4" w:space="0" w:color="auto"/>
              <w:right w:val="single" w:sz="4" w:space="0" w:color="auto"/>
            </w:tcBorders>
            <w:shd w:val="clear" w:color="auto" w:fill="auto"/>
            <w:vAlign w:val="center"/>
          </w:tcPr>
          <w:p w14:paraId="533297F1" w14:textId="3994B1A8"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4 200</w:t>
            </w:r>
          </w:p>
        </w:tc>
        <w:tc>
          <w:tcPr>
            <w:tcW w:w="694" w:type="dxa"/>
            <w:tcBorders>
              <w:top w:val="single" w:sz="4" w:space="0" w:color="auto"/>
              <w:left w:val="single" w:sz="4" w:space="0" w:color="auto"/>
              <w:bottom w:val="single" w:sz="4" w:space="0" w:color="auto"/>
              <w:right w:val="single" w:sz="4" w:space="0" w:color="auto"/>
            </w:tcBorders>
            <w:vAlign w:val="center"/>
          </w:tcPr>
          <w:p w14:paraId="3A4DE0C0" w14:textId="23E662AB"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4 200</w:t>
            </w:r>
          </w:p>
        </w:tc>
        <w:tc>
          <w:tcPr>
            <w:tcW w:w="2042" w:type="dxa"/>
            <w:tcBorders>
              <w:top w:val="single" w:sz="4" w:space="0" w:color="auto"/>
              <w:left w:val="nil"/>
              <w:bottom w:val="single" w:sz="4" w:space="0" w:color="auto"/>
              <w:right w:val="single" w:sz="4" w:space="0" w:color="auto"/>
            </w:tcBorders>
            <w:shd w:val="clear" w:color="auto" w:fill="auto"/>
            <w:vAlign w:val="center"/>
          </w:tcPr>
          <w:p w14:paraId="12C29B5C" w14:textId="77777777"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RPO, PROW, WFOŚiGW,</w:t>
            </w:r>
          </w:p>
          <w:p w14:paraId="58B3F686" w14:textId="187053DF" w:rsidR="00461092" w:rsidRPr="00122FF3" w:rsidRDefault="00461092">
            <w:pPr>
              <w:spacing w:after="0" w:line="240" w:lineRule="auto"/>
              <w:jc w:val="center"/>
              <w:rPr>
                <w:rFonts w:eastAsia="Times New Roman" w:cstheme="minorHAnsi"/>
                <w:color w:val="000000" w:themeColor="text1"/>
                <w:sz w:val="18"/>
                <w:szCs w:val="18"/>
                <w:lang w:eastAsia="pl-PL"/>
              </w:rPr>
            </w:pPr>
            <w:r w:rsidRPr="00122FF3">
              <w:rPr>
                <w:rFonts w:cstheme="minorHAnsi"/>
                <w:color w:val="000000" w:themeColor="text1"/>
                <w:sz w:val="18"/>
                <w:szCs w:val="18"/>
              </w:rPr>
              <w:t>Budżet Gminy.</w:t>
            </w:r>
          </w:p>
        </w:tc>
        <w:tc>
          <w:tcPr>
            <w:tcW w:w="1295" w:type="dxa"/>
            <w:tcBorders>
              <w:top w:val="single" w:sz="4" w:space="0" w:color="auto"/>
              <w:left w:val="nil"/>
              <w:bottom w:val="single" w:sz="4" w:space="0" w:color="auto"/>
              <w:right w:val="single" w:sz="4" w:space="0" w:color="auto"/>
            </w:tcBorders>
            <w:shd w:val="clear" w:color="auto" w:fill="auto"/>
            <w:vAlign w:val="center"/>
          </w:tcPr>
          <w:p w14:paraId="0B05452E" w14:textId="77777777" w:rsidR="00461092" w:rsidRPr="00AA513C" w:rsidRDefault="00461092">
            <w:pPr>
              <w:spacing w:after="0" w:line="240" w:lineRule="auto"/>
              <w:jc w:val="center"/>
              <w:rPr>
                <w:rFonts w:eastAsia="Times New Roman" w:cstheme="minorHAnsi"/>
                <w:color w:val="000000"/>
                <w:sz w:val="18"/>
                <w:szCs w:val="18"/>
                <w:lang w:eastAsia="pl-PL"/>
              </w:rPr>
            </w:pPr>
            <w:r w:rsidRPr="00AA513C">
              <w:rPr>
                <w:rFonts w:eastAsia="Times New Roman" w:cstheme="minorHAnsi"/>
                <w:color w:val="000000"/>
                <w:sz w:val="18"/>
                <w:szCs w:val="18"/>
                <w:lang w:eastAsia="pl-PL"/>
              </w:rPr>
              <w:t>–</w:t>
            </w:r>
          </w:p>
        </w:tc>
      </w:tr>
      <w:tr w:rsidR="00461092" w:rsidRPr="00AA513C" w14:paraId="48108B72" w14:textId="77777777" w:rsidTr="0073130C">
        <w:trPr>
          <w:trHeight w:val="567"/>
          <w:jc w:val="center"/>
        </w:trPr>
        <w:tc>
          <w:tcPr>
            <w:tcW w:w="361" w:type="dxa"/>
            <w:vMerge/>
            <w:tcBorders>
              <w:left w:val="single" w:sz="4" w:space="0" w:color="auto"/>
              <w:right w:val="single" w:sz="4" w:space="0" w:color="auto"/>
            </w:tcBorders>
            <w:shd w:val="clear" w:color="auto" w:fill="auto"/>
            <w:vAlign w:val="center"/>
          </w:tcPr>
          <w:p w14:paraId="5FC24903" w14:textId="77777777" w:rsidR="00461092" w:rsidRPr="00AA513C" w:rsidRDefault="00461092">
            <w:pPr>
              <w:spacing w:after="0" w:line="240" w:lineRule="auto"/>
              <w:ind w:left="284"/>
              <w:jc w:val="center"/>
              <w:rPr>
                <w:rFonts w:cstheme="minorHAnsi"/>
                <w:color w:val="000000"/>
                <w:sz w:val="18"/>
                <w:szCs w:val="18"/>
              </w:rPr>
            </w:pPr>
          </w:p>
        </w:tc>
        <w:tc>
          <w:tcPr>
            <w:tcW w:w="1631" w:type="dxa"/>
            <w:vMerge/>
            <w:tcBorders>
              <w:left w:val="nil"/>
              <w:right w:val="single" w:sz="4" w:space="0" w:color="auto"/>
            </w:tcBorders>
            <w:shd w:val="clear" w:color="auto" w:fill="auto"/>
            <w:vAlign w:val="center"/>
          </w:tcPr>
          <w:p w14:paraId="3B77EE54" w14:textId="77777777" w:rsidR="00461092" w:rsidRPr="00AA513C" w:rsidRDefault="00461092">
            <w:pPr>
              <w:spacing w:after="0" w:line="240" w:lineRule="auto"/>
              <w:jc w:val="center"/>
              <w:rPr>
                <w:rFonts w:cstheme="minorHAnsi"/>
                <w:sz w:val="18"/>
                <w:szCs w:val="18"/>
              </w:rPr>
            </w:pPr>
          </w:p>
        </w:tc>
        <w:tc>
          <w:tcPr>
            <w:tcW w:w="2678" w:type="dxa"/>
            <w:tcBorders>
              <w:top w:val="single" w:sz="4" w:space="0" w:color="auto"/>
              <w:left w:val="nil"/>
              <w:bottom w:val="single" w:sz="4" w:space="0" w:color="auto"/>
              <w:right w:val="single" w:sz="4" w:space="0" w:color="auto"/>
            </w:tcBorders>
            <w:shd w:val="clear" w:color="auto" w:fill="auto"/>
            <w:vAlign w:val="center"/>
          </w:tcPr>
          <w:p w14:paraId="02FED81F" w14:textId="284E63AF"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Modernizacja Gminnej Oczyszczalni Ścieków</w:t>
            </w:r>
          </w:p>
        </w:tc>
        <w:tc>
          <w:tcPr>
            <w:tcW w:w="1615" w:type="dxa"/>
            <w:tcBorders>
              <w:top w:val="single" w:sz="4" w:space="0" w:color="auto"/>
              <w:left w:val="nil"/>
              <w:bottom w:val="single" w:sz="4" w:space="0" w:color="auto"/>
              <w:right w:val="single" w:sz="4" w:space="0" w:color="auto"/>
            </w:tcBorders>
            <w:shd w:val="clear" w:color="auto" w:fill="auto"/>
            <w:vAlign w:val="center"/>
          </w:tcPr>
          <w:p w14:paraId="05B5DB4E" w14:textId="625309F6"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Gmina Brochów</w:t>
            </w:r>
          </w:p>
        </w:tc>
        <w:tc>
          <w:tcPr>
            <w:tcW w:w="586" w:type="dxa"/>
            <w:tcBorders>
              <w:top w:val="single" w:sz="4" w:space="0" w:color="auto"/>
              <w:left w:val="nil"/>
              <w:bottom w:val="single" w:sz="4" w:space="0" w:color="auto"/>
              <w:right w:val="single" w:sz="4" w:space="0" w:color="auto"/>
            </w:tcBorders>
            <w:shd w:val="clear" w:color="auto" w:fill="auto"/>
            <w:vAlign w:val="center"/>
          </w:tcPr>
          <w:p w14:paraId="2CAB021A" w14:textId="26B216F5"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1849" w:type="dxa"/>
            <w:gridSpan w:val="3"/>
            <w:tcBorders>
              <w:top w:val="single" w:sz="4" w:space="0" w:color="auto"/>
              <w:left w:val="nil"/>
              <w:bottom w:val="single" w:sz="4" w:space="0" w:color="auto"/>
              <w:right w:val="single" w:sz="4" w:space="0" w:color="auto"/>
            </w:tcBorders>
            <w:shd w:val="clear" w:color="auto" w:fill="auto"/>
            <w:vAlign w:val="center"/>
          </w:tcPr>
          <w:p w14:paraId="761EEE3E" w14:textId="459D4A12"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3 000</w:t>
            </w:r>
          </w:p>
        </w:tc>
        <w:tc>
          <w:tcPr>
            <w:tcW w:w="992" w:type="dxa"/>
            <w:tcBorders>
              <w:top w:val="single" w:sz="4" w:space="0" w:color="auto"/>
              <w:left w:val="single" w:sz="4" w:space="0" w:color="auto"/>
              <w:bottom w:val="single" w:sz="4" w:space="0" w:color="auto"/>
              <w:right w:val="single" w:sz="4" w:space="0" w:color="auto"/>
            </w:tcBorders>
            <w:vAlign w:val="center"/>
          </w:tcPr>
          <w:p w14:paraId="18CB3516" w14:textId="0A31407A"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694" w:type="dxa"/>
            <w:tcBorders>
              <w:top w:val="single" w:sz="4" w:space="0" w:color="auto"/>
              <w:left w:val="single" w:sz="4" w:space="0" w:color="auto"/>
              <w:bottom w:val="single" w:sz="4" w:space="0" w:color="auto"/>
              <w:right w:val="single" w:sz="4" w:space="0" w:color="auto"/>
            </w:tcBorders>
            <w:vAlign w:val="center"/>
          </w:tcPr>
          <w:p w14:paraId="1BA6BB2F" w14:textId="3BEC9972"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3 000</w:t>
            </w:r>
          </w:p>
        </w:tc>
        <w:tc>
          <w:tcPr>
            <w:tcW w:w="2042" w:type="dxa"/>
            <w:tcBorders>
              <w:top w:val="single" w:sz="4" w:space="0" w:color="auto"/>
              <w:left w:val="nil"/>
              <w:bottom w:val="single" w:sz="4" w:space="0" w:color="auto"/>
              <w:right w:val="single" w:sz="4" w:space="0" w:color="auto"/>
            </w:tcBorders>
            <w:shd w:val="clear" w:color="auto" w:fill="auto"/>
            <w:vAlign w:val="center"/>
          </w:tcPr>
          <w:p w14:paraId="6667BAE3" w14:textId="37BA5E4D" w:rsidR="00461092" w:rsidRPr="00122FF3" w:rsidRDefault="00461092">
            <w:pPr>
              <w:spacing w:after="0" w:line="240" w:lineRule="auto"/>
              <w:jc w:val="center"/>
              <w:rPr>
                <w:rFonts w:eastAsia="Times New Roman" w:cstheme="minorHAnsi"/>
                <w:color w:val="000000" w:themeColor="text1"/>
                <w:sz w:val="18"/>
                <w:szCs w:val="18"/>
                <w:lang w:eastAsia="pl-PL"/>
              </w:rPr>
            </w:pPr>
            <w:r w:rsidRPr="00122FF3">
              <w:rPr>
                <w:rFonts w:eastAsia="Times New Roman" w:cstheme="minorHAnsi"/>
                <w:color w:val="000000" w:themeColor="text1"/>
                <w:sz w:val="18"/>
                <w:szCs w:val="18"/>
                <w:lang w:eastAsia="pl-PL"/>
              </w:rPr>
              <w:t>RPO,</w:t>
            </w:r>
          </w:p>
          <w:p w14:paraId="347974E0" w14:textId="03C08FA9" w:rsidR="00461092" w:rsidRPr="00122FF3" w:rsidRDefault="00461092">
            <w:pPr>
              <w:spacing w:after="0" w:line="240" w:lineRule="auto"/>
              <w:jc w:val="center"/>
              <w:rPr>
                <w:rFonts w:eastAsia="Times New Roman" w:cstheme="minorHAnsi"/>
                <w:color w:val="000000" w:themeColor="text1"/>
                <w:sz w:val="18"/>
                <w:szCs w:val="18"/>
                <w:lang w:eastAsia="pl-PL"/>
              </w:rPr>
            </w:pPr>
            <w:r w:rsidRPr="00122FF3">
              <w:rPr>
                <w:rFonts w:eastAsia="Times New Roman" w:cstheme="minorHAnsi"/>
                <w:color w:val="000000" w:themeColor="text1"/>
                <w:sz w:val="18"/>
                <w:szCs w:val="18"/>
                <w:lang w:eastAsia="pl-PL"/>
              </w:rPr>
              <w:t>Budżet Gminy</w:t>
            </w:r>
          </w:p>
        </w:tc>
        <w:tc>
          <w:tcPr>
            <w:tcW w:w="1295" w:type="dxa"/>
            <w:tcBorders>
              <w:top w:val="single" w:sz="4" w:space="0" w:color="auto"/>
              <w:left w:val="nil"/>
              <w:bottom w:val="single" w:sz="4" w:space="0" w:color="auto"/>
              <w:right w:val="single" w:sz="4" w:space="0" w:color="auto"/>
            </w:tcBorders>
            <w:shd w:val="clear" w:color="auto" w:fill="auto"/>
            <w:vAlign w:val="center"/>
          </w:tcPr>
          <w:p w14:paraId="32858A1F" w14:textId="77777777" w:rsidR="00461092" w:rsidRPr="00AA513C" w:rsidRDefault="00461092">
            <w:pPr>
              <w:spacing w:after="0" w:line="240" w:lineRule="auto"/>
              <w:jc w:val="center"/>
              <w:rPr>
                <w:rFonts w:eastAsia="Times New Roman" w:cstheme="minorHAnsi"/>
                <w:color w:val="000000"/>
                <w:sz w:val="18"/>
                <w:szCs w:val="18"/>
                <w:lang w:eastAsia="pl-PL"/>
              </w:rPr>
            </w:pPr>
            <w:r w:rsidRPr="00AA513C">
              <w:rPr>
                <w:rFonts w:eastAsia="Times New Roman" w:cstheme="minorHAnsi"/>
                <w:color w:val="000000"/>
                <w:sz w:val="18"/>
                <w:szCs w:val="18"/>
                <w:lang w:eastAsia="pl-PL"/>
              </w:rPr>
              <w:t>–</w:t>
            </w:r>
          </w:p>
        </w:tc>
      </w:tr>
      <w:tr w:rsidR="00461092" w:rsidRPr="00AA513C" w14:paraId="5EDA27A3" w14:textId="77777777" w:rsidTr="0073130C">
        <w:trPr>
          <w:trHeight w:val="567"/>
          <w:jc w:val="center"/>
        </w:trPr>
        <w:tc>
          <w:tcPr>
            <w:tcW w:w="361" w:type="dxa"/>
            <w:vMerge/>
            <w:tcBorders>
              <w:left w:val="single" w:sz="4" w:space="0" w:color="auto"/>
              <w:right w:val="single" w:sz="4" w:space="0" w:color="auto"/>
            </w:tcBorders>
            <w:shd w:val="clear" w:color="auto" w:fill="auto"/>
            <w:vAlign w:val="center"/>
          </w:tcPr>
          <w:p w14:paraId="3DC2797E" w14:textId="77777777" w:rsidR="00461092" w:rsidRPr="00AA513C" w:rsidRDefault="00461092">
            <w:pPr>
              <w:spacing w:after="0" w:line="240" w:lineRule="auto"/>
              <w:ind w:left="284"/>
              <w:jc w:val="center"/>
              <w:rPr>
                <w:rFonts w:cstheme="minorHAnsi"/>
                <w:color w:val="000000"/>
                <w:sz w:val="18"/>
                <w:szCs w:val="18"/>
              </w:rPr>
            </w:pPr>
          </w:p>
        </w:tc>
        <w:tc>
          <w:tcPr>
            <w:tcW w:w="1631" w:type="dxa"/>
            <w:vMerge/>
            <w:tcBorders>
              <w:left w:val="nil"/>
              <w:right w:val="single" w:sz="4" w:space="0" w:color="auto"/>
            </w:tcBorders>
            <w:shd w:val="clear" w:color="auto" w:fill="auto"/>
            <w:vAlign w:val="center"/>
          </w:tcPr>
          <w:p w14:paraId="68BBB1E2" w14:textId="77777777" w:rsidR="00461092" w:rsidRPr="00AA513C" w:rsidRDefault="00461092">
            <w:pPr>
              <w:spacing w:after="0" w:line="240" w:lineRule="auto"/>
              <w:jc w:val="center"/>
              <w:rPr>
                <w:rFonts w:cstheme="minorHAnsi"/>
                <w:sz w:val="18"/>
                <w:szCs w:val="18"/>
              </w:rPr>
            </w:pPr>
          </w:p>
        </w:tc>
        <w:tc>
          <w:tcPr>
            <w:tcW w:w="2678" w:type="dxa"/>
            <w:tcBorders>
              <w:top w:val="single" w:sz="4" w:space="0" w:color="auto"/>
              <w:left w:val="nil"/>
              <w:bottom w:val="single" w:sz="4" w:space="0" w:color="auto"/>
              <w:right w:val="single" w:sz="4" w:space="0" w:color="auto"/>
            </w:tcBorders>
            <w:shd w:val="clear" w:color="auto" w:fill="auto"/>
            <w:vAlign w:val="center"/>
          </w:tcPr>
          <w:p w14:paraId="03A42683" w14:textId="696394A8"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Modernizacja przepompowni sieci kanalizacji grawitacyjnej</w:t>
            </w:r>
          </w:p>
        </w:tc>
        <w:tc>
          <w:tcPr>
            <w:tcW w:w="1615" w:type="dxa"/>
            <w:tcBorders>
              <w:top w:val="single" w:sz="4" w:space="0" w:color="auto"/>
              <w:left w:val="nil"/>
              <w:bottom w:val="single" w:sz="4" w:space="0" w:color="auto"/>
              <w:right w:val="single" w:sz="4" w:space="0" w:color="auto"/>
            </w:tcBorders>
            <w:shd w:val="clear" w:color="auto" w:fill="auto"/>
            <w:vAlign w:val="center"/>
          </w:tcPr>
          <w:p w14:paraId="4B662949" w14:textId="2C4ADC7B"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Gmina Brochów</w:t>
            </w:r>
          </w:p>
        </w:tc>
        <w:tc>
          <w:tcPr>
            <w:tcW w:w="586" w:type="dxa"/>
            <w:tcBorders>
              <w:top w:val="single" w:sz="4" w:space="0" w:color="auto"/>
              <w:left w:val="nil"/>
              <w:bottom w:val="single" w:sz="4" w:space="0" w:color="auto"/>
              <w:right w:val="single" w:sz="4" w:space="0" w:color="auto"/>
            </w:tcBorders>
            <w:shd w:val="clear" w:color="auto" w:fill="auto"/>
            <w:vAlign w:val="center"/>
          </w:tcPr>
          <w:p w14:paraId="294AAA1E" w14:textId="4EF9204B"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b.d.</w:t>
            </w:r>
          </w:p>
        </w:tc>
        <w:tc>
          <w:tcPr>
            <w:tcW w:w="570" w:type="dxa"/>
            <w:tcBorders>
              <w:top w:val="single" w:sz="4" w:space="0" w:color="auto"/>
              <w:left w:val="nil"/>
              <w:bottom w:val="single" w:sz="4" w:space="0" w:color="auto"/>
              <w:right w:val="single" w:sz="4" w:space="0" w:color="auto"/>
            </w:tcBorders>
            <w:shd w:val="clear" w:color="auto" w:fill="auto"/>
            <w:vAlign w:val="center"/>
          </w:tcPr>
          <w:p w14:paraId="306CF726" w14:textId="479C7E1D"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80</w:t>
            </w:r>
          </w:p>
        </w:tc>
        <w:tc>
          <w:tcPr>
            <w:tcW w:w="570" w:type="dxa"/>
            <w:tcBorders>
              <w:top w:val="single" w:sz="4" w:space="0" w:color="auto"/>
              <w:left w:val="nil"/>
              <w:bottom w:val="single" w:sz="4" w:space="0" w:color="auto"/>
              <w:right w:val="single" w:sz="4" w:space="0" w:color="auto"/>
            </w:tcBorders>
            <w:shd w:val="clear" w:color="auto" w:fill="auto"/>
            <w:vAlign w:val="center"/>
          </w:tcPr>
          <w:p w14:paraId="5F5233C3" w14:textId="73087782"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80</w:t>
            </w:r>
          </w:p>
        </w:tc>
        <w:tc>
          <w:tcPr>
            <w:tcW w:w="709" w:type="dxa"/>
            <w:tcBorders>
              <w:top w:val="single" w:sz="4" w:space="0" w:color="auto"/>
              <w:left w:val="nil"/>
              <w:bottom w:val="single" w:sz="4" w:space="0" w:color="auto"/>
              <w:right w:val="single" w:sz="4" w:space="0" w:color="auto"/>
            </w:tcBorders>
            <w:vAlign w:val="center"/>
          </w:tcPr>
          <w:p w14:paraId="6F989A33" w14:textId="585328F5"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80</w:t>
            </w:r>
          </w:p>
        </w:tc>
        <w:tc>
          <w:tcPr>
            <w:tcW w:w="992" w:type="dxa"/>
            <w:tcBorders>
              <w:top w:val="single" w:sz="4" w:space="0" w:color="auto"/>
              <w:left w:val="single" w:sz="4" w:space="0" w:color="auto"/>
              <w:bottom w:val="single" w:sz="4" w:space="0" w:color="auto"/>
              <w:right w:val="single" w:sz="4" w:space="0" w:color="auto"/>
            </w:tcBorders>
            <w:vAlign w:val="center"/>
          </w:tcPr>
          <w:p w14:paraId="585F0E4D" w14:textId="79CF448E"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160</w:t>
            </w:r>
          </w:p>
        </w:tc>
        <w:tc>
          <w:tcPr>
            <w:tcW w:w="694" w:type="dxa"/>
            <w:tcBorders>
              <w:top w:val="single" w:sz="4" w:space="0" w:color="auto"/>
              <w:left w:val="single" w:sz="4" w:space="0" w:color="auto"/>
              <w:bottom w:val="single" w:sz="4" w:space="0" w:color="auto"/>
              <w:right w:val="single" w:sz="4" w:space="0" w:color="auto"/>
            </w:tcBorders>
            <w:vAlign w:val="center"/>
          </w:tcPr>
          <w:p w14:paraId="4C6098FA" w14:textId="36A9CBDB"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400</w:t>
            </w:r>
          </w:p>
        </w:tc>
        <w:tc>
          <w:tcPr>
            <w:tcW w:w="2042" w:type="dxa"/>
            <w:tcBorders>
              <w:top w:val="single" w:sz="4" w:space="0" w:color="auto"/>
              <w:left w:val="nil"/>
              <w:bottom w:val="single" w:sz="4" w:space="0" w:color="auto"/>
              <w:right w:val="single" w:sz="4" w:space="0" w:color="auto"/>
            </w:tcBorders>
            <w:shd w:val="clear" w:color="auto" w:fill="auto"/>
            <w:vAlign w:val="center"/>
          </w:tcPr>
          <w:p w14:paraId="0DD7EF2A" w14:textId="224E652D"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RPO, PROW, WFOŚiGW,</w:t>
            </w:r>
          </w:p>
          <w:p w14:paraId="25BB3D4A" w14:textId="731FCD62" w:rsidR="00461092" w:rsidRPr="00122FF3" w:rsidRDefault="00461092">
            <w:pPr>
              <w:spacing w:after="0" w:line="240" w:lineRule="auto"/>
              <w:jc w:val="center"/>
              <w:rPr>
                <w:rFonts w:eastAsia="Times New Roman" w:cstheme="minorHAnsi"/>
                <w:color w:val="000000" w:themeColor="text1"/>
                <w:sz w:val="18"/>
                <w:szCs w:val="18"/>
                <w:lang w:eastAsia="pl-PL"/>
              </w:rPr>
            </w:pPr>
            <w:r w:rsidRPr="00122FF3">
              <w:rPr>
                <w:rFonts w:cstheme="minorHAnsi"/>
                <w:color w:val="000000" w:themeColor="text1"/>
                <w:sz w:val="18"/>
                <w:szCs w:val="18"/>
              </w:rPr>
              <w:t>Budżet Gminy</w:t>
            </w:r>
          </w:p>
        </w:tc>
        <w:tc>
          <w:tcPr>
            <w:tcW w:w="1295" w:type="dxa"/>
            <w:tcBorders>
              <w:top w:val="single" w:sz="4" w:space="0" w:color="auto"/>
              <w:left w:val="nil"/>
              <w:bottom w:val="single" w:sz="4" w:space="0" w:color="auto"/>
              <w:right w:val="single" w:sz="4" w:space="0" w:color="auto"/>
            </w:tcBorders>
            <w:shd w:val="clear" w:color="auto" w:fill="auto"/>
            <w:vAlign w:val="center"/>
          </w:tcPr>
          <w:p w14:paraId="1B2B153B" w14:textId="77777777" w:rsidR="00461092" w:rsidRPr="00AA513C" w:rsidRDefault="00461092">
            <w:pPr>
              <w:spacing w:after="0" w:line="240" w:lineRule="auto"/>
              <w:jc w:val="center"/>
              <w:rPr>
                <w:rFonts w:eastAsia="Times New Roman" w:cstheme="minorHAnsi"/>
                <w:color w:val="000000"/>
                <w:sz w:val="18"/>
                <w:szCs w:val="18"/>
                <w:lang w:eastAsia="pl-PL"/>
              </w:rPr>
            </w:pPr>
            <w:r w:rsidRPr="00AA513C">
              <w:rPr>
                <w:rFonts w:eastAsia="Times New Roman" w:cstheme="minorHAnsi"/>
                <w:color w:val="000000"/>
                <w:sz w:val="18"/>
                <w:szCs w:val="18"/>
                <w:lang w:eastAsia="pl-PL"/>
              </w:rPr>
              <w:t>–</w:t>
            </w:r>
          </w:p>
        </w:tc>
      </w:tr>
      <w:tr w:rsidR="00461092" w:rsidRPr="00AA513C" w14:paraId="40C33F59" w14:textId="77777777" w:rsidTr="0073130C">
        <w:trPr>
          <w:trHeight w:val="567"/>
          <w:jc w:val="center"/>
        </w:trPr>
        <w:tc>
          <w:tcPr>
            <w:tcW w:w="361" w:type="dxa"/>
            <w:vMerge/>
            <w:tcBorders>
              <w:left w:val="single" w:sz="4" w:space="0" w:color="auto"/>
              <w:right w:val="single" w:sz="4" w:space="0" w:color="auto"/>
            </w:tcBorders>
            <w:shd w:val="clear" w:color="auto" w:fill="auto"/>
            <w:vAlign w:val="center"/>
          </w:tcPr>
          <w:p w14:paraId="722F82AF" w14:textId="77777777" w:rsidR="00461092" w:rsidRPr="00AA513C" w:rsidRDefault="00461092">
            <w:pPr>
              <w:spacing w:after="0" w:line="240" w:lineRule="auto"/>
              <w:ind w:left="284"/>
              <w:jc w:val="center"/>
              <w:rPr>
                <w:rFonts w:cstheme="minorHAnsi"/>
                <w:color w:val="000000"/>
                <w:sz w:val="18"/>
                <w:szCs w:val="18"/>
              </w:rPr>
            </w:pPr>
          </w:p>
        </w:tc>
        <w:tc>
          <w:tcPr>
            <w:tcW w:w="1631" w:type="dxa"/>
            <w:vMerge/>
            <w:tcBorders>
              <w:left w:val="nil"/>
              <w:right w:val="single" w:sz="4" w:space="0" w:color="auto"/>
            </w:tcBorders>
            <w:shd w:val="clear" w:color="auto" w:fill="auto"/>
            <w:vAlign w:val="center"/>
          </w:tcPr>
          <w:p w14:paraId="23B5780D" w14:textId="77777777" w:rsidR="00461092" w:rsidRPr="00AA513C" w:rsidRDefault="00461092">
            <w:pPr>
              <w:spacing w:after="0" w:line="240" w:lineRule="auto"/>
              <w:jc w:val="center"/>
              <w:rPr>
                <w:rFonts w:cstheme="minorHAnsi"/>
                <w:sz w:val="18"/>
                <w:szCs w:val="18"/>
              </w:rPr>
            </w:pPr>
          </w:p>
        </w:tc>
        <w:tc>
          <w:tcPr>
            <w:tcW w:w="2678" w:type="dxa"/>
            <w:tcBorders>
              <w:top w:val="single" w:sz="4" w:space="0" w:color="auto"/>
              <w:left w:val="nil"/>
              <w:bottom w:val="single" w:sz="4" w:space="0" w:color="auto"/>
              <w:right w:val="single" w:sz="4" w:space="0" w:color="auto"/>
            </w:tcBorders>
            <w:shd w:val="clear" w:color="auto" w:fill="auto"/>
            <w:vAlign w:val="center"/>
          </w:tcPr>
          <w:p w14:paraId="03CB4399" w14:textId="5F6CE1BE"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Budowa kanalizacji w Wólce Smolanej</w:t>
            </w:r>
          </w:p>
        </w:tc>
        <w:tc>
          <w:tcPr>
            <w:tcW w:w="1615" w:type="dxa"/>
            <w:tcBorders>
              <w:top w:val="single" w:sz="4" w:space="0" w:color="auto"/>
              <w:left w:val="nil"/>
              <w:bottom w:val="single" w:sz="4" w:space="0" w:color="auto"/>
              <w:right w:val="single" w:sz="4" w:space="0" w:color="auto"/>
            </w:tcBorders>
            <w:shd w:val="clear" w:color="auto" w:fill="auto"/>
            <w:vAlign w:val="center"/>
          </w:tcPr>
          <w:p w14:paraId="27ECF2E4" w14:textId="6F1D2823"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Gmina Brochów</w:t>
            </w:r>
          </w:p>
        </w:tc>
        <w:tc>
          <w:tcPr>
            <w:tcW w:w="586" w:type="dxa"/>
            <w:tcBorders>
              <w:top w:val="single" w:sz="4" w:space="0" w:color="auto"/>
              <w:left w:val="nil"/>
              <w:bottom w:val="single" w:sz="4" w:space="0" w:color="auto"/>
              <w:right w:val="single" w:sz="4" w:space="0" w:color="auto"/>
            </w:tcBorders>
            <w:shd w:val="clear" w:color="auto" w:fill="auto"/>
            <w:vAlign w:val="center"/>
          </w:tcPr>
          <w:p w14:paraId="482ED20B" w14:textId="4C99B90E"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570" w:type="dxa"/>
            <w:tcBorders>
              <w:top w:val="single" w:sz="4" w:space="0" w:color="auto"/>
              <w:left w:val="nil"/>
              <w:bottom w:val="single" w:sz="4" w:space="0" w:color="auto"/>
              <w:right w:val="single" w:sz="4" w:space="0" w:color="auto"/>
            </w:tcBorders>
            <w:shd w:val="clear" w:color="auto" w:fill="auto"/>
            <w:vAlign w:val="center"/>
          </w:tcPr>
          <w:p w14:paraId="473CD932" w14:textId="405D2F1E"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570" w:type="dxa"/>
            <w:tcBorders>
              <w:top w:val="single" w:sz="4" w:space="0" w:color="auto"/>
              <w:left w:val="nil"/>
              <w:bottom w:val="single" w:sz="4" w:space="0" w:color="auto"/>
              <w:right w:val="single" w:sz="4" w:space="0" w:color="auto"/>
            </w:tcBorders>
            <w:shd w:val="clear" w:color="auto" w:fill="auto"/>
            <w:vAlign w:val="center"/>
          </w:tcPr>
          <w:p w14:paraId="04652DE8" w14:textId="49A6D7C8"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800</w:t>
            </w:r>
          </w:p>
        </w:tc>
        <w:tc>
          <w:tcPr>
            <w:tcW w:w="709" w:type="dxa"/>
            <w:tcBorders>
              <w:top w:val="single" w:sz="4" w:space="0" w:color="auto"/>
              <w:left w:val="nil"/>
              <w:bottom w:val="single" w:sz="4" w:space="0" w:color="auto"/>
              <w:right w:val="single" w:sz="4" w:space="0" w:color="auto"/>
            </w:tcBorders>
            <w:vAlign w:val="center"/>
          </w:tcPr>
          <w:p w14:paraId="389ECF7C" w14:textId="6AAD9475"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12D1BC53" w14:textId="0B96888F"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694" w:type="dxa"/>
            <w:tcBorders>
              <w:top w:val="single" w:sz="4" w:space="0" w:color="auto"/>
              <w:left w:val="single" w:sz="4" w:space="0" w:color="auto"/>
              <w:bottom w:val="single" w:sz="4" w:space="0" w:color="auto"/>
              <w:right w:val="single" w:sz="4" w:space="0" w:color="auto"/>
            </w:tcBorders>
            <w:vAlign w:val="center"/>
          </w:tcPr>
          <w:p w14:paraId="3F8A9659" w14:textId="67F3B5E9"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800</w:t>
            </w:r>
          </w:p>
        </w:tc>
        <w:tc>
          <w:tcPr>
            <w:tcW w:w="2042" w:type="dxa"/>
            <w:tcBorders>
              <w:top w:val="single" w:sz="4" w:space="0" w:color="auto"/>
              <w:left w:val="nil"/>
              <w:bottom w:val="single" w:sz="4" w:space="0" w:color="auto"/>
              <w:right w:val="single" w:sz="4" w:space="0" w:color="auto"/>
            </w:tcBorders>
            <w:shd w:val="clear" w:color="auto" w:fill="auto"/>
            <w:vAlign w:val="center"/>
          </w:tcPr>
          <w:p w14:paraId="42B6A70E" w14:textId="4FE3059C" w:rsidR="00461092" w:rsidRPr="00122FF3" w:rsidRDefault="00461092">
            <w:pPr>
              <w:spacing w:after="0" w:line="240" w:lineRule="auto"/>
              <w:jc w:val="center"/>
              <w:rPr>
                <w:rFonts w:eastAsia="Times New Roman" w:cstheme="minorHAnsi"/>
                <w:color w:val="000000" w:themeColor="text1"/>
                <w:sz w:val="18"/>
                <w:szCs w:val="18"/>
                <w:lang w:eastAsia="pl-PL"/>
              </w:rPr>
            </w:pPr>
            <w:r w:rsidRPr="00122FF3">
              <w:rPr>
                <w:rFonts w:eastAsia="Times New Roman" w:cstheme="minorHAnsi"/>
                <w:color w:val="000000" w:themeColor="text1"/>
                <w:sz w:val="18"/>
                <w:szCs w:val="18"/>
                <w:lang w:eastAsia="pl-PL"/>
              </w:rPr>
              <w:t>RPO,</w:t>
            </w:r>
          </w:p>
          <w:p w14:paraId="74338BF0" w14:textId="535B0E6F" w:rsidR="00461092" w:rsidRPr="00122FF3" w:rsidRDefault="00461092">
            <w:pPr>
              <w:spacing w:after="0" w:line="240" w:lineRule="auto"/>
              <w:jc w:val="center"/>
              <w:rPr>
                <w:rFonts w:eastAsia="Times New Roman" w:cstheme="minorHAnsi"/>
                <w:color w:val="000000" w:themeColor="text1"/>
                <w:sz w:val="18"/>
                <w:szCs w:val="18"/>
                <w:lang w:eastAsia="pl-PL"/>
              </w:rPr>
            </w:pPr>
            <w:r w:rsidRPr="00122FF3">
              <w:rPr>
                <w:rFonts w:eastAsia="Times New Roman" w:cstheme="minorHAnsi"/>
                <w:color w:val="000000" w:themeColor="text1"/>
                <w:sz w:val="18"/>
                <w:szCs w:val="18"/>
                <w:lang w:eastAsia="pl-PL"/>
              </w:rPr>
              <w:t>Budżet Gminy</w:t>
            </w:r>
          </w:p>
        </w:tc>
        <w:tc>
          <w:tcPr>
            <w:tcW w:w="1295" w:type="dxa"/>
            <w:tcBorders>
              <w:top w:val="single" w:sz="4" w:space="0" w:color="auto"/>
              <w:left w:val="nil"/>
              <w:bottom w:val="single" w:sz="4" w:space="0" w:color="auto"/>
              <w:right w:val="single" w:sz="4" w:space="0" w:color="auto"/>
            </w:tcBorders>
            <w:shd w:val="clear" w:color="auto" w:fill="auto"/>
            <w:vAlign w:val="center"/>
          </w:tcPr>
          <w:p w14:paraId="788C7DCE" w14:textId="77777777" w:rsidR="00461092" w:rsidRPr="00AA513C" w:rsidRDefault="00461092">
            <w:pPr>
              <w:spacing w:after="0" w:line="240" w:lineRule="auto"/>
              <w:jc w:val="center"/>
              <w:rPr>
                <w:rFonts w:eastAsia="Times New Roman" w:cstheme="minorHAnsi"/>
                <w:color w:val="000000"/>
                <w:sz w:val="18"/>
                <w:szCs w:val="18"/>
                <w:lang w:eastAsia="pl-PL"/>
              </w:rPr>
            </w:pPr>
            <w:r w:rsidRPr="00AA513C">
              <w:rPr>
                <w:rFonts w:eastAsia="Times New Roman" w:cstheme="minorHAnsi"/>
                <w:color w:val="000000"/>
                <w:sz w:val="18"/>
                <w:szCs w:val="18"/>
                <w:lang w:eastAsia="pl-PL"/>
              </w:rPr>
              <w:t>–</w:t>
            </w:r>
          </w:p>
        </w:tc>
      </w:tr>
      <w:tr w:rsidR="00461092" w:rsidRPr="00AA513C" w14:paraId="122CC2F1" w14:textId="77777777" w:rsidTr="0073130C">
        <w:trPr>
          <w:trHeight w:val="567"/>
          <w:jc w:val="center"/>
        </w:trPr>
        <w:tc>
          <w:tcPr>
            <w:tcW w:w="361" w:type="dxa"/>
            <w:vMerge/>
            <w:tcBorders>
              <w:left w:val="single" w:sz="4" w:space="0" w:color="auto"/>
              <w:right w:val="single" w:sz="4" w:space="0" w:color="auto"/>
            </w:tcBorders>
            <w:shd w:val="clear" w:color="auto" w:fill="auto"/>
            <w:vAlign w:val="center"/>
          </w:tcPr>
          <w:p w14:paraId="7E31879C" w14:textId="77777777" w:rsidR="00461092" w:rsidRPr="00AA513C" w:rsidRDefault="00461092">
            <w:pPr>
              <w:spacing w:after="0" w:line="240" w:lineRule="auto"/>
              <w:ind w:left="284"/>
              <w:jc w:val="center"/>
              <w:rPr>
                <w:rFonts w:cstheme="minorHAnsi"/>
                <w:color w:val="000000"/>
                <w:sz w:val="18"/>
                <w:szCs w:val="18"/>
              </w:rPr>
            </w:pPr>
          </w:p>
        </w:tc>
        <w:tc>
          <w:tcPr>
            <w:tcW w:w="1631" w:type="dxa"/>
            <w:vMerge/>
            <w:tcBorders>
              <w:left w:val="nil"/>
              <w:right w:val="single" w:sz="4" w:space="0" w:color="auto"/>
            </w:tcBorders>
            <w:shd w:val="clear" w:color="auto" w:fill="auto"/>
            <w:vAlign w:val="center"/>
          </w:tcPr>
          <w:p w14:paraId="4D2C79E3" w14:textId="77777777" w:rsidR="00461092" w:rsidRPr="00AA513C" w:rsidRDefault="00461092">
            <w:pPr>
              <w:spacing w:after="0" w:line="240" w:lineRule="auto"/>
              <w:jc w:val="center"/>
              <w:rPr>
                <w:rFonts w:cstheme="minorHAnsi"/>
                <w:sz w:val="18"/>
                <w:szCs w:val="18"/>
              </w:rPr>
            </w:pPr>
          </w:p>
        </w:tc>
        <w:tc>
          <w:tcPr>
            <w:tcW w:w="2678" w:type="dxa"/>
            <w:tcBorders>
              <w:top w:val="single" w:sz="4" w:space="0" w:color="auto"/>
              <w:left w:val="nil"/>
              <w:bottom w:val="single" w:sz="4" w:space="0" w:color="auto"/>
              <w:right w:val="single" w:sz="4" w:space="0" w:color="auto"/>
            </w:tcBorders>
            <w:shd w:val="clear" w:color="auto" w:fill="auto"/>
            <w:vAlign w:val="center"/>
          </w:tcPr>
          <w:p w14:paraId="3E4CCA03" w14:textId="6EA421BB"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Budowa kanalizacji w Malanowie i Brochowie.</w:t>
            </w:r>
          </w:p>
        </w:tc>
        <w:tc>
          <w:tcPr>
            <w:tcW w:w="1615" w:type="dxa"/>
            <w:tcBorders>
              <w:top w:val="single" w:sz="4" w:space="0" w:color="auto"/>
              <w:left w:val="nil"/>
              <w:bottom w:val="single" w:sz="4" w:space="0" w:color="auto"/>
              <w:right w:val="single" w:sz="4" w:space="0" w:color="auto"/>
            </w:tcBorders>
            <w:shd w:val="clear" w:color="auto" w:fill="auto"/>
            <w:vAlign w:val="center"/>
          </w:tcPr>
          <w:p w14:paraId="22EEB90C" w14:textId="29AEF56D"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Gmina Brochów</w:t>
            </w:r>
          </w:p>
        </w:tc>
        <w:tc>
          <w:tcPr>
            <w:tcW w:w="586" w:type="dxa"/>
            <w:tcBorders>
              <w:top w:val="single" w:sz="4" w:space="0" w:color="auto"/>
              <w:left w:val="nil"/>
              <w:bottom w:val="single" w:sz="4" w:space="0" w:color="auto"/>
              <w:right w:val="single" w:sz="4" w:space="0" w:color="auto"/>
            </w:tcBorders>
            <w:shd w:val="clear" w:color="auto" w:fill="auto"/>
            <w:vAlign w:val="center"/>
          </w:tcPr>
          <w:p w14:paraId="3B3DC0AD" w14:textId="380A1F0E"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570" w:type="dxa"/>
            <w:tcBorders>
              <w:top w:val="single" w:sz="4" w:space="0" w:color="auto"/>
              <w:left w:val="nil"/>
              <w:bottom w:val="single" w:sz="4" w:space="0" w:color="auto"/>
              <w:right w:val="single" w:sz="4" w:space="0" w:color="auto"/>
            </w:tcBorders>
            <w:shd w:val="clear" w:color="auto" w:fill="auto"/>
            <w:vAlign w:val="center"/>
          </w:tcPr>
          <w:p w14:paraId="4B1572FB" w14:textId="7756285C"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570" w:type="dxa"/>
            <w:tcBorders>
              <w:top w:val="single" w:sz="4" w:space="0" w:color="auto"/>
              <w:left w:val="nil"/>
              <w:bottom w:val="single" w:sz="4" w:space="0" w:color="auto"/>
              <w:right w:val="single" w:sz="4" w:space="0" w:color="auto"/>
            </w:tcBorders>
            <w:shd w:val="clear" w:color="auto" w:fill="auto"/>
            <w:vAlign w:val="center"/>
          </w:tcPr>
          <w:p w14:paraId="10E8E1A0" w14:textId="3F574E2E"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709" w:type="dxa"/>
            <w:tcBorders>
              <w:top w:val="single" w:sz="4" w:space="0" w:color="auto"/>
              <w:left w:val="nil"/>
              <w:bottom w:val="single" w:sz="4" w:space="0" w:color="auto"/>
              <w:right w:val="single" w:sz="4" w:space="0" w:color="auto"/>
            </w:tcBorders>
            <w:vAlign w:val="center"/>
          </w:tcPr>
          <w:p w14:paraId="512473D1" w14:textId="135EFED3"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7E7BF7B5" w14:textId="3E629C66"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1 000</w:t>
            </w:r>
          </w:p>
        </w:tc>
        <w:tc>
          <w:tcPr>
            <w:tcW w:w="694" w:type="dxa"/>
            <w:tcBorders>
              <w:top w:val="single" w:sz="4" w:space="0" w:color="auto"/>
              <w:left w:val="single" w:sz="4" w:space="0" w:color="auto"/>
              <w:bottom w:val="single" w:sz="4" w:space="0" w:color="auto"/>
              <w:right w:val="single" w:sz="4" w:space="0" w:color="auto"/>
            </w:tcBorders>
            <w:vAlign w:val="center"/>
          </w:tcPr>
          <w:p w14:paraId="74DAD256" w14:textId="6816D449"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1 000</w:t>
            </w:r>
          </w:p>
        </w:tc>
        <w:tc>
          <w:tcPr>
            <w:tcW w:w="2042" w:type="dxa"/>
            <w:tcBorders>
              <w:top w:val="single" w:sz="4" w:space="0" w:color="auto"/>
              <w:left w:val="nil"/>
              <w:bottom w:val="single" w:sz="4" w:space="0" w:color="auto"/>
              <w:right w:val="single" w:sz="4" w:space="0" w:color="auto"/>
            </w:tcBorders>
            <w:shd w:val="clear" w:color="auto" w:fill="auto"/>
            <w:vAlign w:val="center"/>
          </w:tcPr>
          <w:p w14:paraId="4EDAEF8D" w14:textId="77777777" w:rsidR="00461092" w:rsidRPr="00122FF3" w:rsidRDefault="00461092" w:rsidP="00F706BA">
            <w:pPr>
              <w:spacing w:after="0" w:line="240" w:lineRule="auto"/>
              <w:jc w:val="center"/>
              <w:rPr>
                <w:rFonts w:eastAsia="Times New Roman" w:cstheme="minorHAnsi"/>
                <w:color w:val="000000" w:themeColor="text1"/>
                <w:sz w:val="18"/>
                <w:szCs w:val="18"/>
                <w:lang w:eastAsia="pl-PL"/>
              </w:rPr>
            </w:pPr>
            <w:r w:rsidRPr="00122FF3">
              <w:rPr>
                <w:rFonts w:eastAsia="Times New Roman" w:cstheme="minorHAnsi"/>
                <w:color w:val="000000" w:themeColor="text1"/>
                <w:sz w:val="18"/>
                <w:szCs w:val="18"/>
                <w:lang w:eastAsia="pl-PL"/>
              </w:rPr>
              <w:t>RPO,</w:t>
            </w:r>
          </w:p>
          <w:p w14:paraId="09C4298D" w14:textId="4024D7CD" w:rsidR="00461092" w:rsidRPr="00122FF3" w:rsidRDefault="00461092">
            <w:pPr>
              <w:spacing w:after="0" w:line="240" w:lineRule="auto"/>
              <w:jc w:val="center"/>
              <w:rPr>
                <w:rFonts w:eastAsia="Times New Roman" w:cstheme="minorHAnsi"/>
                <w:color w:val="000000" w:themeColor="text1"/>
                <w:sz w:val="18"/>
                <w:szCs w:val="18"/>
                <w:lang w:eastAsia="pl-PL"/>
              </w:rPr>
            </w:pPr>
            <w:r w:rsidRPr="00122FF3">
              <w:rPr>
                <w:rFonts w:eastAsia="Times New Roman" w:cstheme="minorHAnsi"/>
                <w:color w:val="000000" w:themeColor="text1"/>
                <w:sz w:val="18"/>
                <w:szCs w:val="18"/>
                <w:lang w:eastAsia="pl-PL"/>
              </w:rPr>
              <w:t>Budżet Gminy</w:t>
            </w:r>
          </w:p>
        </w:tc>
        <w:tc>
          <w:tcPr>
            <w:tcW w:w="1295" w:type="dxa"/>
            <w:tcBorders>
              <w:top w:val="single" w:sz="4" w:space="0" w:color="auto"/>
              <w:left w:val="nil"/>
              <w:bottom w:val="single" w:sz="4" w:space="0" w:color="auto"/>
              <w:right w:val="single" w:sz="4" w:space="0" w:color="auto"/>
            </w:tcBorders>
            <w:shd w:val="clear" w:color="auto" w:fill="auto"/>
            <w:vAlign w:val="center"/>
          </w:tcPr>
          <w:p w14:paraId="457AC6E3" w14:textId="77777777" w:rsidR="00461092" w:rsidRPr="00AA513C" w:rsidRDefault="00461092">
            <w:pPr>
              <w:spacing w:after="0" w:line="240" w:lineRule="auto"/>
              <w:jc w:val="center"/>
              <w:rPr>
                <w:rFonts w:eastAsia="Times New Roman" w:cstheme="minorHAnsi"/>
                <w:color w:val="000000"/>
                <w:sz w:val="18"/>
                <w:szCs w:val="18"/>
                <w:lang w:eastAsia="pl-PL"/>
              </w:rPr>
            </w:pPr>
          </w:p>
        </w:tc>
      </w:tr>
      <w:tr w:rsidR="00461092" w:rsidRPr="00AA513C" w14:paraId="3F4E6051" w14:textId="77777777" w:rsidTr="0073130C">
        <w:trPr>
          <w:trHeight w:val="567"/>
          <w:jc w:val="center"/>
        </w:trPr>
        <w:tc>
          <w:tcPr>
            <w:tcW w:w="361" w:type="dxa"/>
            <w:vMerge/>
            <w:tcBorders>
              <w:left w:val="single" w:sz="4" w:space="0" w:color="auto"/>
              <w:right w:val="single" w:sz="4" w:space="0" w:color="auto"/>
            </w:tcBorders>
            <w:shd w:val="clear" w:color="auto" w:fill="auto"/>
            <w:vAlign w:val="center"/>
          </w:tcPr>
          <w:p w14:paraId="67238D2B" w14:textId="77777777" w:rsidR="00461092" w:rsidRPr="00AA513C" w:rsidRDefault="00461092">
            <w:pPr>
              <w:spacing w:after="0" w:line="240" w:lineRule="auto"/>
              <w:ind w:left="284"/>
              <w:jc w:val="center"/>
              <w:rPr>
                <w:rFonts w:cstheme="minorHAnsi"/>
                <w:color w:val="000000"/>
                <w:sz w:val="18"/>
                <w:szCs w:val="18"/>
              </w:rPr>
            </w:pPr>
          </w:p>
        </w:tc>
        <w:tc>
          <w:tcPr>
            <w:tcW w:w="1631" w:type="dxa"/>
            <w:vMerge/>
            <w:tcBorders>
              <w:left w:val="nil"/>
              <w:right w:val="single" w:sz="4" w:space="0" w:color="auto"/>
            </w:tcBorders>
            <w:shd w:val="clear" w:color="auto" w:fill="auto"/>
            <w:vAlign w:val="center"/>
          </w:tcPr>
          <w:p w14:paraId="59EB9AA3" w14:textId="77777777" w:rsidR="00461092" w:rsidRPr="00AA513C" w:rsidRDefault="00461092">
            <w:pPr>
              <w:spacing w:after="0" w:line="240" w:lineRule="auto"/>
              <w:jc w:val="center"/>
              <w:rPr>
                <w:rFonts w:cstheme="minorHAnsi"/>
                <w:sz w:val="18"/>
                <w:szCs w:val="18"/>
              </w:rPr>
            </w:pPr>
          </w:p>
        </w:tc>
        <w:tc>
          <w:tcPr>
            <w:tcW w:w="2678" w:type="dxa"/>
            <w:tcBorders>
              <w:top w:val="single" w:sz="4" w:space="0" w:color="auto"/>
              <w:left w:val="nil"/>
              <w:bottom w:val="single" w:sz="4" w:space="0" w:color="auto"/>
              <w:right w:val="single" w:sz="4" w:space="0" w:color="auto"/>
            </w:tcBorders>
            <w:shd w:val="clear" w:color="auto" w:fill="auto"/>
            <w:vAlign w:val="center"/>
          </w:tcPr>
          <w:p w14:paraId="3E984E42" w14:textId="20479D0F"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Budowa kanalizacji w Janowie</w:t>
            </w:r>
          </w:p>
        </w:tc>
        <w:tc>
          <w:tcPr>
            <w:tcW w:w="1615" w:type="dxa"/>
            <w:tcBorders>
              <w:top w:val="single" w:sz="4" w:space="0" w:color="auto"/>
              <w:left w:val="nil"/>
              <w:bottom w:val="single" w:sz="4" w:space="0" w:color="auto"/>
              <w:right w:val="single" w:sz="4" w:space="0" w:color="auto"/>
            </w:tcBorders>
            <w:shd w:val="clear" w:color="auto" w:fill="auto"/>
            <w:vAlign w:val="center"/>
          </w:tcPr>
          <w:p w14:paraId="73FF1B28" w14:textId="014B3C02"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Gmina Brochów</w:t>
            </w:r>
          </w:p>
        </w:tc>
        <w:tc>
          <w:tcPr>
            <w:tcW w:w="586" w:type="dxa"/>
            <w:tcBorders>
              <w:top w:val="single" w:sz="4" w:space="0" w:color="auto"/>
              <w:left w:val="nil"/>
              <w:bottom w:val="single" w:sz="4" w:space="0" w:color="auto"/>
              <w:right w:val="single" w:sz="4" w:space="0" w:color="auto"/>
            </w:tcBorders>
            <w:shd w:val="clear" w:color="auto" w:fill="auto"/>
            <w:vAlign w:val="center"/>
          </w:tcPr>
          <w:p w14:paraId="1CC1BDED" w14:textId="295B9FFC"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570" w:type="dxa"/>
            <w:tcBorders>
              <w:top w:val="single" w:sz="4" w:space="0" w:color="auto"/>
              <w:left w:val="nil"/>
              <w:bottom w:val="single" w:sz="4" w:space="0" w:color="auto"/>
              <w:right w:val="single" w:sz="4" w:space="0" w:color="auto"/>
            </w:tcBorders>
            <w:shd w:val="clear" w:color="auto" w:fill="auto"/>
            <w:vAlign w:val="center"/>
          </w:tcPr>
          <w:p w14:paraId="080861E6" w14:textId="4EB48731"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570" w:type="dxa"/>
            <w:tcBorders>
              <w:top w:val="single" w:sz="4" w:space="0" w:color="auto"/>
              <w:left w:val="nil"/>
              <w:bottom w:val="single" w:sz="4" w:space="0" w:color="auto"/>
              <w:right w:val="single" w:sz="4" w:space="0" w:color="auto"/>
            </w:tcBorders>
            <w:shd w:val="clear" w:color="auto" w:fill="auto"/>
            <w:vAlign w:val="center"/>
          </w:tcPr>
          <w:p w14:paraId="44A072F8" w14:textId="304C1561" w:rsidR="00461092" w:rsidRPr="00122FF3" w:rsidRDefault="0073130C">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300 </w:t>
            </w:r>
            <w:r w:rsidR="00461092" w:rsidRPr="00122FF3">
              <w:rPr>
                <w:rFonts w:cstheme="minorHAnsi"/>
                <w:color w:val="000000" w:themeColor="text1"/>
                <w:sz w:val="18"/>
                <w:szCs w:val="18"/>
              </w:rPr>
              <w:t>-</w:t>
            </w:r>
            <w:r w:rsidRPr="00122FF3">
              <w:rPr>
                <w:rFonts w:cstheme="minorHAnsi"/>
                <w:color w:val="000000" w:themeColor="text1"/>
                <w:sz w:val="18"/>
                <w:szCs w:val="18"/>
              </w:rPr>
              <w:t> 400</w:t>
            </w:r>
          </w:p>
        </w:tc>
        <w:tc>
          <w:tcPr>
            <w:tcW w:w="709" w:type="dxa"/>
            <w:tcBorders>
              <w:top w:val="single" w:sz="4" w:space="0" w:color="auto"/>
              <w:left w:val="nil"/>
              <w:bottom w:val="single" w:sz="4" w:space="0" w:color="auto"/>
              <w:right w:val="single" w:sz="4" w:space="0" w:color="auto"/>
            </w:tcBorders>
            <w:shd w:val="clear" w:color="auto" w:fill="auto"/>
            <w:vAlign w:val="center"/>
          </w:tcPr>
          <w:p w14:paraId="5A6779B2" w14:textId="3DDF491A"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53426653" w14:textId="46348D79" w:rsidR="00461092" w:rsidRPr="00122FF3" w:rsidRDefault="0073130C">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694" w:type="dxa"/>
            <w:tcBorders>
              <w:top w:val="single" w:sz="4" w:space="0" w:color="auto"/>
              <w:left w:val="single" w:sz="4" w:space="0" w:color="auto"/>
              <w:bottom w:val="single" w:sz="4" w:space="0" w:color="auto"/>
              <w:right w:val="single" w:sz="4" w:space="0" w:color="auto"/>
            </w:tcBorders>
            <w:vAlign w:val="center"/>
          </w:tcPr>
          <w:p w14:paraId="355C56CB" w14:textId="397128AC" w:rsidR="00461092" w:rsidRPr="00122FF3" w:rsidRDefault="0073130C">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300 - 400</w:t>
            </w:r>
          </w:p>
        </w:tc>
        <w:tc>
          <w:tcPr>
            <w:tcW w:w="2042" w:type="dxa"/>
            <w:tcBorders>
              <w:top w:val="single" w:sz="4" w:space="0" w:color="auto"/>
              <w:left w:val="nil"/>
              <w:bottom w:val="single" w:sz="4" w:space="0" w:color="auto"/>
              <w:right w:val="single" w:sz="4" w:space="0" w:color="auto"/>
            </w:tcBorders>
            <w:shd w:val="clear" w:color="auto" w:fill="auto"/>
            <w:vAlign w:val="center"/>
          </w:tcPr>
          <w:p w14:paraId="71370A2B" w14:textId="550BDA0C" w:rsidR="00461092" w:rsidRPr="00122FF3" w:rsidRDefault="00461092">
            <w:pPr>
              <w:spacing w:after="0" w:line="240" w:lineRule="auto"/>
              <w:jc w:val="center"/>
              <w:rPr>
                <w:rFonts w:eastAsia="Times New Roman" w:cstheme="minorHAnsi"/>
                <w:color w:val="000000" w:themeColor="text1"/>
                <w:sz w:val="18"/>
                <w:szCs w:val="18"/>
                <w:lang w:eastAsia="pl-PL"/>
              </w:rPr>
            </w:pPr>
            <w:r w:rsidRPr="00122FF3">
              <w:rPr>
                <w:rFonts w:eastAsia="Times New Roman" w:cstheme="minorHAnsi"/>
                <w:color w:val="000000" w:themeColor="text1"/>
                <w:sz w:val="18"/>
                <w:szCs w:val="18"/>
                <w:lang w:eastAsia="pl-PL"/>
              </w:rPr>
              <w:t>RPO,</w:t>
            </w:r>
          </w:p>
          <w:p w14:paraId="327A7F04" w14:textId="678E129F" w:rsidR="00461092" w:rsidRPr="00122FF3" w:rsidRDefault="00461092">
            <w:pPr>
              <w:spacing w:after="0" w:line="240" w:lineRule="auto"/>
              <w:jc w:val="center"/>
              <w:rPr>
                <w:rFonts w:eastAsia="Times New Roman" w:cstheme="minorHAnsi"/>
                <w:color w:val="000000" w:themeColor="text1"/>
                <w:sz w:val="18"/>
                <w:szCs w:val="18"/>
                <w:lang w:eastAsia="pl-PL"/>
              </w:rPr>
            </w:pPr>
            <w:r w:rsidRPr="00122FF3">
              <w:rPr>
                <w:rFonts w:eastAsia="Times New Roman" w:cstheme="minorHAnsi"/>
                <w:color w:val="000000" w:themeColor="text1"/>
                <w:sz w:val="18"/>
                <w:szCs w:val="18"/>
                <w:lang w:eastAsia="pl-PL"/>
              </w:rPr>
              <w:t>Budżet Gminy</w:t>
            </w:r>
          </w:p>
        </w:tc>
        <w:tc>
          <w:tcPr>
            <w:tcW w:w="1295" w:type="dxa"/>
            <w:tcBorders>
              <w:top w:val="single" w:sz="4" w:space="0" w:color="auto"/>
              <w:left w:val="nil"/>
              <w:bottom w:val="single" w:sz="4" w:space="0" w:color="auto"/>
              <w:right w:val="single" w:sz="4" w:space="0" w:color="auto"/>
            </w:tcBorders>
            <w:shd w:val="clear" w:color="auto" w:fill="auto"/>
            <w:vAlign w:val="center"/>
          </w:tcPr>
          <w:p w14:paraId="20678B0E" w14:textId="12746218" w:rsidR="00461092" w:rsidRPr="00AA513C" w:rsidRDefault="00461092">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r>
      <w:tr w:rsidR="00461092" w:rsidRPr="00AA513C" w14:paraId="2BA15525" w14:textId="77777777" w:rsidTr="0073130C">
        <w:trPr>
          <w:trHeight w:val="567"/>
          <w:jc w:val="center"/>
        </w:trPr>
        <w:tc>
          <w:tcPr>
            <w:tcW w:w="361" w:type="dxa"/>
            <w:vMerge/>
            <w:tcBorders>
              <w:left w:val="single" w:sz="4" w:space="0" w:color="auto"/>
              <w:right w:val="single" w:sz="4" w:space="0" w:color="auto"/>
            </w:tcBorders>
            <w:shd w:val="clear" w:color="auto" w:fill="auto"/>
            <w:vAlign w:val="center"/>
          </w:tcPr>
          <w:p w14:paraId="145CCC97" w14:textId="77777777" w:rsidR="00461092" w:rsidRPr="00AA513C" w:rsidRDefault="00461092">
            <w:pPr>
              <w:spacing w:after="0" w:line="240" w:lineRule="auto"/>
              <w:ind w:left="284"/>
              <w:jc w:val="center"/>
              <w:rPr>
                <w:rFonts w:cstheme="minorHAnsi"/>
                <w:color w:val="000000"/>
                <w:sz w:val="18"/>
                <w:szCs w:val="18"/>
              </w:rPr>
            </w:pPr>
          </w:p>
        </w:tc>
        <w:tc>
          <w:tcPr>
            <w:tcW w:w="1631" w:type="dxa"/>
            <w:vMerge/>
            <w:tcBorders>
              <w:left w:val="nil"/>
              <w:right w:val="single" w:sz="4" w:space="0" w:color="auto"/>
            </w:tcBorders>
            <w:shd w:val="clear" w:color="auto" w:fill="auto"/>
            <w:vAlign w:val="center"/>
          </w:tcPr>
          <w:p w14:paraId="472177F9" w14:textId="77777777" w:rsidR="00461092" w:rsidRPr="00AA513C" w:rsidRDefault="00461092">
            <w:pPr>
              <w:spacing w:after="0" w:line="240" w:lineRule="auto"/>
              <w:jc w:val="center"/>
              <w:rPr>
                <w:rFonts w:cstheme="minorHAnsi"/>
                <w:sz w:val="18"/>
                <w:szCs w:val="18"/>
              </w:rPr>
            </w:pPr>
          </w:p>
        </w:tc>
        <w:tc>
          <w:tcPr>
            <w:tcW w:w="2678" w:type="dxa"/>
            <w:tcBorders>
              <w:top w:val="single" w:sz="4" w:space="0" w:color="auto"/>
              <w:left w:val="nil"/>
              <w:bottom w:val="single" w:sz="4" w:space="0" w:color="auto"/>
              <w:right w:val="single" w:sz="4" w:space="0" w:color="auto"/>
            </w:tcBorders>
            <w:shd w:val="clear" w:color="auto" w:fill="auto"/>
            <w:vAlign w:val="center"/>
          </w:tcPr>
          <w:p w14:paraId="6A04715B" w14:textId="76610510"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Modernizacja istniejącej kanalizacji</w:t>
            </w:r>
          </w:p>
        </w:tc>
        <w:tc>
          <w:tcPr>
            <w:tcW w:w="1615" w:type="dxa"/>
            <w:tcBorders>
              <w:top w:val="single" w:sz="4" w:space="0" w:color="auto"/>
              <w:left w:val="nil"/>
              <w:bottom w:val="single" w:sz="4" w:space="0" w:color="auto"/>
              <w:right w:val="single" w:sz="4" w:space="0" w:color="auto"/>
            </w:tcBorders>
            <w:shd w:val="clear" w:color="auto" w:fill="auto"/>
            <w:vAlign w:val="center"/>
          </w:tcPr>
          <w:p w14:paraId="477DB176" w14:textId="099DC5EA"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Gmina Brochów</w:t>
            </w:r>
          </w:p>
        </w:tc>
        <w:tc>
          <w:tcPr>
            <w:tcW w:w="586" w:type="dxa"/>
            <w:tcBorders>
              <w:top w:val="single" w:sz="4" w:space="0" w:color="auto"/>
              <w:left w:val="nil"/>
              <w:bottom w:val="single" w:sz="4" w:space="0" w:color="auto"/>
              <w:right w:val="single" w:sz="4" w:space="0" w:color="auto"/>
            </w:tcBorders>
            <w:shd w:val="clear" w:color="auto" w:fill="auto"/>
            <w:vAlign w:val="center"/>
          </w:tcPr>
          <w:p w14:paraId="3C0DC9F1" w14:textId="1F19EC36"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570" w:type="dxa"/>
            <w:tcBorders>
              <w:top w:val="single" w:sz="4" w:space="0" w:color="auto"/>
              <w:left w:val="nil"/>
              <w:bottom w:val="single" w:sz="4" w:space="0" w:color="auto"/>
              <w:right w:val="single" w:sz="4" w:space="0" w:color="auto"/>
            </w:tcBorders>
            <w:shd w:val="clear" w:color="auto" w:fill="auto"/>
            <w:vAlign w:val="center"/>
          </w:tcPr>
          <w:p w14:paraId="780906BA" w14:textId="1A6B3D43"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570" w:type="dxa"/>
            <w:tcBorders>
              <w:top w:val="single" w:sz="4" w:space="0" w:color="auto"/>
              <w:left w:val="nil"/>
              <w:bottom w:val="single" w:sz="4" w:space="0" w:color="auto"/>
              <w:right w:val="single" w:sz="4" w:space="0" w:color="auto"/>
            </w:tcBorders>
            <w:shd w:val="clear" w:color="auto" w:fill="auto"/>
            <w:vAlign w:val="center"/>
          </w:tcPr>
          <w:p w14:paraId="0D540828" w14:textId="4FDADD5E"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709" w:type="dxa"/>
            <w:tcBorders>
              <w:top w:val="single" w:sz="4" w:space="0" w:color="auto"/>
              <w:left w:val="nil"/>
              <w:bottom w:val="single" w:sz="4" w:space="0" w:color="auto"/>
              <w:right w:val="single" w:sz="4" w:space="0" w:color="auto"/>
            </w:tcBorders>
            <w:vAlign w:val="center"/>
          </w:tcPr>
          <w:p w14:paraId="6BC9A04C" w14:textId="0E0E262A"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31178589" w14:textId="506D5978"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5 000</w:t>
            </w:r>
          </w:p>
        </w:tc>
        <w:tc>
          <w:tcPr>
            <w:tcW w:w="694" w:type="dxa"/>
            <w:tcBorders>
              <w:top w:val="single" w:sz="4" w:space="0" w:color="auto"/>
              <w:left w:val="single" w:sz="4" w:space="0" w:color="auto"/>
              <w:bottom w:val="single" w:sz="4" w:space="0" w:color="auto"/>
              <w:right w:val="single" w:sz="4" w:space="0" w:color="auto"/>
            </w:tcBorders>
            <w:vAlign w:val="center"/>
          </w:tcPr>
          <w:p w14:paraId="6E6AB168" w14:textId="4087A849" w:rsidR="00461092" w:rsidRPr="00122FF3" w:rsidRDefault="00461092">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5 000</w:t>
            </w:r>
          </w:p>
        </w:tc>
        <w:tc>
          <w:tcPr>
            <w:tcW w:w="2042" w:type="dxa"/>
            <w:tcBorders>
              <w:top w:val="single" w:sz="4" w:space="0" w:color="auto"/>
              <w:left w:val="nil"/>
              <w:bottom w:val="single" w:sz="4" w:space="0" w:color="auto"/>
              <w:right w:val="single" w:sz="4" w:space="0" w:color="auto"/>
            </w:tcBorders>
            <w:shd w:val="clear" w:color="auto" w:fill="auto"/>
            <w:vAlign w:val="center"/>
          </w:tcPr>
          <w:p w14:paraId="2C9F3D35" w14:textId="77777777" w:rsidR="00461092" w:rsidRPr="00122FF3" w:rsidRDefault="00461092">
            <w:pPr>
              <w:spacing w:after="0" w:line="240" w:lineRule="auto"/>
              <w:jc w:val="center"/>
              <w:rPr>
                <w:rFonts w:eastAsia="Times New Roman" w:cstheme="minorHAnsi"/>
                <w:color w:val="000000" w:themeColor="text1"/>
                <w:sz w:val="18"/>
                <w:szCs w:val="18"/>
                <w:lang w:eastAsia="pl-PL"/>
              </w:rPr>
            </w:pPr>
            <w:r w:rsidRPr="00122FF3">
              <w:rPr>
                <w:rFonts w:eastAsia="Times New Roman" w:cstheme="minorHAnsi"/>
                <w:color w:val="000000" w:themeColor="text1"/>
                <w:sz w:val="18"/>
                <w:szCs w:val="18"/>
                <w:lang w:eastAsia="pl-PL"/>
              </w:rPr>
              <w:t>RPO,</w:t>
            </w:r>
          </w:p>
          <w:p w14:paraId="0E24DE6B" w14:textId="73FBDB70" w:rsidR="00461092" w:rsidRPr="00122FF3" w:rsidRDefault="00461092">
            <w:pPr>
              <w:spacing w:after="0" w:line="240" w:lineRule="auto"/>
              <w:jc w:val="center"/>
              <w:rPr>
                <w:rFonts w:eastAsia="Times New Roman" w:cstheme="minorHAnsi"/>
                <w:color w:val="000000" w:themeColor="text1"/>
                <w:sz w:val="18"/>
                <w:szCs w:val="18"/>
                <w:lang w:eastAsia="pl-PL"/>
              </w:rPr>
            </w:pPr>
            <w:r w:rsidRPr="00122FF3">
              <w:rPr>
                <w:rFonts w:eastAsia="Times New Roman" w:cstheme="minorHAnsi"/>
                <w:color w:val="000000" w:themeColor="text1"/>
                <w:sz w:val="18"/>
                <w:szCs w:val="18"/>
                <w:lang w:eastAsia="pl-PL"/>
              </w:rPr>
              <w:t>Budżet Gminy</w:t>
            </w:r>
          </w:p>
        </w:tc>
        <w:tc>
          <w:tcPr>
            <w:tcW w:w="1295" w:type="dxa"/>
            <w:tcBorders>
              <w:top w:val="single" w:sz="4" w:space="0" w:color="auto"/>
              <w:left w:val="nil"/>
              <w:bottom w:val="single" w:sz="4" w:space="0" w:color="auto"/>
              <w:right w:val="single" w:sz="4" w:space="0" w:color="auto"/>
            </w:tcBorders>
            <w:shd w:val="clear" w:color="auto" w:fill="auto"/>
            <w:vAlign w:val="center"/>
          </w:tcPr>
          <w:p w14:paraId="37755742" w14:textId="15E3FE2D" w:rsidR="00461092" w:rsidRPr="00AA513C" w:rsidRDefault="00461092">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r>
      <w:tr w:rsidR="00122FF3" w:rsidRPr="00AA513C" w14:paraId="3BF1CCDA" w14:textId="77777777" w:rsidTr="00F706BA">
        <w:trPr>
          <w:trHeight w:val="620"/>
          <w:jc w:val="center"/>
        </w:trPr>
        <w:tc>
          <w:tcPr>
            <w:tcW w:w="361" w:type="dxa"/>
            <w:vMerge/>
            <w:tcBorders>
              <w:left w:val="single" w:sz="4" w:space="0" w:color="auto"/>
              <w:right w:val="single" w:sz="4" w:space="0" w:color="auto"/>
            </w:tcBorders>
            <w:shd w:val="clear" w:color="auto" w:fill="auto"/>
            <w:vAlign w:val="center"/>
          </w:tcPr>
          <w:p w14:paraId="46066B42" w14:textId="77777777" w:rsidR="00122FF3" w:rsidRPr="00AA513C" w:rsidRDefault="00122FF3">
            <w:pPr>
              <w:spacing w:after="0" w:line="240" w:lineRule="auto"/>
              <w:ind w:left="284"/>
              <w:jc w:val="center"/>
              <w:rPr>
                <w:rFonts w:cstheme="minorHAnsi"/>
                <w:color w:val="000000"/>
                <w:sz w:val="18"/>
                <w:szCs w:val="18"/>
              </w:rPr>
            </w:pPr>
          </w:p>
        </w:tc>
        <w:tc>
          <w:tcPr>
            <w:tcW w:w="1631" w:type="dxa"/>
            <w:vMerge/>
            <w:tcBorders>
              <w:left w:val="nil"/>
              <w:right w:val="single" w:sz="4" w:space="0" w:color="auto"/>
            </w:tcBorders>
            <w:shd w:val="clear" w:color="auto" w:fill="auto"/>
            <w:vAlign w:val="center"/>
          </w:tcPr>
          <w:p w14:paraId="7F4DA0EF" w14:textId="77777777" w:rsidR="00122FF3" w:rsidRPr="00AA513C" w:rsidRDefault="00122FF3">
            <w:pPr>
              <w:spacing w:after="0" w:line="240" w:lineRule="auto"/>
              <w:jc w:val="center"/>
              <w:rPr>
                <w:rFonts w:cstheme="minorHAnsi"/>
                <w:sz w:val="18"/>
                <w:szCs w:val="18"/>
              </w:rPr>
            </w:pPr>
          </w:p>
        </w:tc>
        <w:tc>
          <w:tcPr>
            <w:tcW w:w="2678" w:type="dxa"/>
            <w:tcBorders>
              <w:top w:val="single" w:sz="4" w:space="0" w:color="auto"/>
              <w:left w:val="nil"/>
              <w:bottom w:val="single" w:sz="4" w:space="0" w:color="auto"/>
              <w:right w:val="single" w:sz="4" w:space="0" w:color="auto"/>
            </w:tcBorders>
            <w:shd w:val="clear" w:color="auto" w:fill="auto"/>
            <w:vAlign w:val="center"/>
          </w:tcPr>
          <w:p w14:paraId="6023E87C" w14:textId="47DD2497" w:rsidR="00122FF3" w:rsidRPr="00122FF3" w:rsidRDefault="00122FF3">
            <w:pPr>
              <w:spacing w:after="0" w:line="240" w:lineRule="auto"/>
              <w:jc w:val="center"/>
              <w:rPr>
                <w:rFonts w:cstheme="minorHAnsi"/>
                <w:color w:val="000000" w:themeColor="text1"/>
                <w:sz w:val="18"/>
                <w:szCs w:val="18"/>
              </w:rPr>
            </w:pPr>
            <w:r w:rsidRPr="00122FF3">
              <w:rPr>
                <w:rFonts w:ascii="Calibri" w:eastAsia="Calibri" w:hAnsi="Calibri" w:cs="Calibri"/>
                <w:bCs/>
                <w:color w:val="000000" w:themeColor="text1"/>
                <w:sz w:val="18"/>
                <w:szCs w:val="18"/>
              </w:rPr>
              <w:t xml:space="preserve">Budowa sieci wodociągowej w  miejscowościach: Śladów, Kromnów, Gorzewnica, Górki, </w:t>
            </w:r>
            <w:r w:rsidRPr="00122FF3">
              <w:rPr>
                <w:rFonts w:ascii="Calibri" w:hAnsi="Calibri" w:cs="Calibri"/>
                <w:bCs/>
                <w:color w:val="000000" w:themeColor="text1"/>
                <w:sz w:val="18"/>
                <w:szCs w:val="18"/>
              </w:rPr>
              <w:t xml:space="preserve">Przęsławice,  Nowa  Wieś  Śladów. </w:t>
            </w:r>
            <w:r w:rsidRPr="00122FF3">
              <w:rPr>
                <w:rFonts w:cstheme="minorHAnsi"/>
                <w:color w:val="000000" w:themeColor="text1"/>
                <w:sz w:val="18"/>
                <w:szCs w:val="18"/>
              </w:rPr>
              <w:t>(w trakcie realizacji)</w:t>
            </w:r>
          </w:p>
        </w:tc>
        <w:tc>
          <w:tcPr>
            <w:tcW w:w="1615" w:type="dxa"/>
            <w:tcBorders>
              <w:top w:val="single" w:sz="4" w:space="0" w:color="auto"/>
              <w:left w:val="nil"/>
              <w:bottom w:val="single" w:sz="4" w:space="0" w:color="auto"/>
              <w:right w:val="single" w:sz="4" w:space="0" w:color="auto"/>
            </w:tcBorders>
            <w:shd w:val="clear" w:color="auto" w:fill="auto"/>
            <w:vAlign w:val="center"/>
          </w:tcPr>
          <w:p w14:paraId="5C9ABA08" w14:textId="09D18B40"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Gmina Brochów</w:t>
            </w:r>
          </w:p>
        </w:tc>
        <w:tc>
          <w:tcPr>
            <w:tcW w:w="586" w:type="dxa"/>
            <w:tcBorders>
              <w:top w:val="single" w:sz="4" w:space="0" w:color="auto"/>
              <w:left w:val="nil"/>
              <w:bottom w:val="single" w:sz="4" w:space="0" w:color="auto"/>
              <w:right w:val="single" w:sz="4" w:space="0" w:color="auto"/>
            </w:tcBorders>
            <w:shd w:val="clear" w:color="auto" w:fill="auto"/>
            <w:vAlign w:val="center"/>
          </w:tcPr>
          <w:p w14:paraId="36DFAEB5" w14:textId="6C6F4193"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2 606</w:t>
            </w:r>
          </w:p>
        </w:tc>
        <w:tc>
          <w:tcPr>
            <w:tcW w:w="570" w:type="dxa"/>
            <w:tcBorders>
              <w:top w:val="single" w:sz="4" w:space="0" w:color="auto"/>
              <w:left w:val="nil"/>
              <w:bottom w:val="single" w:sz="4" w:space="0" w:color="auto"/>
              <w:right w:val="single" w:sz="4" w:space="0" w:color="auto"/>
            </w:tcBorders>
            <w:shd w:val="clear" w:color="auto" w:fill="auto"/>
            <w:vAlign w:val="center"/>
          </w:tcPr>
          <w:p w14:paraId="3E3E1B83" w14:textId="34F76753"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570" w:type="dxa"/>
            <w:tcBorders>
              <w:top w:val="single" w:sz="4" w:space="0" w:color="auto"/>
              <w:left w:val="nil"/>
              <w:bottom w:val="single" w:sz="4" w:space="0" w:color="auto"/>
              <w:right w:val="single" w:sz="4" w:space="0" w:color="auto"/>
            </w:tcBorders>
            <w:shd w:val="clear" w:color="auto" w:fill="auto"/>
            <w:vAlign w:val="center"/>
          </w:tcPr>
          <w:p w14:paraId="6FB24E8C" w14:textId="75013A9C"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709" w:type="dxa"/>
            <w:tcBorders>
              <w:top w:val="single" w:sz="4" w:space="0" w:color="auto"/>
              <w:left w:val="nil"/>
              <w:bottom w:val="single" w:sz="4" w:space="0" w:color="auto"/>
              <w:right w:val="single" w:sz="4" w:space="0" w:color="auto"/>
            </w:tcBorders>
            <w:vAlign w:val="center"/>
          </w:tcPr>
          <w:p w14:paraId="267C4886" w14:textId="6700E90E"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08F6F34E" w14:textId="28F9A63D"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694" w:type="dxa"/>
            <w:tcBorders>
              <w:top w:val="single" w:sz="4" w:space="0" w:color="auto"/>
              <w:left w:val="single" w:sz="4" w:space="0" w:color="auto"/>
              <w:bottom w:val="single" w:sz="4" w:space="0" w:color="auto"/>
              <w:right w:val="single" w:sz="4" w:space="0" w:color="auto"/>
            </w:tcBorders>
            <w:vAlign w:val="center"/>
          </w:tcPr>
          <w:p w14:paraId="04E0BAC6" w14:textId="5DC96AEA"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2 606</w:t>
            </w:r>
          </w:p>
        </w:tc>
        <w:tc>
          <w:tcPr>
            <w:tcW w:w="2042" w:type="dxa"/>
            <w:tcBorders>
              <w:top w:val="single" w:sz="4" w:space="0" w:color="auto"/>
              <w:left w:val="nil"/>
              <w:bottom w:val="single" w:sz="4" w:space="0" w:color="auto"/>
              <w:right w:val="single" w:sz="4" w:space="0" w:color="auto"/>
            </w:tcBorders>
            <w:shd w:val="clear" w:color="auto" w:fill="auto"/>
            <w:vAlign w:val="center"/>
          </w:tcPr>
          <w:p w14:paraId="1BBFABC1" w14:textId="77777777" w:rsidR="00122FF3" w:rsidRPr="00122FF3" w:rsidRDefault="00122FF3" w:rsidP="00F706BA">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WFOŚiGW,</w:t>
            </w:r>
          </w:p>
          <w:p w14:paraId="3C6A03B0" w14:textId="232CB90C" w:rsidR="00122FF3" w:rsidRPr="00122FF3" w:rsidRDefault="00122FF3">
            <w:pPr>
              <w:spacing w:after="0" w:line="240" w:lineRule="auto"/>
              <w:jc w:val="center"/>
              <w:rPr>
                <w:rFonts w:eastAsia="Times New Roman" w:cstheme="minorHAnsi"/>
                <w:color w:val="000000" w:themeColor="text1"/>
                <w:sz w:val="18"/>
                <w:szCs w:val="18"/>
                <w:lang w:eastAsia="pl-PL"/>
              </w:rPr>
            </w:pPr>
            <w:r w:rsidRPr="00122FF3">
              <w:rPr>
                <w:rFonts w:cstheme="minorHAnsi"/>
                <w:color w:val="000000" w:themeColor="text1"/>
                <w:sz w:val="18"/>
                <w:szCs w:val="18"/>
              </w:rPr>
              <w:t>Budżet Gminy</w:t>
            </w:r>
          </w:p>
        </w:tc>
        <w:tc>
          <w:tcPr>
            <w:tcW w:w="1295" w:type="dxa"/>
            <w:tcBorders>
              <w:top w:val="single" w:sz="4" w:space="0" w:color="auto"/>
              <w:left w:val="nil"/>
              <w:bottom w:val="single" w:sz="4" w:space="0" w:color="auto"/>
              <w:right w:val="single" w:sz="4" w:space="0" w:color="auto"/>
            </w:tcBorders>
            <w:shd w:val="clear" w:color="auto" w:fill="auto"/>
            <w:vAlign w:val="center"/>
          </w:tcPr>
          <w:p w14:paraId="4A1C54E6" w14:textId="08D324D6" w:rsidR="00122FF3" w:rsidRDefault="00122FF3">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r>
      <w:tr w:rsidR="00122FF3" w:rsidRPr="00AA513C" w14:paraId="51F6F796" w14:textId="77777777" w:rsidTr="00F706BA">
        <w:trPr>
          <w:trHeight w:val="620"/>
          <w:jc w:val="center"/>
        </w:trPr>
        <w:tc>
          <w:tcPr>
            <w:tcW w:w="361" w:type="dxa"/>
            <w:vMerge/>
            <w:tcBorders>
              <w:left w:val="single" w:sz="4" w:space="0" w:color="auto"/>
              <w:right w:val="single" w:sz="4" w:space="0" w:color="auto"/>
            </w:tcBorders>
            <w:shd w:val="clear" w:color="auto" w:fill="auto"/>
            <w:vAlign w:val="center"/>
          </w:tcPr>
          <w:p w14:paraId="44873828" w14:textId="77777777" w:rsidR="00122FF3" w:rsidRPr="00AA513C" w:rsidRDefault="00122FF3">
            <w:pPr>
              <w:spacing w:after="0" w:line="240" w:lineRule="auto"/>
              <w:ind w:left="284"/>
              <w:jc w:val="center"/>
              <w:rPr>
                <w:rFonts w:cstheme="minorHAnsi"/>
                <w:color w:val="000000"/>
                <w:sz w:val="18"/>
                <w:szCs w:val="18"/>
              </w:rPr>
            </w:pPr>
          </w:p>
        </w:tc>
        <w:tc>
          <w:tcPr>
            <w:tcW w:w="1631" w:type="dxa"/>
            <w:vMerge/>
            <w:tcBorders>
              <w:left w:val="nil"/>
              <w:right w:val="single" w:sz="4" w:space="0" w:color="auto"/>
            </w:tcBorders>
            <w:shd w:val="clear" w:color="auto" w:fill="auto"/>
            <w:vAlign w:val="center"/>
          </w:tcPr>
          <w:p w14:paraId="1282322C" w14:textId="77777777" w:rsidR="00122FF3" w:rsidRPr="00AA513C" w:rsidRDefault="00122FF3">
            <w:pPr>
              <w:spacing w:after="0" w:line="240" w:lineRule="auto"/>
              <w:jc w:val="center"/>
              <w:rPr>
                <w:rFonts w:cstheme="minorHAnsi"/>
                <w:sz w:val="18"/>
                <w:szCs w:val="18"/>
              </w:rPr>
            </w:pPr>
          </w:p>
        </w:tc>
        <w:tc>
          <w:tcPr>
            <w:tcW w:w="2678" w:type="dxa"/>
            <w:tcBorders>
              <w:top w:val="single" w:sz="4" w:space="0" w:color="auto"/>
              <w:left w:val="nil"/>
              <w:bottom w:val="single" w:sz="4" w:space="0" w:color="auto"/>
              <w:right w:val="single" w:sz="4" w:space="0" w:color="auto"/>
            </w:tcBorders>
            <w:shd w:val="clear" w:color="auto" w:fill="auto"/>
            <w:vAlign w:val="center"/>
          </w:tcPr>
          <w:p w14:paraId="27CB7B15" w14:textId="05C3C21A" w:rsidR="00122FF3" w:rsidRPr="00122FF3" w:rsidRDefault="00122FF3">
            <w:pPr>
              <w:spacing w:after="0" w:line="240" w:lineRule="auto"/>
              <w:jc w:val="center"/>
              <w:rPr>
                <w:rFonts w:cstheme="minorHAnsi"/>
                <w:color w:val="000000" w:themeColor="text1"/>
                <w:sz w:val="18"/>
                <w:szCs w:val="18"/>
              </w:rPr>
            </w:pPr>
            <w:r w:rsidRPr="00122FF3">
              <w:rPr>
                <w:rFonts w:ascii="Calibri" w:eastAsia="Calibri" w:hAnsi="Calibri" w:cs="Calibri"/>
                <w:bCs/>
                <w:color w:val="000000" w:themeColor="text1"/>
                <w:sz w:val="18"/>
                <w:szCs w:val="18"/>
              </w:rPr>
              <w:t>Dalsza rozbudowa sieci wodociągowej w miejscowościach: Tułowice, Łasice, Famułki Brochowskie, Bieliny, Sianno, Andrzejów, Piaski Duchowne.</w:t>
            </w:r>
          </w:p>
        </w:tc>
        <w:tc>
          <w:tcPr>
            <w:tcW w:w="1615" w:type="dxa"/>
            <w:tcBorders>
              <w:top w:val="single" w:sz="4" w:space="0" w:color="auto"/>
              <w:left w:val="nil"/>
              <w:bottom w:val="single" w:sz="4" w:space="0" w:color="auto"/>
              <w:right w:val="single" w:sz="4" w:space="0" w:color="auto"/>
            </w:tcBorders>
            <w:shd w:val="clear" w:color="auto" w:fill="auto"/>
            <w:vAlign w:val="center"/>
          </w:tcPr>
          <w:p w14:paraId="443D97D7" w14:textId="41FA1086"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Gmina Brochów</w:t>
            </w:r>
          </w:p>
        </w:tc>
        <w:tc>
          <w:tcPr>
            <w:tcW w:w="586" w:type="dxa"/>
            <w:tcBorders>
              <w:top w:val="single" w:sz="4" w:space="0" w:color="auto"/>
              <w:left w:val="nil"/>
              <w:bottom w:val="single" w:sz="4" w:space="0" w:color="auto"/>
              <w:right w:val="single" w:sz="4" w:space="0" w:color="auto"/>
            </w:tcBorders>
            <w:shd w:val="clear" w:color="auto" w:fill="auto"/>
            <w:vAlign w:val="center"/>
          </w:tcPr>
          <w:p w14:paraId="09F6EA53" w14:textId="79A2BC14"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570" w:type="dxa"/>
            <w:tcBorders>
              <w:top w:val="single" w:sz="4" w:space="0" w:color="auto"/>
              <w:left w:val="nil"/>
              <w:bottom w:val="single" w:sz="4" w:space="0" w:color="auto"/>
              <w:right w:val="single" w:sz="4" w:space="0" w:color="auto"/>
            </w:tcBorders>
            <w:shd w:val="clear" w:color="auto" w:fill="auto"/>
            <w:vAlign w:val="center"/>
          </w:tcPr>
          <w:p w14:paraId="6088361C" w14:textId="16458BA3"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570" w:type="dxa"/>
            <w:tcBorders>
              <w:top w:val="single" w:sz="4" w:space="0" w:color="auto"/>
              <w:left w:val="nil"/>
              <w:bottom w:val="single" w:sz="4" w:space="0" w:color="auto"/>
              <w:right w:val="single" w:sz="4" w:space="0" w:color="auto"/>
            </w:tcBorders>
            <w:shd w:val="clear" w:color="auto" w:fill="auto"/>
            <w:vAlign w:val="center"/>
          </w:tcPr>
          <w:p w14:paraId="6490C6B5" w14:textId="03805C45"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709" w:type="dxa"/>
            <w:tcBorders>
              <w:top w:val="single" w:sz="4" w:space="0" w:color="auto"/>
              <w:left w:val="nil"/>
              <w:bottom w:val="single" w:sz="4" w:space="0" w:color="auto"/>
              <w:right w:val="single" w:sz="4" w:space="0" w:color="auto"/>
            </w:tcBorders>
            <w:vAlign w:val="center"/>
          </w:tcPr>
          <w:p w14:paraId="2123F53B" w14:textId="6E6078F0"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7B83AC5A" w14:textId="3158BD8C"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 xml:space="preserve">2 500 </w:t>
            </w:r>
          </w:p>
        </w:tc>
        <w:tc>
          <w:tcPr>
            <w:tcW w:w="694" w:type="dxa"/>
            <w:tcBorders>
              <w:top w:val="single" w:sz="4" w:space="0" w:color="auto"/>
              <w:left w:val="single" w:sz="4" w:space="0" w:color="auto"/>
              <w:bottom w:val="single" w:sz="4" w:space="0" w:color="auto"/>
              <w:right w:val="single" w:sz="4" w:space="0" w:color="auto"/>
            </w:tcBorders>
            <w:vAlign w:val="center"/>
          </w:tcPr>
          <w:p w14:paraId="0577E352" w14:textId="346C67AC"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2 500</w:t>
            </w:r>
          </w:p>
        </w:tc>
        <w:tc>
          <w:tcPr>
            <w:tcW w:w="2042" w:type="dxa"/>
            <w:tcBorders>
              <w:top w:val="single" w:sz="4" w:space="0" w:color="auto"/>
              <w:left w:val="nil"/>
              <w:bottom w:val="single" w:sz="4" w:space="0" w:color="auto"/>
              <w:right w:val="single" w:sz="4" w:space="0" w:color="auto"/>
            </w:tcBorders>
            <w:shd w:val="clear" w:color="auto" w:fill="auto"/>
            <w:vAlign w:val="center"/>
          </w:tcPr>
          <w:p w14:paraId="3DD1F3B9" w14:textId="77777777" w:rsidR="00122FF3" w:rsidRPr="00122FF3" w:rsidRDefault="00122FF3" w:rsidP="00F706BA">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RPO, PROW, WFOŚiGW,</w:t>
            </w:r>
          </w:p>
          <w:p w14:paraId="6358868C" w14:textId="3A7FC990" w:rsidR="00122FF3" w:rsidRPr="00122FF3" w:rsidRDefault="00122FF3">
            <w:pPr>
              <w:spacing w:after="0" w:line="240" w:lineRule="auto"/>
              <w:jc w:val="center"/>
              <w:rPr>
                <w:rFonts w:eastAsia="Times New Roman" w:cstheme="minorHAnsi"/>
                <w:color w:val="000000" w:themeColor="text1"/>
                <w:sz w:val="18"/>
                <w:szCs w:val="18"/>
                <w:lang w:eastAsia="pl-PL"/>
              </w:rPr>
            </w:pPr>
            <w:r w:rsidRPr="00122FF3">
              <w:rPr>
                <w:rFonts w:cstheme="minorHAnsi"/>
                <w:color w:val="000000" w:themeColor="text1"/>
                <w:sz w:val="18"/>
                <w:szCs w:val="18"/>
              </w:rPr>
              <w:t>Budżet Gminy</w:t>
            </w:r>
          </w:p>
        </w:tc>
        <w:tc>
          <w:tcPr>
            <w:tcW w:w="1295" w:type="dxa"/>
            <w:tcBorders>
              <w:top w:val="single" w:sz="4" w:space="0" w:color="auto"/>
              <w:left w:val="nil"/>
              <w:bottom w:val="single" w:sz="4" w:space="0" w:color="auto"/>
              <w:right w:val="single" w:sz="4" w:space="0" w:color="auto"/>
            </w:tcBorders>
            <w:shd w:val="clear" w:color="auto" w:fill="auto"/>
            <w:vAlign w:val="center"/>
          </w:tcPr>
          <w:p w14:paraId="562E86D2" w14:textId="2738CB0F" w:rsidR="00122FF3" w:rsidRDefault="00122FF3">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r>
      <w:tr w:rsidR="00122FF3" w:rsidRPr="00AA513C" w14:paraId="7827FCF0" w14:textId="77777777" w:rsidTr="00D45B97">
        <w:trPr>
          <w:trHeight w:val="620"/>
          <w:jc w:val="center"/>
        </w:trPr>
        <w:tc>
          <w:tcPr>
            <w:tcW w:w="361" w:type="dxa"/>
            <w:vMerge/>
            <w:tcBorders>
              <w:left w:val="single" w:sz="4" w:space="0" w:color="auto"/>
              <w:bottom w:val="single" w:sz="4" w:space="0" w:color="auto"/>
              <w:right w:val="single" w:sz="4" w:space="0" w:color="auto"/>
            </w:tcBorders>
            <w:shd w:val="clear" w:color="auto" w:fill="auto"/>
            <w:vAlign w:val="center"/>
          </w:tcPr>
          <w:p w14:paraId="521ADCC7" w14:textId="77777777" w:rsidR="00122FF3" w:rsidRPr="00AA513C" w:rsidRDefault="00122FF3">
            <w:pPr>
              <w:spacing w:after="0" w:line="240" w:lineRule="auto"/>
              <w:ind w:left="284"/>
              <w:jc w:val="center"/>
              <w:rPr>
                <w:rFonts w:cstheme="minorHAnsi"/>
                <w:color w:val="000000"/>
                <w:sz w:val="18"/>
                <w:szCs w:val="18"/>
              </w:rPr>
            </w:pPr>
          </w:p>
        </w:tc>
        <w:tc>
          <w:tcPr>
            <w:tcW w:w="1631" w:type="dxa"/>
            <w:vMerge/>
            <w:tcBorders>
              <w:left w:val="nil"/>
              <w:bottom w:val="single" w:sz="4" w:space="0" w:color="auto"/>
              <w:right w:val="single" w:sz="4" w:space="0" w:color="auto"/>
            </w:tcBorders>
            <w:shd w:val="clear" w:color="auto" w:fill="auto"/>
            <w:vAlign w:val="center"/>
          </w:tcPr>
          <w:p w14:paraId="6B949CB3" w14:textId="77777777" w:rsidR="00122FF3" w:rsidRPr="00AA513C" w:rsidRDefault="00122FF3">
            <w:pPr>
              <w:spacing w:after="0" w:line="240" w:lineRule="auto"/>
              <w:jc w:val="center"/>
              <w:rPr>
                <w:rFonts w:cstheme="minorHAnsi"/>
                <w:sz w:val="18"/>
                <w:szCs w:val="18"/>
              </w:rPr>
            </w:pPr>
          </w:p>
        </w:tc>
        <w:tc>
          <w:tcPr>
            <w:tcW w:w="2678" w:type="dxa"/>
            <w:tcBorders>
              <w:top w:val="single" w:sz="4" w:space="0" w:color="auto"/>
              <w:left w:val="nil"/>
              <w:bottom w:val="single" w:sz="4" w:space="0" w:color="auto"/>
              <w:right w:val="single" w:sz="4" w:space="0" w:color="auto"/>
            </w:tcBorders>
            <w:shd w:val="clear" w:color="auto" w:fill="auto"/>
            <w:vAlign w:val="center"/>
          </w:tcPr>
          <w:p w14:paraId="3F4C7A23" w14:textId="53646C7B" w:rsidR="00122FF3" w:rsidRPr="00122FF3" w:rsidRDefault="00122FF3">
            <w:pPr>
              <w:spacing w:after="0" w:line="240" w:lineRule="auto"/>
              <w:jc w:val="center"/>
              <w:rPr>
                <w:rFonts w:cstheme="minorHAnsi"/>
                <w:color w:val="000000" w:themeColor="text1"/>
                <w:sz w:val="18"/>
                <w:szCs w:val="18"/>
              </w:rPr>
            </w:pPr>
            <w:r w:rsidRPr="00122FF3">
              <w:rPr>
                <w:rFonts w:ascii="Calibri" w:eastAsia="Calibri" w:hAnsi="Calibri" w:cs="Calibri"/>
                <w:bCs/>
                <w:color w:val="000000" w:themeColor="text1"/>
                <w:sz w:val="18"/>
                <w:szCs w:val="18"/>
              </w:rPr>
              <w:t>Przepompownia wody uzdatnionej.</w:t>
            </w:r>
          </w:p>
        </w:tc>
        <w:tc>
          <w:tcPr>
            <w:tcW w:w="1615" w:type="dxa"/>
            <w:tcBorders>
              <w:top w:val="single" w:sz="4" w:space="0" w:color="auto"/>
              <w:left w:val="nil"/>
              <w:bottom w:val="single" w:sz="4" w:space="0" w:color="auto"/>
              <w:right w:val="single" w:sz="4" w:space="0" w:color="auto"/>
            </w:tcBorders>
            <w:shd w:val="clear" w:color="auto" w:fill="auto"/>
            <w:vAlign w:val="center"/>
          </w:tcPr>
          <w:p w14:paraId="73F654F9" w14:textId="4EA29C59"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Gmina Brochów</w:t>
            </w:r>
          </w:p>
        </w:tc>
        <w:tc>
          <w:tcPr>
            <w:tcW w:w="586" w:type="dxa"/>
            <w:tcBorders>
              <w:top w:val="single" w:sz="4" w:space="0" w:color="auto"/>
              <w:left w:val="nil"/>
              <w:bottom w:val="single" w:sz="4" w:space="0" w:color="auto"/>
              <w:right w:val="single" w:sz="4" w:space="0" w:color="auto"/>
            </w:tcBorders>
            <w:shd w:val="clear" w:color="auto" w:fill="auto"/>
            <w:vAlign w:val="center"/>
          </w:tcPr>
          <w:p w14:paraId="4C26C081" w14:textId="5492C52D"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570" w:type="dxa"/>
            <w:tcBorders>
              <w:top w:val="single" w:sz="4" w:space="0" w:color="auto"/>
              <w:left w:val="nil"/>
              <w:bottom w:val="single" w:sz="4" w:space="0" w:color="auto"/>
              <w:right w:val="single" w:sz="4" w:space="0" w:color="auto"/>
            </w:tcBorders>
            <w:shd w:val="clear" w:color="auto" w:fill="auto"/>
            <w:vAlign w:val="center"/>
          </w:tcPr>
          <w:p w14:paraId="05B3EC02" w14:textId="0102E16C"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570" w:type="dxa"/>
            <w:tcBorders>
              <w:top w:val="single" w:sz="4" w:space="0" w:color="auto"/>
              <w:left w:val="nil"/>
              <w:bottom w:val="single" w:sz="4" w:space="0" w:color="auto"/>
              <w:right w:val="single" w:sz="4" w:space="0" w:color="auto"/>
            </w:tcBorders>
            <w:shd w:val="clear" w:color="auto" w:fill="auto"/>
            <w:vAlign w:val="center"/>
          </w:tcPr>
          <w:p w14:paraId="6271C5B7" w14:textId="06D44ED7"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709" w:type="dxa"/>
            <w:tcBorders>
              <w:top w:val="single" w:sz="4" w:space="0" w:color="auto"/>
              <w:left w:val="nil"/>
              <w:bottom w:val="single" w:sz="4" w:space="0" w:color="auto"/>
              <w:right w:val="single" w:sz="4" w:space="0" w:color="auto"/>
            </w:tcBorders>
            <w:vAlign w:val="center"/>
          </w:tcPr>
          <w:p w14:paraId="41BAF823" w14:textId="19E13F30"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3CCE3DD1" w14:textId="4F54F13A"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700 - 800</w:t>
            </w:r>
          </w:p>
        </w:tc>
        <w:tc>
          <w:tcPr>
            <w:tcW w:w="694" w:type="dxa"/>
            <w:tcBorders>
              <w:top w:val="single" w:sz="4" w:space="0" w:color="auto"/>
              <w:left w:val="single" w:sz="4" w:space="0" w:color="auto"/>
              <w:bottom w:val="single" w:sz="4" w:space="0" w:color="auto"/>
              <w:right w:val="single" w:sz="4" w:space="0" w:color="auto"/>
            </w:tcBorders>
            <w:vAlign w:val="center"/>
          </w:tcPr>
          <w:p w14:paraId="4F26525E" w14:textId="08B71152"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700 - 800</w:t>
            </w:r>
          </w:p>
        </w:tc>
        <w:tc>
          <w:tcPr>
            <w:tcW w:w="2042" w:type="dxa"/>
            <w:tcBorders>
              <w:top w:val="single" w:sz="4" w:space="0" w:color="auto"/>
              <w:left w:val="nil"/>
              <w:bottom w:val="single" w:sz="4" w:space="0" w:color="auto"/>
              <w:right w:val="single" w:sz="4" w:space="0" w:color="auto"/>
            </w:tcBorders>
            <w:shd w:val="clear" w:color="auto" w:fill="auto"/>
            <w:vAlign w:val="center"/>
          </w:tcPr>
          <w:p w14:paraId="722022B2" w14:textId="77777777" w:rsidR="00122FF3" w:rsidRPr="00122FF3" w:rsidRDefault="00122FF3" w:rsidP="00F706BA">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RPO, PROW, WFOŚiGW,</w:t>
            </w:r>
          </w:p>
          <w:p w14:paraId="0C32B904" w14:textId="55DFF170" w:rsidR="00122FF3" w:rsidRPr="00122FF3" w:rsidRDefault="00122FF3">
            <w:pPr>
              <w:spacing w:after="0" w:line="240" w:lineRule="auto"/>
              <w:jc w:val="center"/>
              <w:rPr>
                <w:rFonts w:eastAsia="Times New Roman" w:cstheme="minorHAnsi"/>
                <w:color w:val="000000" w:themeColor="text1"/>
                <w:sz w:val="18"/>
                <w:szCs w:val="18"/>
                <w:lang w:eastAsia="pl-PL"/>
              </w:rPr>
            </w:pPr>
            <w:r w:rsidRPr="00122FF3">
              <w:rPr>
                <w:rFonts w:cstheme="minorHAnsi"/>
                <w:color w:val="000000" w:themeColor="text1"/>
                <w:sz w:val="18"/>
                <w:szCs w:val="18"/>
              </w:rPr>
              <w:t>Budżet Gminy</w:t>
            </w:r>
          </w:p>
        </w:tc>
        <w:tc>
          <w:tcPr>
            <w:tcW w:w="1295" w:type="dxa"/>
            <w:tcBorders>
              <w:top w:val="single" w:sz="4" w:space="0" w:color="auto"/>
              <w:left w:val="nil"/>
              <w:bottom w:val="single" w:sz="4" w:space="0" w:color="auto"/>
              <w:right w:val="single" w:sz="4" w:space="0" w:color="auto"/>
            </w:tcBorders>
            <w:shd w:val="clear" w:color="auto" w:fill="auto"/>
            <w:vAlign w:val="center"/>
          </w:tcPr>
          <w:p w14:paraId="10F09244" w14:textId="48D2C375" w:rsidR="00122FF3" w:rsidRDefault="00122FF3">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r>
      <w:tr w:rsidR="00122FF3" w:rsidRPr="00AA513C" w14:paraId="03EA4EBB" w14:textId="77777777" w:rsidTr="005F036E">
        <w:trPr>
          <w:trHeight w:val="620"/>
          <w:jc w:val="center"/>
        </w:trPr>
        <w:tc>
          <w:tcPr>
            <w:tcW w:w="361" w:type="dxa"/>
            <w:vMerge w:val="restart"/>
            <w:tcBorders>
              <w:top w:val="single" w:sz="4" w:space="0" w:color="auto"/>
              <w:left w:val="single" w:sz="4" w:space="0" w:color="auto"/>
              <w:right w:val="single" w:sz="4" w:space="0" w:color="auto"/>
            </w:tcBorders>
            <w:shd w:val="clear" w:color="auto" w:fill="auto"/>
            <w:vAlign w:val="center"/>
          </w:tcPr>
          <w:p w14:paraId="1D620862" w14:textId="79F12998" w:rsidR="00122FF3" w:rsidRPr="00AA513C" w:rsidRDefault="00122FF3" w:rsidP="00AA513C">
            <w:pPr>
              <w:spacing w:after="0" w:line="240" w:lineRule="auto"/>
              <w:jc w:val="center"/>
              <w:rPr>
                <w:rFonts w:cstheme="minorHAnsi"/>
                <w:color w:val="000000"/>
                <w:sz w:val="18"/>
                <w:szCs w:val="18"/>
              </w:rPr>
            </w:pPr>
            <w:r>
              <w:rPr>
                <w:rFonts w:cstheme="minorHAnsi"/>
                <w:color w:val="000000"/>
                <w:sz w:val="18"/>
                <w:szCs w:val="18"/>
              </w:rPr>
              <w:lastRenderedPageBreak/>
              <w:t>6</w:t>
            </w:r>
          </w:p>
        </w:tc>
        <w:tc>
          <w:tcPr>
            <w:tcW w:w="1631" w:type="dxa"/>
            <w:vMerge w:val="restart"/>
            <w:tcBorders>
              <w:top w:val="single" w:sz="4" w:space="0" w:color="auto"/>
              <w:left w:val="nil"/>
              <w:right w:val="single" w:sz="4" w:space="0" w:color="auto"/>
            </w:tcBorders>
            <w:shd w:val="clear" w:color="auto" w:fill="auto"/>
            <w:vAlign w:val="center"/>
          </w:tcPr>
          <w:p w14:paraId="54E86347" w14:textId="4BAB391D" w:rsidR="00122FF3" w:rsidRPr="00AA513C" w:rsidRDefault="00122FF3">
            <w:pPr>
              <w:spacing w:after="0" w:line="240" w:lineRule="auto"/>
              <w:jc w:val="center"/>
              <w:rPr>
                <w:rFonts w:cstheme="minorHAnsi"/>
                <w:sz w:val="18"/>
                <w:szCs w:val="18"/>
              </w:rPr>
            </w:pPr>
            <w:r w:rsidRPr="00AA513C">
              <w:rPr>
                <w:rFonts w:eastAsia="Times New Roman" w:cstheme="minorHAnsi"/>
                <w:color w:val="000000"/>
                <w:sz w:val="18"/>
                <w:szCs w:val="18"/>
                <w:lang w:eastAsia="pl-PL"/>
              </w:rPr>
              <w:t>Zasoby przyrodnicze</w:t>
            </w:r>
          </w:p>
        </w:tc>
        <w:tc>
          <w:tcPr>
            <w:tcW w:w="2678" w:type="dxa"/>
            <w:tcBorders>
              <w:top w:val="single" w:sz="4" w:space="0" w:color="auto"/>
              <w:left w:val="nil"/>
              <w:bottom w:val="single" w:sz="4" w:space="0" w:color="auto"/>
              <w:right w:val="single" w:sz="4" w:space="0" w:color="auto"/>
            </w:tcBorders>
            <w:shd w:val="clear" w:color="auto" w:fill="auto"/>
            <w:vAlign w:val="center"/>
          </w:tcPr>
          <w:p w14:paraId="7235862A" w14:textId="02BAE282"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Pielęgnacja obiektów cennych przyrodniczo</w:t>
            </w:r>
          </w:p>
        </w:tc>
        <w:tc>
          <w:tcPr>
            <w:tcW w:w="1615" w:type="dxa"/>
            <w:tcBorders>
              <w:top w:val="single" w:sz="4" w:space="0" w:color="auto"/>
              <w:left w:val="nil"/>
              <w:bottom w:val="single" w:sz="4" w:space="0" w:color="auto"/>
              <w:right w:val="single" w:sz="4" w:space="0" w:color="auto"/>
            </w:tcBorders>
            <w:shd w:val="clear" w:color="auto" w:fill="auto"/>
            <w:vAlign w:val="center"/>
          </w:tcPr>
          <w:p w14:paraId="0A68DE44" w14:textId="26170FEE"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Gmina Brochów</w:t>
            </w:r>
          </w:p>
        </w:tc>
        <w:tc>
          <w:tcPr>
            <w:tcW w:w="586" w:type="dxa"/>
            <w:tcBorders>
              <w:top w:val="single" w:sz="4" w:space="0" w:color="auto"/>
              <w:left w:val="nil"/>
              <w:bottom w:val="single" w:sz="4" w:space="0" w:color="auto"/>
              <w:right w:val="single" w:sz="4" w:space="0" w:color="auto"/>
            </w:tcBorders>
            <w:shd w:val="clear" w:color="auto" w:fill="auto"/>
            <w:vAlign w:val="center"/>
          </w:tcPr>
          <w:p w14:paraId="7423847B" w14:textId="7825345B"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2841" w:type="dxa"/>
            <w:gridSpan w:val="4"/>
            <w:tcBorders>
              <w:top w:val="single" w:sz="4" w:space="0" w:color="auto"/>
              <w:left w:val="nil"/>
              <w:bottom w:val="single" w:sz="4" w:space="0" w:color="auto"/>
              <w:right w:val="single" w:sz="4" w:space="0" w:color="auto"/>
            </w:tcBorders>
            <w:shd w:val="clear" w:color="auto" w:fill="auto"/>
            <w:vAlign w:val="center"/>
          </w:tcPr>
          <w:p w14:paraId="130DACDA" w14:textId="3B3186B5"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47,5</w:t>
            </w:r>
          </w:p>
        </w:tc>
        <w:tc>
          <w:tcPr>
            <w:tcW w:w="694" w:type="dxa"/>
            <w:tcBorders>
              <w:top w:val="single" w:sz="4" w:space="0" w:color="auto"/>
              <w:left w:val="single" w:sz="4" w:space="0" w:color="auto"/>
              <w:bottom w:val="single" w:sz="4" w:space="0" w:color="auto"/>
              <w:right w:val="single" w:sz="4" w:space="0" w:color="auto"/>
            </w:tcBorders>
            <w:vAlign w:val="center"/>
          </w:tcPr>
          <w:p w14:paraId="4F7D83FD" w14:textId="7609ADBC"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47,5</w:t>
            </w:r>
          </w:p>
        </w:tc>
        <w:tc>
          <w:tcPr>
            <w:tcW w:w="2042" w:type="dxa"/>
            <w:tcBorders>
              <w:top w:val="single" w:sz="4" w:space="0" w:color="auto"/>
              <w:left w:val="nil"/>
              <w:bottom w:val="single" w:sz="4" w:space="0" w:color="auto"/>
              <w:right w:val="single" w:sz="4" w:space="0" w:color="auto"/>
            </w:tcBorders>
            <w:shd w:val="clear" w:color="auto" w:fill="auto"/>
            <w:vAlign w:val="center"/>
          </w:tcPr>
          <w:p w14:paraId="30AAA162" w14:textId="77777777" w:rsidR="00122FF3" w:rsidRPr="00122FF3" w:rsidRDefault="00122FF3">
            <w:pPr>
              <w:spacing w:after="0" w:line="240" w:lineRule="auto"/>
              <w:jc w:val="center"/>
              <w:rPr>
                <w:rFonts w:eastAsia="Times New Roman" w:cstheme="minorHAnsi"/>
                <w:color w:val="000000" w:themeColor="text1"/>
                <w:sz w:val="18"/>
                <w:szCs w:val="18"/>
                <w:lang w:eastAsia="pl-PL"/>
              </w:rPr>
            </w:pPr>
            <w:r w:rsidRPr="00122FF3">
              <w:rPr>
                <w:rFonts w:eastAsia="Times New Roman" w:cstheme="minorHAnsi"/>
                <w:color w:val="000000" w:themeColor="text1"/>
                <w:sz w:val="18"/>
                <w:szCs w:val="18"/>
                <w:lang w:eastAsia="pl-PL"/>
              </w:rPr>
              <w:t>WFOŚiGW,</w:t>
            </w:r>
          </w:p>
          <w:p w14:paraId="1D3D6D2F" w14:textId="55EB6A02" w:rsidR="00122FF3" w:rsidRPr="00122FF3" w:rsidRDefault="00122FF3">
            <w:pPr>
              <w:spacing w:after="0" w:line="240" w:lineRule="auto"/>
              <w:jc w:val="center"/>
              <w:rPr>
                <w:rFonts w:eastAsia="Times New Roman" w:cstheme="minorHAnsi"/>
                <w:color w:val="000000" w:themeColor="text1"/>
                <w:sz w:val="18"/>
                <w:szCs w:val="18"/>
                <w:lang w:eastAsia="pl-PL"/>
              </w:rPr>
            </w:pPr>
            <w:r w:rsidRPr="00122FF3">
              <w:rPr>
                <w:rFonts w:eastAsia="Times New Roman" w:cstheme="minorHAnsi"/>
                <w:color w:val="000000" w:themeColor="text1"/>
                <w:sz w:val="18"/>
                <w:szCs w:val="18"/>
                <w:lang w:eastAsia="pl-PL"/>
              </w:rPr>
              <w:t>Budżet Gminy</w:t>
            </w:r>
          </w:p>
        </w:tc>
        <w:tc>
          <w:tcPr>
            <w:tcW w:w="1295" w:type="dxa"/>
            <w:tcBorders>
              <w:top w:val="single" w:sz="4" w:space="0" w:color="auto"/>
              <w:left w:val="nil"/>
              <w:bottom w:val="single" w:sz="4" w:space="0" w:color="auto"/>
              <w:right w:val="single" w:sz="4" w:space="0" w:color="auto"/>
            </w:tcBorders>
            <w:shd w:val="clear" w:color="auto" w:fill="auto"/>
            <w:vAlign w:val="center"/>
          </w:tcPr>
          <w:p w14:paraId="5892699B" w14:textId="77777777" w:rsidR="00122FF3" w:rsidRPr="00AA513C" w:rsidRDefault="00122FF3">
            <w:pPr>
              <w:spacing w:after="0" w:line="240" w:lineRule="auto"/>
              <w:jc w:val="center"/>
              <w:rPr>
                <w:rFonts w:eastAsia="Times New Roman" w:cstheme="minorHAnsi"/>
                <w:color w:val="000000"/>
                <w:sz w:val="18"/>
                <w:szCs w:val="18"/>
                <w:lang w:eastAsia="pl-PL"/>
              </w:rPr>
            </w:pPr>
            <w:r w:rsidRPr="00AA513C">
              <w:rPr>
                <w:rFonts w:eastAsia="Times New Roman" w:cstheme="minorHAnsi"/>
                <w:color w:val="000000"/>
                <w:sz w:val="18"/>
                <w:szCs w:val="18"/>
                <w:lang w:eastAsia="pl-PL"/>
              </w:rPr>
              <w:t>–</w:t>
            </w:r>
          </w:p>
        </w:tc>
      </w:tr>
      <w:tr w:rsidR="00122FF3" w:rsidRPr="00AA513C" w14:paraId="5B84F589" w14:textId="77777777" w:rsidTr="005F036E">
        <w:trPr>
          <w:trHeight w:val="620"/>
          <w:jc w:val="center"/>
        </w:trPr>
        <w:tc>
          <w:tcPr>
            <w:tcW w:w="361" w:type="dxa"/>
            <w:vMerge/>
            <w:tcBorders>
              <w:left w:val="single" w:sz="4" w:space="0" w:color="auto"/>
              <w:right w:val="single" w:sz="4" w:space="0" w:color="auto"/>
            </w:tcBorders>
            <w:shd w:val="clear" w:color="auto" w:fill="auto"/>
            <w:vAlign w:val="center"/>
          </w:tcPr>
          <w:p w14:paraId="174A5225" w14:textId="1CFDF6A2" w:rsidR="00122FF3" w:rsidRPr="00AA513C" w:rsidRDefault="00122FF3">
            <w:pPr>
              <w:spacing w:after="0" w:line="240" w:lineRule="auto"/>
              <w:jc w:val="center"/>
              <w:rPr>
                <w:rFonts w:cstheme="minorHAnsi"/>
                <w:color w:val="000000"/>
                <w:sz w:val="18"/>
                <w:szCs w:val="18"/>
              </w:rPr>
            </w:pPr>
          </w:p>
        </w:tc>
        <w:tc>
          <w:tcPr>
            <w:tcW w:w="1631" w:type="dxa"/>
            <w:vMerge/>
            <w:tcBorders>
              <w:left w:val="nil"/>
              <w:right w:val="single" w:sz="4" w:space="0" w:color="auto"/>
            </w:tcBorders>
            <w:shd w:val="clear" w:color="auto" w:fill="auto"/>
            <w:vAlign w:val="center"/>
          </w:tcPr>
          <w:p w14:paraId="193E1C8D" w14:textId="77777777" w:rsidR="00122FF3" w:rsidRPr="00AA513C" w:rsidDel="00C93494" w:rsidRDefault="00122FF3">
            <w:pPr>
              <w:spacing w:after="0" w:line="240" w:lineRule="auto"/>
              <w:jc w:val="center"/>
              <w:rPr>
                <w:rFonts w:eastAsia="Times New Roman" w:cstheme="minorHAnsi"/>
                <w:color w:val="000000"/>
                <w:sz w:val="18"/>
                <w:szCs w:val="18"/>
                <w:lang w:eastAsia="pl-PL"/>
              </w:rPr>
            </w:pPr>
          </w:p>
        </w:tc>
        <w:tc>
          <w:tcPr>
            <w:tcW w:w="2678" w:type="dxa"/>
            <w:tcBorders>
              <w:top w:val="single" w:sz="4" w:space="0" w:color="auto"/>
              <w:left w:val="nil"/>
              <w:bottom w:val="single" w:sz="4" w:space="0" w:color="auto"/>
              <w:right w:val="single" w:sz="4" w:space="0" w:color="auto"/>
            </w:tcBorders>
            <w:shd w:val="clear" w:color="auto" w:fill="auto"/>
            <w:vAlign w:val="center"/>
          </w:tcPr>
          <w:p w14:paraId="7EDA0F28" w14:textId="6F4714D1"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Ochrona gniazd bociana białego</w:t>
            </w:r>
          </w:p>
        </w:tc>
        <w:tc>
          <w:tcPr>
            <w:tcW w:w="1615" w:type="dxa"/>
            <w:tcBorders>
              <w:top w:val="single" w:sz="4" w:space="0" w:color="auto"/>
              <w:left w:val="nil"/>
              <w:bottom w:val="single" w:sz="4" w:space="0" w:color="auto"/>
              <w:right w:val="single" w:sz="4" w:space="0" w:color="auto"/>
            </w:tcBorders>
            <w:shd w:val="clear" w:color="auto" w:fill="auto"/>
            <w:vAlign w:val="center"/>
          </w:tcPr>
          <w:p w14:paraId="0E846BBE" w14:textId="65D3D5D0"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Gmina Brochów</w:t>
            </w:r>
          </w:p>
        </w:tc>
        <w:tc>
          <w:tcPr>
            <w:tcW w:w="586" w:type="dxa"/>
            <w:tcBorders>
              <w:top w:val="single" w:sz="4" w:space="0" w:color="auto"/>
              <w:left w:val="nil"/>
              <w:bottom w:val="single" w:sz="4" w:space="0" w:color="auto"/>
              <w:right w:val="single" w:sz="4" w:space="0" w:color="auto"/>
            </w:tcBorders>
            <w:shd w:val="clear" w:color="auto" w:fill="auto"/>
            <w:vAlign w:val="center"/>
          </w:tcPr>
          <w:p w14:paraId="09261565" w14:textId="22E0D2FC"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w:t>
            </w:r>
          </w:p>
        </w:tc>
        <w:tc>
          <w:tcPr>
            <w:tcW w:w="2841" w:type="dxa"/>
            <w:gridSpan w:val="4"/>
            <w:tcBorders>
              <w:top w:val="single" w:sz="4" w:space="0" w:color="auto"/>
              <w:left w:val="nil"/>
              <w:bottom w:val="single" w:sz="4" w:space="0" w:color="auto"/>
              <w:right w:val="single" w:sz="4" w:space="0" w:color="auto"/>
            </w:tcBorders>
            <w:shd w:val="clear" w:color="auto" w:fill="auto"/>
            <w:vAlign w:val="center"/>
          </w:tcPr>
          <w:p w14:paraId="01F33EE9" w14:textId="587818B0"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79,8</w:t>
            </w:r>
          </w:p>
        </w:tc>
        <w:tc>
          <w:tcPr>
            <w:tcW w:w="694" w:type="dxa"/>
            <w:tcBorders>
              <w:top w:val="single" w:sz="4" w:space="0" w:color="auto"/>
              <w:left w:val="single" w:sz="4" w:space="0" w:color="auto"/>
              <w:bottom w:val="single" w:sz="4" w:space="0" w:color="auto"/>
              <w:right w:val="single" w:sz="4" w:space="0" w:color="auto"/>
            </w:tcBorders>
            <w:vAlign w:val="center"/>
          </w:tcPr>
          <w:p w14:paraId="6BC11A27" w14:textId="12580CE7" w:rsidR="00122FF3" w:rsidRPr="00122FF3" w:rsidRDefault="00122FF3">
            <w:pPr>
              <w:spacing w:after="0" w:line="240" w:lineRule="auto"/>
              <w:jc w:val="center"/>
              <w:rPr>
                <w:rFonts w:cstheme="minorHAnsi"/>
                <w:color w:val="000000" w:themeColor="text1"/>
                <w:sz w:val="18"/>
                <w:szCs w:val="18"/>
              </w:rPr>
            </w:pPr>
            <w:r w:rsidRPr="00122FF3">
              <w:rPr>
                <w:rFonts w:cstheme="minorHAnsi"/>
                <w:color w:val="000000" w:themeColor="text1"/>
                <w:sz w:val="18"/>
                <w:szCs w:val="18"/>
              </w:rPr>
              <w:t>79,8</w:t>
            </w:r>
          </w:p>
        </w:tc>
        <w:tc>
          <w:tcPr>
            <w:tcW w:w="2042" w:type="dxa"/>
            <w:tcBorders>
              <w:top w:val="single" w:sz="4" w:space="0" w:color="auto"/>
              <w:left w:val="nil"/>
              <w:bottom w:val="single" w:sz="4" w:space="0" w:color="auto"/>
              <w:right w:val="single" w:sz="4" w:space="0" w:color="auto"/>
            </w:tcBorders>
            <w:shd w:val="clear" w:color="auto" w:fill="auto"/>
            <w:vAlign w:val="center"/>
          </w:tcPr>
          <w:p w14:paraId="20384EBE" w14:textId="77777777" w:rsidR="00122FF3" w:rsidRPr="00122FF3" w:rsidRDefault="00122FF3">
            <w:pPr>
              <w:spacing w:after="0" w:line="240" w:lineRule="auto"/>
              <w:jc w:val="center"/>
              <w:rPr>
                <w:rFonts w:eastAsia="Times New Roman" w:cstheme="minorHAnsi"/>
                <w:color w:val="000000" w:themeColor="text1"/>
                <w:sz w:val="18"/>
                <w:szCs w:val="18"/>
                <w:lang w:eastAsia="pl-PL"/>
              </w:rPr>
            </w:pPr>
            <w:r w:rsidRPr="00122FF3">
              <w:rPr>
                <w:rFonts w:eastAsia="Times New Roman" w:cstheme="minorHAnsi"/>
                <w:color w:val="000000" w:themeColor="text1"/>
                <w:sz w:val="18"/>
                <w:szCs w:val="18"/>
                <w:lang w:eastAsia="pl-PL"/>
              </w:rPr>
              <w:t>WFOŚiGW,</w:t>
            </w:r>
          </w:p>
          <w:p w14:paraId="6A153C22" w14:textId="2B318A5E" w:rsidR="00122FF3" w:rsidRPr="00122FF3" w:rsidRDefault="00122FF3">
            <w:pPr>
              <w:spacing w:after="0" w:line="240" w:lineRule="auto"/>
              <w:jc w:val="center"/>
              <w:rPr>
                <w:rFonts w:eastAsia="Times New Roman" w:cstheme="minorHAnsi"/>
                <w:color w:val="000000" w:themeColor="text1"/>
                <w:sz w:val="18"/>
                <w:szCs w:val="18"/>
                <w:lang w:eastAsia="pl-PL"/>
              </w:rPr>
            </w:pPr>
            <w:r w:rsidRPr="00122FF3">
              <w:rPr>
                <w:rFonts w:eastAsia="Times New Roman" w:cstheme="minorHAnsi"/>
                <w:color w:val="000000" w:themeColor="text1"/>
                <w:sz w:val="18"/>
                <w:szCs w:val="18"/>
                <w:lang w:eastAsia="pl-PL"/>
              </w:rPr>
              <w:t>Budżet Gminy</w:t>
            </w:r>
          </w:p>
        </w:tc>
        <w:tc>
          <w:tcPr>
            <w:tcW w:w="1295" w:type="dxa"/>
            <w:tcBorders>
              <w:top w:val="single" w:sz="4" w:space="0" w:color="auto"/>
              <w:left w:val="nil"/>
              <w:bottom w:val="single" w:sz="4" w:space="0" w:color="auto"/>
              <w:right w:val="single" w:sz="4" w:space="0" w:color="auto"/>
            </w:tcBorders>
            <w:shd w:val="clear" w:color="auto" w:fill="auto"/>
            <w:vAlign w:val="center"/>
          </w:tcPr>
          <w:p w14:paraId="4BB0DFC2" w14:textId="669AB473" w:rsidR="00122FF3" w:rsidRPr="00AA513C" w:rsidRDefault="00122FF3">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r>
      <w:tr w:rsidR="00122FF3" w:rsidRPr="00AA513C" w14:paraId="552E52AA" w14:textId="77777777" w:rsidTr="005F036E">
        <w:trPr>
          <w:trHeight w:val="620"/>
          <w:jc w:val="center"/>
        </w:trPr>
        <w:tc>
          <w:tcPr>
            <w:tcW w:w="361" w:type="dxa"/>
            <w:vMerge/>
            <w:tcBorders>
              <w:left w:val="single" w:sz="4" w:space="0" w:color="auto"/>
              <w:bottom w:val="single" w:sz="4" w:space="0" w:color="auto"/>
              <w:right w:val="single" w:sz="4" w:space="0" w:color="auto"/>
            </w:tcBorders>
            <w:shd w:val="clear" w:color="auto" w:fill="auto"/>
            <w:vAlign w:val="center"/>
          </w:tcPr>
          <w:p w14:paraId="550BE537" w14:textId="77777777" w:rsidR="00122FF3" w:rsidRPr="00AA513C" w:rsidRDefault="00122FF3">
            <w:pPr>
              <w:spacing w:after="0" w:line="240" w:lineRule="auto"/>
              <w:jc w:val="center"/>
              <w:rPr>
                <w:rFonts w:cstheme="minorHAnsi"/>
                <w:color w:val="000000"/>
                <w:sz w:val="18"/>
                <w:szCs w:val="18"/>
              </w:rPr>
            </w:pPr>
          </w:p>
        </w:tc>
        <w:tc>
          <w:tcPr>
            <w:tcW w:w="1631" w:type="dxa"/>
            <w:vMerge/>
            <w:tcBorders>
              <w:left w:val="nil"/>
              <w:bottom w:val="single" w:sz="4" w:space="0" w:color="auto"/>
              <w:right w:val="single" w:sz="4" w:space="0" w:color="auto"/>
            </w:tcBorders>
            <w:shd w:val="clear" w:color="auto" w:fill="auto"/>
            <w:vAlign w:val="center"/>
          </w:tcPr>
          <w:p w14:paraId="4465467F" w14:textId="77777777" w:rsidR="00122FF3" w:rsidRPr="00AA513C" w:rsidDel="00C93494" w:rsidRDefault="00122FF3">
            <w:pPr>
              <w:spacing w:after="0" w:line="240" w:lineRule="auto"/>
              <w:jc w:val="center"/>
              <w:rPr>
                <w:rFonts w:eastAsia="Times New Roman" w:cstheme="minorHAnsi"/>
                <w:color w:val="000000"/>
                <w:sz w:val="18"/>
                <w:szCs w:val="18"/>
                <w:lang w:eastAsia="pl-PL"/>
              </w:rPr>
            </w:pPr>
          </w:p>
        </w:tc>
        <w:tc>
          <w:tcPr>
            <w:tcW w:w="2678" w:type="dxa"/>
            <w:tcBorders>
              <w:top w:val="single" w:sz="4" w:space="0" w:color="auto"/>
              <w:left w:val="nil"/>
              <w:bottom w:val="single" w:sz="4" w:space="0" w:color="auto"/>
              <w:right w:val="single" w:sz="4" w:space="0" w:color="auto"/>
            </w:tcBorders>
            <w:shd w:val="clear" w:color="auto" w:fill="auto"/>
            <w:vAlign w:val="center"/>
          </w:tcPr>
          <w:p w14:paraId="7C4E55F7" w14:textId="14F67E01" w:rsidR="00122FF3" w:rsidRPr="00AA513C" w:rsidRDefault="00122FF3">
            <w:pPr>
              <w:spacing w:after="0" w:line="240" w:lineRule="auto"/>
              <w:jc w:val="center"/>
              <w:rPr>
                <w:rFonts w:cstheme="minorHAnsi"/>
                <w:sz w:val="18"/>
                <w:szCs w:val="18"/>
              </w:rPr>
            </w:pPr>
            <w:r w:rsidRPr="00AA513C">
              <w:rPr>
                <w:rFonts w:cstheme="minorHAnsi"/>
                <w:sz w:val="18"/>
                <w:szCs w:val="18"/>
              </w:rPr>
              <w:t>Działania edukacyjne – promowanie segregacji odpadów</w:t>
            </w:r>
          </w:p>
        </w:tc>
        <w:tc>
          <w:tcPr>
            <w:tcW w:w="1615" w:type="dxa"/>
            <w:tcBorders>
              <w:top w:val="single" w:sz="4" w:space="0" w:color="auto"/>
              <w:left w:val="nil"/>
              <w:bottom w:val="single" w:sz="4" w:space="0" w:color="auto"/>
              <w:right w:val="single" w:sz="4" w:space="0" w:color="auto"/>
            </w:tcBorders>
            <w:shd w:val="clear" w:color="auto" w:fill="auto"/>
            <w:vAlign w:val="center"/>
          </w:tcPr>
          <w:p w14:paraId="6444F125" w14:textId="0ABE6AD3" w:rsidR="00122FF3" w:rsidRPr="00AA513C" w:rsidRDefault="00122FF3">
            <w:pPr>
              <w:spacing w:after="0" w:line="240" w:lineRule="auto"/>
              <w:jc w:val="center"/>
              <w:rPr>
                <w:rFonts w:cstheme="minorHAnsi"/>
                <w:sz w:val="18"/>
                <w:szCs w:val="18"/>
              </w:rPr>
            </w:pPr>
            <w:r w:rsidRPr="00AA513C">
              <w:rPr>
                <w:rFonts w:cstheme="minorHAnsi"/>
                <w:sz w:val="18"/>
                <w:szCs w:val="18"/>
              </w:rPr>
              <w:t>Gmina Brochów</w:t>
            </w:r>
          </w:p>
        </w:tc>
        <w:tc>
          <w:tcPr>
            <w:tcW w:w="586" w:type="dxa"/>
            <w:tcBorders>
              <w:top w:val="single" w:sz="4" w:space="0" w:color="auto"/>
              <w:left w:val="nil"/>
              <w:bottom w:val="single" w:sz="4" w:space="0" w:color="auto"/>
              <w:right w:val="single" w:sz="4" w:space="0" w:color="auto"/>
            </w:tcBorders>
            <w:shd w:val="clear" w:color="auto" w:fill="auto"/>
            <w:vAlign w:val="center"/>
          </w:tcPr>
          <w:p w14:paraId="43E40191" w14:textId="6366F3DA" w:rsidR="00122FF3" w:rsidRPr="00AA513C" w:rsidRDefault="00122FF3">
            <w:pPr>
              <w:spacing w:after="0" w:line="240" w:lineRule="auto"/>
              <w:jc w:val="center"/>
              <w:rPr>
                <w:rFonts w:cstheme="minorHAnsi"/>
                <w:sz w:val="18"/>
                <w:szCs w:val="18"/>
              </w:rPr>
            </w:pPr>
            <w:r>
              <w:rPr>
                <w:rFonts w:cstheme="minorHAnsi"/>
                <w:sz w:val="18"/>
                <w:szCs w:val="18"/>
              </w:rPr>
              <w:t>-</w:t>
            </w:r>
          </w:p>
        </w:tc>
        <w:tc>
          <w:tcPr>
            <w:tcW w:w="2841" w:type="dxa"/>
            <w:gridSpan w:val="4"/>
            <w:tcBorders>
              <w:top w:val="single" w:sz="4" w:space="0" w:color="auto"/>
              <w:left w:val="nil"/>
              <w:bottom w:val="single" w:sz="4" w:space="0" w:color="auto"/>
              <w:right w:val="single" w:sz="4" w:space="0" w:color="auto"/>
            </w:tcBorders>
            <w:shd w:val="clear" w:color="auto" w:fill="auto"/>
            <w:vAlign w:val="center"/>
          </w:tcPr>
          <w:p w14:paraId="3913B2C1" w14:textId="5F2BF19D" w:rsidR="00122FF3" w:rsidRPr="00AA513C" w:rsidRDefault="00122FF3">
            <w:pPr>
              <w:spacing w:after="0" w:line="240" w:lineRule="auto"/>
              <w:jc w:val="center"/>
              <w:rPr>
                <w:rFonts w:cstheme="minorHAnsi"/>
                <w:sz w:val="18"/>
                <w:szCs w:val="18"/>
              </w:rPr>
            </w:pPr>
            <w:r w:rsidRPr="00AA513C">
              <w:rPr>
                <w:rFonts w:cstheme="minorHAnsi"/>
                <w:sz w:val="18"/>
                <w:szCs w:val="18"/>
              </w:rPr>
              <w:t>3,5</w:t>
            </w:r>
          </w:p>
        </w:tc>
        <w:tc>
          <w:tcPr>
            <w:tcW w:w="694" w:type="dxa"/>
            <w:tcBorders>
              <w:top w:val="single" w:sz="4" w:space="0" w:color="auto"/>
              <w:left w:val="single" w:sz="4" w:space="0" w:color="auto"/>
              <w:bottom w:val="single" w:sz="4" w:space="0" w:color="auto"/>
              <w:right w:val="single" w:sz="4" w:space="0" w:color="auto"/>
            </w:tcBorders>
            <w:vAlign w:val="center"/>
          </w:tcPr>
          <w:p w14:paraId="43BD72A6" w14:textId="33E0F239" w:rsidR="00122FF3" w:rsidRPr="00AA513C" w:rsidRDefault="00122FF3">
            <w:pPr>
              <w:spacing w:after="0" w:line="240" w:lineRule="auto"/>
              <w:jc w:val="center"/>
              <w:rPr>
                <w:rFonts w:cstheme="minorHAnsi"/>
                <w:sz w:val="18"/>
                <w:szCs w:val="18"/>
              </w:rPr>
            </w:pPr>
            <w:r w:rsidRPr="00AA513C">
              <w:rPr>
                <w:rFonts w:cstheme="minorHAnsi"/>
                <w:sz w:val="18"/>
                <w:szCs w:val="18"/>
              </w:rPr>
              <w:t>3,5</w:t>
            </w:r>
          </w:p>
        </w:tc>
        <w:tc>
          <w:tcPr>
            <w:tcW w:w="2042" w:type="dxa"/>
            <w:tcBorders>
              <w:top w:val="single" w:sz="4" w:space="0" w:color="auto"/>
              <w:left w:val="nil"/>
              <w:bottom w:val="single" w:sz="4" w:space="0" w:color="auto"/>
              <w:right w:val="single" w:sz="4" w:space="0" w:color="auto"/>
            </w:tcBorders>
            <w:shd w:val="clear" w:color="auto" w:fill="auto"/>
            <w:vAlign w:val="center"/>
          </w:tcPr>
          <w:p w14:paraId="4FF3229B" w14:textId="77777777" w:rsidR="00122FF3" w:rsidRPr="00AA513C" w:rsidRDefault="00122FF3">
            <w:pPr>
              <w:spacing w:after="0" w:line="240" w:lineRule="auto"/>
              <w:jc w:val="center"/>
              <w:rPr>
                <w:rFonts w:eastAsia="Times New Roman" w:cstheme="minorHAnsi"/>
                <w:color w:val="000000"/>
                <w:sz w:val="18"/>
                <w:szCs w:val="18"/>
                <w:lang w:eastAsia="pl-PL"/>
              </w:rPr>
            </w:pPr>
            <w:r w:rsidRPr="00AA513C">
              <w:rPr>
                <w:rFonts w:eastAsia="Times New Roman" w:cstheme="minorHAnsi"/>
                <w:color w:val="000000"/>
                <w:sz w:val="18"/>
                <w:szCs w:val="18"/>
                <w:lang w:eastAsia="pl-PL"/>
              </w:rPr>
              <w:t>WFOŚiGW,</w:t>
            </w:r>
          </w:p>
          <w:p w14:paraId="55E430A8" w14:textId="3D83732B" w:rsidR="00122FF3" w:rsidRPr="00AA513C" w:rsidRDefault="00122FF3">
            <w:pPr>
              <w:spacing w:after="0" w:line="240" w:lineRule="auto"/>
              <w:jc w:val="center"/>
              <w:rPr>
                <w:rFonts w:eastAsia="Times New Roman" w:cstheme="minorHAnsi"/>
                <w:color w:val="000000"/>
                <w:sz w:val="18"/>
                <w:szCs w:val="18"/>
                <w:lang w:eastAsia="pl-PL"/>
              </w:rPr>
            </w:pPr>
            <w:r w:rsidRPr="00AA513C">
              <w:rPr>
                <w:rFonts w:eastAsia="Times New Roman" w:cstheme="minorHAnsi"/>
                <w:color w:val="000000"/>
                <w:sz w:val="18"/>
                <w:szCs w:val="18"/>
                <w:lang w:eastAsia="pl-PL"/>
              </w:rPr>
              <w:t>Budżet Gminy</w:t>
            </w:r>
          </w:p>
        </w:tc>
        <w:tc>
          <w:tcPr>
            <w:tcW w:w="1295" w:type="dxa"/>
            <w:tcBorders>
              <w:top w:val="single" w:sz="4" w:space="0" w:color="auto"/>
              <w:left w:val="nil"/>
              <w:bottom w:val="single" w:sz="4" w:space="0" w:color="auto"/>
              <w:right w:val="single" w:sz="4" w:space="0" w:color="auto"/>
            </w:tcBorders>
            <w:shd w:val="clear" w:color="auto" w:fill="auto"/>
            <w:vAlign w:val="center"/>
          </w:tcPr>
          <w:p w14:paraId="2E2B7B84" w14:textId="58099125" w:rsidR="00122FF3" w:rsidRPr="00AA513C" w:rsidRDefault="00122FF3">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r>
    </w:tbl>
    <w:p w14:paraId="4EDB133B" w14:textId="77777777" w:rsidR="00C042DD" w:rsidRDefault="00C042DD" w:rsidP="00C042DD">
      <w:pPr>
        <w:spacing w:after="200" w:line="276" w:lineRule="auto"/>
        <w:jc w:val="left"/>
        <w:sectPr w:rsidR="00C042DD" w:rsidSect="00BA6BE6">
          <w:headerReference w:type="even" r:id="rId64"/>
          <w:headerReference w:type="default" r:id="rId65"/>
          <w:footerReference w:type="even" r:id="rId66"/>
          <w:footerReference w:type="default" r:id="rId67"/>
          <w:pgSz w:w="16838" w:h="11906" w:orient="landscape"/>
          <w:pgMar w:top="1133" w:right="1440" w:bottom="1440" w:left="1800" w:header="510" w:footer="283" w:gutter="0"/>
          <w:cols w:space="708"/>
          <w:docGrid w:linePitch="360"/>
        </w:sectPr>
      </w:pPr>
    </w:p>
    <w:p w14:paraId="457D9A39" w14:textId="77777777" w:rsidR="00C042DD" w:rsidRDefault="00C042DD" w:rsidP="00C042DD">
      <w:pPr>
        <w:pStyle w:val="Nagwek1"/>
        <w:ind w:left="567" w:hanging="567"/>
        <w:rPr>
          <w:noProof/>
          <w:lang w:eastAsia="pl-PL"/>
        </w:rPr>
      </w:pPr>
      <w:bookmarkStart w:id="305" w:name="_Toc455656803"/>
      <w:bookmarkStart w:id="306" w:name="_Toc456172015"/>
      <w:bookmarkStart w:id="307" w:name="_Toc456271669"/>
      <w:bookmarkStart w:id="308" w:name="_Toc457563018"/>
      <w:bookmarkStart w:id="309" w:name="_Toc464197771"/>
      <w:bookmarkStart w:id="310" w:name="_Toc491156118"/>
      <w:bookmarkStart w:id="311" w:name="_Toc513444361"/>
      <w:r>
        <w:lastRenderedPageBreak/>
        <w:t xml:space="preserve">Monitoring, ewaluacja i sprawozdawczość z realizacji Programu </w:t>
      </w:r>
      <w:r>
        <w:rPr>
          <w:noProof/>
          <w:lang w:eastAsia="pl-PL"/>
        </w:rPr>
        <w:t>Ochrony Środowiska</w:t>
      </w:r>
      <w:bookmarkEnd w:id="305"/>
      <w:bookmarkEnd w:id="306"/>
      <w:bookmarkEnd w:id="307"/>
      <w:bookmarkEnd w:id="308"/>
      <w:bookmarkEnd w:id="309"/>
      <w:bookmarkEnd w:id="310"/>
      <w:bookmarkEnd w:id="311"/>
    </w:p>
    <w:p w14:paraId="7E9243BC" w14:textId="77777777" w:rsidR="00C042DD" w:rsidRPr="00586892" w:rsidRDefault="00C042DD" w:rsidP="00C042DD">
      <w:pPr>
        <w:spacing w:before="240"/>
        <w:ind w:firstLine="709"/>
        <w:rPr>
          <w:szCs w:val="24"/>
        </w:rPr>
      </w:pPr>
      <w:r w:rsidRPr="00586892">
        <w:rPr>
          <w:szCs w:val="24"/>
        </w:rPr>
        <w:t xml:space="preserve">Aby realizacja zadań zawartych w Programie Ochrony Środowiska przebiegała </w:t>
      </w:r>
      <w:r>
        <w:rPr>
          <w:szCs w:val="24"/>
        </w:rPr>
        <w:t>z</w:t>
      </w:r>
      <w:r w:rsidRPr="00586892">
        <w:rPr>
          <w:szCs w:val="24"/>
        </w:rPr>
        <w:t>godnie z założonym harmonogramem, niezbędne jest prowadzenie monitoringu oraz ewaluacji</w:t>
      </w:r>
      <w:r>
        <w:rPr>
          <w:szCs w:val="24"/>
        </w:rPr>
        <w:t xml:space="preserve"> ich wykonania.</w:t>
      </w:r>
    </w:p>
    <w:p w14:paraId="4C3D8AFE" w14:textId="77777777" w:rsidR="00C042DD" w:rsidRPr="00586892" w:rsidRDefault="00C042DD" w:rsidP="00C042DD">
      <w:pPr>
        <w:spacing w:before="120" w:after="0"/>
        <w:ind w:firstLine="708"/>
        <w:rPr>
          <w:szCs w:val="24"/>
        </w:rPr>
      </w:pPr>
      <w:r w:rsidRPr="00586892">
        <w:rPr>
          <w:szCs w:val="24"/>
        </w:rPr>
        <w:t>Celem monitoringu jest ocena realizacji wskazanych w </w:t>
      </w:r>
      <w:r w:rsidR="004E15BD">
        <w:rPr>
          <w:i/>
          <w:szCs w:val="24"/>
        </w:rPr>
        <w:t>POŚ</w:t>
      </w:r>
      <w:r w:rsidR="004E15BD" w:rsidRPr="00586892">
        <w:rPr>
          <w:i/>
          <w:szCs w:val="24"/>
        </w:rPr>
        <w:t xml:space="preserve"> </w:t>
      </w:r>
      <w:r w:rsidRPr="00586892">
        <w:rPr>
          <w:szCs w:val="24"/>
        </w:rPr>
        <w:t>zadań, w tym:</w:t>
      </w:r>
    </w:p>
    <w:p w14:paraId="700A0A50" w14:textId="77777777" w:rsidR="00C042DD" w:rsidRPr="00A0329C" w:rsidRDefault="00C042DD" w:rsidP="00C73C84">
      <w:pPr>
        <w:pStyle w:val="Akapitzlist"/>
        <w:numPr>
          <w:ilvl w:val="0"/>
          <w:numId w:val="4"/>
        </w:numPr>
        <w:shd w:val="clear" w:color="auto" w:fill="FFFFFF"/>
        <w:spacing w:after="0"/>
        <w:ind w:left="1276"/>
        <w:textAlignment w:val="baseline"/>
        <w:rPr>
          <w:rFonts w:asciiTheme="minorHAnsi" w:hAnsiTheme="minorHAnsi"/>
        </w:rPr>
      </w:pPr>
      <w:r w:rsidRPr="00A0329C">
        <w:rPr>
          <w:rFonts w:asciiTheme="minorHAnsi" w:hAnsiTheme="minorHAnsi"/>
        </w:rPr>
        <w:t xml:space="preserve">określenie stopnia realizacji przyjętych celów; </w:t>
      </w:r>
    </w:p>
    <w:p w14:paraId="4C3A894F" w14:textId="77777777" w:rsidR="00C042DD" w:rsidRPr="00A0329C" w:rsidRDefault="00C042DD" w:rsidP="00C73C84">
      <w:pPr>
        <w:pStyle w:val="Akapitzlist"/>
        <w:numPr>
          <w:ilvl w:val="0"/>
          <w:numId w:val="4"/>
        </w:numPr>
        <w:shd w:val="clear" w:color="auto" w:fill="FFFFFF"/>
        <w:spacing w:after="0"/>
        <w:ind w:left="1276"/>
        <w:textAlignment w:val="baseline"/>
        <w:rPr>
          <w:rFonts w:asciiTheme="minorHAnsi" w:hAnsiTheme="minorHAnsi"/>
        </w:rPr>
      </w:pPr>
      <w:r w:rsidRPr="00A0329C">
        <w:rPr>
          <w:rFonts w:asciiTheme="minorHAnsi" w:hAnsiTheme="minorHAnsi"/>
        </w:rPr>
        <w:t>ocenę rozbieżności pomiędzy przyjętymi celami i działaniami a ich wykonaniem;</w:t>
      </w:r>
    </w:p>
    <w:p w14:paraId="7CB28B6A" w14:textId="77777777" w:rsidR="00C042DD" w:rsidRPr="00A0329C" w:rsidRDefault="00C042DD" w:rsidP="00C73C84">
      <w:pPr>
        <w:pStyle w:val="Akapitzlist"/>
        <w:numPr>
          <w:ilvl w:val="0"/>
          <w:numId w:val="4"/>
        </w:numPr>
        <w:shd w:val="clear" w:color="auto" w:fill="FFFFFF"/>
        <w:ind w:left="1276" w:hanging="357"/>
        <w:textAlignment w:val="baseline"/>
        <w:rPr>
          <w:rFonts w:asciiTheme="minorHAnsi" w:hAnsiTheme="minorHAnsi"/>
        </w:rPr>
      </w:pPr>
      <w:r w:rsidRPr="00A0329C">
        <w:rPr>
          <w:rFonts w:asciiTheme="minorHAnsi" w:hAnsiTheme="minorHAnsi"/>
        </w:rPr>
        <w:t>analizę przyczyn rozbieżności.</w:t>
      </w:r>
    </w:p>
    <w:p w14:paraId="689B5B0A" w14:textId="13B3C2DC" w:rsidR="00ED2018" w:rsidRPr="00ED2018" w:rsidRDefault="00ED2018" w:rsidP="00ED2018">
      <w:pPr>
        <w:pStyle w:val="AKAPITY0"/>
      </w:pPr>
      <w:r w:rsidRPr="00ED2018">
        <w:t xml:space="preserve">Monitoring realizacji zadań własnych będzie prowadzony w oparciu o wskaźniki obrazujące zmianę stanu środowiska na terenie </w:t>
      </w:r>
      <w:r>
        <w:t>gminy</w:t>
      </w:r>
      <w:r w:rsidRPr="00ED2018">
        <w:t xml:space="preserve"> (</w:t>
      </w:r>
      <w:r w:rsidRPr="00375815">
        <w:rPr>
          <w:b/>
        </w:rPr>
        <w:t xml:space="preserve">tabela nr </w:t>
      </w:r>
      <w:r w:rsidR="00DF7628">
        <w:rPr>
          <w:b/>
        </w:rPr>
        <w:t>1</w:t>
      </w:r>
      <w:r w:rsidR="004C02A7">
        <w:rPr>
          <w:b/>
        </w:rPr>
        <w:t>8</w:t>
      </w:r>
      <w:r w:rsidRPr="00375815">
        <w:t>)</w:t>
      </w:r>
      <w:r w:rsidRPr="00ED2018">
        <w:t xml:space="preserve"> oraz dane dotyczące stanu realizacji zadań ujętych w </w:t>
      </w:r>
      <w:r w:rsidRPr="00ED2018">
        <w:rPr>
          <w:i/>
          <w:iCs/>
        </w:rPr>
        <w:t xml:space="preserve">POŚ. </w:t>
      </w:r>
      <w:r w:rsidRPr="00ED2018">
        <w:t xml:space="preserve">Jeżeli w wyniku analizy okaże się, że istnieją rozbieżności pomiędzy stopniem realizacji </w:t>
      </w:r>
      <w:r w:rsidR="00495B12">
        <w:rPr>
          <w:i/>
          <w:iCs/>
        </w:rPr>
        <w:t>POŚ</w:t>
      </w:r>
      <w:r w:rsidRPr="00ED2018">
        <w:rPr>
          <w:i/>
          <w:iCs/>
        </w:rPr>
        <w:t xml:space="preserve">, </w:t>
      </w:r>
      <w:r w:rsidRPr="00ED2018">
        <w:t xml:space="preserve">a jego założeniami, zostaną podjęte czynności mające na celu wyjaśnienie przyczyn rozbieżności oraz określenie działań korygujących. </w:t>
      </w:r>
    </w:p>
    <w:p w14:paraId="2B008073" w14:textId="5A65CE42" w:rsidR="005A61B9" w:rsidRDefault="00D70533" w:rsidP="00D70533">
      <w:pPr>
        <w:pStyle w:val="AKAPITY0"/>
      </w:pPr>
      <w:r>
        <w:t xml:space="preserve">Wójt Gminy </w:t>
      </w:r>
      <w:r w:rsidR="00DF7628">
        <w:t>Brochów</w:t>
      </w:r>
      <w:r w:rsidR="006A6CDB">
        <w:t>,</w:t>
      </w:r>
      <w:r>
        <w:t xml:space="preserve"> zgodnie z art. 18 ust 2 i 3 ustawy z dnia 27 kwietnia 2001 r. </w:t>
      </w:r>
      <w:r w:rsidRPr="003849CB">
        <w:rPr>
          <w:i/>
        </w:rPr>
        <w:t>Prawo ochrony środowiska</w:t>
      </w:r>
      <w:r>
        <w:t>, będzie</w:t>
      </w:r>
      <w:r w:rsidR="000B46B3">
        <w:t xml:space="preserve"> sporządzał co 2 lata raporty z </w:t>
      </w:r>
      <w:r>
        <w:t xml:space="preserve">wykonania </w:t>
      </w:r>
      <w:r w:rsidRPr="003849CB">
        <w:rPr>
          <w:i/>
        </w:rPr>
        <w:t>POŚ</w:t>
      </w:r>
      <w:r>
        <w:t xml:space="preserve">, które zostaną przedstawione Radzie Gminy </w:t>
      </w:r>
      <w:r w:rsidR="00DF7628">
        <w:t>Brochów</w:t>
      </w:r>
      <w:r w:rsidR="000B46B3">
        <w:t xml:space="preserve"> a </w:t>
      </w:r>
      <w:r>
        <w:t>następnie</w:t>
      </w:r>
      <w:r w:rsidR="00B04A9D">
        <w:t xml:space="preserve"> przekazane Zarządowi Powiatu </w:t>
      </w:r>
      <w:r w:rsidR="00DF7628">
        <w:t>Sochaczewskiego</w:t>
      </w:r>
      <w:r>
        <w:t>.</w:t>
      </w:r>
      <w:r w:rsidR="005A61B9">
        <w:br w:type="page"/>
      </w:r>
    </w:p>
    <w:p w14:paraId="4D4C923E" w14:textId="77777777" w:rsidR="00C06C8B" w:rsidRPr="00EB3A6A" w:rsidRDefault="00C06C8B" w:rsidP="00C06C8B">
      <w:pPr>
        <w:pStyle w:val="Nagwek1"/>
      </w:pPr>
      <w:bookmarkStart w:id="312" w:name="_Toc455656804"/>
      <w:bookmarkStart w:id="313" w:name="_Toc456172016"/>
      <w:bookmarkStart w:id="314" w:name="_Toc456271670"/>
      <w:bookmarkStart w:id="315" w:name="_Toc457563019"/>
      <w:bookmarkStart w:id="316" w:name="_Toc464197772"/>
      <w:bookmarkStart w:id="317" w:name="_Toc491156119"/>
      <w:bookmarkStart w:id="318" w:name="_Toc513444362"/>
      <w:r>
        <w:lastRenderedPageBreak/>
        <w:t>Spis tabel</w:t>
      </w:r>
      <w:bookmarkEnd w:id="312"/>
      <w:bookmarkEnd w:id="313"/>
      <w:bookmarkEnd w:id="314"/>
      <w:bookmarkEnd w:id="315"/>
      <w:bookmarkEnd w:id="316"/>
      <w:bookmarkEnd w:id="317"/>
      <w:bookmarkEnd w:id="318"/>
    </w:p>
    <w:p w14:paraId="4B066AA5" w14:textId="77777777" w:rsidR="00B05ABB" w:rsidRDefault="00C06C8B" w:rsidP="009F09C2">
      <w:pPr>
        <w:pStyle w:val="Spisilustracji"/>
        <w:tabs>
          <w:tab w:val="right" w:leader="dot" w:pos="8656"/>
        </w:tabs>
        <w:jc w:val="left"/>
        <w:rPr>
          <w:rFonts w:eastAsiaTheme="minorEastAsia"/>
          <w:noProof/>
          <w:sz w:val="22"/>
          <w:lang w:eastAsia="pl-PL"/>
        </w:rPr>
      </w:pPr>
      <w:r w:rsidRPr="004763F7">
        <w:rPr>
          <w:bCs/>
          <w:color w:val="000000" w:themeColor="text1"/>
          <w:sz w:val="22"/>
        </w:rPr>
        <w:fldChar w:fldCharType="begin"/>
      </w:r>
      <w:r w:rsidRPr="004763F7">
        <w:rPr>
          <w:bCs/>
          <w:color w:val="000000" w:themeColor="text1"/>
          <w:sz w:val="22"/>
        </w:rPr>
        <w:instrText xml:space="preserve"> TOC \h \z \c "Tabela" </w:instrText>
      </w:r>
      <w:r w:rsidRPr="004763F7">
        <w:rPr>
          <w:bCs/>
          <w:color w:val="000000" w:themeColor="text1"/>
          <w:sz w:val="22"/>
        </w:rPr>
        <w:fldChar w:fldCharType="separate"/>
      </w:r>
      <w:bookmarkStart w:id="319" w:name="_Toc512596395"/>
      <w:bookmarkStart w:id="320" w:name="_Toc512596396"/>
      <w:bookmarkStart w:id="321" w:name="_Toc512596397"/>
      <w:bookmarkStart w:id="322" w:name="_Toc512596398"/>
      <w:bookmarkStart w:id="323" w:name="_Toc512596399"/>
      <w:bookmarkStart w:id="324" w:name="_Toc512596400"/>
      <w:bookmarkStart w:id="325" w:name="_Toc512596401"/>
      <w:bookmarkStart w:id="326" w:name="_Toc512596402"/>
      <w:bookmarkStart w:id="327" w:name="_Toc512596403"/>
      <w:bookmarkStart w:id="328" w:name="_Toc512596404"/>
      <w:bookmarkStart w:id="329" w:name="_Toc512596405"/>
      <w:bookmarkStart w:id="330" w:name="_Toc512596406"/>
      <w:bookmarkStart w:id="331" w:name="_Toc512596407"/>
      <w:bookmarkStart w:id="332" w:name="_Toc512596408"/>
      <w:bookmarkStart w:id="333" w:name="_Toc512596409"/>
      <w:bookmarkStart w:id="334" w:name="_Toc512596410"/>
      <w:bookmarkStart w:id="335" w:name="_Toc512596411"/>
      <w:bookmarkStart w:id="336" w:name="_Toc512596412"/>
      <w:bookmarkStart w:id="337" w:name="_Toc512503316"/>
      <w:bookmarkStart w:id="338" w:name="_Toc512503440"/>
      <w:bookmarkStart w:id="339" w:name="_Toc512503802"/>
      <w:bookmarkStart w:id="340" w:name="_Toc512586655"/>
      <w:bookmarkStart w:id="341" w:name="_Toc512503317"/>
      <w:bookmarkStart w:id="342" w:name="_Toc512503441"/>
      <w:bookmarkStart w:id="343" w:name="_Toc512503803"/>
      <w:bookmarkStart w:id="344" w:name="_Toc512586656"/>
      <w:bookmarkStart w:id="345" w:name="_Toc512503318"/>
      <w:bookmarkStart w:id="346" w:name="_Toc512503442"/>
      <w:bookmarkStart w:id="347" w:name="_Toc512503804"/>
      <w:bookmarkStart w:id="348" w:name="_Toc512586657"/>
      <w:bookmarkStart w:id="349" w:name="_Toc512503319"/>
      <w:bookmarkStart w:id="350" w:name="_Toc512503443"/>
      <w:bookmarkStart w:id="351" w:name="_Toc512503805"/>
      <w:bookmarkStart w:id="352" w:name="_Toc512586658"/>
      <w:bookmarkStart w:id="353" w:name="_Toc512503320"/>
      <w:bookmarkStart w:id="354" w:name="_Toc512503444"/>
      <w:bookmarkStart w:id="355" w:name="_Toc512503806"/>
      <w:bookmarkStart w:id="356" w:name="_Toc512586659"/>
      <w:bookmarkStart w:id="357" w:name="_Toc512503321"/>
      <w:bookmarkStart w:id="358" w:name="_Toc512503445"/>
      <w:bookmarkStart w:id="359" w:name="_Toc512503807"/>
      <w:bookmarkStart w:id="360" w:name="_Toc512586660"/>
      <w:bookmarkStart w:id="361" w:name="_Toc512503322"/>
      <w:bookmarkStart w:id="362" w:name="_Toc512503446"/>
      <w:bookmarkStart w:id="363" w:name="_Toc512503808"/>
      <w:bookmarkStart w:id="364" w:name="_Toc512586661"/>
      <w:bookmarkStart w:id="365" w:name="_Toc512503323"/>
      <w:bookmarkStart w:id="366" w:name="_Toc512503447"/>
      <w:bookmarkStart w:id="367" w:name="_Toc512503809"/>
      <w:bookmarkStart w:id="368" w:name="_Toc512586662"/>
      <w:bookmarkStart w:id="369" w:name="_Toc512503324"/>
      <w:bookmarkStart w:id="370" w:name="_Toc512503448"/>
      <w:bookmarkStart w:id="371" w:name="_Toc512503810"/>
      <w:bookmarkStart w:id="372" w:name="_Toc512586663"/>
      <w:bookmarkStart w:id="373" w:name="_Toc512503325"/>
      <w:bookmarkStart w:id="374" w:name="_Toc512503449"/>
      <w:bookmarkStart w:id="375" w:name="_Toc512503811"/>
      <w:bookmarkStart w:id="376" w:name="_Toc512586664"/>
      <w:bookmarkStart w:id="377" w:name="_Toc512503326"/>
      <w:bookmarkStart w:id="378" w:name="_Toc512503450"/>
      <w:bookmarkStart w:id="379" w:name="_Toc512503812"/>
      <w:bookmarkStart w:id="380" w:name="_Toc512586665"/>
      <w:bookmarkStart w:id="381" w:name="_Toc512503327"/>
      <w:bookmarkStart w:id="382" w:name="_Toc512503451"/>
      <w:bookmarkStart w:id="383" w:name="_Toc512503813"/>
      <w:bookmarkStart w:id="384" w:name="_Toc512586666"/>
      <w:bookmarkStart w:id="385" w:name="_Toc512503328"/>
      <w:bookmarkStart w:id="386" w:name="_Toc512503452"/>
      <w:bookmarkStart w:id="387" w:name="_Toc512503814"/>
      <w:bookmarkStart w:id="388" w:name="_Toc512586667"/>
      <w:bookmarkStart w:id="389" w:name="_Toc512503329"/>
      <w:bookmarkStart w:id="390" w:name="_Toc512503453"/>
      <w:bookmarkStart w:id="391" w:name="_Toc512503815"/>
      <w:bookmarkStart w:id="392" w:name="_Toc512586668"/>
      <w:bookmarkStart w:id="393" w:name="_Toc512503330"/>
      <w:bookmarkStart w:id="394" w:name="_Toc512503454"/>
      <w:bookmarkStart w:id="395" w:name="_Toc512503816"/>
      <w:bookmarkStart w:id="396" w:name="_Toc512586669"/>
      <w:bookmarkStart w:id="397" w:name="_Toc512503331"/>
      <w:bookmarkStart w:id="398" w:name="_Toc512503455"/>
      <w:bookmarkStart w:id="399" w:name="_Toc512503817"/>
      <w:bookmarkStart w:id="400" w:name="_Toc512586670"/>
      <w:bookmarkStart w:id="401" w:name="_Toc512503332"/>
      <w:bookmarkStart w:id="402" w:name="_Toc512503456"/>
      <w:bookmarkStart w:id="403" w:name="_Toc512503818"/>
      <w:bookmarkStart w:id="404" w:name="_Toc512586671"/>
      <w:bookmarkStart w:id="405" w:name="_Toc512503333"/>
      <w:bookmarkStart w:id="406" w:name="_Toc512503457"/>
      <w:bookmarkStart w:id="407" w:name="_Toc512503819"/>
      <w:bookmarkStart w:id="408" w:name="_Toc512586672"/>
      <w:bookmarkStart w:id="409" w:name="_Toc512503334"/>
      <w:bookmarkStart w:id="410" w:name="_Toc512503458"/>
      <w:bookmarkStart w:id="411" w:name="_Toc512503820"/>
      <w:bookmarkStart w:id="412" w:name="_Toc512586673"/>
      <w:bookmarkStart w:id="413" w:name="_Toc512503335"/>
      <w:bookmarkStart w:id="414" w:name="_Toc512503459"/>
      <w:bookmarkStart w:id="415" w:name="_Toc512503821"/>
      <w:bookmarkStart w:id="416" w:name="_Toc512586674"/>
      <w:bookmarkStart w:id="417" w:name="_Toc512503336"/>
      <w:bookmarkStart w:id="418" w:name="_Toc512503460"/>
      <w:bookmarkStart w:id="419" w:name="_Toc512503822"/>
      <w:bookmarkStart w:id="420" w:name="_Toc512586675"/>
      <w:bookmarkStart w:id="421" w:name="_Toc512503337"/>
      <w:bookmarkStart w:id="422" w:name="_Toc512503461"/>
      <w:bookmarkStart w:id="423" w:name="_Toc512503823"/>
      <w:bookmarkStart w:id="424" w:name="_Toc512586676"/>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rsidR="00B05ABB" w:rsidRPr="0003417E">
        <w:rPr>
          <w:rStyle w:val="Hipercze"/>
          <w:noProof/>
        </w:rPr>
        <w:fldChar w:fldCharType="begin"/>
      </w:r>
      <w:r w:rsidR="00B05ABB" w:rsidRPr="0003417E">
        <w:rPr>
          <w:rStyle w:val="Hipercze"/>
          <w:noProof/>
        </w:rPr>
        <w:instrText xml:space="preserve"> </w:instrText>
      </w:r>
      <w:r w:rsidR="00B05ABB">
        <w:rPr>
          <w:noProof/>
        </w:rPr>
        <w:instrText>HYPERLINK \l "_Toc513444267"</w:instrText>
      </w:r>
      <w:r w:rsidR="00B05ABB" w:rsidRPr="0003417E">
        <w:rPr>
          <w:rStyle w:val="Hipercze"/>
          <w:noProof/>
        </w:rPr>
        <w:instrText xml:space="preserve"> </w:instrText>
      </w:r>
      <w:r w:rsidR="00B05ABB" w:rsidRPr="0003417E">
        <w:rPr>
          <w:rStyle w:val="Hipercze"/>
          <w:noProof/>
        </w:rPr>
        <w:fldChar w:fldCharType="separate"/>
      </w:r>
      <w:r w:rsidR="00B05ABB" w:rsidRPr="0003417E">
        <w:rPr>
          <w:rStyle w:val="Hipercze"/>
          <w:noProof/>
        </w:rPr>
        <w:t>Tabela 1. Podmioty gospodarki narodowej zarejestrowane w rejestrze REGON wg sekcji PKD</w:t>
      </w:r>
      <w:r w:rsidR="00B05ABB">
        <w:rPr>
          <w:noProof/>
          <w:webHidden/>
        </w:rPr>
        <w:tab/>
      </w:r>
      <w:r w:rsidR="00B05ABB">
        <w:rPr>
          <w:noProof/>
          <w:webHidden/>
        </w:rPr>
        <w:fldChar w:fldCharType="begin"/>
      </w:r>
      <w:r w:rsidR="00B05ABB">
        <w:rPr>
          <w:noProof/>
          <w:webHidden/>
        </w:rPr>
        <w:instrText xml:space="preserve"> PAGEREF _Toc513444267 \h </w:instrText>
      </w:r>
      <w:r w:rsidR="00B05ABB">
        <w:rPr>
          <w:noProof/>
          <w:webHidden/>
        </w:rPr>
      </w:r>
      <w:r w:rsidR="00B05ABB">
        <w:rPr>
          <w:noProof/>
          <w:webHidden/>
        </w:rPr>
        <w:fldChar w:fldCharType="separate"/>
      </w:r>
      <w:r w:rsidR="00FA229C">
        <w:rPr>
          <w:noProof/>
          <w:webHidden/>
        </w:rPr>
        <w:t>16</w:t>
      </w:r>
      <w:r w:rsidR="00B05ABB">
        <w:rPr>
          <w:noProof/>
          <w:webHidden/>
        </w:rPr>
        <w:fldChar w:fldCharType="end"/>
      </w:r>
      <w:r w:rsidR="00B05ABB" w:rsidRPr="0003417E">
        <w:rPr>
          <w:rStyle w:val="Hipercze"/>
          <w:noProof/>
        </w:rPr>
        <w:fldChar w:fldCharType="end"/>
      </w:r>
    </w:p>
    <w:p w14:paraId="503614F5"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268" w:history="1">
        <w:r w:rsidR="00B05ABB" w:rsidRPr="0003417E">
          <w:rPr>
            <w:rStyle w:val="Hipercze"/>
            <w:noProof/>
          </w:rPr>
          <w:t>Tabela 2. Podmioty gospodarki narodowej wpisane do rejestru REGON według klas wielkości</w:t>
        </w:r>
        <w:r w:rsidR="00B05ABB">
          <w:rPr>
            <w:noProof/>
            <w:webHidden/>
          </w:rPr>
          <w:tab/>
        </w:r>
        <w:r w:rsidR="00B05ABB">
          <w:rPr>
            <w:noProof/>
            <w:webHidden/>
          </w:rPr>
          <w:fldChar w:fldCharType="begin"/>
        </w:r>
        <w:r w:rsidR="00B05ABB">
          <w:rPr>
            <w:noProof/>
            <w:webHidden/>
          </w:rPr>
          <w:instrText xml:space="preserve"> PAGEREF _Toc513444268 \h </w:instrText>
        </w:r>
        <w:r w:rsidR="00B05ABB">
          <w:rPr>
            <w:noProof/>
            <w:webHidden/>
          </w:rPr>
        </w:r>
        <w:r w:rsidR="00B05ABB">
          <w:rPr>
            <w:noProof/>
            <w:webHidden/>
          </w:rPr>
          <w:fldChar w:fldCharType="separate"/>
        </w:r>
        <w:r w:rsidR="00FA229C">
          <w:rPr>
            <w:noProof/>
            <w:webHidden/>
          </w:rPr>
          <w:t>18</w:t>
        </w:r>
        <w:r w:rsidR="00B05ABB">
          <w:rPr>
            <w:noProof/>
            <w:webHidden/>
          </w:rPr>
          <w:fldChar w:fldCharType="end"/>
        </w:r>
      </w:hyperlink>
    </w:p>
    <w:p w14:paraId="45CECCC0"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269" w:history="1">
        <w:r w:rsidR="00B05ABB" w:rsidRPr="0003417E">
          <w:rPr>
            <w:rStyle w:val="Hipercze"/>
            <w:noProof/>
          </w:rPr>
          <w:t>Tabela 3. Klasyfikacja strefy z uwzględnieniem kryteriów określonych w celu ochrony zdrowia</w:t>
        </w:r>
        <w:r w:rsidR="00B05ABB">
          <w:rPr>
            <w:noProof/>
            <w:webHidden/>
          </w:rPr>
          <w:tab/>
        </w:r>
        <w:r w:rsidR="00B05ABB">
          <w:rPr>
            <w:noProof/>
            <w:webHidden/>
          </w:rPr>
          <w:fldChar w:fldCharType="begin"/>
        </w:r>
        <w:r w:rsidR="00B05ABB">
          <w:rPr>
            <w:noProof/>
            <w:webHidden/>
          </w:rPr>
          <w:instrText xml:space="preserve"> PAGEREF _Toc513444269 \h </w:instrText>
        </w:r>
        <w:r w:rsidR="00B05ABB">
          <w:rPr>
            <w:noProof/>
            <w:webHidden/>
          </w:rPr>
        </w:r>
        <w:r w:rsidR="00B05ABB">
          <w:rPr>
            <w:noProof/>
            <w:webHidden/>
          </w:rPr>
          <w:fldChar w:fldCharType="separate"/>
        </w:r>
        <w:r w:rsidR="00FA229C">
          <w:rPr>
            <w:noProof/>
            <w:webHidden/>
          </w:rPr>
          <w:t>24</w:t>
        </w:r>
        <w:r w:rsidR="00B05ABB">
          <w:rPr>
            <w:noProof/>
            <w:webHidden/>
          </w:rPr>
          <w:fldChar w:fldCharType="end"/>
        </w:r>
      </w:hyperlink>
    </w:p>
    <w:p w14:paraId="2991C21C"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270" w:history="1">
        <w:r w:rsidR="00B05ABB" w:rsidRPr="0003417E">
          <w:rPr>
            <w:rStyle w:val="Hipercze"/>
            <w:noProof/>
          </w:rPr>
          <w:t>Tabela 4. Klasyfikacja strefy z uwzględnieniem kryteriów określonych w celu ochrony roślin</w:t>
        </w:r>
        <w:r w:rsidR="00B05ABB">
          <w:rPr>
            <w:noProof/>
            <w:webHidden/>
          </w:rPr>
          <w:tab/>
        </w:r>
        <w:r w:rsidR="00B05ABB">
          <w:rPr>
            <w:noProof/>
            <w:webHidden/>
          </w:rPr>
          <w:fldChar w:fldCharType="begin"/>
        </w:r>
        <w:r w:rsidR="00B05ABB">
          <w:rPr>
            <w:noProof/>
            <w:webHidden/>
          </w:rPr>
          <w:instrText xml:space="preserve"> PAGEREF _Toc513444270 \h </w:instrText>
        </w:r>
        <w:r w:rsidR="00B05ABB">
          <w:rPr>
            <w:noProof/>
            <w:webHidden/>
          </w:rPr>
        </w:r>
        <w:r w:rsidR="00B05ABB">
          <w:rPr>
            <w:noProof/>
            <w:webHidden/>
          </w:rPr>
          <w:fldChar w:fldCharType="separate"/>
        </w:r>
        <w:r w:rsidR="00FA229C">
          <w:rPr>
            <w:noProof/>
            <w:webHidden/>
          </w:rPr>
          <w:t>25</w:t>
        </w:r>
        <w:r w:rsidR="00B05ABB">
          <w:rPr>
            <w:noProof/>
            <w:webHidden/>
          </w:rPr>
          <w:fldChar w:fldCharType="end"/>
        </w:r>
      </w:hyperlink>
    </w:p>
    <w:p w14:paraId="57D07646"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271" w:history="1">
        <w:r w:rsidR="00B05ABB" w:rsidRPr="0003417E">
          <w:rPr>
            <w:rStyle w:val="Hipercze"/>
            <w:noProof/>
          </w:rPr>
          <w:t>Tabela 5. Wyniki modelowania matematycznego immisji wybranych zanieczyszczeń do powietrza dla gminy Brochów</w:t>
        </w:r>
        <w:r w:rsidR="00B05ABB">
          <w:rPr>
            <w:noProof/>
            <w:webHidden/>
          </w:rPr>
          <w:tab/>
        </w:r>
        <w:r w:rsidR="00B05ABB">
          <w:rPr>
            <w:noProof/>
            <w:webHidden/>
          </w:rPr>
          <w:fldChar w:fldCharType="begin"/>
        </w:r>
        <w:r w:rsidR="00B05ABB">
          <w:rPr>
            <w:noProof/>
            <w:webHidden/>
          </w:rPr>
          <w:instrText xml:space="preserve"> PAGEREF _Toc513444271 \h </w:instrText>
        </w:r>
        <w:r w:rsidR="00B05ABB">
          <w:rPr>
            <w:noProof/>
            <w:webHidden/>
          </w:rPr>
        </w:r>
        <w:r w:rsidR="00B05ABB">
          <w:rPr>
            <w:noProof/>
            <w:webHidden/>
          </w:rPr>
          <w:fldChar w:fldCharType="separate"/>
        </w:r>
        <w:r w:rsidR="00FA229C">
          <w:rPr>
            <w:noProof/>
            <w:webHidden/>
          </w:rPr>
          <w:t>26</w:t>
        </w:r>
        <w:r w:rsidR="00B05ABB">
          <w:rPr>
            <w:noProof/>
            <w:webHidden/>
          </w:rPr>
          <w:fldChar w:fldCharType="end"/>
        </w:r>
      </w:hyperlink>
    </w:p>
    <w:p w14:paraId="73564DEB"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272" w:history="1">
        <w:r w:rsidR="00B05ABB" w:rsidRPr="0003417E">
          <w:rPr>
            <w:rStyle w:val="Hipercze"/>
            <w:noProof/>
          </w:rPr>
          <w:t>Tabela 6. Bilans emisji CO</w:t>
        </w:r>
        <w:r w:rsidR="00B05ABB" w:rsidRPr="0003417E">
          <w:rPr>
            <w:rStyle w:val="Hipercze"/>
            <w:noProof/>
            <w:vertAlign w:val="subscript"/>
          </w:rPr>
          <w:t>2</w:t>
        </w:r>
        <w:r w:rsidR="00B05ABB" w:rsidRPr="0003417E">
          <w:rPr>
            <w:rStyle w:val="Hipercze"/>
            <w:noProof/>
          </w:rPr>
          <w:t xml:space="preserve"> na obszarze gminy Brochów</w:t>
        </w:r>
        <w:r w:rsidR="00B05ABB">
          <w:rPr>
            <w:noProof/>
            <w:webHidden/>
          </w:rPr>
          <w:tab/>
        </w:r>
        <w:r w:rsidR="00B05ABB">
          <w:rPr>
            <w:noProof/>
            <w:webHidden/>
          </w:rPr>
          <w:fldChar w:fldCharType="begin"/>
        </w:r>
        <w:r w:rsidR="00B05ABB">
          <w:rPr>
            <w:noProof/>
            <w:webHidden/>
          </w:rPr>
          <w:instrText xml:space="preserve"> PAGEREF _Toc513444272 \h </w:instrText>
        </w:r>
        <w:r w:rsidR="00B05ABB">
          <w:rPr>
            <w:noProof/>
            <w:webHidden/>
          </w:rPr>
        </w:r>
        <w:r w:rsidR="00B05ABB">
          <w:rPr>
            <w:noProof/>
            <w:webHidden/>
          </w:rPr>
          <w:fldChar w:fldCharType="separate"/>
        </w:r>
        <w:r w:rsidR="00FA229C">
          <w:rPr>
            <w:noProof/>
            <w:webHidden/>
          </w:rPr>
          <w:t>27</w:t>
        </w:r>
        <w:r w:rsidR="00B05ABB">
          <w:rPr>
            <w:noProof/>
            <w:webHidden/>
          </w:rPr>
          <w:fldChar w:fldCharType="end"/>
        </w:r>
      </w:hyperlink>
    </w:p>
    <w:p w14:paraId="50F81F30"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273" w:history="1">
        <w:r w:rsidR="00B05ABB" w:rsidRPr="0003417E">
          <w:rPr>
            <w:rStyle w:val="Hipercze"/>
            <w:noProof/>
          </w:rPr>
          <w:t>Tabela 7. Średni dobowy ruch samochodowy na drogach wojewódzkich w rejonie gminy Brochów w 2015 roku</w:t>
        </w:r>
        <w:r w:rsidR="00B05ABB">
          <w:rPr>
            <w:noProof/>
            <w:webHidden/>
          </w:rPr>
          <w:tab/>
        </w:r>
        <w:r w:rsidR="00B05ABB">
          <w:rPr>
            <w:noProof/>
            <w:webHidden/>
          </w:rPr>
          <w:fldChar w:fldCharType="begin"/>
        </w:r>
        <w:r w:rsidR="00B05ABB">
          <w:rPr>
            <w:noProof/>
            <w:webHidden/>
          </w:rPr>
          <w:instrText xml:space="preserve"> PAGEREF _Toc513444273 \h </w:instrText>
        </w:r>
        <w:r w:rsidR="00B05ABB">
          <w:rPr>
            <w:noProof/>
            <w:webHidden/>
          </w:rPr>
        </w:r>
        <w:r w:rsidR="00B05ABB">
          <w:rPr>
            <w:noProof/>
            <w:webHidden/>
          </w:rPr>
          <w:fldChar w:fldCharType="separate"/>
        </w:r>
        <w:r w:rsidR="00FA229C">
          <w:rPr>
            <w:noProof/>
            <w:webHidden/>
          </w:rPr>
          <w:t>31</w:t>
        </w:r>
        <w:r w:rsidR="00B05ABB">
          <w:rPr>
            <w:noProof/>
            <w:webHidden/>
          </w:rPr>
          <w:fldChar w:fldCharType="end"/>
        </w:r>
      </w:hyperlink>
    </w:p>
    <w:p w14:paraId="59D16727"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274" w:history="1">
        <w:r w:rsidR="00B05ABB" w:rsidRPr="0003417E">
          <w:rPr>
            <w:rStyle w:val="Hipercze"/>
            <w:noProof/>
          </w:rPr>
          <w:t>Tabela 8. Charakterystyka zaopatrzenia w wodę na terenie gminy Brochów w latach 2012 - 2016</w:t>
        </w:r>
        <w:r w:rsidR="00B05ABB">
          <w:rPr>
            <w:noProof/>
            <w:webHidden/>
          </w:rPr>
          <w:tab/>
        </w:r>
        <w:r w:rsidR="00B05ABB">
          <w:rPr>
            <w:noProof/>
            <w:webHidden/>
          </w:rPr>
          <w:fldChar w:fldCharType="begin"/>
        </w:r>
        <w:r w:rsidR="00B05ABB">
          <w:rPr>
            <w:noProof/>
            <w:webHidden/>
          </w:rPr>
          <w:instrText xml:space="preserve"> PAGEREF _Toc513444274 \h </w:instrText>
        </w:r>
        <w:r w:rsidR="00B05ABB">
          <w:rPr>
            <w:noProof/>
            <w:webHidden/>
          </w:rPr>
        </w:r>
        <w:r w:rsidR="00B05ABB">
          <w:rPr>
            <w:noProof/>
            <w:webHidden/>
          </w:rPr>
          <w:fldChar w:fldCharType="separate"/>
        </w:r>
        <w:r w:rsidR="00FA229C">
          <w:rPr>
            <w:noProof/>
            <w:webHidden/>
          </w:rPr>
          <w:t>44</w:t>
        </w:r>
        <w:r w:rsidR="00B05ABB">
          <w:rPr>
            <w:noProof/>
            <w:webHidden/>
          </w:rPr>
          <w:fldChar w:fldCharType="end"/>
        </w:r>
      </w:hyperlink>
    </w:p>
    <w:p w14:paraId="516F2087"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275" w:history="1">
        <w:r w:rsidR="00B05ABB" w:rsidRPr="0003417E">
          <w:rPr>
            <w:rStyle w:val="Hipercze"/>
            <w:noProof/>
          </w:rPr>
          <w:t>Tabela 9. Stan ekologiczny jednolitych części wód</w:t>
        </w:r>
        <w:r w:rsidR="00B05ABB">
          <w:rPr>
            <w:noProof/>
            <w:webHidden/>
          </w:rPr>
          <w:tab/>
        </w:r>
        <w:r w:rsidR="00B05ABB">
          <w:rPr>
            <w:noProof/>
            <w:webHidden/>
          </w:rPr>
          <w:fldChar w:fldCharType="begin"/>
        </w:r>
        <w:r w:rsidR="00B05ABB">
          <w:rPr>
            <w:noProof/>
            <w:webHidden/>
          </w:rPr>
          <w:instrText xml:space="preserve"> PAGEREF _Toc513444275 \h </w:instrText>
        </w:r>
        <w:r w:rsidR="00B05ABB">
          <w:rPr>
            <w:noProof/>
            <w:webHidden/>
          </w:rPr>
        </w:r>
        <w:r w:rsidR="00B05ABB">
          <w:rPr>
            <w:noProof/>
            <w:webHidden/>
          </w:rPr>
          <w:fldChar w:fldCharType="separate"/>
        </w:r>
        <w:r w:rsidR="00FA229C">
          <w:rPr>
            <w:noProof/>
            <w:webHidden/>
          </w:rPr>
          <w:t>46</w:t>
        </w:r>
        <w:r w:rsidR="00B05ABB">
          <w:rPr>
            <w:noProof/>
            <w:webHidden/>
          </w:rPr>
          <w:fldChar w:fldCharType="end"/>
        </w:r>
      </w:hyperlink>
    </w:p>
    <w:p w14:paraId="2F3FC152"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276" w:history="1">
        <w:r w:rsidR="00B05ABB" w:rsidRPr="0003417E">
          <w:rPr>
            <w:rStyle w:val="Hipercze"/>
            <w:noProof/>
          </w:rPr>
          <w:t>Tabela 10. Klasyfikacja stanu czystości jednolitych części wód powierzchniowych na terenie gminy Brochów</w:t>
        </w:r>
        <w:r w:rsidR="00B05ABB">
          <w:rPr>
            <w:noProof/>
            <w:webHidden/>
          </w:rPr>
          <w:tab/>
        </w:r>
        <w:r w:rsidR="00B05ABB">
          <w:rPr>
            <w:noProof/>
            <w:webHidden/>
          </w:rPr>
          <w:fldChar w:fldCharType="begin"/>
        </w:r>
        <w:r w:rsidR="00B05ABB">
          <w:rPr>
            <w:noProof/>
            <w:webHidden/>
          </w:rPr>
          <w:instrText xml:space="preserve"> PAGEREF _Toc513444276 \h </w:instrText>
        </w:r>
        <w:r w:rsidR="00B05ABB">
          <w:rPr>
            <w:noProof/>
            <w:webHidden/>
          </w:rPr>
        </w:r>
        <w:r w:rsidR="00B05ABB">
          <w:rPr>
            <w:noProof/>
            <w:webHidden/>
          </w:rPr>
          <w:fldChar w:fldCharType="separate"/>
        </w:r>
        <w:r w:rsidR="00FA229C">
          <w:rPr>
            <w:noProof/>
            <w:webHidden/>
          </w:rPr>
          <w:t>49</w:t>
        </w:r>
        <w:r w:rsidR="00B05ABB">
          <w:rPr>
            <w:noProof/>
            <w:webHidden/>
          </w:rPr>
          <w:fldChar w:fldCharType="end"/>
        </w:r>
      </w:hyperlink>
    </w:p>
    <w:p w14:paraId="3BE83E4E"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277" w:history="1">
        <w:r w:rsidR="00B05ABB" w:rsidRPr="0003417E">
          <w:rPr>
            <w:rStyle w:val="Hipercze"/>
            <w:noProof/>
          </w:rPr>
          <w:t>Tabela 11. Ocena wód podziemnych punktów znajdujących się pobliżu gminy Brochów</w:t>
        </w:r>
        <w:r w:rsidR="00B05ABB">
          <w:rPr>
            <w:noProof/>
            <w:webHidden/>
          </w:rPr>
          <w:tab/>
        </w:r>
        <w:r w:rsidR="00B05ABB">
          <w:rPr>
            <w:noProof/>
            <w:webHidden/>
          </w:rPr>
          <w:fldChar w:fldCharType="begin"/>
        </w:r>
        <w:r w:rsidR="00B05ABB">
          <w:rPr>
            <w:noProof/>
            <w:webHidden/>
          </w:rPr>
          <w:instrText xml:space="preserve"> PAGEREF _Toc513444277 \h </w:instrText>
        </w:r>
        <w:r w:rsidR="00B05ABB">
          <w:rPr>
            <w:noProof/>
            <w:webHidden/>
          </w:rPr>
        </w:r>
        <w:r w:rsidR="00B05ABB">
          <w:rPr>
            <w:noProof/>
            <w:webHidden/>
          </w:rPr>
          <w:fldChar w:fldCharType="separate"/>
        </w:r>
        <w:r w:rsidR="00FA229C">
          <w:rPr>
            <w:noProof/>
            <w:webHidden/>
          </w:rPr>
          <w:t>52</w:t>
        </w:r>
        <w:r w:rsidR="00B05ABB">
          <w:rPr>
            <w:noProof/>
            <w:webHidden/>
          </w:rPr>
          <w:fldChar w:fldCharType="end"/>
        </w:r>
      </w:hyperlink>
    </w:p>
    <w:p w14:paraId="57AB162B"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278" w:history="1">
        <w:r w:rsidR="00B05ABB" w:rsidRPr="0003417E">
          <w:rPr>
            <w:rStyle w:val="Hipercze"/>
            <w:noProof/>
          </w:rPr>
          <w:t>Tabela 12. Złoża kopalin w gminie Brochów</w:t>
        </w:r>
        <w:r w:rsidR="00B05ABB">
          <w:rPr>
            <w:noProof/>
            <w:webHidden/>
          </w:rPr>
          <w:tab/>
        </w:r>
        <w:r w:rsidR="00B05ABB">
          <w:rPr>
            <w:noProof/>
            <w:webHidden/>
          </w:rPr>
          <w:fldChar w:fldCharType="begin"/>
        </w:r>
        <w:r w:rsidR="00B05ABB">
          <w:rPr>
            <w:noProof/>
            <w:webHidden/>
          </w:rPr>
          <w:instrText xml:space="preserve"> PAGEREF _Toc513444278 \h </w:instrText>
        </w:r>
        <w:r w:rsidR="00B05ABB">
          <w:rPr>
            <w:noProof/>
            <w:webHidden/>
          </w:rPr>
        </w:r>
        <w:r w:rsidR="00B05ABB">
          <w:rPr>
            <w:noProof/>
            <w:webHidden/>
          </w:rPr>
          <w:fldChar w:fldCharType="separate"/>
        </w:r>
        <w:r w:rsidR="00FA229C">
          <w:rPr>
            <w:noProof/>
            <w:webHidden/>
          </w:rPr>
          <w:t>54</w:t>
        </w:r>
        <w:r w:rsidR="00B05ABB">
          <w:rPr>
            <w:noProof/>
            <w:webHidden/>
          </w:rPr>
          <w:fldChar w:fldCharType="end"/>
        </w:r>
      </w:hyperlink>
    </w:p>
    <w:p w14:paraId="597E55AC"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279" w:history="1">
        <w:r w:rsidR="00B05ABB" w:rsidRPr="0003417E">
          <w:rPr>
            <w:rStyle w:val="Hipercze"/>
            <w:noProof/>
          </w:rPr>
          <w:t>Tabela 13. Udział poszczególnych klas gruntów ornych oraz użytków zielonych wg klas bonitacyjnych w gminie Brochów</w:t>
        </w:r>
        <w:r w:rsidR="00B05ABB">
          <w:rPr>
            <w:noProof/>
            <w:webHidden/>
          </w:rPr>
          <w:tab/>
        </w:r>
        <w:r w:rsidR="00B05ABB">
          <w:rPr>
            <w:noProof/>
            <w:webHidden/>
          </w:rPr>
          <w:fldChar w:fldCharType="begin"/>
        </w:r>
        <w:r w:rsidR="00B05ABB">
          <w:rPr>
            <w:noProof/>
            <w:webHidden/>
          </w:rPr>
          <w:instrText xml:space="preserve"> PAGEREF _Toc513444279 \h </w:instrText>
        </w:r>
        <w:r w:rsidR="00B05ABB">
          <w:rPr>
            <w:noProof/>
            <w:webHidden/>
          </w:rPr>
        </w:r>
        <w:r w:rsidR="00B05ABB">
          <w:rPr>
            <w:noProof/>
            <w:webHidden/>
          </w:rPr>
          <w:fldChar w:fldCharType="separate"/>
        </w:r>
        <w:r w:rsidR="00FA229C">
          <w:rPr>
            <w:noProof/>
            <w:webHidden/>
          </w:rPr>
          <w:t>56</w:t>
        </w:r>
        <w:r w:rsidR="00B05ABB">
          <w:rPr>
            <w:noProof/>
            <w:webHidden/>
          </w:rPr>
          <w:fldChar w:fldCharType="end"/>
        </w:r>
      </w:hyperlink>
    </w:p>
    <w:p w14:paraId="5EA99075"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280" w:history="1">
        <w:r w:rsidR="00B05ABB" w:rsidRPr="0003417E">
          <w:rPr>
            <w:rStyle w:val="Hipercze"/>
            <w:noProof/>
          </w:rPr>
          <w:t>Tabela 14. Odpady przygotowane do ponownego użycia i podane recyklingowi na terenie gminy Brochów w 2017 roku</w:t>
        </w:r>
        <w:r w:rsidR="00B05ABB">
          <w:rPr>
            <w:noProof/>
            <w:webHidden/>
          </w:rPr>
          <w:tab/>
        </w:r>
        <w:r w:rsidR="00B05ABB">
          <w:rPr>
            <w:noProof/>
            <w:webHidden/>
          </w:rPr>
          <w:fldChar w:fldCharType="begin"/>
        </w:r>
        <w:r w:rsidR="00B05ABB">
          <w:rPr>
            <w:noProof/>
            <w:webHidden/>
          </w:rPr>
          <w:instrText xml:space="preserve"> PAGEREF _Toc513444280 \h </w:instrText>
        </w:r>
        <w:r w:rsidR="00B05ABB">
          <w:rPr>
            <w:noProof/>
            <w:webHidden/>
          </w:rPr>
        </w:r>
        <w:r w:rsidR="00B05ABB">
          <w:rPr>
            <w:noProof/>
            <w:webHidden/>
          </w:rPr>
          <w:fldChar w:fldCharType="separate"/>
        </w:r>
        <w:r w:rsidR="00FA229C">
          <w:rPr>
            <w:noProof/>
            <w:webHidden/>
          </w:rPr>
          <w:t>60</w:t>
        </w:r>
        <w:r w:rsidR="00B05ABB">
          <w:rPr>
            <w:noProof/>
            <w:webHidden/>
          </w:rPr>
          <w:fldChar w:fldCharType="end"/>
        </w:r>
      </w:hyperlink>
    </w:p>
    <w:p w14:paraId="2A17C4B4" w14:textId="77777777" w:rsidR="00B05ABB" w:rsidRDefault="00F706BA" w:rsidP="009F09C2">
      <w:pPr>
        <w:pStyle w:val="Spisilustracji"/>
        <w:tabs>
          <w:tab w:val="right" w:leader="dot" w:pos="8656"/>
        </w:tabs>
        <w:spacing w:line="276" w:lineRule="auto"/>
        <w:jc w:val="left"/>
        <w:rPr>
          <w:rFonts w:eastAsiaTheme="minorEastAsia"/>
          <w:noProof/>
          <w:sz w:val="22"/>
          <w:lang w:eastAsia="pl-PL"/>
        </w:rPr>
      </w:pPr>
      <w:hyperlink w:anchor="_Toc513444281" w:history="1">
        <w:r w:rsidR="00B05ABB" w:rsidRPr="0003417E">
          <w:rPr>
            <w:rStyle w:val="Hipercze"/>
            <w:noProof/>
          </w:rPr>
          <w:t>Tabela 15. Struktura lasów na terenie gminy Brogów w 2016 roku</w:t>
        </w:r>
        <w:r w:rsidR="00B05ABB">
          <w:rPr>
            <w:noProof/>
            <w:webHidden/>
          </w:rPr>
          <w:tab/>
        </w:r>
        <w:r w:rsidR="00B05ABB">
          <w:rPr>
            <w:noProof/>
            <w:webHidden/>
          </w:rPr>
          <w:fldChar w:fldCharType="begin"/>
        </w:r>
        <w:r w:rsidR="00B05ABB">
          <w:rPr>
            <w:noProof/>
            <w:webHidden/>
          </w:rPr>
          <w:instrText xml:space="preserve"> PAGEREF _Toc513444281 \h </w:instrText>
        </w:r>
        <w:r w:rsidR="00B05ABB">
          <w:rPr>
            <w:noProof/>
            <w:webHidden/>
          </w:rPr>
        </w:r>
        <w:r w:rsidR="00B05ABB">
          <w:rPr>
            <w:noProof/>
            <w:webHidden/>
          </w:rPr>
          <w:fldChar w:fldCharType="separate"/>
        </w:r>
        <w:r w:rsidR="00FA229C">
          <w:rPr>
            <w:noProof/>
            <w:webHidden/>
          </w:rPr>
          <w:t>63</w:t>
        </w:r>
        <w:r w:rsidR="00B05ABB">
          <w:rPr>
            <w:noProof/>
            <w:webHidden/>
          </w:rPr>
          <w:fldChar w:fldCharType="end"/>
        </w:r>
      </w:hyperlink>
    </w:p>
    <w:p w14:paraId="6CE1EBF4"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282" w:history="1">
        <w:r w:rsidR="00B05ABB" w:rsidRPr="0003417E">
          <w:rPr>
            <w:rStyle w:val="Hipercze"/>
            <w:noProof/>
          </w:rPr>
          <w:t>Tabela 16. Wskaźnik monitorowania efektów realizacji POŚ</w:t>
        </w:r>
        <w:r w:rsidR="00B05ABB">
          <w:rPr>
            <w:noProof/>
            <w:webHidden/>
          </w:rPr>
          <w:tab/>
        </w:r>
        <w:r w:rsidR="00B05ABB">
          <w:rPr>
            <w:noProof/>
            <w:webHidden/>
          </w:rPr>
          <w:fldChar w:fldCharType="begin"/>
        </w:r>
        <w:r w:rsidR="00B05ABB">
          <w:rPr>
            <w:noProof/>
            <w:webHidden/>
          </w:rPr>
          <w:instrText xml:space="preserve"> PAGEREF _Toc513444282 \h </w:instrText>
        </w:r>
        <w:r w:rsidR="00B05ABB">
          <w:rPr>
            <w:noProof/>
            <w:webHidden/>
          </w:rPr>
        </w:r>
        <w:r w:rsidR="00B05ABB">
          <w:rPr>
            <w:noProof/>
            <w:webHidden/>
          </w:rPr>
          <w:fldChar w:fldCharType="separate"/>
        </w:r>
        <w:r w:rsidR="00FA229C">
          <w:rPr>
            <w:noProof/>
            <w:webHidden/>
          </w:rPr>
          <w:t>72</w:t>
        </w:r>
        <w:r w:rsidR="00B05ABB">
          <w:rPr>
            <w:noProof/>
            <w:webHidden/>
          </w:rPr>
          <w:fldChar w:fldCharType="end"/>
        </w:r>
      </w:hyperlink>
    </w:p>
    <w:p w14:paraId="3225E32E"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283" w:history="1">
        <w:r w:rsidR="00B05ABB" w:rsidRPr="0003417E">
          <w:rPr>
            <w:rStyle w:val="Hipercze"/>
            <w:noProof/>
          </w:rPr>
          <w:t>Tabela 17. Cele, kierunki interwencji i zadania</w:t>
        </w:r>
        <w:r w:rsidR="00B05ABB">
          <w:rPr>
            <w:noProof/>
            <w:webHidden/>
          </w:rPr>
          <w:tab/>
        </w:r>
        <w:r w:rsidR="00B05ABB">
          <w:rPr>
            <w:noProof/>
            <w:webHidden/>
          </w:rPr>
          <w:fldChar w:fldCharType="begin"/>
        </w:r>
        <w:r w:rsidR="00B05ABB">
          <w:rPr>
            <w:noProof/>
            <w:webHidden/>
          </w:rPr>
          <w:instrText xml:space="preserve"> PAGEREF _Toc513444283 \h </w:instrText>
        </w:r>
        <w:r w:rsidR="00B05ABB">
          <w:rPr>
            <w:noProof/>
            <w:webHidden/>
          </w:rPr>
        </w:r>
        <w:r w:rsidR="00B05ABB">
          <w:rPr>
            <w:noProof/>
            <w:webHidden/>
          </w:rPr>
          <w:fldChar w:fldCharType="separate"/>
        </w:r>
        <w:r w:rsidR="00FA229C">
          <w:rPr>
            <w:noProof/>
            <w:webHidden/>
          </w:rPr>
          <w:t>76</w:t>
        </w:r>
        <w:r w:rsidR="00B05ABB">
          <w:rPr>
            <w:noProof/>
            <w:webHidden/>
          </w:rPr>
          <w:fldChar w:fldCharType="end"/>
        </w:r>
      </w:hyperlink>
    </w:p>
    <w:p w14:paraId="72893925"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284" w:history="1">
        <w:r w:rsidR="00B05ABB" w:rsidRPr="0003417E">
          <w:rPr>
            <w:rStyle w:val="Hipercze"/>
            <w:noProof/>
          </w:rPr>
          <w:t>Tabela 18. Harmonogram zadań wraz z ich finansowaniem</w:t>
        </w:r>
        <w:r w:rsidR="00B05ABB">
          <w:rPr>
            <w:noProof/>
            <w:webHidden/>
          </w:rPr>
          <w:tab/>
        </w:r>
        <w:r w:rsidR="00B05ABB">
          <w:rPr>
            <w:noProof/>
            <w:webHidden/>
          </w:rPr>
          <w:fldChar w:fldCharType="begin"/>
        </w:r>
        <w:r w:rsidR="00B05ABB">
          <w:rPr>
            <w:noProof/>
            <w:webHidden/>
          </w:rPr>
          <w:instrText xml:space="preserve"> PAGEREF _Toc513444284 \h </w:instrText>
        </w:r>
        <w:r w:rsidR="00B05ABB">
          <w:rPr>
            <w:noProof/>
            <w:webHidden/>
          </w:rPr>
        </w:r>
        <w:r w:rsidR="00B05ABB">
          <w:rPr>
            <w:noProof/>
            <w:webHidden/>
          </w:rPr>
          <w:fldChar w:fldCharType="separate"/>
        </w:r>
        <w:r w:rsidR="00FA229C">
          <w:rPr>
            <w:noProof/>
            <w:webHidden/>
          </w:rPr>
          <w:t>79</w:t>
        </w:r>
        <w:r w:rsidR="00B05ABB">
          <w:rPr>
            <w:noProof/>
            <w:webHidden/>
          </w:rPr>
          <w:fldChar w:fldCharType="end"/>
        </w:r>
      </w:hyperlink>
    </w:p>
    <w:bookmarkStart w:id="425" w:name="_Toc513444363"/>
    <w:bookmarkStart w:id="426" w:name="_Toc513444364"/>
    <w:bookmarkStart w:id="427" w:name="_Toc513444365"/>
    <w:bookmarkStart w:id="428" w:name="_Toc513444366"/>
    <w:bookmarkStart w:id="429" w:name="_Toc513444367"/>
    <w:bookmarkStart w:id="430" w:name="_Toc513444368"/>
    <w:bookmarkStart w:id="431" w:name="_Toc513444369"/>
    <w:bookmarkStart w:id="432" w:name="_Toc513444370"/>
    <w:bookmarkStart w:id="433" w:name="_Toc513444371"/>
    <w:bookmarkStart w:id="434" w:name="_Toc513444372"/>
    <w:bookmarkStart w:id="435" w:name="_Toc513444373"/>
    <w:bookmarkStart w:id="436" w:name="_Toc513444374"/>
    <w:bookmarkStart w:id="437" w:name="_Toc513444375"/>
    <w:bookmarkStart w:id="438" w:name="_Toc513444376"/>
    <w:bookmarkStart w:id="439" w:name="_Toc513444377"/>
    <w:bookmarkStart w:id="440" w:name="_Toc513444378"/>
    <w:bookmarkStart w:id="441" w:name="_Toc513444379"/>
    <w:bookmarkStart w:id="442" w:name="_Toc513444380"/>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14:paraId="6356241C" w14:textId="03BFF551" w:rsidR="00AF32DE" w:rsidRPr="004763F7" w:rsidRDefault="00C06C8B" w:rsidP="009F09C2">
      <w:pPr>
        <w:pStyle w:val="Nagwek1"/>
      </w:pPr>
      <w:r w:rsidRPr="004763F7">
        <w:rPr>
          <w:color w:val="000000" w:themeColor="text1"/>
          <w:sz w:val="22"/>
        </w:rPr>
        <w:lastRenderedPageBreak/>
        <w:fldChar w:fldCharType="end"/>
      </w:r>
      <w:bookmarkStart w:id="443" w:name="_Toc491156120"/>
      <w:bookmarkStart w:id="444" w:name="_Toc513444381"/>
      <w:bookmarkStart w:id="445" w:name="_Toc455656805"/>
      <w:bookmarkStart w:id="446" w:name="_Toc456172017"/>
      <w:bookmarkStart w:id="447" w:name="_Toc456271671"/>
      <w:bookmarkStart w:id="448" w:name="_Toc457563020"/>
      <w:r w:rsidR="00AF32DE" w:rsidRPr="004763F7">
        <w:t>Spis wykresów</w:t>
      </w:r>
      <w:bookmarkEnd w:id="443"/>
      <w:bookmarkEnd w:id="444"/>
    </w:p>
    <w:p w14:paraId="51CC3E68" w14:textId="77777777" w:rsidR="004C02A7" w:rsidRDefault="002B3F94">
      <w:pPr>
        <w:pStyle w:val="Spisilustracji"/>
        <w:tabs>
          <w:tab w:val="right" w:leader="dot" w:pos="8656"/>
        </w:tabs>
        <w:rPr>
          <w:rFonts w:eastAsiaTheme="minorEastAsia"/>
          <w:noProof/>
          <w:sz w:val="22"/>
          <w:lang w:eastAsia="pl-PL"/>
        </w:rPr>
      </w:pPr>
      <w:r w:rsidRPr="00B95A43">
        <w:rPr>
          <w:szCs w:val="24"/>
        </w:rPr>
        <w:fldChar w:fldCharType="begin"/>
      </w:r>
      <w:r w:rsidRPr="00B95A43">
        <w:rPr>
          <w:szCs w:val="24"/>
        </w:rPr>
        <w:instrText xml:space="preserve"> TOC \h \z \c "Wykres" </w:instrText>
      </w:r>
      <w:r w:rsidRPr="00B95A43">
        <w:rPr>
          <w:szCs w:val="24"/>
        </w:rPr>
        <w:fldChar w:fldCharType="separate"/>
      </w:r>
      <w:bookmarkStart w:id="449" w:name="_Toc512586682"/>
      <w:bookmarkStart w:id="450" w:name="_Toc512503829"/>
      <w:bookmarkStart w:id="451" w:name="_Toc512503467"/>
      <w:bookmarkStart w:id="452" w:name="_Toc512503343"/>
      <w:bookmarkStart w:id="453" w:name="_Toc512586681"/>
      <w:bookmarkStart w:id="454" w:name="_Toc512503828"/>
      <w:bookmarkStart w:id="455" w:name="_Toc512503466"/>
      <w:bookmarkStart w:id="456" w:name="_Toc512503342"/>
      <w:bookmarkStart w:id="457" w:name="_Toc512586680"/>
      <w:bookmarkStart w:id="458" w:name="_Toc512503827"/>
      <w:bookmarkStart w:id="459" w:name="_Toc512503465"/>
      <w:bookmarkStart w:id="460" w:name="_Toc512503341"/>
      <w:bookmarkStart w:id="461" w:name="_Toc512586679"/>
      <w:bookmarkStart w:id="462" w:name="_Toc512503826"/>
      <w:bookmarkStart w:id="463" w:name="_Toc512503464"/>
      <w:bookmarkStart w:id="464" w:name="_Toc512503340"/>
      <w:bookmarkStart w:id="465" w:name="_Toc512586678"/>
      <w:bookmarkStart w:id="466" w:name="_Toc512503825"/>
      <w:bookmarkStart w:id="467" w:name="_Toc512503463"/>
      <w:bookmarkStart w:id="468" w:name="_Toc512503339"/>
      <w:bookmarkStart w:id="469" w:name="_Toc512596419"/>
      <w:bookmarkStart w:id="470" w:name="_Toc512596418"/>
      <w:bookmarkStart w:id="471" w:name="_Toc512596417"/>
      <w:bookmarkStart w:id="472" w:name="_Toc512596416"/>
      <w:bookmarkStart w:id="473" w:name="_Toc512596415"/>
      <w:bookmarkStart w:id="474" w:name="_Toc512596414"/>
      <w:bookmarkStart w:id="475" w:name="_Toc513444387"/>
      <w:bookmarkStart w:id="476" w:name="_Toc513444386"/>
      <w:bookmarkStart w:id="477" w:name="_Toc513444385"/>
      <w:bookmarkStart w:id="478" w:name="_Toc513444384"/>
      <w:bookmarkStart w:id="479" w:name="_Toc513444383"/>
      <w:bookmarkStart w:id="480" w:name="_Toc513444382"/>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r w:rsidR="004C02A7" w:rsidRPr="00221BFA">
        <w:rPr>
          <w:rStyle w:val="Hipercze"/>
          <w:noProof/>
        </w:rPr>
        <w:fldChar w:fldCharType="begin"/>
      </w:r>
      <w:r w:rsidR="004C02A7" w:rsidRPr="00221BFA">
        <w:rPr>
          <w:rStyle w:val="Hipercze"/>
          <w:noProof/>
        </w:rPr>
        <w:instrText xml:space="preserve"> </w:instrText>
      </w:r>
      <w:r w:rsidR="004C02A7">
        <w:rPr>
          <w:noProof/>
        </w:rPr>
        <w:instrText>HYPERLINK \l "_Toc514938413"</w:instrText>
      </w:r>
      <w:r w:rsidR="004C02A7" w:rsidRPr="00221BFA">
        <w:rPr>
          <w:rStyle w:val="Hipercze"/>
          <w:noProof/>
        </w:rPr>
        <w:instrText xml:space="preserve"> </w:instrText>
      </w:r>
      <w:r w:rsidR="004C02A7" w:rsidRPr="00221BFA">
        <w:rPr>
          <w:rStyle w:val="Hipercze"/>
          <w:noProof/>
        </w:rPr>
        <w:fldChar w:fldCharType="separate"/>
      </w:r>
      <w:r w:rsidR="004C02A7" w:rsidRPr="00221BFA">
        <w:rPr>
          <w:rStyle w:val="Hipercze"/>
          <w:noProof/>
        </w:rPr>
        <w:t>Wykres 1. Liczba ludności na terenie gminy Brochów w latach 2010 - 2016</w:t>
      </w:r>
      <w:r w:rsidR="004C02A7">
        <w:rPr>
          <w:noProof/>
          <w:webHidden/>
        </w:rPr>
        <w:tab/>
      </w:r>
      <w:r w:rsidR="004C02A7">
        <w:rPr>
          <w:noProof/>
          <w:webHidden/>
        </w:rPr>
        <w:fldChar w:fldCharType="begin"/>
      </w:r>
      <w:r w:rsidR="004C02A7">
        <w:rPr>
          <w:noProof/>
          <w:webHidden/>
        </w:rPr>
        <w:instrText xml:space="preserve"> PAGEREF _Toc514938413 \h </w:instrText>
      </w:r>
      <w:r w:rsidR="004C02A7">
        <w:rPr>
          <w:noProof/>
          <w:webHidden/>
        </w:rPr>
      </w:r>
      <w:r w:rsidR="004C02A7">
        <w:rPr>
          <w:noProof/>
          <w:webHidden/>
        </w:rPr>
        <w:fldChar w:fldCharType="separate"/>
      </w:r>
      <w:r w:rsidR="00FA229C">
        <w:rPr>
          <w:noProof/>
          <w:webHidden/>
        </w:rPr>
        <w:t>15</w:t>
      </w:r>
      <w:r w:rsidR="004C02A7">
        <w:rPr>
          <w:noProof/>
          <w:webHidden/>
        </w:rPr>
        <w:fldChar w:fldCharType="end"/>
      </w:r>
      <w:r w:rsidR="004C02A7" w:rsidRPr="00221BFA">
        <w:rPr>
          <w:rStyle w:val="Hipercze"/>
          <w:noProof/>
        </w:rPr>
        <w:fldChar w:fldCharType="end"/>
      </w:r>
    </w:p>
    <w:p w14:paraId="2382FC37" w14:textId="77777777" w:rsidR="004C02A7" w:rsidRDefault="00F706BA">
      <w:pPr>
        <w:pStyle w:val="Spisilustracji"/>
        <w:tabs>
          <w:tab w:val="right" w:leader="dot" w:pos="8656"/>
        </w:tabs>
        <w:rPr>
          <w:rFonts w:eastAsiaTheme="minorEastAsia"/>
          <w:noProof/>
          <w:sz w:val="22"/>
          <w:lang w:eastAsia="pl-PL"/>
        </w:rPr>
      </w:pPr>
      <w:hyperlink w:anchor="_Toc514938414" w:history="1">
        <w:r w:rsidR="004C02A7" w:rsidRPr="00221BFA">
          <w:rPr>
            <w:rStyle w:val="Hipercze"/>
            <w:noProof/>
          </w:rPr>
          <w:t>Wykres 2. Struktura wieku mieszkańców gminy Brochów w 2016 roku.</w:t>
        </w:r>
        <w:r w:rsidR="004C02A7">
          <w:rPr>
            <w:noProof/>
            <w:webHidden/>
          </w:rPr>
          <w:tab/>
        </w:r>
        <w:r w:rsidR="004C02A7">
          <w:rPr>
            <w:noProof/>
            <w:webHidden/>
          </w:rPr>
          <w:fldChar w:fldCharType="begin"/>
        </w:r>
        <w:r w:rsidR="004C02A7">
          <w:rPr>
            <w:noProof/>
            <w:webHidden/>
          </w:rPr>
          <w:instrText xml:space="preserve"> PAGEREF _Toc514938414 \h </w:instrText>
        </w:r>
        <w:r w:rsidR="004C02A7">
          <w:rPr>
            <w:noProof/>
            <w:webHidden/>
          </w:rPr>
        </w:r>
        <w:r w:rsidR="004C02A7">
          <w:rPr>
            <w:noProof/>
            <w:webHidden/>
          </w:rPr>
          <w:fldChar w:fldCharType="separate"/>
        </w:r>
        <w:r w:rsidR="00FA229C">
          <w:rPr>
            <w:noProof/>
            <w:webHidden/>
          </w:rPr>
          <w:t>16</w:t>
        </w:r>
        <w:r w:rsidR="004C02A7">
          <w:rPr>
            <w:noProof/>
            <w:webHidden/>
          </w:rPr>
          <w:fldChar w:fldCharType="end"/>
        </w:r>
      </w:hyperlink>
    </w:p>
    <w:p w14:paraId="73129B0D" w14:textId="77777777" w:rsidR="004C02A7" w:rsidRDefault="00F706BA">
      <w:pPr>
        <w:pStyle w:val="Spisilustracji"/>
        <w:tabs>
          <w:tab w:val="right" w:leader="dot" w:pos="8656"/>
        </w:tabs>
        <w:rPr>
          <w:rFonts w:eastAsiaTheme="minorEastAsia"/>
          <w:noProof/>
          <w:sz w:val="22"/>
          <w:lang w:eastAsia="pl-PL"/>
        </w:rPr>
      </w:pPr>
      <w:hyperlink w:anchor="_Toc514938415" w:history="1">
        <w:r w:rsidR="004C02A7" w:rsidRPr="00221BFA">
          <w:rPr>
            <w:rStyle w:val="Hipercze"/>
            <w:noProof/>
          </w:rPr>
          <w:t xml:space="preserve">Wykres 3. </w:t>
        </w:r>
        <w:r w:rsidR="004C02A7" w:rsidRPr="00221BFA">
          <w:rPr>
            <w:rStyle w:val="Hipercze"/>
            <w:noProof/>
            <w:lang w:eastAsia="pl-PL"/>
          </w:rPr>
          <w:t>Długość sieci wodociągowej rozdzielczej i wskaźnik zwodociągowania gminy Brochów</w:t>
        </w:r>
        <w:r w:rsidR="004C02A7">
          <w:rPr>
            <w:noProof/>
            <w:webHidden/>
          </w:rPr>
          <w:tab/>
        </w:r>
        <w:r w:rsidR="004C02A7">
          <w:rPr>
            <w:noProof/>
            <w:webHidden/>
          </w:rPr>
          <w:fldChar w:fldCharType="begin"/>
        </w:r>
        <w:r w:rsidR="004C02A7">
          <w:rPr>
            <w:noProof/>
            <w:webHidden/>
          </w:rPr>
          <w:instrText xml:space="preserve"> PAGEREF _Toc514938415 \h </w:instrText>
        </w:r>
        <w:r w:rsidR="004C02A7">
          <w:rPr>
            <w:noProof/>
            <w:webHidden/>
          </w:rPr>
        </w:r>
        <w:r w:rsidR="004C02A7">
          <w:rPr>
            <w:noProof/>
            <w:webHidden/>
          </w:rPr>
          <w:fldChar w:fldCharType="separate"/>
        </w:r>
        <w:r w:rsidR="00FA229C">
          <w:rPr>
            <w:noProof/>
            <w:webHidden/>
          </w:rPr>
          <w:t>44</w:t>
        </w:r>
        <w:r w:rsidR="004C02A7">
          <w:rPr>
            <w:noProof/>
            <w:webHidden/>
          </w:rPr>
          <w:fldChar w:fldCharType="end"/>
        </w:r>
      </w:hyperlink>
    </w:p>
    <w:p w14:paraId="2BD33018" w14:textId="77777777" w:rsidR="004C02A7" w:rsidRDefault="00F706BA">
      <w:pPr>
        <w:pStyle w:val="Spisilustracji"/>
        <w:tabs>
          <w:tab w:val="right" w:leader="dot" w:pos="8656"/>
        </w:tabs>
        <w:rPr>
          <w:rFonts w:eastAsiaTheme="minorEastAsia"/>
          <w:noProof/>
          <w:sz w:val="22"/>
          <w:lang w:eastAsia="pl-PL"/>
        </w:rPr>
      </w:pPr>
      <w:hyperlink w:anchor="_Toc514938416" w:history="1">
        <w:r w:rsidR="004C02A7" w:rsidRPr="00221BFA">
          <w:rPr>
            <w:rStyle w:val="Hipercze"/>
            <w:noProof/>
          </w:rPr>
          <w:t>Wykres 4. Długość sieci kanalizacyjnej i wskaźnik skanalizowania gminy Brochów</w:t>
        </w:r>
        <w:r w:rsidR="004C02A7">
          <w:rPr>
            <w:noProof/>
            <w:webHidden/>
          </w:rPr>
          <w:tab/>
        </w:r>
        <w:r w:rsidR="004C02A7">
          <w:rPr>
            <w:noProof/>
            <w:webHidden/>
          </w:rPr>
          <w:fldChar w:fldCharType="begin"/>
        </w:r>
        <w:r w:rsidR="004C02A7">
          <w:rPr>
            <w:noProof/>
            <w:webHidden/>
          </w:rPr>
          <w:instrText xml:space="preserve"> PAGEREF _Toc514938416 \h </w:instrText>
        </w:r>
        <w:r w:rsidR="004C02A7">
          <w:rPr>
            <w:noProof/>
            <w:webHidden/>
          </w:rPr>
        </w:r>
        <w:r w:rsidR="004C02A7">
          <w:rPr>
            <w:noProof/>
            <w:webHidden/>
          </w:rPr>
          <w:fldChar w:fldCharType="separate"/>
        </w:r>
        <w:r w:rsidR="00FA229C">
          <w:rPr>
            <w:noProof/>
            <w:webHidden/>
          </w:rPr>
          <w:t>45</w:t>
        </w:r>
        <w:r w:rsidR="004C02A7">
          <w:rPr>
            <w:noProof/>
            <w:webHidden/>
          </w:rPr>
          <w:fldChar w:fldCharType="end"/>
        </w:r>
      </w:hyperlink>
    </w:p>
    <w:p w14:paraId="5FE8D19F" w14:textId="77777777" w:rsidR="004C02A7" w:rsidRDefault="00F706BA">
      <w:pPr>
        <w:pStyle w:val="Spisilustracji"/>
        <w:tabs>
          <w:tab w:val="right" w:leader="dot" w:pos="8656"/>
        </w:tabs>
        <w:rPr>
          <w:rFonts w:eastAsiaTheme="minorEastAsia"/>
          <w:noProof/>
          <w:sz w:val="22"/>
          <w:lang w:eastAsia="pl-PL"/>
        </w:rPr>
      </w:pPr>
      <w:hyperlink w:anchor="_Toc514938417" w:history="1">
        <w:r w:rsidR="004C02A7" w:rsidRPr="00221BFA">
          <w:rPr>
            <w:rStyle w:val="Hipercze"/>
            <w:noProof/>
          </w:rPr>
          <w:t>Wykres 5. Struktura zagospodarowania gruntów gminy Brochów</w:t>
        </w:r>
        <w:r w:rsidR="004C02A7">
          <w:rPr>
            <w:noProof/>
            <w:webHidden/>
          </w:rPr>
          <w:tab/>
        </w:r>
        <w:r w:rsidR="004C02A7">
          <w:rPr>
            <w:noProof/>
            <w:webHidden/>
          </w:rPr>
          <w:fldChar w:fldCharType="begin"/>
        </w:r>
        <w:r w:rsidR="004C02A7">
          <w:rPr>
            <w:noProof/>
            <w:webHidden/>
          </w:rPr>
          <w:instrText xml:space="preserve"> PAGEREF _Toc514938417 \h </w:instrText>
        </w:r>
        <w:r w:rsidR="004C02A7">
          <w:rPr>
            <w:noProof/>
            <w:webHidden/>
          </w:rPr>
        </w:r>
        <w:r w:rsidR="004C02A7">
          <w:rPr>
            <w:noProof/>
            <w:webHidden/>
          </w:rPr>
          <w:fldChar w:fldCharType="separate"/>
        </w:r>
        <w:r w:rsidR="00FA229C">
          <w:rPr>
            <w:noProof/>
            <w:webHidden/>
          </w:rPr>
          <w:t>57</w:t>
        </w:r>
        <w:r w:rsidR="004C02A7">
          <w:rPr>
            <w:noProof/>
            <w:webHidden/>
          </w:rPr>
          <w:fldChar w:fldCharType="end"/>
        </w:r>
      </w:hyperlink>
    </w:p>
    <w:p w14:paraId="5EAD0AC9" w14:textId="77777777" w:rsidR="00C06C8B" w:rsidRDefault="002B3F94" w:rsidP="006546A4">
      <w:pPr>
        <w:pStyle w:val="Nagwek1"/>
        <w:spacing w:before="120" w:after="0"/>
      </w:pPr>
      <w:r w:rsidRPr="00B95A43">
        <w:rPr>
          <w:noProof/>
          <w:sz w:val="24"/>
          <w:szCs w:val="24"/>
        </w:rPr>
        <w:fldChar w:fldCharType="end"/>
      </w:r>
      <w:bookmarkStart w:id="481" w:name="_Toc464197773"/>
      <w:bookmarkStart w:id="482" w:name="_Toc491156121"/>
      <w:bookmarkStart w:id="483" w:name="_Toc513444388"/>
      <w:r w:rsidR="00C06C8B">
        <w:t>Spis rysunków</w:t>
      </w:r>
      <w:bookmarkEnd w:id="445"/>
      <w:bookmarkEnd w:id="446"/>
      <w:bookmarkEnd w:id="447"/>
      <w:bookmarkEnd w:id="448"/>
      <w:bookmarkEnd w:id="481"/>
      <w:bookmarkEnd w:id="482"/>
      <w:bookmarkEnd w:id="483"/>
    </w:p>
    <w:p w14:paraId="3F8102D7" w14:textId="77777777" w:rsidR="00B05ABB" w:rsidRDefault="00C06C8B" w:rsidP="009F09C2">
      <w:pPr>
        <w:pStyle w:val="Spisilustracji"/>
        <w:tabs>
          <w:tab w:val="right" w:leader="dot" w:pos="8656"/>
        </w:tabs>
        <w:spacing w:line="276" w:lineRule="auto"/>
        <w:jc w:val="left"/>
        <w:rPr>
          <w:rFonts w:eastAsiaTheme="minorEastAsia"/>
          <w:noProof/>
          <w:sz w:val="22"/>
          <w:lang w:eastAsia="pl-PL"/>
        </w:rPr>
      </w:pPr>
      <w:r w:rsidRPr="006719F8">
        <w:rPr>
          <w:b/>
        </w:rPr>
        <w:fldChar w:fldCharType="begin"/>
      </w:r>
      <w:r w:rsidRPr="006719F8">
        <w:rPr>
          <w:b/>
        </w:rPr>
        <w:instrText xml:space="preserve"> TOC \h \z \c "Rysunek" </w:instrText>
      </w:r>
      <w:r w:rsidRPr="006719F8">
        <w:rPr>
          <w:b/>
        </w:rPr>
        <w:fldChar w:fldCharType="separate"/>
      </w:r>
      <w:hyperlink w:anchor="_Toc513444291" w:history="1">
        <w:r w:rsidR="00B05ABB" w:rsidRPr="003D52AA">
          <w:rPr>
            <w:rStyle w:val="Hipercze"/>
            <w:noProof/>
          </w:rPr>
          <w:t>Rysunek 1. Położenie gminy Brochów na tle kraju, województwa mazowieckiego i powiatu sochaczewskiego</w:t>
        </w:r>
        <w:r w:rsidR="00B05ABB">
          <w:rPr>
            <w:noProof/>
            <w:webHidden/>
          </w:rPr>
          <w:tab/>
        </w:r>
        <w:r w:rsidR="00B05ABB">
          <w:rPr>
            <w:noProof/>
            <w:webHidden/>
          </w:rPr>
          <w:fldChar w:fldCharType="begin"/>
        </w:r>
        <w:r w:rsidR="00B05ABB">
          <w:rPr>
            <w:noProof/>
            <w:webHidden/>
          </w:rPr>
          <w:instrText xml:space="preserve"> PAGEREF _Toc513444291 \h </w:instrText>
        </w:r>
        <w:r w:rsidR="00B05ABB">
          <w:rPr>
            <w:noProof/>
            <w:webHidden/>
          </w:rPr>
        </w:r>
        <w:r w:rsidR="00B05ABB">
          <w:rPr>
            <w:noProof/>
            <w:webHidden/>
          </w:rPr>
          <w:fldChar w:fldCharType="separate"/>
        </w:r>
        <w:r w:rsidR="00FA229C">
          <w:rPr>
            <w:noProof/>
            <w:webHidden/>
          </w:rPr>
          <w:t>13</w:t>
        </w:r>
        <w:r w:rsidR="00B05ABB">
          <w:rPr>
            <w:noProof/>
            <w:webHidden/>
          </w:rPr>
          <w:fldChar w:fldCharType="end"/>
        </w:r>
      </w:hyperlink>
    </w:p>
    <w:p w14:paraId="5356C1C1"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292" w:history="1">
        <w:r w:rsidR="00B05ABB" w:rsidRPr="003D52AA">
          <w:rPr>
            <w:rStyle w:val="Hipercze"/>
            <w:noProof/>
          </w:rPr>
          <w:t>Rysunek 2. Położenie gminy Brochów na tle gmin sąsiadujących</w:t>
        </w:r>
        <w:r w:rsidR="00B05ABB">
          <w:rPr>
            <w:noProof/>
            <w:webHidden/>
          </w:rPr>
          <w:tab/>
        </w:r>
        <w:r w:rsidR="00B05ABB">
          <w:rPr>
            <w:noProof/>
            <w:webHidden/>
          </w:rPr>
          <w:fldChar w:fldCharType="begin"/>
        </w:r>
        <w:r w:rsidR="00B05ABB">
          <w:rPr>
            <w:noProof/>
            <w:webHidden/>
          </w:rPr>
          <w:instrText xml:space="preserve"> PAGEREF _Toc513444292 \h </w:instrText>
        </w:r>
        <w:r w:rsidR="00B05ABB">
          <w:rPr>
            <w:noProof/>
            <w:webHidden/>
          </w:rPr>
        </w:r>
        <w:r w:rsidR="00B05ABB">
          <w:rPr>
            <w:noProof/>
            <w:webHidden/>
          </w:rPr>
          <w:fldChar w:fldCharType="separate"/>
        </w:r>
        <w:r w:rsidR="00FA229C">
          <w:rPr>
            <w:noProof/>
            <w:webHidden/>
          </w:rPr>
          <w:t>14</w:t>
        </w:r>
        <w:r w:rsidR="00B05ABB">
          <w:rPr>
            <w:noProof/>
            <w:webHidden/>
          </w:rPr>
          <w:fldChar w:fldCharType="end"/>
        </w:r>
      </w:hyperlink>
    </w:p>
    <w:p w14:paraId="4253E62D"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293" w:history="1">
        <w:r w:rsidR="00B05ABB" w:rsidRPr="003D52AA">
          <w:rPr>
            <w:rStyle w:val="Hipercze"/>
            <w:noProof/>
          </w:rPr>
          <w:t>Rysunek 3. Szlaki turystyczne na terenie gminy Brochów</w:t>
        </w:r>
        <w:r w:rsidR="00B05ABB">
          <w:rPr>
            <w:noProof/>
            <w:webHidden/>
          </w:rPr>
          <w:tab/>
        </w:r>
        <w:r w:rsidR="00B05ABB">
          <w:rPr>
            <w:noProof/>
            <w:webHidden/>
          </w:rPr>
          <w:fldChar w:fldCharType="begin"/>
        </w:r>
        <w:r w:rsidR="00B05ABB">
          <w:rPr>
            <w:noProof/>
            <w:webHidden/>
          </w:rPr>
          <w:instrText xml:space="preserve"> PAGEREF _Toc513444293 \h </w:instrText>
        </w:r>
        <w:r w:rsidR="00B05ABB">
          <w:rPr>
            <w:noProof/>
            <w:webHidden/>
          </w:rPr>
        </w:r>
        <w:r w:rsidR="00B05ABB">
          <w:rPr>
            <w:noProof/>
            <w:webHidden/>
          </w:rPr>
          <w:fldChar w:fldCharType="separate"/>
        </w:r>
        <w:r w:rsidR="00FA229C">
          <w:rPr>
            <w:noProof/>
            <w:webHidden/>
          </w:rPr>
          <w:t>19</w:t>
        </w:r>
        <w:r w:rsidR="00B05ABB">
          <w:rPr>
            <w:noProof/>
            <w:webHidden/>
          </w:rPr>
          <w:fldChar w:fldCharType="end"/>
        </w:r>
      </w:hyperlink>
    </w:p>
    <w:p w14:paraId="27B216C1"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294" w:history="1">
        <w:r w:rsidR="00B05ABB" w:rsidRPr="003D52AA">
          <w:rPr>
            <w:rStyle w:val="Hipercze"/>
            <w:noProof/>
          </w:rPr>
          <w:t>Rysunek 4. Podział województwa mazowieckiego na strefy.</w:t>
        </w:r>
        <w:r w:rsidR="00B05ABB">
          <w:rPr>
            <w:noProof/>
            <w:webHidden/>
          </w:rPr>
          <w:tab/>
        </w:r>
        <w:r w:rsidR="00B05ABB">
          <w:rPr>
            <w:noProof/>
            <w:webHidden/>
          </w:rPr>
          <w:fldChar w:fldCharType="begin"/>
        </w:r>
        <w:r w:rsidR="00B05ABB">
          <w:rPr>
            <w:noProof/>
            <w:webHidden/>
          </w:rPr>
          <w:instrText xml:space="preserve"> PAGEREF _Toc513444294 \h </w:instrText>
        </w:r>
        <w:r w:rsidR="00B05ABB">
          <w:rPr>
            <w:noProof/>
            <w:webHidden/>
          </w:rPr>
        </w:r>
        <w:r w:rsidR="00B05ABB">
          <w:rPr>
            <w:noProof/>
            <w:webHidden/>
          </w:rPr>
          <w:fldChar w:fldCharType="separate"/>
        </w:r>
        <w:r w:rsidR="00FA229C">
          <w:rPr>
            <w:noProof/>
            <w:webHidden/>
          </w:rPr>
          <w:t>22</w:t>
        </w:r>
        <w:r w:rsidR="00B05ABB">
          <w:rPr>
            <w:noProof/>
            <w:webHidden/>
          </w:rPr>
          <w:fldChar w:fldCharType="end"/>
        </w:r>
      </w:hyperlink>
    </w:p>
    <w:p w14:paraId="761FABBF"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295" w:history="1">
        <w:r w:rsidR="00B05ABB" w:rsidRPr="003D52AA">
          <w:rPr>
            <w:rStyle w:val="Hipercze"/>
            <w:noProof/>
          </w:rPr>
          <w:t>Rysunek 5. Rozkład stężeń B(a)P-rok na obszarze województwa mazowieckiego i gminie Brochów w 2016 roku, cel: ochrona zdrowia</w:t>
        </w:r>
        <w:r w:rsidR="00B05ABB">
          <w:rPr>
            <w:noProof/>
            <w:webHidden/>
          </w:rPr>
          <w:tab/>
        </w:r>
        <w:r w:rsidR="00B05ABB">
          <w:rPr>
            <w:noProof/>
            <w:webHidden/>
          </w:rPr>
          <w:fldChar w:fldCharType="begin"/>
        </w:r>
        <w:r w:rsidR="00B05ABB">
          <w:rPr>
            <w:noProof/>
            <w:webHidden/>
          </w:rPr>
          <w:instrText xml:space="preserve"> PAGEREF _Toc513444295 \h </w:instrText>
        </w:r>
        <w:r w:rsidR="00B05ABB">
          <w:rPr>
            <w:noProof/>
            <w:webHidden/>
          </w:rPr>
        </w:r>
        <w:r w:rsidR="00B05ABB">
          <w:rPr>
            <w:noProof/>
            <w:webHidden/>
          </w:rPr>
          <w:fldChar w:fldCharType="separate"/>
        </w:r>
        <w:r w:rsidR="00FA229C">
          <w:rPr>
            <w:noProof/>
            <w:webHidden/>
          </w:rPr>
          <w:t>25</w:t>
        </w:r>
        <w:r w:rsidR="00B05ABB">
          <w:rPr>
            <w:noProof/>
            <w:webHidden/>
          </w:rPr>
          <w:fldChar w:fldCharType="end"/>
        </w:r>
      </w:hyperlink>
    </w:p>
    <w:p w14:paraId="380CC316"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296" w:history="1">
        <w:r w:rsidR="00B05ABB" w:rsidRPr="003D52AA">
          <w:rPr>
            <w:rStyle w:val="Hipercze"/>
            <w:noProof/>
          </w:rPr>
          <w:t>Rysunek 6. Rozkład stężeń PM2,5 na obszarze województwa mazowieckiego i gminie Brochów w 2016 roku, cel: ochrona zdrowia</w:t>
        </w:r>
        <w:r w:rsidR="00B05ABB">
          <w:rPr>
            <w:noProof/>
            <w:webHidden/>
          </w:rPr>
          <w:tab/>
        </w:r>
        <w:r w:rsidR="00B05ABB">
          <w:rPr>
            <w:noProof/>
            <w:webHidden/>
          </w:rPr>
          <w:fldChar w:fldCharType="begin"/>
        </w:r>
        <w:r w:rsidR="00B05ABB">
          <w:rPr>
            <w:noProof/>
            <w:webHidden/>
          </w:rPr>
          <w:instrText xml:space="preserve"> PAGEREF _Toc513444296 \h </w:instrText>
        </w:r>
        <w:r w:rsidR="00B05ABB">
          <w:rPr>
            <w:noProof/>
            <w:webHidden/>
          </w:rPr>
        </w:r>
        <w:r w:rsidR="00B05ABB">
          <w:rPr>
            <w:noProof/>
            <w:webHidden/>
          </w:rPr>
          <w:fldChar w:fldCharType="separate"/>
        </w:r>
        <w:r w:rsidR="00FA229C">
          <w:rPr>
            <w:noProof/>
            <w:webHidden/>
          </w:rPr>
          <w:t>26</w:t>
        </w:r>
        <w:r w:rsidR="00B05ABB">
          <w:rPr>
            <w:noProof/>
            <w:webHidden/>
          </w:rPr>
          <w:fldChar w:fldCharType="end"/>
        </w:r>
      </w:hyperlink>
    </w:p>
    <w:p w14:paraId="5CA4F0D7"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297" w:history="1">
        <w:r w:rsidR="00B05ABB" w:rsidRPr="003D52AA">
          <w:rPr>
            <w:rStyle w:val="Hipercze"/>
            <w:noProof/>
          </w:rPr>
          <w:t>Rysunek 7. Przebieg infrastruktury komunikacyjnej na terenie gminy Brochów stanowiącej podstawowe źródło hałasu</w:t>
        </w:r>
        <w:r w:rsidR="00B05ABB">
          <w:rPr>
            <w:noProof/>
            <w:webHidden/>
          </w:rPr>
          <w:tab/>
        </w:r>
        <w:r w:rsidR="00B05ABB">
          <w:rPr>
            <w:noProof/>
            <w:webHidden/>
          </w:rPr>
          <w:fldChar w:fldCharType="begin"/>
        </w:r>
        <w:r w:rsidR="00B05ABB">
          <w:rPr>
            <w:noProof/>
            <w:webHidden/>
          </w:rPr>
          <w:instrText xml:space="preserve"> PAGEREF _Toc513444297 \h </w:instrText>
        </w:r>
        <w:r w:rsidR="00B05ABB">
          <w:rPr>
            <w:noProof/>
            <w:webHidden/>
          </w:rPr>
        </w:r>
        <w:r w:rsidR="00B05ABB">
          <w:rPr>
            <w:noProof/>
            <w:webHidden/>
          </w:rPr>
          <w:fldChar w:fldCharType="separate"/>
        </w:r>
        <w:r w:rsidR="00FA229C">
          <w:rPr>
            <w:noProof/>
            <w:webHidden/>
          </w:rPr>
          <w:t>33</w:t>
        </w:r>
        <w:r w:rsidR="00B05ABB">
          <w:rPr>
            <w:noProof/>
            <w:webHidden/>
          </w:rPr>
          <w:fldChar w:fldCharType="end"/>
        </w:r>
      </w:hyperlink>
    </w:p>
    <w:p w14:paraId="3EB85DBE"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298" w:history="1">
        <w:r w:rsidR="00B05ABB" w:rsidRPr="003D52AA">
          <w:rPr>
            <w:rStyle w:val="Hipercze"/>
            <w:noProof/>
          </w:rPr>
          <w:t>Rysunek 8. Wody powierzchniowe na terenie gminy Brochów</w:t>
        </w:r>
        <w:r w:rsidR="00B05ABB">
          <w:rPr>
            <w:noProof/>
            <w:webHidden/>
          </w:rPr>
          <w:tab/>
        </w:r>
        <w:r w:rsidR="00B05ABB">
          <w:rPr>
            <w:noProof/>
            <w:webHidden/>
          </w:rPr>
          <w:fldChar w:fldCharType="begin"/>
        </w:r>
        <w:r w:rsidR="00B05ABB">
          <w:rPr>
            <w:noProof/>
            <w:webHidden/>
          </w:rPr>
          <w:instrText xml:space="preserve"> PAGEREF _Toc513444298 \h </w:instrText>
        </w:r>
        <w:r w:rsidR="00B05ABB">
          <w:rPr>
            <w:noProof/>
            <w:webHidden/>
          </w:rPr>
        </w:r>
        <w:r w:rsidR="00B05ABB">
          <w:rPr>
            <w:noProof/>
            <w:webHidden/>
          </w:rPr>
          <w:fldChar w:fldCharType="separate"/>
        </w:r>
        <w:r w:rsidR="00FA229C">
          <w:rPr>
            <w:noProof/>
            <w:webHidden/>
          </w:rPr>
          <w:t>39</w:t>
        </w:r>
        <w:r w:rsidR="00B05ABB">
          <w:rPr>
            <w:noProof/>
            <w:webHidden/>
          </w:rPr>
          <w:fldChar w:fldCharType="end"/>
        </w:r>
      </w:hyperlink>
    </w:p>
    <w:p w14:paraId="41F1229B"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299" w:history="1">
        <w:r w:rsidR="00B05ABB" w:rsidRPr="003D52AA">
          <w:rPr>
            <w:rStyle w:val="Hipercze"/>
            <w:noProof/>
          </w:rPr>
          <w:t>Rysunek 9. Mapa zagrożenia powodziowego na terenie gminy Brochów</w:t>
        </w:r>
        <w:r w:rsidR="00B05ABB">
          <w:rPr>
            <w:noProof/>
            <w:webHidden/>
          </w:rPr>
          <w:tab/>
        </w:r>
        <w:r w:rsidR="00B05ABB">
          <w:rPr>
            <w:noProof/>
            <w:webHidden/>
          </w:rPr>
          <w:fldChar w:fldCharType="begin"/>
        </w:r>
        <w:r w:rsidR="00B05ABB">
          <w:rPr>
            <w:noProof/>
            <w:webHidden/>
          </w:rPr>
          <w:instrText xml:space="preserve"> PAGEREF _Toc513444299 \h </w:instrText>
        </w:r>
        <w:r w:rsidR="00B05ABB">
          <w:rPr>
            <w:noProof/>
            <w:webHidden/>
          </w:rPr>
        </w:r>
        <w:r w:rsidR="00B05ABB">
          <w:rPr>
            <w:noProof/>
            <w:webHidden/>
          </w:rPr>
          <w:fldChar w:fldCharType="separate"/>
        </w:r>
        <w:r w:rsidR="00FA229C">
          <w:rPr>
            <w:noProof/>
            <w:webHidden/>
          </w:rPr>
          <w:t>40</w:t>
        </w:r>
        <w:r w:rsidR="00B05ABB">
          <w:rPr>
            <w:noProof/>
            <w:webHidden/>
          </w:rPr>
          <w:fldChar w:fldCharType="end"/>
        </w:r>
      </w:hyperlink>
    </w:p>
    <w:p w14:paraId="5AC97351"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300" w:history="1">
        <w:r w:rsidR="00B05ABB" w:rsidRPr="003D52AA">
          <w:rPr>
            <w:rStyle w:val="Hipercze"/>
            <w:noProof/>
          </w:rPr>
          <w:t>Rysunek 10. Położenie gminy Brochów na tle GZWP i JCWPd</w:t>
        </w:r>
        <w:r w:rsidR="00B05ABB">
          <w:rPr>
            <w:noProof/>
            <w:webHidden/>
          </w:rPr>
          <w:tab/>
        </w:r>
        <w:r w:rsidR="00B05ABB">
          <w:rPr>
            <w:noProof/>
            <w:webHidden/>
          </w:rPr>
          <w:fldChar w:fldCharType="begin"/>
        </w:r>
        <w:r w:rsidR="00B05ABB">
          <w:rPr>
            <w:noProof/>
            <w:webHidden/>
          </w:rPr>
          <w:instrText xml:space="preserve"> PAGEREF _Toc513444300 \h </w:instrText>
        </w:r>
        <w:r w:rsidR="00B05ABB">
          <w:rPr>
            <w:noProof/>
            <w:webHidden/>
          </w:rPr>
        </w:r>
        <w:r w:rsidR="00B05ABB">
          <w:rPr>
            <w:noProof/>
            <w:webHidden/>
          </w:rPr>
          <w:fldChar w:fldCharType="separate"/>
        </w:r>
        <w:r w:rsidR="00FA229C">
          <w:rPr>
            <w:noProof/>
            <w:webHidden/>
          </w:rPr>
          <w:t>42</w:t>
        </w:r>
        <w:r w:rsidR="00B05ABB">
          <w:rPr>
            <w:noProof/>
            <w:webHidden/>
          </w:rPr>
          <w:fldChar w:fldCharType="end"/>
        </w:r>
      </w:hyperlink>
    </w:p>
    <w:p w14:paraId="7D59D08D"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301" w:history="1">
        <w:r w:rsidR="00B05ABB" w:rsidRPr="003D52AA">
          <w:rPr>
            <w:rStyle w:val="Hipercze"/>
            <w:noProof/>
          </w:rPr>
          <w:t>Rysunek 11. Granice JCWP na tle gminy Brochów</w:t>
        </w:r>
        <w:r w:rsidR="00B05ABB">
          <w:rPr>
            <w:noProof/>
            <w:webHidden/>
          </w:rPr>
          <w:tab/>
        </w:r>
        <w:r w:rsidR="00B05ABB">
          <w:rPr>
            <w:noProof/>
            <w:webHidden/>
          </w:rPr>
          <w:fldChar w:fldCharType="begin"/>
        </w:r>
        <w:r w:rsidR="00B05ABB">
          <w:rPr>
            <w:noProof/>
            <w:webHidden/>
          </w:rPr>
          <w:instrText xml:space="preserve"> PAGEREF _Toc513444301 \h </w:instrText>
        </w:r>
        <w:r w:rsidR="00B05ABB">
          <w:rPr>
            <w:noProof/>
            <w:webHidden/>
          </w:rPr>
        </w:r>
        <w:r w:rsidR="00B05ABB">
          <w:rPr>
            <w:noProof/>
            <w:webHidden/>
          </w:rPr>
          <w:fldChar w:fldCharType="separate"/>
        </w:r>
        <w:r w:rsidR="00FA229C">
          <w:rPr>
            <w:noProof/>
            <w:webHidden/>
          </w:rPr>
          <w:t>50</w:t>
        </w:r>
        <w:r w:rsidR="00B05ABB">
          <w:rPr>
            <w:noProof/>
            <w:webHidden/>
          </w:rPr>
          <w:fldChar w:fldCharType="end"/>
        </w:r>
      </w:hyperlink>
    </w:p>
    <w:p w14:paraId="79A2A12A"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302" w:history="1">
        <w:r w:rsidR="00B05ABB" w:rsidRPr="003D52AA">
          <w:rPr>
            <w:rStyle w:val="Hipercze"/>
            <w:noProof/>
          </w:rPr>
          <w:t>Rysunek 12. Położenie gminy Brochów na tle Kampinoskiego Parku Narodowego</w:t>
        </w:r>
        <w:r w:rsidR="00B05ABB">
          <w:rPr>
            <w:noProof/>
            <w:webHidden/>
          </w:rPr>
          <w:tab/>
        </w:r>
        <w:r w:rsidR="00B05ABB">
          <w:rPr>
            <w:noProof/>
            <w:webHidden/>
          </w:rPr>
          <w:fldChar w:fldCharType="begin"/>
        </w:r>
        <w:r w:rsidR="00B05ABB">
          <w:rPr>
            <w:noProof/>
            <w:webHidden/>
          </w:rPr>
          <w:instrText xml:space="preserve"> PAGEREF _Toc513444302 \h </w:instrText>
        </w:r>
        <w:r w:rsidR="00B05ABB">
          <w:rPr>
            <w:noProof/>
            <w:webHidden/>
          </w:rPr>
        </w:r>
        <w:r w:rsidR="00B05ABB">
          <w:rPr>
            <w:noProof/>
            <w:webHidden/>
          </w:rPr>
          <w:fldChar w:fldCharType="separate"/>
        </w:r>
        <w:r w:rsidR="00FA229C">
          <w:rPr>
            <w:noProof/>
            <w:webHidden/>
          </w:rPr>
          <w:t>65</w:t>
        </w:r>
        <w:r w:rsidR="00B05ABB">
          <w:rPr>
            <w:noProof/>
            <w:webHidden/>
          </w:rPr>
          <w:fldChar w:fldCharType="end"/>
        </w:r>
      </w:hyperlink>
    </w:p>
    <w:p w14:paraId="6F0DB07B"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303" w:history="1">
        <w:r w:rsidR="00B05ABB" w:rsidRPr="003D52AA">
          <w:rPr>
            <w:rStyle w:val="Hipercze"/>
            <w:noProof/>
          </w:rPr>
          <w:t>Rysunek 13. Położenie gminy na tle Warszawskiego Obszaru Chronionego Krajobrazu</w:t>
        </w:r>
        <w:r w:rsidR="00B05ABB">
          <w:rPr>
            <w:noProof/>
            <w:webHidden/>
          </w:rPr>
          <w:tab/>
        </w:r>
        <w:r w:rsidR="00B05ABB">
          <w:rPr>
            <w:noProof/>
            <w:webHidden/>
          </w:rPr>
          <w:fldChar w:fldCharType="begin"/>
        </w:r>
        <w:r w:rsidR="00B05ABB">
          <w:rPr>
            <w:noProof/>
            <w:webHidden/>
          </w:rPr>
          <w:instrText xml:space="preserve"> PAGEREF _Toc513444303 \h </w:instrText>
        </w:r>
        <w:r w:rsidR="00B05ABB">
          <w:rPr>
            <w:noProof/>
            <w:webHidden/>
          </w:rPr>
        </w:r>
        <w:r w:rsidR="00B05ABB">
          <w:rPr>
            <w:noProof/>
            <w:webHidden/>
          </w:rPr>
          <w:fldChar w:fldCharType="separate"/>
        </w:r>
        <w:r w:rsidR="00FA229C">
          <w:rPr>
            <w:noProof/>
            <w:webHidden/>
          </w:rPr>
          <w:t>66</w:t>
        </w:r>
        <w:r w:rsidR="00B05ABB">
          <w:rPr>
            <w:noProof/>
            <w:webHidden/>
          </w:rPr>
          <w:fldChar w:fldCharType="end"/>
        </w:r>
      </w:hyperlink>
    </w:p>
    <w:p w14:paraId="7B3851FF" w14:textId="77777777" w:rsidR="00B05ABB" w:rsidRDefault="00F706BA" w:rsidP="009F09C2">
      <w:pPr>
        <w:pStyle w:val="Spisilustracji"/>
        <w:tabs>
          <w:tab w:val="right" w:leader="dot" w:pos="8656"/>
        </w:tabs>
        <w:jc w:val="left"/>
        <w:rPr>
          <w:rFonts w:eastAsiaTheme="minorEastAsia"/>
          <w:noProof/>
          <w:sz w:val="22"/>
          <w:lang w:eastAsia="pl-PL"/>
        </w:rPr>
      </w:pPr>
      <w:hyperlink w:anchor="_Toc513444304" w:history="1">
        <w:r w:rsidR="00B05ABB" w:rsidRPr="003D52AA">
          <w:rPr>
            <w:rStyle w:val="Hipercze"/>
            <w:noProof/>
          </w:rPr>
          <w:t>Rysunek 14. Położenie gminy Brochów na tle Obszarów Natura 2000</w:t>
        </w:r>
        <w:r w:rsidR="00B05ABB">
          <w:rPr>
            <w:noProof/>
            <w:webHidden/>
          </w:rPr>
          <w:tab/>
        </w:r>
        <w:r w:rsidR="00B05ABB">
          <w:rPr>
            <w:noProof/>
            <w:webHidden/>
          </w:rPr>
          <w:fldChar w:fldCharType="begin"/>
        </w:r>
        <w:r w:rsidR="00B05ABB">
          <w:rPr>
            <w:noProof/>
            <w:webHidden/>
          </w:rPr>
          <w:instrText xml:space="preserve"> PAGEREF _Toc513444304 \h </w:instrText>
        </w:r>
        <w:r w:rsidR="00B05ABB">
          <w:rPr>
            <w:noProof/>
            <w:webHidden/>
          </w:rPr>
        </w:r>
        <w:r w:rsidR="00B05ABB">
          <w:rPr>
            <w:noProof/>
            <w:webHidden/>
          </w:rPr>
          <w:fldChar w:fldCharType="separate"/>
        </w:r>
        <w:r w:rsidR="00FA229C">
          <w:rPr>
            <w:noProof/>
            <w:webHidden/>
          </w:rPr>
          <w:t>68</w:t>
        </w:r>
        <w:r w:rsidR="00B05ABB">
          <w:rPr>
            <w:noProof/>
            <w:webHidden/>
          </w:rPr>
          <w:fldChar w:fldCharType="end"/>
        </w:r>
      </w:hyperlink>
    </w:p>
    <w:p w14:paraId="23B8C25A" w14:textId="77777777" w:rsidR="003C1EA9" w:rsidRPr="00D76371" w:rsidRDefault="00C06C8B" w:rsidP="00937B7A">
      <w:pPr>
        <w:pStyle w:val="AKAPITY0"/>
        <w:ind w:firstLine="0"/>
        <w:jc w:val="left"/>
      </w:pPr>
      <w:r w:rsidRPr="006719F8">
        <w:fldChar w:fldCharType="end"/>
      </w:r>
    </w:p>
    <w:sectPr w:rsidR="003C1EA9" w:rsidRPr="00D76371" w:rsidSect="00BA6BE6">
      <w:headerReference w:type="even" r:id="rId68"/>
      <w:headerReference w:type="default" r:id="rId69"/>
      <w:footerReference w:type="even" r:id="rId70"/>
      <w:footerReference w:type="default" r:id="rId71"/>
      <w:pgSz w:w="11906" w:h="16838"/>
      <w:pgMar w:top="1440" w:right="1440" w:bottom="1440" w:left="1800" w:header="708" w:footer="96"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BDD032" w15:done="0"/>
  <w15:commentEx w15:paraId="4BE8F9D6" w15:done="0"/>
  <w15:commentEx w15:paraId="0630E4A4" w15:done="0"/>
  <w15:commentEx w15:paraId="1CC01BE1" w15:done="0"/>
  <w15:commentEx w15:paraId="6F1BADA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E4986A" w14:textId="77777777" w:rsidR="00FA7DB2" w:rsidRDefault="00FA7DB2" w:rsidP="0076772A">
      <w:pPr>
        <w:spacing w:after="0" w:line="240" w:lineRule="auto"/>
      </w:pPr>
      <w:r>
        <w:separator/>
      </w:r>
    </w:p>
  </w:endnote>
  <w:endnote w:type="continuationSeparator" w:id="0">
    <w:p w14:paraId="7B28D762" w14:textId="77777777" w:rsidR="00FA7DB2" w:rsidRDefault="00FA7DB2" w:rsidP="00767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AFF" w:usb1="C0007843" w:usb2="00000009" w:usb3="00000000" w:csb0="000001FF" w:csb1="00000000"/>
  </w:font>
  <w:font w:name="TimesNewRoman">
    <w:altName w:val="MS Gothic"/>
    <w:panose1 w:val="00000000000000000000"/>
    <w:charset w:val="80"/>
    <w:family w:val="auto"/>
    <w:notTrueType/>
    <w:pitch w:val="default"/>
    <w:sig w:usb0="00000005" w:usb1="08070000" w:usb2="00000010" w:usb3="00000000" w:csb0="00020002"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595388"/>
      <w:docPartObj>
        <w:docPartGallery w:val="Page Numbers (Bottom of Page)"/>
        <w:docPartUnique/>
      </w:docPartObj>
    </w:sdtPr>
    <w:sdtEndPr>
      <w:rPr>
        <w:color w:val="808080" w:themeColor="background1" w:themeShade="80"/>
        <w:sz w:val="22"/>
      </w:rPr>
    </w:sdtEndPr>
    <w:sdtContent>
      <w:p w14:paraId="1884714D" w14:textId="77777777" w:rsidR="00F706BA" w:rsidRPr="00C10700" w:rsidRDefault="00F706BA" w:rsidP="00AB1925">
        <w:pPr>
          <w:pStyle w:val="Stopka"/>
          <w:pBdr>
            <w:top w:val="single" w:sz="4" w:space="1" w:color="A6A6A6" w:themeColor="background1" w:themeShade="A6"/>
          </w:pBdr>
          <w:jc w:val="center"/>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Pr>
            <w:noProof/>
            <w:color w:val="808080" w:themeColor="background1" w:themeShade="80"/>
            <w:sz w:val="22"/>
          </w:rPr>
          <w:t>5</w:t>
        </w:r>
        <w:r w:rsidRPr="00C10700">
          <w:rPr>
            <w:color w:val="808080" w:themeColor="background1" w:themeShade="80"/>
            <w:sz w:val="22"/>
          </w:rPr>
          <w:fldChar w:fldCharType="end"/>
        </w:r>
      </w:p>
    </w:sdtContent>
  </w:sdt>
  <w:p w14:paraId="2BFB47C1" w14:textId="77777777" w:rsidR="00F706BA" w:rsidRDefault="00F706BA">
    <w:pPr>
      <w:pStyle w:val="Stopk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3A25D" w14:textId="77777777" w:rsidR="00F706BA" w:rsidRPr="00C10700" w:rsidRDefault="00F706BA" w:rsidP="00427D97">
    <w:pPr>
      <w:pStyle w:val="Stopka"/>
      <w:pBdr>
        <w:top w:val="single" w:sz="4" w:space="1" w:color="808080" w:themeColor="background1" w:themeShade="80"/>
      </w:pBdr>
      <w:tabs>
        <w:tab w:val="clear" w:pos="9072"/>
        <w:tab w:val="center" w:pos="4334"/>
        <w:tab w:val="left" w:pos="4956"/>
        <w:tab w:val="left" w:pos="5664"/>
      </w:tabs>
      <w:jc w:val="right"/>
      <w:rPr>
        <w:color w:val="808080" w:themeColor="background1" w:themeShade="80"/>
        <w:sz w:val="22"/>
      </w:rPr>
    </w:pPr>
    <w:sdt>
      <w:sdtPr>
        <w:id w:val="-2094546965"/>
        <w:docPartObj>
          <w:docPartGallery w:val="Page Numbers (Bottom of Page)"/>
          <w:docPartUnique/>
        </w:docPartObj>
      </w:sdtPr>
      <w:sdtEndPr>
        <w:rPr>
          <w:color w:val="808080" w:themeColor="background1" w:themeShade="80"/>
          <w:sz w:val="22"/>
        </w:rPr>
      </w:sdtEndPr>
      <w:sdtContent>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FA229C">
          <w:rPr>
            <w:noProof/>
            <w:color w:val="808080" w:themeColor="background1" w:themeShade="80"/>
            <w:sz w:val="22"/>
          </w:rPr>
          <w:t>67</w:t>
        </w:r>
        <w:r w:rsidRPr="00C10700">
          <w:rPr>
            <w:color w:val="808080" w:themeColor="background1" w:themeShade="80"/>
            <w:sz w:val="22"/>
          </w:rPr>
          <w:fldChar w:fldCharType="end"/>
        </w:r>
      </w:sdtContent>
    </w:sdt>
  </w:p>
  <w:p w14:paraId="0548A820" w14:textId="77777777" w:rsidR="00F706BA" w:rsidRPr="00C10700" w:rsidRDefault="00F706BA">
    <w:pPr>
      <w:pStyle w:val="Stopka"/>
      <w:rPr>
        <w:color w:val="808080" w:themeColor="background1" w:themeShade="8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952487"/>
      <w:docPartObj>
        <w:docPartGallery w:val="Page Numbers (Bottom of Page)"/>
        <w:docPartUnique/>
      </w:docPartObj>
    </w:sdtPr>
    <w:sdtEndPr>
      <w:rPr>
        <w:color w:val="808080" w:themeColor="background1" w:themeShade="80"/>
        <w:sz w:val="22"/>
      </w:rPr>
    </w:sdtEndPr>
    <w:sdtContent>
      <w:p w14:paraId="383A4136" w14:textId="77777777" w:rsidR="00F706BA" w:rsidRPr="00C10700" w:rsidRDefault="00F706BA" w:rsidP="00427D97">
        <w:pPr>
          <w:pStyle w:val="Stopka"/>
          <w:pBdr>
            <w:top w:val="single" w:sz="4" w:space="1" w:color="808080" w:themeColor="background1" w:themeShade="80"/>
          </w:pBdr>
          <w:jc w:val="left"/>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FA229C">
          <w:rPr>
            <w:noProof/>
            <w:color w:val="808080" w:themeColor="background1" w:themeShade="80"/>
            <w:sz w:val="22"/>
          </w:rPr>
          <w:t>74</w:t>
        </w:r>
        <w:r w:rsidRPr="00C10700">
          <w:rPr>
            <w:color w:val="808080" w:themeColor="background1" w:themeShade="80"/>
            <w:sz w:val="22"/>
          </w:rPr>
          <w:fldChar w:fldCharType="end"/>
        </w:r>
      </w:p>
    </w:sdtContent>
  </w:sdt>
  <w:p w14:paraId="2DE479C7" w14:textId="77777777" w:rsidR="00F706BA" w:rsidRDefault="00F706BA">
    <w:pPr>
      <w:pStyle w:val="Stopk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8A2DA" w14:textId="77777777" w:rsidR="00F706BA" w:rsidRPr="00C10700" w:rsidRDefault="00F706BA" w:rsidP="00427D97">
    <w:pPr>
      <w:pStyle w:val="Stopka"/>
      <w:pBdr>
        <w:top w:val="single" w:sz="4" w:space="1" w:color="808080" w:themeColor="background1" w:themeShade="80"/>
      </w:pBdr>
      <w:tabs>
        <w:tab w:val="clear" w:pos="9072"/>
        <w:tab w:val="center" w:pos="4334"/>
        <w:tab w:val="left" w:pos="4956"/>
        <w:tab w:val="left" w:pos="5664"/>
      </w:tabs>
      <w:jc w:val="right"/>
      <w:rPr>
        <w:color w:val="808080" w:themeColor="background1" w:themeShade="80"/>
        <w:sz w:val="22"/>
      </w:rPr>
    </w:pPr>
    <w:sdt>
      <w:sdtPr>
        <w:id w:val="-556164969"/>
        <w:docPartObj>
          <w:docPartGallery w:val="Page Numbers (Bottom of Page)"/>
          <w:docPartUnique/>
        </w:docPartObj>
      </w:sdtPr>
      <w:sdtEndPr>
        <w:rPr>
          <w:color w:val="808080" w:themeColor="background1" w:themeShade="80"/>
          <w:sz w:val="22"/>
        </w:rPr>
      </w:sdtEndPr>
      <w:sdtContent>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FA229C">
          <w:rPr>
            <w:noProof/>
            <w:color w:val="808080" w:themeColor="background1" w:themeShade="80"/>
            <w:sz w:val="22"/>
          </w:rPr>
          <w:t>75</w:t>
        </w:r>
        <w:r w:rsidRPr="00C10700">
          <w:rPr>
            <w:color w:val="808080" w:themeColor="background1" w:themeShade="80"/>
            <w:sz w:val="22"/>
          </w:rPr>
          <w:fldChar w:fldCharType="end"/>
        </w:r>
      </w:sdtContent>
    </w:sdt>
  </w:p>
  <w:p w14:paraId="398C2E08" w14:textId="77777777" w:rsidR="00F706BA" w:rsidRPr="00C10700" w:rsidRDefault="00F706BA">
    <w:pPr>
      <w:pStyle w:val="Stopka"/>
      <w:rPr>
        <w:color w:val="808080" w:themeColor="background1" w:themeShade="8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1000144"/>
      <w:docPartObj>
        <w:docPartGallery w:val="Page Numbers (Bottom of Page)"/>
        <w:docPartUnique/>
      </w:docPartObj>
    </w:sdtPr>
    <w:sdtEndPr>
      <w:rPr>
        <w:color w:val="808080" w:themeColor="background1" w:themeShade="80"/>
        <w:sz w:val="22"/>
      </w:rPr>
    </w:sdtEndPr>
    <w:sdtContent>
      <w:p w14:paraId="3BA3D717" w14:textId="77777777" w:rsidR="00F706BA" w:rsidRPr="00C10700" w:rsidRDefault="00F706BA" w:rsidP="00BA6BE6">
        <w:pPr>
          <w:pStyle w:val="Stopka"/>
          <w:pBdr>
            <w:top w:val="single" w:sz="4" w:space="1" w:color="808080" w:themeColor="background1" w:themeShade="80"/>
          </w:pBdr>
          <w:jc w:val="center"/>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FA229C">
          <w:rPr>
            <w:noProof/>
            <w:color w:val="808080" w:themeColor="background1" w:themeShade="80"/>
            <w:sz w:val="22"/>
          </w:rPr>
          <w:t>80</w:t>
        </w:r>
        <w:r w:rsidRPr="00C10700">
          <w:rPr>
            <w:color w:val="808080" w:themeColor="background1" w:themeShade="80"/>
            <w:sz w:val="22"/>
          </w:rPr>
          <w:fldChar w:fldCharType="end"/>
        </w:r>
      </w:p>
    </w:sdtContent>
  </w:sdt>
  <w:p w14:paraId="177F6E17" w14:textId="77777777" w:rsidR="00F706BA" w:rsidRDefault="00F706BA">
    <w:pPr>
      <w:pStyle w:val="Stopk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86C64" w14:textId="77777777" w:rsidR="00F706BA" w:rsidRPr="00C10700" w:rsidRDefault="00F706BA" w:rsidP="00BA6BE6">
    <w:pPr>
      <w:pStyle w:val="Stopka"/>
      <w:pBdr>
        <w:top w:val="single" w:sz="4" w:space="1" w:color="808080" w:themeColor="background1" w:themeShade="80"/>
      </w:pBdr>
      <w:tabs>
        <w:tab w:val="clear" w:pos="9072"/>
        <w:tab w:val="center" w:pos="4334"/>
        <w:tab w:val="left" w:pos="4956"/>
        <w:tab w:val="left" w:pos="5664"/>
      </w:tabs>
      <w:jc w:val="center"/>
      <w:rPr>
        <w:color w:val="808080" w:themeColor="background1" w:themeShade="80"/>
        <w:sz w:val="22"/>
      </w:rPr>
    </w:pPr>
    <w:sdt>
      <w:sdtPr>
        <w:id w:val="-1263612404"/>
        <w:docPartObj>
          <w:docPartGallery w:val="Page Numbers (Bottom of Page)"/>
          <w:docPartUnique/>
        </w:docPartObj>
      </w:sdtPr>
      <w:sdtEndPr>
        <w:rPr>
          <w:color w:val="808080" w:themeColor="background1" w:themeShade="80"/>
          <w:sz w:val="22"/>
        </w:rPr>
      </w:sdtEndPr>
      <w:sdtContent>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FA229C">
          <w:rPr>
            <w:noProof/>
            <w:color w:val="808080" w:themeColor="background1" w:themeShade="80"/>
            <w:sz w:val="22"/>
          </w:rPr>
          <w:t>81</w:t>
        </w:r>
        <w:r w:rsidRPr="00C10700">
          <w:rPr>
            <w:color w:val="808080" w:themeColor="background1" w:themeShade="80"/>
            <w:sz w:val="22"/>
          </w:rPr>
          <w:fldChar w:fldCharType="end"/>
        </w:r>
      </w:sdtContent>
    </w:sdt>
  </w:p>
  <w:p w14:paraId="23431B76" w14:textId="77777777" w:rsidR="00F706BA" w:rsidRPr="00C10700" w:rsidRDefault="00F706BA">
    <w:pPr>
      <w:pStyle w:val="Stopka"/>
      <w:rPr>
        <w:color w:val="808080" w:themeColor="background1" w:themeShade="8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678536"/>
      <w:docPartObj>
        <w:docPartGallery w:val="Page Numbers (Bottom of Page)"/>
        <w:docPartUnique/>
      </w:docPartObj>
    </w:sdtPr>
    <w:sdtEndPr>
      <w:rPr>
        <w:color w:val="808080" w:themeColor="background1" w:themeShade="80"/>
        <w:sz w:val="22"/>
      </w:rPr>
    </w:sdtEndPr>
    <w:sdtContent>
      <w:p w14:paraId="2ABF1163" w14:textId="77777777" w:rsidR="00F706BA" w:rsidRPr="00C10700" w:rsidRDefault="00F706BA" w:rsidP="00427D97">
        <w:pPr>
          <w:pStyle w:val="Stopka"/>
          <w:pBdr>
            <w:top w:val="single" w:sz="4" w:space="1" w:color="808080" w:themeColor="background1" w:themeShade="80"/>
          </w:pBdr>
          <w:jc w:val="left"/>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FA229C">
          <w:rPr>
            <w:noProof/>
            <w:color w:val="808080" w:themeColor="background1" w:themeShade="80"/>
            <w:sz w:val="22"/>
          </w:rPr>
          <w:t>84</w:t>
        </w:r>
        <w:r w:rsidRPr="00C10700">
          <w:rPr>
            <w:color w:val="808080" w:themeColor="background1" w:themeShade="80"/>
            <w:sz w:val="22"/>
          </w:rPr>
          <w:fldChar w:fldCharType="end"/>
        </w:r>
      </w:p>
    </w:sdtContent>
  </w:sdt>
  <w:p w14:paraId="7F0ADD2D" w14:textId="77777777" w:rsidR="00F706BA" w:rsidRDefault="00F706BA">
    <w:pPr>
      <w:pStyle w:val="Stopk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B180A" w14:textId="77777777" w:rsidR="00F706BA" w:rsidRPr="00C10700" w:rsidRDefault="00F706BA" w:rsidP="00427D97">
    <w:pPr>
      <w:pStyle w:val="Stopka"/>
      <w:pBdr>
        <w:top w:val="single" w:sz="4" w:space="1" w:color="808080" w:themeColor="background1" w:themeShade="80"/>
      </w:pBdr>
      <w:tabs>
        <w:tab w:val="clear" w:pos="9072"/>
        <w:tab w:val="center" w:pos="4334"/>
        <w:tab w:val="left" w:pos="4956"/>
        <w:tab w:val="left" w:pos="5664"/>
      </w:tabs>
      <w:jc w:val="right"/>
      <w:rPr>
        <w:color w:val="808080" w:themeColor="background1" w:themeShade="80"/>
        <w:sz w:val="22"/>
      </w:rPr>
    </w:pPr>
    <w:sdt>
      <w:sdtPr>
        <w:id w:val="301653756"/>
        <w:docPartObj>
          <w:docPartGallery w:val="Page Numbers (Bottom of Page)"/>
          <w:docPartUnique/>
        </w:docPartObj>
      </w:sdtPr>
      <w:sdtEndPr>
        <w:rPr>
          <w:color w:val="808080" w:themeColor="background1" w:themeShade="80"/>
          <w:sz w:val="22"/>
        </w:rPr>
      </w:sdtEndPr>
      <w:sdtContent>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FA229C">
          <w:rPr>
            <w:noProof/>
            <w:color w:val="808080" w:themeColor="background1" w:themeShade="80"/>
            <w:sz w:val="22"/>
          </w:rPr>
          <w:t>83</w:t>
        </w:r>
        <w:r w:rsidRPr="00C10700">
          <w:rPr>
            <w:color w:val="808080" w:themeColor="background1" w:themeShade="80"/>
            <w:sz w:val="22"/>
          </w:rPr>
          <w:fldChar w:fldCharType="end"/>
        </w:r>
      </w:sdtContent>
    </w:sdt>
  </w:p>
  <w:p w14:paraId="2A061392" w14:textId="77777777" w:rsidR="00F706BA" w:rsidRPr="00C10700" w:rsidRDefault="00F706BA">
    <w:pPr>
      <w:pStyle w:val="Stopka"/>
      <w:rPr>
        <w:color w:val="808080" w:themeColor="background1" w:themeShade="8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58891"/>
      <w:docPartObj>
        <w:docPartGallery w:val="Page Numbers (Bottom of Page)"/>
        <w:docPartUnique/>
      </w:docPartObj>
    </w:sdtPr>
    <w:sdtEndPr>
      <w:rPr>
        <w:color w:val="808080" w:themeColor="background1" w:themeShade="80"/>
      </w:rPr>
    </w:sdtEndPr>
    <w:sdtContent>
      <w:p w14:paraId="0AD4DD49" w14:textId="00B01F87" w:rsidR="00F706BA" w:rsidRPr="009F09C2" w:rsidRDefault="00F706BA" w:rsidP="009F09C2">
        <w:pPr>
          <w:pStyle w:val="Stopka"/>
          <w:pBdr>
            <w:top w:val="single" w:sz="4" w:space="1" w:color="808080" w:themeColor="background1" w:themeShade="80"/>
          </w:pBdr>
          <w:rPr>
            <w:color w:val="808080" w:themeColor="background1" w:themeShade="80"/>
          </w:rPr>
        </w:pPr>
        <w:r w:rsidRPr="009F09C2">
          <w:rPr>
            <w:color w:val="808080" w:themeColor="background1" w:themeShade="80"/>
          </w:rPr>
          <w:fldChar w:fldCharType="begin"/>
        </w:r>
        <w:r w:rsidRPr="009F09C2">
          <w:rPr>
            <w:color w:val="808080" w:themeColor="background1" w:themeShade="80"/>
          </w:rPr>
          <w:instrText>PAGE   \* MERGEFORMAT</w:instrText>
        </w:r>
        <w:r w:rsidRPr="009F09C2">
          <w:rPr>
            <w:color w:val="808080" w:themeColor="background1" w:themeShade="80"/>
          </w:rPr>
          <w:fldChar w:fldCharType="separate"/>
        </w:r>
        <w:r w:rsidR="00FA229C">
          <w:rPr>
            <w:noProof/>
            <w:color w:val="808080" w:themeColor="background1" w:themeShade="80"/>
          </w:rPr>
          <w:t>48</w:t>
        </w:r>
        <w:r w:rsidRPr="009F09C2">
          <w:rPr>
            <w:color w:val="808080" w:themeColor="background1" w:themeShade="80"/>
          </w:rPr>
          <w:fldChar w:fldCharType="end"/>
        </w:r>
      </w:p>
    </w:sdtContent>
  </w:sdt>
  <w:p w14:paraId="012D8CCA" w14:textId="77777777" w:rsidR="00F706BA" w:rsidRDefault="00F706BA">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227781"/>
      <w:docPartObj>
        <w:docPartGallery w:val="Page Numbers (Bottom of Page)"/>
        <w:docPartUnique/>
      </w:docPartObj>
    </w:sdtPr>
    <w:sdtEndPr>
      <w:rPr>
        <w:color w:val="808080" w:themeColor="background1" w:themeShade="80"/>
        <w:sz w:val="22"/>
      </w:rPr>
    </w:sdtEndPr>
    <w:sdtContent>
      <w:p w14:paraId="2619F13D" w14:textId="77777777" w:rsidR="00F706BA" w:rsidRPr="009F09C2" w:rsidRDefault="00F706BA" w:rsidP="009F09C2">
        <w:pPr>
          <w:pStyle w:val="Stopka"/>
          <w:pBdr>
            <w:top w:val="single" w:sz="4" w:space="1" w:color="808080" w:themeColor="background1" w:themeShade="80"/>
          </w:pBdr>
          <w:jc w:val="right"/>
          <w:rPr>
            <w:color w:val="808080" w:themeColor="background1" w:themeShade="80"/>
            <w:sz w:val="22"/>
          </w:rPr>
        </w:pPr>
        <w:r w:rsidRPr="009F09C2">
          <w:rPr>
            <w:color w:val="808080" w:themeColor="background1" w:themeShade="80"/>
            <w:sz w:val="22"/>
          </w:rPr>
          <w:fldChar w:fldCharType="begin"/>
        </w:r>
        <w:r w:rsidRPr="009F09C2">
          <w:rPr>
            <w:color w:val="808080" w:themeColor="background1" w:themeShade="80"/>
            <w:sz w:val="22"/>
          </w:rPr>
          <w:instrText>PAGE   \* MERGEFORMAT</w:instrText>
        </w:r>
        <w:r w:rsidRPr="009F09C2">
          <w:rPr>
            <w:color w:val="808080" w:themeColor="background1" w:themeShade="80"/>
            <w:sz w:val="22"/>
          </w:rPr>
          <w:fldChar w:fldCharType="separate"/>
        </w:r>
        <w:r w:rsidR="00FA229C">
          <w:rPr>
            <w:noProof/>
            <w:color w:val="808080" w:themeColor="background1" w:themeShade="80"/>
            <w:sz w:val="22"/>
          </w:rPr>
          <w:t>47</w:t>
        </w:r>
        <w:r w:rsidRPr="009F09C2">
          <w:rPr>
            <w:color w:val="808080" w:themeColor="background1" w:themeShade="80"/>
            <w:sz w:val="22"/>
          </w:rPr>
          <w:fldChar w:fldCharType="end"/>
        </w:r>
      </w:p>
    </w:sdtContent>
  </w:sdt>
  <w:p w14:paraId="4C4884C8" w14:textId="77777777" w:rsidR="00F706BA" w:rsidRDefault="00F706BA">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042537"/>
      <w:docPartObj>
        <w:docPartGallery w:val="Page Numbers (Bottom of Page)"/>
        <w:docPartUnique/>
      </w:docPartObj>
    </w:sdtPr>
    <w:sdtEndPr>
      <w:rPr>
        <w:color w:val="808080" w:themeColor="background1" w:themeShade="80"/>
        <w:sz w:val="22"/>
      </w:rPr>
    </w:sdtEndPr>
    <w:sdtContent>
      <w:p w14:paraId="180F8180" w14:textId="77777777" w:rsidR="00F706BA" w:rsidRPr="00C10700" w:rsidRDefault="00F706BA" w:rsidP="00292FB9">
        <w:pPr>
          <w:pStyle w:val="Stopka"/>
          <w:pBdr>
            <w:top w:val="single" w:sz="4" w:space="1" w:color="808080" w:themeColor="background1" w:themeShade="80"/>
          </w:pBdr>
          <w:jc w:val="center"/>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FA229C">
          <w:rPr>
            <w:noProof/>
            <w:color w:val="808080" w:themeColor="background1" w:themeShade="80"/>
            <w:sz w:val="22"/>
          </w:rPr>
          <w:t>50</w:t>
        </w:r>
        <w:r w:rsidRPr="00C10700">
          <w:rPr>
            <w:color w:val="808080" w:themeColor="background1" w:themeShade="80"/>
            <w:sz w:val="22"/>
          </w:rPr>
          <w:fldChar w:fldCharType="end"/>
        </w:r>
      </w:p>
    </w:sdtContent>
  </w:sdt>
  <w:p w14:paraId="25E7BF3D" w14:textId="77777777" w:rsidR="00F706BA" w:rsidRDefault="00F706BA">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065039"/>
      <w:docPartObj>
        <w:docPartGallery w:val="Page Numbers (Bottom of Page)"/>
        <w:docPartUnique/>
      </w:docPartObj>
    </w:sdtPr>
    <w:sdtEndPr>
      <w:rPr>
        <w:color w:val="808080" w:themeColor="background1" w:themeShade="80"/>
        <w:sz w:val="22"/>
      </w:rPr>
    </w:sdtEndPr>
    <w:sdtContent>
      <w:p w14:paraId="133093CF" w14:textId="77777777" w:rsidR="00F706BA" w:rsidRPr="00C10700" w:rsidRDefault="00F706BA" w:rsidP="00292FB9">
        <w:pPr>
          <w:pStyle w:val="Stopka"/>
          <w:pBdr>
            <w:top w:val="single" w:sz="4" w:space="1" w:color="808080" w:themeColor="background1" w:themeShade="80"/>
          </w:pBdr>
          <w:jc w:val="center"/>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FA229C">
          <w:rPr>
            <w:noProof/>
            <w:color w:val="808080" w:themeColor="background1" w:themeShade="80"/>
            <w:sz w:val="22"/>
          </w:rPr>
          <w:t>49</w:t>
        </w:r>
        <w:r w:rsidRPr="00C10700">
          <w:rPr>
            <w:color w:val="808080" w:themeColor="background1" w:themeShade="80"/>
            <w:sz w:val="22"/>
          </w:rPr>
          <w:fldChar w:fldCharType="end"/>
        </w:r>
      </w:p>
    </w:sdtContent>
  </w:sdt>
  <w:p w14:paraId="49A31A5B" w14:textId="77777777" w:rsidR="00F706BA" w:rsidRPr="00C10700" w:rsidRDefault="00F706BA">
    <w:pPr>
      <w:pStyle w:val="Stopka"/>
      <w:rPr>
        <w:color w:val="808080" w:themeColor="background1" w:themeShade="8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1077664"/>
      <w:docPartObj>
        <w:docPartGallery w:val="Page Numbers (Bottom of Page)"/>
        <w:docPartUnique/>
      </w:docPartObj>
    </w:sdtPr>
    <w:sdtEndPr>
      <w:rPr>
        <w:color w:val="808080" w:themeColor="background1" w:themeShade="80"/>
        <w:sz w:val="22"/>
      </w:rPr>
    </w:sdtEndPr>
    <w:sdtContent>
      <w:p w14:paraId="3E9814A1" w14:textId="77777777" w:rsidR="00F706BA" w:rsidRPr="00C10700" w:rsidRDefault="00F706BA" w:rsidP="00427D97">
        <w:pPr>
          <w:pStyle w:val="Stopka"/>
          <w:pBdr>
            <w:top w:val="single" w:sz="4" w:space="1" w:color="808080" w:themeColor="background1" w:themeShade="80"/>
          </w:pBdr>
          <w:jc w:val="left"/>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FA229C">
          <w:rPr>
            <w:noProof/>
            <w:color w:val="808080" w:themeColor="background1" w:themeShade="80"/>
            <w:sz w:val="22"/>
          </w:rPr>
          <w:t>64</w:t>
        </w:r>
        <w:r w:rsidRPr="00C10700">
          <w:rPr>
            <w:color w:val="808080" w:themeColor="background1" w:themeShade="80"/>
            <w:sz w:val="22"/>
          </w:rPr>
          <w:fldChar w:fldCharType="end"/>
        </w:r>
      </w:p>
    </w:sdtContent>
  </w:sdt>
  <w:p w14:paraId="6B5C3316" w14:textId="77777777" w:rsidR="00F706BA" w:rsidRDefault="00F706BA">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308AF" w14:textId="6BAADB88" w:rsidR="00F706BA" w:rsidRPr="00C10700" w:rsidRDefault="00F706BA" w:rsidP="00427D97">
    <w:pPr>
      <w:pStyle w:val="Stopka"/>
      <w:pBdr>
        <w:top w:val="single" w:sz="4" w:space="1" w:color="808080" w:themeColor="background1" w:themeShade="80"/>
      </w:pBdr>
      <w:tabs>
        <w:tab w:val="clear" w:pos="9072"/>
        <w:tab w:val="center" w:pos="4334"/>
        <w:tab w:val="left" w:pos="4956"/>
        <w:tab w:val="left" w:pos="5664"/>
      </w:tabs>
      <w:jc w:val="right"/>
      <w:rPr>
        <w:color w:val="808080" w:themeColor="background1" w:themeShade="80"/>
        <w:sz w:val="22"/>
      </w:rPr>
    </w:pPr>
    <w:sdt>
      <w:sdtPr>
        <w:id w:val="1720010603"/>
        <w:docPartObj>
          <w:docPartGallery w:val="Page Numbers (Bottom of Page)"/>
          <w:docPartUnique/>
        </w:docPartObj>
      </w:sdtPr>
      <w:sdtEndPr>
        <w:rPr>
          <w:color w:val="808080" w:themeColor="background1" w:themeShade="80"/>
          <w:sz w:val="22"/>
        </w:rPr>
      </w:sdtEndPr>
      <w:sdtContent>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FA229C">
          <w:rPr>
            <w:noProof/>
            <w:color w:val="808080" w:themeColor="background1" w:themeShade="80"/>
            <w:sz w:val="22"/>
          </w:rPr>
          <w:t>65</w:t>
        </w:r>
        <w:r w:rsidRPr="00C10700">
          <w:rPr>
            <w:color w:val="808080" w:themeColor="background1" w:themeShade="80"/>
            <w:sz w:val="22"/>
          </w:rPr>
          <w:fldChar w:fldCharType="end"/>
        </w:r>
      </w:sdtContent>
    </w:sdt>
  </w:p>
  <w:p w14:paraId="5741029B" w14:textId="77777777" w:rsidR="00F706BA" w:rsidRPr="00C10700" w:rsidRDefault="00F706BA">
    <w:pPr>
      <w:pStyle w:val="Stopka"/>
      <w:rPr>
        <w:color w:val="808080" w:themeColor="background1" w:themeShade="8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193634"/>
      <w:docPartObj>
        <w:docPartGallery w:val="Page Numbers (Bottom of Page)"/>
        <w:docPartUnique/>
      </w:docPartObj>
    </w:sdtPr>
    <w:sdtEndPr>
      <w:rPr>
        <w:color w:val="808080" w:themeColor="background1" w:themeShade="80"/>
        <w:sz w:val="22"/>
      </w:rPr>
    </w:sdtEndPr>
    <w:sdtContent>
      <w:p w14:paraId="6A5DB2D2" w14:textId="77777777" w:rsidR="00F706BA" w:rsidRPr="00C10700" w:rsidRDefault="00F706BA" w:rsidP="00BC32EA">
        <w:pPr>
          <w:pStyle w:val="Stopka"/>
          <w:pBdr>
            <w:top w:val="single" w:sz="4" w:space="1" w:color="808080" w:themeColor="background1" w:themeShade="80"/>
          </w:pBdr>
          <w:jc w:val="center"/>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Pr>
            <w:noProof/>
            <w:color w:val="808080" w:themeColor="background1" w:themeShade="80"/>
            <w:sz w:val="22"/>
          </w:rPr>
          <w:t>64</w:t>
        </w:r>
        <w:r w:rsidRPr="00C10700">
          <w:rPr>
            <w:color w:val="808080" w:themeColor="background1" w:themeShade="80"/>
            <w:sz w:val="22"/>
          </w:rPr>
          <w:fldChar w:fldCharType="end"/>
        </w:r>
      </w:p>
    </w:sdtContent>
  </w:sdt>
  <w:p w14:paraId="27A20F03" w14:textId="77777777" w:rsidR="00F706BA" w:rsidRDefault="00F706BA">
    <w:pPr>
      <w:pStyle w:val="Stopk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0871569"/>
      <w:docPartObj>
        <w:docPartGallery w:val="Page Numbers (Bottom of Page)"/>
        <w:docPartUnique/>
      </w:docPartObj>
    </w:sdtPr>
    <w:sdtEndPr>
      <w:rPr>
        <w:color w:val="808080" w:themeColor="background1" w:themeShade="80"/>
        <w:sz w:val="22"/>
      </w:rPr>
    </w:sdtEndPr>
    <w:sdtContent>
      <w:p w14:paraId="0FDA0C4B" w14:textId="77777777" w:rsidR="00F706BA" w:rsidRPr="00C10700" w:rsidRDefault="00F706BA" w:rsidP="00427D97">
        <w:pPr>
          <w:pStyle w:val="Stopka"/>
          <w:pBdr>
            <w:top w:val="single" w:sz="4" w:space="1" w:color="808080" w:themeColor="background1" w:themeShade="80"/>
          </w:pBdr>
          <w:jc w:val="left"/>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FA229C">
          <w:rPr>
            <w:noProof/>
            <w:color w:val="808080" w:themeColor="background1" w:themeShade="80"/>
            <w:sz w:val="22"/>
          </w:rPr>
          <w:t>68</w:t>
        </w:r>
        <w:r w:rsidRPr="00C10700">
          <w:rPr>
            <w:color w:val="808080" w:themeColor="background1" w:themeShade="80"/>
            <w:sz w:val="22"/>
          </w:rPr>
          <w:fldChar w:fldCharType="end"/>
        </w:r>
      </w:p>
    </w:sdtContent>
  </w:sdt>
  <w:p w14:paraId="3B1640A9" w14:textId="77777777" w:rsidR="00F706BA" w:rsidRDefault="00F706B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C723E8" w14:textId="77777777" w:rsidR="00FA7DB2" w:rsidRDefault="00FA7DB2" w:rsidP="0076772A">
      <w:pPr>
        <w:spacing w:after="0" w:line="240" w:lineRule="auto"/>
      </w:pPr>
      <w:r>
        <w:separator/>
      </w:r>
    </w:p>
  </w:footnote>
  <w:footnote w:type="continuationSeparator" w:id="0">
    <w:p w14:paraId="1D4AB22C" w14:textId="77777777" w:rsidR="00FA7DB2" w:rsidRDefault="00FA7DB2" w:rsidP="0076772A">
      <w:pPr>
        <w:spacing w:after="0" w:line="240" w:lineRule="auto"/>
      </w:pPr>
      <w:r>
        <w:continuationSeparator/>
      </w:r>
    </w:p>
  </w:footnote>
  <w:footnote w:id="1">
    <w:p w14:paraId="754E35B6" w14:textId="77777777" w:rsidR="00F706BA" w:rsidRDefault="00F706BA">
      <w:pPr>
        <w:pStyle w:val="Tekstprzypisudolnego"/>
      </w:pPr>
      <w:r>
        <w:rPr>
          <w:rStyle w:val="Odwoanieprzypisudolnego"/>
        </w:rPr>
        <w:footnoteRef/>
      </w:r>
      <w:r>
        <w:t xml:space="preserve"> Bank Danych Lokalnych GUS, 2016</w:t>
      </w:r>
    </w:p>
  </w:footnote>
  <w:footnote w:id="2">
    <w:p w14:paraId="546F78EF" w14:textId="77777777" w:rsidR="00F706BA" w:rsidRPr="00953F58" w:rsidRDefault="00F706BA" w:rsidP="00A8487A">
      <w:pPr>
        <w:pStyle w:val="Tekstprzypisudolnego"/>
        <w:rPr>
          <w:rFonts w:asciiTheme="minorHAnsi" w:hAnsiTheme="minorHAnsi"/>
        </w:rPr>
      </w:pPr>
      <w:r w:rsidRPr="00953F58">
        <w:rPr>
          <w:rStyle w:val="Odwoanieprzypisudolnego"/>
          <w:rFonts w:asciiTheme="minorHAnsi" w:hAnsiTheme="minorHAnsi"/>
        </w:rPr>
        <w:footnoteRef/>
      </w:r>
      <w:r w:rsidRPr="00953F58">
        <w:rPr>
          <w:rFonts w:asciiTheme="minorHAnsi" w:hAnsiTheme="minorHAnsi"/>
        </w:rPr>
        <w:t xml:space="preserve"> </w:t>
      </w:r>
      <w:r w:rsidRPr="00953F58">
        <w:rPr>
          <w:rFonts w:asciiTheme="minorHAnsi" w:hAnsiTheme="minorHAnsi" w:cs="Verdana"/>
        </w:rPr>
        <w:t>Kondracki J., 2000, Geografia Regionalna Polski, PWN, Warszawa</w:t>
      </w:r>
    </w:p>
    <w:p w14:paraId="537F3F5E" w14:textId="77777777" w:rsidR="00F706BA" w:rsidRDefault="00F706BA">
      <w:pPr>
        <w:pStyle w:val="Tekstprzypisudolnego"/>
      </w:pPr>
    </w:p>
  </w:footnote>
  <w:footnote w:id="3">
    <w:p w14:paraId="53AECB1E" w14:textId="53EEB99D" w:rsidR="00F706BA" w:rsidRPr="007E2F6B" w:rsidRDefault="00F706BA" w:rsidP="006A2F46">
      <w:pPr>
        <w:pStyle w:val="Tekstprzypisudolnego"/>
        <w:rPr>
          <w:rFonts w:asciiTheme="minorHAnsi" w:hAnsiTheme="minorHAnsi"/>
        </w:rPr>
      </w:pPr>
      <w:r w:rsidRPr="007E2F6B">
        <w:rPr>
          <w:rStyle w:val="Odwoanieprzypisudolnego"/>
          <w:rFonts w:asciiTheme="minorHAnsi" w:hAnsiTheme="minorHAnsi"/>
        </w:rPr>
        <w:footnoteRef/>
      </w:r>
      <w:r>
        <w:rPr>
          <w:rFonts w:asciiTheme="minorHAnsi" w:hAnsiTheme="minorHAnsi"/>
        </w:rPr>
        <w:t xml:space="preserve"> Bank Danych Lokalnych GUS, 2016</w:t>
      </w:r>
    </w:p>
  </w:footnote>
  <w:footnote w:id="4">
    <w:p w14:paraId="75A71D40" w14:textId="0853A025" w:rsidR="00F706BA" w:rsidRPr="00946EFC" w:rsidRDefault="00F706BA" w:rsidP="00087F56">
      <w:pPr>
        <w:pStyle w:val="Tekstprzypisudolnego"/>
        <w:rPr>
          <w:rFonts w:asciiTheme="minorHAnsi" w:hAnsiTheme="minorHAnsi"/>
        </w:rPr>
      </w:pPr>
      <w:r w:rsidRPr="00946EFC">
        <w:rPr>
          <w:rStyle w:val="Odwoanieprzypisudolnego"/>
          <w:rFonts w:asciiTheme="minorHAnsi" w:hAnsiTheme="minorHAnsi"/>
        </w:rPr>
        <w:footnoteRef/>
      </w:r>
      <w:r w:rsidRPr="00946EFC">
        <w:rPr>
          <w:rFonts w:asciiTheme="minorHAnsi" w:hAnsiTheme="minorHAnsi"/>
        </w:rPr>
        <w:t xml:space="preserve"> Stan na </w:t>
      </w:r>
      <w:r>
        <w:rPr>
          <w:rFonts w:asciiTheme="minorHAnsi" w:hAnsiTheme="minorHAnsi"/>
        </w:rPr>
        <w:t>31 grudnia</w:t>
      </w:r>
      <w:r w:rsidRPr="00946EFC">
        <w:rPr>
          <w:rFonts w:asciiTheme="minorHAnsi" w:hAnsiTheme="minorHAnsi"/>
        </w:rPr>
        <w:t xml:space="preserve"> 2017</w:t>
      </w:r>
    </w:p>
  </w:footnote>
  <w:footnote w:id="5">
    <w:p w14:paraId="27895AE1" w14:textId="62288503" w:rsidR="00F706BA" w:rsidRDefault="00F706BA">
      <w:pPr>
        <w:pStyle w:val="Tekstprzypisudolnego"/>
      </w:pPr>
      <w:r>
        <w:rPr>
          <w:rStyle w:val="Odwoanieprzypisudolnego"/>
        </w:rPr>
        <w:footnoteRef/>
      </w:r>
      <w:r>
        <w:t xml:space="preserve"> Strategia rozwoju gminy Brochów na lata 2015-2022</w:t>
      </w:r>
    </w:p>
  </w:footnote>
  <w:footnote w:id="6">
    <w:p w14:paraId="2C2BA434" w14:textId="77777777" w:rsidR="00F706BA" w:rsidRPr="00A40D89" w:rsidRDefault="00F706BA" w:rsidP="007125F0">
      <w:pPr>
        <w:pStyle w:val="Tekstprzypisudolnego"/>
        <w:rPr>
          <w:rFonts w:asciiTheme="minorHAnsi" w:hAnsiTheme="minorHAnsi"/>
        </w:rPr>
      </w:pPr>
      <w:r w:rsidRPr="00A40D89">
        <w:rPr>
          <w:rStyle w:val="Odwoanieprzypisudolnego"/>
          <w:rFonts w:asciiTheme="minorHAnsi" w:hAnsiTheme="minorHAnsi"/>
        </w:rPr>
        <w:footnoteRef/>
      </w:r>
      <w:r w:rsidRPr="00A40D89">
        <w:rPr>
          <w:rFonts w:asciiTheme="minorHAnsi" w:hAnsiTheme="minorHAnsi"/>
        </w:rPr>
        <w:t xml:space="preserve"> Oznaczenie klas przyjęto wg. instrukcji GIOŚ i kodowania stosowanego w raportowaniu wyników do Europejskiej Agencji Środowiska</w:t>
      </w:r>
    </w:p>
  </w:footnote>
  <w:footnote w:id="7">
    <w:p w14:paraId="2147227A" w14:textId="78551AA3" w:rsidR="00F706BA" w:rsidRPr="003C09D7" w:rsidRDefault="00F706BA" w:rsidP="007125F0">
      <w:pPr>
        <w:pStyle w:val="Tekstprzypisudolnego"/>
        <w:rPr>
          <w:rFonts w:asciiTheme="minorHAnsi" w:hAnsiTheme="minorHAnsi"/>
        </w:rPr>
      </w:pPr>
      <w:r w:rsidRPr="009C20F7">
        <w:rPr>
          <w:rStyle w:val="Odwoanieprzypisudolnego"/>
          <w:rFonts w:asciiTheme="minorHAnsi" w:hAnsiTheme="minorHAnsi"/>
        </w:rPr>
        <w:footnoteRef/>
      </w:r>
      <w:r w:rsidRPr="009C20F7">
        <w:rPr>
          <w:rFonts w:asciiTheme="minorHAnsi" w:hAnsiTheme="minorHAnsi"/>
        </w:rPr>
        <w:t xml:space="preserve"> </w:t>
      </w:r>
      <w:r w:rsidRPr="001501EC">
        <w:rPr>
          <w:b/>
        </w:rPr>
        <w:t>wg poziomu dopuszczalnego faza I</w:t>
      </w:r>
      <w:r>
        <w:rPr>
          <w:b/>
        </w:rPr>
        <w:t xml:space="preserve"> –</w:t>
      </w:r>
      <w:r w:rsidRPr="00866A8E">
        <w:t xml:space="preserve"> poziom dopuszczalny określony dla fazy I jest to wartość która powinna być osiągnięta w 2015 roku</w:t>
      </w:r>
    </w:p>
  </w:footnote>
  <w:footnote w:id="8">
    <w:p w14:paraId="41027604" w14:textId="1A0A0C4C" w:rsidR="00F706BA" w:rsidRPr="003C09D7" w:rsidRDefault="00F706BA" w:rsidP="007125F0">
      <w:pPr>
        <w:pStyle w:val="Tekstprzypisudolnego"/>
      </w:pPr>
      <w:r w:rsidRPr="00953F58">
        <w:rPr>
          <w:rStyle w:val="Odwoanieprzypisudolnego"/>
          <w:rFonts w:asciiTheme="minorHAnsi" w:hAnsiTheme="minorHAnsi"/>
        </w:rPr>
        <w:footnoteRef/>
      </w:r>
      <w:r w:rsidRPr="00953F58">
        <w:rPr>
          <w:rFonts w:asciiTheme="minorHAnsi" w:hAnsiTheme="minorHAnsi"/>
        </w:rPr>
        <w:t xml:space="preserve"> </w:t>
      </w:r>
      <w:r w:rsidRPr="001501EC">
        <w:rPr>
          <w:b/>
        </w:rPr>
        <w:t>wg poziomu dopuszczalnego faza II</w:t>
      </w:r>
      <w:r>
        <w:rPr>
          <w:b/>
        </w:rPr>
        <w:t xml:space="preserve"> </w:t>
      </w:r>
      <w:r>
        <w:t xml:space="preserve">– </w:t>
      </w:r>
      <w:r w:rsidRPr="00866A8E">
        <w:t>poziom dopuszczalny określony dla fazy II jest to orientacyjna wartość dopuszczalna, która zostanie zweryfikowana przez Komisję Europejską w świetle dalszych informacji, w tym na temat skutków dla zdrowia i środowiska oraz wykonywalności technicznej.</w:t>
      </w:r>
    </w:p>
  </w:footnote>
  <w:footnote w:id="9">
    <w:p w14:paraId="16764D2D" w14:textId="0F99FA7B" w:rsidR="00F706BA" w:rsidRPr="003C09D7" w:rsidRDefault="00F706BA" w:rsidP="007125F0">
      <w:pPr>
        <w:pStyle w:val="Tekstprzypisudolnego"/>
        <w:rPr>
          <w:rFonts w:asciiTheme="minorHAnsi" w:hAnsiTheme="minorHAnsi"/>
        </w:rPr>
      </w:pPr>
      <w:r w:rsidRPr="003C09D7">
        <w:rPr>
          <w:rStyle w:val="Odwoanieprzypisudolnego"/>
          <w:rFonts w:asciiTheme="minorHAnsi" w:hAnsiTheme="minorHAnsi"/>
        </w:rPr>
        <w:footnoteRef/>
      </w:r>
      <w:r w:rsidRPr="003C09D7">
        <w:rPr>
          <w:rFonts w:asciiTheme="minorHAnsi" w:hAnsiTheme="minorHAnsi"/>
        </w:rPr>
        <w:t xml:space="preserve"> </w:t>
      </w:r>
      <w:r w:rsidRPr="001501EC">
        <w:rPr>
          <w:b/>
        </w:rPr>
        <w:t>wg poziomu docelowego</w:t>
      </w:r>
      <w:r>
        <w:t xml:space="preserve"> </w:t>
      </w:r>
      <w:r w:rsidRPr="001501EC">
        <w:t>– (odpowiednik w Dyrektywie 2008/50/WE: wartość docelowa) oznacza poziom substancji w powietrzu ustalony w celu unikania, zapobiegania lub ograniczania szkodliwego oddziaływania na zdrowie ludzkie lub środowisko jako całość, który ma być osiągnięty tam, gdzie to możliwe w określonym czasie.</w:t>
      </w:r>
    </w:p>
  </w:footnote>
  <w:footnote w:id="10">
    <w:p w14:paraId="537B6308" w14:textId="35CF7838" w:rsidR="00F706BA" w:rsidRPr="003C09D7" w:rsidRDefault="00F706BA" w:rsidP="007125F0">
      <w:pPr>
        <w:pStyle w:val="Tekstprzypisudolnego"/>
      </w:pPr>
      <w:r w:rsidRPr="003C09D7">
        <w:rPr>
          <w:rStyle w:val="Odwoanieprzypisudolnego"/>
          <w:rFonts w:asciiTheme="minorHAnsi" w:hAnsiTheme="minorHAnsi"/>
        </w:rPr>
        <w:footnoteRef/>
      </w:r>
      <w:r w:rsidRPr="003C09D7">
        <w:rPr>
          <w:rFonts w:asciiTheme="minorHAnsi" w:hAnsiTheme="minorHAnsi"/>
        </w:rPr>
        <w:t xml:space="preserve"> </w:t>
      </w:r>
      <w:r w:rsidRPr="001501EC">
        <w:rPr>
          <w:b/>
        </w:rPr>
        <w:t>wg poziomu celu długoterminowego (do 2020 roku)</w:t>
      </w:r>
      <w:r>
        <w:t xml:space="preserve"> – </w:t>
      </w:r>
      <w:r w:rsidRPr="001501EC">
        <w:t>(odpowiednik w dyrektywie: cel długoterminowy) oznacza poziom substancji w powietrzu, który należy osiągnąć w dłuższej perspektywie z wyjątkiem przypadków, gdy nie jest to możliwe w drodze zastosowania proporcjonalnych środków – w celu zapewnienia skutecznej ochrony zdrowia ludzkiego i środowiska.</w:t>
      </w:r>
    </w:p>
  </w:footnote>
  <w:footnote w:id="11">
    <w:p w14:paraId="3941CA4B" w14:textId="59284CAA" w:rsidR="00F706BA" w:rsidRDefault="00F706BA">
      <w:pPr>
        <w:pStyle w:val="Tekstprzypisudolnego"/>
      </w:pPr>
      <w:r>
        <w:rPr>
          <w:rStyle w:val="Odwoanieprzypisudolnego"/>
        </w:rPr>
        <w:footnoteRef/>
      </w:r>
      <w:r>
        <w:t xml:space="preserve"> Plan Gospodarki Niskoemisyjnej dla Gminy Brochów</w:t>
      </w:r>
    </w:p>
  </w:footnote>
  <w:footnote w:id="12">
    <w:p w14:paraId="4B0AF8BA" w14:textId="77777777" w:rsidR="00F706BA" w:rsidRDefault="00F706BA" w:rsidP="00766FC9">
      <w:pPr>
        <w:pStyle w:val="Tekstprzypisudolnego"/>
      </w:pPr>
      <w:r>
        <w:rPr>
          <w:rStyle w:val="Odwoanieprzypisudolnego"/>
        </w:rPr>
        <w:footnoteRef/>
      </w:r>
      <w:r>
        <w:t xml:space="preserve"> UG Brochów</w:t>
      </w:r>
    </w:p>
  </w:footnote>
  <w:footnote w:id="13">
    <w:p w14:paraId="79238AB7" w14:textId="273E92F9" w:rsidR="00F706BA" w:rsidRDefault="00F706BA">
      <w:pPr>
        <w:pStyle w:val="Tekstprzypisudolnego"/>
      </w:pPr>
      <w:r>
        <w:rPr>
          <w:rStyle w:val="Odwoanieprzypisudolnego"/>
        </w:rPr>
        <w:footnoteRef/>
      </w:r>
      <w:r>
        <w:t xml:space="preserve"> Plan gospodarki niskoemisyjnej dla gminy Brochów</w:t>
      </w:r>
    </w:p>
  </w:footnote>
  <w:footnote w:id="14">
    <w:p w14:paraId="6D93F6B8" w14:textId="77777777" w:rsidR="00F706BA" w:rsidRDefault="00F706BA" w:rsidP="00DD7564">
      <w:pPr>
        <w:pStyle w:val="Tekstprzypisudolnego"/>
      </w:pPr>
      <w:r>
        <w:rPr>
          <w:rStyle w:val="Odwoanieprzypisudolnego"/>
        </w:rPr>
        <w:footnoteRef/>
      </w:r>
      <w:r>
        <w:t xml:space="preserve"> Starostwo Powiatowe w Sochaczewie</w:t>
      </w:r>
    </w:p>
  </w:footnote>
  <w:footnote w:id="15">
    <w:p w14:paraId="715B6341" w14:textId="77777777" w:rsidR="00F706BA" w:rsidRDefault="00F706BA" w:rsidP="00FC2E7E">
      <w:pPr>
        <w:pStyle w:val="Tekstprzypisudolnego"/>
      </w:pPr>
      <w:r>
        <w:rPr>
          <w:rStyle w:val="Odwoanieprzypisudolnego"/>
        </w:rPr>
        <w:footnoteRef/>
      </w:r>
      <w:r>
        <w:t xml:space="preserve"> Starostwo Powiatowe w Sochaczewie</w:t>
      </w:r>
    </w:p>
  </w:footnote>
  <w:footnote w:id="16">
    <w:p w14:paraId="7BF394A1" w14:textId="77777777" w:rsidR="00F706BA" w:rsidRPr="00E05644" w:rsidRDefault="00F706BA" w:rsidP="00270088">
      <w:pPr>
        <w:pStyle w:val="Tekstprzypisudolnego"/>
        <w:rPr>
          <w:rFonts w:asciiTheme="minorHAnsi" w:hAnsiTheme="minorHAnsi"/>
        </w:rPr>
      </w:pPr>
      <w:r w:rsidRPr="00E05644">
        <w:rPr>
          <w:rStyle w:val="Odwoanieprzypisudolnego"/>
          <w:rFonts w:asciiTheme="minorHAnsi" w:hAnsiTheme="minorHAnsi"/>
        </w:rPr>
        <w:footnoteRef/>
      </w:r>
      <w:r w:rsidRPr="00E05644">
        <w:rPr>
          <w:rFonts w:asciiTheme="minorHAnsi" w:hAnsiTheme="minorHAnsi"/>
        </w:rPr>
        <w:t xml:space="preserve"> Generalny Pomiar Ruchu, GDDKiA</w:t>
      </w:r>
    </w:p>
  </w:footnote>
  <w:footnote w:id="17">
    <w:p w14:paraId="4A99EB95" w14:textId="77777777" w:rsidR="00F706BA" w:rsidRPr="00C43841" w:rsidRDefault="00F706BA" w:rsidP="0003518B">
      <w:pPr>
        <w:pStyle w:val="Tekstprzypisudolnego"/>
        <w:rPr>
          <w:rFonts w:asciiTheme="minorHAnsi" w:hAnsiTheme="minorHAnsi"/>
        </w:rPr>
      </w:pPr>
      <w:r w:rsidRPr="00C43841">
        <w:rPr>
          <w:rStyle w:val="Odwoanieprzypisudolnego"/>
          <w:rFonts w:asciiTheme="minorHAnsi" w:hAnsiTheme="minorHAnsi"/>
        </w:rPr>
        <w:footnoteRef/>
      </w:r>
      <w:r w:rsidRPr="00C43841">
        <w:rPr>
          <w:rFonts w:asciiTheme="minorHAnsi" w:hAnsiTheme="minorHAnsi"/>
        </w:rPr>
        <w:t xml:space="preserve"> </w:t>
      </w:r>
      <w:r>
        <w:rPr>
          <w:rFonts w:asciiTheme="minorHAnsi" w:hAnsiTheme="minorHAnsi"/>
        </w:rPr>
        <w:t>R</w:t>
      </w:r>
      <w:r w:rsidRPr="00C43841">
        <w:rPr>
          <w:rFonts w:asciiTheme="minorHAnsi" w:hAnsiTheme="minorHAnsi"/>
        </w:rPr>
        <w:t>ozporządzeni</w:t>
      </w:r>
      <w:r>
        <w:rPr>
          <w:rFonts w:asciiTheme="minorHAnsi" w:hAnsiTheme="minorHAnsi"/>
        </w:rPr>
        <w:t>e</w:t>
      </w:r>
      <w:r w:rsidRPr="00C43841">
        <w:rPr>
          <w:rFonts w:asciiTheme="minorHAnsi" w:hAnsiTheme="minorHAnsi"/>
        </w:rPr>
        <w:t xml:space="preserve"> Ministra Środowiska z dnia 29 lipca 2007 r. </w:t>
      </w:r>
      <w:r w:rsidRPr="00C43841">
        <w:rPr>
          <w:rFonts w:asciiTheme="minorHAnsi" w:hAnsiTheme="minorHAnsi"/>
          <w:i/>
        </w:rPr>
        <w:t>w sprawie d</w:t>
      </w:r>
      <w:r>
        <w:rPr>
          <w:rFonts w:asciiTheme="minorHAnsi" w:hAnsiTheme="minorHAnsi"/>
          <w:i/>
        </w:rPr>
        <w:t>opuszczalnych poziomów hałasu w </w:t>
      </w:r>
      <w:r w:rsidRPr="00C43841">
        <w:rPr>
          <w:rFonts w:asciiTheme="minorHAnsi" w:hAnsiTheme="minorHAnsi"/>
          <w:i/>
        </w:rPr>
        <w:t>środowisku</w:t>
      </w:r>
      <w:r w:rsidRPr="00C43841">
        <w:rPr>
          <w:rFonts w:asciiTheme="minorHAnsi" w:hAnsiTheme="minorHAnsi"/>
        </w:rPr>
        <w:t xml:space="preserve"> (Dz.U. z 2014 r., poz. 112)</w:t>
      </w:r>
    </w:p>
  </w:footnote>
  <w:footnote w:id="18">
    <w:p w14:paraId="0DAB9FDA" w14:textId="77777777" w:rsidR="00F706BA" w:rsidRDefault="00F706BA" w:rsidP="00FD317D">
      <w:pPr>
        <w:pStyle w:val="Tekstprzypisudolnego"/>
      </w:pPr>
      <w:r>
        <w:rPr>
          <w:rStyle w:val="Odwoanieprzypisudolnego"/>
        </w:rPr>
        <w:footnoteRef/>
      </w:r>
      <w:r>
        <w:t xml:space="preserve"> Urząd Komunikacji Elektrycznej</w:t>
      </w:r>
    </w:p>
  </w:footnote>
  <w:footnote w:id="19">
    <w:p w14:paraId="1D6711ED" w14:textId="538693E4" w:rsidR="00F706BA" w:rsidRDefault="00F706BA">
      <w:pPr>
        <w:pStyle w:val="Tekstprzypisudolnego"/>
      </w:pPr>
      <w:r>
        <w:rPr>
          <w:rStyle w:val="Odwoanieprzypisudolnego"/>
        </w:rPr>
        <w:footnoteRef/>
      </w:r>
      <w:r>
        <w:t xml:space="preserve"> Strategia rozwoju gminy Brochów na lata 2015-2022</w:t>
      </w:r>
    </w:p>
  </w:footnote>
  <w:footnote w:id="20">
    <w:p w14:paraId="4ED667C8" w14:textId="3EC82429" w:rsidR="00F706BA" w:rsidRDefault="00F706BA">
      <w:pPr>
        <w:pStyle w:val="Tekstprzypisudolnego"/>
      </w:pPr>
      <w:r>
        <w:rPr>
          <w:rStyle w:val="Odwoanieprzypisudolnego"/>
        </w:rPr>
        <w:footnoteRef/>
      </w:r>
      <w:r>
        <w:t xml:space="preserve"> UG Brochów</w:t>
      </w:r>
    </w:p>
  </w:footnote>
  <w:footnote w:id="21">
    <w:p w14:paraId="4B15D259" w14:textId="1BAD7929" w:rsidR="00F706BA" w:rsidRDefault="00F706BA">
      <w:pPr>
        <w:pStyle w:val="Tekstprzypisudolnego"/>
      </w:pPr>
      <w:r>
        <w:rPr>
          <w:rStyle w:val="Odwoanieprzypisudolnego"/>
        </w:rPr>
        <w:footnoteRef/>
      </w:r>
      <w:r>
        <w:t xml:space="preserve"> Program ochrony środowiska dla gminy Brochów</w:t>
      </w:r>
    </w:p>
  </w:footnote>
  <w:footnote w:id="22">
    <w:p w14:paraId="5531CDAF" w14:textId="77777777" w:rsidR="00F706BA" w:rsidRDefault="00F706BA" w:rsidP="006D5BD8">
      <w:pPr>
        <w:pStyle w:val="Tekstprzypisudolnego"/>
      </w:pPr>
      <w:r>
        <w:rPr>
          <w:rStyle w:val="Odwoanieprzypisudolnego"/>
          <w:rFonts w:asciiTheme="minorHAnsi" w:eastAsiaTheme="majorEastAsia" w:hAnsiTheme="minorHAnsi"/>
        </w:rPr>
        <w:footnoteRef/>
      </w:r>
      <w:r>
        <w:rPr>
          <w:rFonts w:asciiTheme="minorHAnsi" w:hAnsiTheme="minorHAnsi"/>
        </w:rPr>
        <w:t xml:space="preserve"> Państwowy Instytut Geologiczny - Jednolite Części Wód Podziemnych w podziale obowiązującym na lata 2016-2021</w:t>
      </w:r>
    </w:p>
  </w:footnote>
  <w:footnote w:id="23">
    <w:p w14:paraId="2EC43211" w14:textId="77777777" w:rsidR="00F706BA" w:rsidRPr="00FF7372" w:rsidRDefault="00F706BA" w:rsidP="00073D90">
      <w:pPr>
        <w:pStyle w:val="Tekstprzypisudolnego"/>
        <w:rPr>
          <w:rFonts w:asciiTheme="minorHAnsi" w:hAnsiTheme="minorHAnsi"/>
        </w:rPr>
      </w:pPr>
      <w:r w:rsidRPr="00FF7372">
        <w:rPr>
          <w:rStyle w:val="Odwoanieprzypisudolnego"/>
          <w:rFonts w:asciiTheme="minorHAnsi" w:hAnsiTheme="minorHAnsi"/>
        </w:rPr>
        <w:footnoteRef/>
      </w:r>
      <w:r w:rsidRPr="00FF7372">
        <w:rPr>
          <w:rFonts w:asciiTheme="minorHAnsi" w:hAnsiTheme="minorHAnsi"/>
        </w:rPr>
        <w:t xml:space="preserve"> Bank Danych Lokalnych GUS, 2016</w:t>
      </w:r>
    </w:p>
  </w:footnote>
  <w:footnote w:id="24">
    <w:p w14:paraId="37C178A3" w14:textId="0B335255" w:rsidR="00F706BA" w:rsidRDefault="00F706BA" w:rsidP="00073D90">
      <w:pPr>
        <w:pStyle w:val="Tekstprzypisudolnego"/>
        <w:rPr>
          <w:rFonts w:asciiTheme="minorHAnsi" w:hAnsiTheme="minorHAnsi"/>
        </w:rPr>
      </w:pPr>
      <w:r w:rsidRPr="00FF7372">
        <w:rPr>
          <w:rStyle w:val="Odwoanieprzypisudolnego"/>
          <w:rFonts w:asciiTheme="minorHAnsi" w:eastAsiaTheme="majorEastAsia" w:hAnsiTheme="minorHAnsi"/>
        </w:rPr>
        <w:footnoteRef/>
      </w:r>
      <w:r w:rsidRPr="00FF7372">
        <w:rPr>
          <w:rFonts w:asciiTheme="minorHAnsi" w:hAnsiTheme="minorHAnsi"/>
        </w:rPr>
        <w:t xml:space="preserve"> Bank Danych</w:t>
      </w:r>
      <w:r>
        <w:rPr>
          <w:rFonts w:asciiTheme="minorHAnsi" w:hAnsiTheme="minorHAnsi"/>
        </w:rPr>
        <w:t xml:space="preserve"> Lokalnych GUS, 2016</w:t>
      </w:r>
    </w:p>
  </w:footnote>
  <w:footnote w:id="25">
    <w:p w14:paraId="143DE37A" w14:textId="77777777" w:rsidR="00F706BA" w:rsidRPr="00B91F97" w:rsidRDefault="00F706BA" w:rsidP="00E14492">
      <w:pPr>
        <w:pStyle w:val="Tekstprzypisudolnego"/>
        <w:rPr>
          <w:rFonts w:asciiTheme="minorHAnsi" w:hAnsiTheme="minorHAnsi"/>
        </w:rPr>
      </w:pPr>
      <w:r w:rsidRPr="00B91F97">
        <w:rPr>
          <w:rStyle w:val="Odwoanieprzypisudolnego"/>
          <w:rFonts w:asciiTheme="minorHAnsi" w:hAnsiTheme="minorHAnsi"/>
        </w:rPr>
        <w:footnoteRef/>
      </w:r>
      <w:r w:rsidRPr="00B91F97">
        <w:rPr>
          <w:rFonts w:asciiTheme="minorHAnsi" w:hAnsiTheme="minorHAnsi"/>
        </w:rPr>
        <w:t xml:space="preserve"> Bank Danych Lokalnych GUS, 2016</w:t>
      </w:r>
    </w:p>
  </w:footnote>
  <w:footnote w:id="26">
    <w:p w14:paraId="254C8621" w14:textId="4AEA44C5" w:rsidR="00F706BA" w:rsidRDefault="00F706BA" w:rsidP="00E14492">
      <w:pPr>
        <w:pStyle w:val="Tekstprzypisudolnego"/>
      </w:pPr>
      <w:r w:rsidRPr="00B91F97">
        <w:rPr>
          <w:rStyle w:val="Odwoanieprzypisudolnego"/>
          <w:rFonts w:asciiTheme="minorHAnsi" w:hAnsiTheme="minorHAnsi"/>
        </w:rPr>
        <w:footnoteRef/>
      </w:r>
      <w:r w:rsidRPr="00B91F97">
        <w:rPr>
          <w:rFonts w:asciiTheme="minorHAnsi" w:hAnsiTheme="minorHAnsi"/>
        </w:rPr>
        <w:t xml:space="preserve"> Bank</w:t>
      </w:r>
      <w:r>
        <w:rPr>
          <w:rFonts w:asciiTheme="minorHAnsi" w:hAnsiTheme="minorHAnsi"/>
        </w:rPr>
        <w:t xml:space="preserve"> Danych Lokalnych GUS, 2016</w:t>
      </w:r>
    </w:p>
  </w:footnote>
  <w:footnote w:id="27">
    <w:p w14:paraId="0C34CF29" w14:textId="2C0D9683" w:rsidR="00F706BA" w:rsidRDefault="00F706BA">
      <w:pPr>
        <w:pStyle w:val="Tekstprzypisudolnego"/>
      </w:pPr>
      <w:r>
        <w:rPr>
          <w:rStyle w:val="Odwoanieprzypisudolnego"/>
        </w:rPr>
        <w:footnoteRef/>
      </w:r>
      <w:r>
        <w:t xml:space="preserve"> Pozwolenia wodnoprawne</w:t>
      </w:r>
    </w:p>
  </w:footnote>
  <w:footnote w:id="28">
    <w:p w14:paraId="47654946" w14:textId="011F7265" w:rsidR="00F706BA" w:rsidRDefault="00F706BA">
      <w:pPr>
        <w:pStyle w:val="Tekstprzypisudolnego"/>
      </w:pPr>
      <w:r>
        <w:rPr>
          <w:rStyle w:val="Odwoanieprzypisudolnego"/>
        </w:rPr>
        <w:footnoteRef/>
      </w:r>
      <w:r>
        <w:t xml:space="preserve"> Strategia rozwoju gminy Brochów na lata 2015-2022</w:t>
      </w:r>
    </w:p>
  </w:footnote>
  <w:footnote w:id="29">
    <w:p w14:paraId="6C83672A" w14:textId="45A07367" w:rsidR="00F706BA" w:rsidRDefault="00F706BA">
      <w:pPr>
        <w:pStyle w:val="Tekstprzypisudolnego"/>
      </w:pPr>
      <w:r>
        <w:rPr>
          <w:rStyle w:val="Odwoanieprzypisudolnego"/>
        </w:rPr>
        <w:footnoteRef/>
      </w:r>
      <w:r>
        <w:t xml:space="preserve"> Strategia rozwoju gminy Brochów na lata 2015-2022</w:t>
      </w:r>
    </w:p>
  </w:footnote>
  <w:footnote w:id="30">
    <w:p w14:paraId="4B67ADE6" w14:textId="77777777" w:rsidR="00F706BA" w:rsidRPr="00BA409F" w:rsidRDefault="00F706BA" w:rsidP="00873B3B">
      <w:pPr>
        <w:pStyle w:val="Tekstprzypisudolnego"/>
        <w:rPr>
          <w:rFonts w:asciiTheme="minorHAnsi" w:hAnsiTheme="minorHAnsi"/>
        </w:rPr>
      </w:pPr>
      <w:r w:rsidRPr="00BA409F">
        <w:rPr>
          <w:rStyle w:val="Odwoanieprzypisudolnego"/>
          <w:rFonts w:asciiTheme="minorHAnsi" w:hAnsiTheme="minorHAnsi"/>
        </w:rPr>
        <w:footnoteRef/>
      </w:r>
      <w:r w:rsidRPr="00BA409F">
        <w:rPr>
          <w:rFonts w:asciiTheme="minorHAnsi" w:hAnsiTheme="minorHAnsi"/>
        </w:rPr>
        <w:t xml:space="preserve"> K. Węglarzy, Metale ciężkie – źródła zanieczyszczeń i wpływ na środowisko, Instytut Zootechniki - PIB</w:t>
      </w:r>
    </w:p>
  </w:footnote>
  <w:footnote w:id="31">
    <w:p w14:paraId="277F02BB" w14:textId="176E627B" w:rsidR="00F706BA" w:rsidRDefault="00F706BA">
      <w:pPr>
        <w:pStyle w:val="Tekstprzypisudolnego"/>
      </w:pPr>
      <w:r>
        <w:rPr>
          <w:rStyle w:val="Odwoanieprzypisudolnego"/>
        </w:rPr>
        <w:footnoteRef/>
      </w:r>
      <w:r>
        <w:t xml:space="preserve"> UG Brochów</w:t>
      </w:r>
    </w:p>
  </w:footnote>
  <w:footnote w:id="32">
    <w:p w14:paraId="532779BA" w14:textId="45F20C20" w:rsidR="00F706BA" w:rsidRPr="00234D28" w:rsidRDefault="00F706BA" w:rsidP="00234D28">
      <w:pPr>
        <w:pStyle w:val="rdo"/>
      </w:pPr>
      <w:r w:rsidRPr="00504940">
        <w:rPr>
          <w:rStyle w:val="Odwoanieprzypisudolnego"/>
          <w:rFonts w:asciiTheme="minorHAnsi" w:hAnsiTheme="minorHAnsi"/>
        </w:rPr>
        <w:footnoteRef/>
      </w:r>
      <w:r w:rsidRPr="00504940">
        <w:rPr>
          <w:rFonts w:asciiTheme="minorHAnsi" w:hAnsiTheme="minorHAnsi"/>
        </w:rPr>
        <w:t xml:space="preserve"> </w:t>
      </w:r>
      <w:r w:rsidRPr="0099446C">
        <w:t xml:space="preserve"> </w:t>
      </w:r>
      <w:r>
        <w:t>Roczne sprawozdanie wójta z realizacji zadań z zakresu gospodarki odpadami komunalnymi za 2017 rok</w:t>
      </w:r>
    </w:p>
  </w:footnote>
  <w:footnote w:id="33">
    <w:p w14:paraId="64649B32" w14:textId="05E6609F" w:rsidR="00F706BA" w:rsidRDefault="00F706BA">
      <w:pPr>
        <w:pStyle w:val="Tekstprzypisudolnego"/>
      </w:pPr>
      <w:r>
        <w:rPr>
          <w:rStyle w:val="Odwoanieprzypisudolnego"/>
        </w:rPr>
        <w:footnoteRef/>
      </w:r>
      <w:r>
        <w:t xml:space="preserve"> Strategia rozwoju gminy Brochów na lata 2015-2022</w:t>
      </w:r>
    </w:p>
  </w:footnote>
  <w:footnote w:id="34">
    <w:p w14:paraId="47DBA001" w14:textId="77777777" w:rsidR="00F706BA" w:rsidRDefault="00F706BA" w:rsidP="00A64228">
      <w:pPr>
        <w:pStyle w:val="Tekstprzypisudolnego"/>
      </w:pPr>
      <w:r w:rsidRPr="00994DA0">
        <w:rPr>
          <w:rStyle w:val="Odwoanieprzypisudolnego"/>
          <w:rFonts w:asciiTheme="minorHAnsi" w:hAnsiTheme="minorHAnsi"/>
        </w:rPr>
        <w:footnoteRef/>
      </w:r>
      <w:r w:rsidRPr="00994DA0">
        <w:rPr>
          <w:rFonts w:asciiTheme="minorHAnsi" w:hAnsiTheme="minorHAnsi"/>
        </w:rPr>
        <w:t xml:space="preserve"> Strona internetowa: www.kampinoski-pn.gov.pl</w:t>
      </w:r>
    </w:p>
  </w:footnote>
  <w:footnote w:id="35">
    <w:p w14:paraId="4A016D6B" w14:textId="51DB8125" w:rsidR="001F5F07" w:rsidRDefault="001F5F07">
      <w:pPr>
        <w:pStyle w:val="Tekstprzypisudolnego"/>
      </w:pPr>
      <w:r>
        <w:rPr>
          <w:rStyle w:val="Odwoanieprzypisudolnego"/>
        </w:rPr>
        <w:footnoteRef/>
      </w:r>
      <w:r>
        <w:t xml:space="preserve"> Centralny Rejestr Form Ochrony Przyrody</w:t>
      </w:r>
    </w:p>
  </w:footnote>
  <w:footnote w:id="36">
    <w:p w14:paraId="7F6075FA" w14:textId="4A01181D" w:rsidR="00F706BA" w:rsidRDefault="00F706BA">
      <w:pPr>
        <w:pStyle w:val="Tekstprzypisudolnego"/>
      </w:pPr>
      <w:r>
        <w:rPr>
          <w:rStyle w:val="Odwoanieprzypisudolnego"/>
        </w:rPr>
        <w:footnoteRef/>
      </w:r>
      <w:r>
        <w:t xml:space="preserve"> UG Brochów</w:t>
      </w:r>
    </w:p>
  </w:footnote>
  <w:footnote w:id="37">
    <w:p w14:paraId="38D5B818" w14:textId="77777777" w:rsidR="00F706BA" w:rsidRPr="006E7D37" w:rsidRDefault="00F706BA" w:rsidP="0033243E">
      <w:pPr>
        <w:pStyle w:val="Tekstprzypisudolnego"/>
        <w:rPr>
          <w:rFonts w:asciiTheme="minorHAnsi" w:hAnsiTheme="minorHAnsi"/>
        </w:rPr>
      </w:pPr>
      <w:r w:rsidRPr="006E7D37">
        <w:rPr>
          <w:rStyle w:val="Odwoanieprzypisudolnego"/>
          <w:rFonts w:asciiTheme="minorHAnsi" w:hAnsiTheme="minorHAnsi"/>
        </w:rPr>
        <w:footnoteRef/>
      </w:r>
      <w:r w:rsidRPr="006E7D37">
        <w:rPr>
          <w:rFonts w:asciiTheme="minorHAnsi" w:hAnsiTheme="minorHAnsi"/>
        </w:rPr>
        <w:t xml:space="preserve"> Bank Danych Lokalnych GUS</w:t>
      </w:r>
      <w:r>
        <w:rPr>
          <w:rFonts w:asciiTheme="minorHAnsi" w:hAnsiTheme="minorHAnsi"/>
        </w:rPr>
        <w:t>,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73" w:type="pct"/>
      <w:jc w:val="center"/>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670"/>
    </w:tblGrid>
    <w:tr w:rsidR="00F706BA" w:rsidRPr="0076772A" w14:paraId="4487CDF7" w14:textId="77777777" w:rsidTr="00234D28">
      <w:trPr>
        <w:trHeight w:val="340"/>
        <w:jc w:val="center"/>
      </w:trPr>
      <w:tc>
        <w:tcPr>
          <w:tcW w:w="9064" w:type="dxa"/>
          <w:tcBorders>
            <w:bottom w:val="single" w:sz="4" w:space="0" w:color="808080" w:themeColor="background1" w:themeShade="80"/>
          </w:tcBorders>
          <w:vAlign w:val="center"/>
        </w:tcPr>
        <w:p w14:paraId="63BF7F69" w14:textId="4EF6F5BE" w:rsidR="00F706BA" w:rsidRPr="00A333B7" w:rsidRDefault="00F706BA" w:rsidP="00765AED">
          <w:pPr>
            <w:pStyle w:val="Nagwek"/>
            <w:tabs>
              <w:tab w:val="clear" w:pos="4536"/>
              <w:tab w:val="clear" w:pos="9072"/>
              <w:tab w:val="center" w:pos="-3402"/>
            </w:tabs>
            <w:ind w:left="-123"/>
            <w:jc w:val="center"/>
            <w:rPr>
              <w:rFonts w:ascii="Calibri" w:hAnsi="Calibri"/>
              <w:sz w:val="22"/>
              <w:highlight w:val="yellow"/>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Brochów na lata 2018-2021 z perspektywą na lata 2022-2025</w:t>
          </w:r>
        </w:p>
      </w:tc>
    </w:tr>
  </w:tbl>
  <w:p w14:paraId="28F54902" w14:textId="77777777" w:rsidR="00F706BA" w:rsidRPr="00521D21" w:rsidRDefault="00F706BA" w:rsidP="001D1B99">
    <w:pPr>
      <w:pStyle w:val="Nagwek"/>
      <w:rPr>
        <w:sz w:val="16"/>
        <w:szCs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2E358" w14:textId="77777777" w:rsidR="00F706BA" w:rsidRPr="00521D21" w:rsidRDefault="00F706BA" w:rsidP="00C10700">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 xml:space="preserve">Środowiska dla Gminy Brochów na lata 2018-2021 </w:t>
    </w:r>
    <w:r>
      <w:rPr>
        <w:noProof/>
        <w:color w:val="808080" w:themeColor="background1" w:themeShade="80"/>
        <w:sz w:val="22"/>
        <w:lang w:eastAsia="pl-PL"/>
      </w:rPr>
      <w:br/>
      <w:t>z perspektywą na lata 2022-2025</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17DF0" w14:textId="77777777" w:rsidR="00F706BA" w:rsidRPr="00521D21" w:rsidRDefault="00F706BA" w:rsidP="00C10700">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 xml:space="preserve">Środowiska dla Gminy Brochów na lata 2018-2021 </w:t>
    </w:r>
    <w:r>
      <w:rPr>
        <w:noProof/>
        <w:color w:val="808080" w:themeColor="background1" w:themeShade="80"/>
        <w:sz w:val="22"/>
        <w:lang w:eastAsia="pl-PL"/>
      </w:rPr>
      <w:br/>
      <w:t>z perspektywą na lata 2022-2025</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7A125" w14:textId="77777777" w:rsidR="00F706BA" w:rsidRPr="00521D21" w:rsidRDefault="00F706BA" w:rsidP="00C10700">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 xml:space="preserve">Środowiska dla Gminy Brochów na lata 2018-2021 </w:t>
    </w:r>
    <w:r>
      <w:rPr>
        <w:noProof/>
        <w:color w:val="808080" w:themeColor="background1" w:themeShade="80"/>
        <w:sz w:val="22"/>
        <w:lang w:eastAsia="pl-PL"/>
      </w:rPr>
      <w:br/>
      <w:t>z perspektywą na lata 2022-2025</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60796" w14:textId="2C5F6365" w:rsidR="00F706BA" w:rsidRPr="00521D21" w:rsidRDefault="00F706BA" w:rsidP="00C10700">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Brochów na lata 2018-2021 z perspektywą na lata 2022-2025</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03A2A" w14:textId="5ED3FBDC" w:rsidR="00F706BA" w:rsidRPr="00521D21" w:rsidRDefault="00F706BA" w:rsidP="00C10700">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Brochów na lata 2018-2021 z perspektywą na lata 2022-2025</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BCA57" w14:textId="77777777" w:rsidR="00F706BA" w:rsidRPr="00521D21" w:rsidRDefault="00F706BA" w:rsidP="00C10700">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 xml:space="preserve">Środowiska dla Gminy Brochów na lata 2018-2021 </w:t>
    </w:r>
    <w:r>
      <w:rPr>
        <w:noProof/>
        <w:color w:val="808080" w:themeColor="background1" w:themeShade="80"/>
        <w:sz w:val="22"/>
        <w:lang w:eastAsia="pl-PL"/>
      </w:rPr>
      <w:br/>
      <w:t>z perspektywą na lata 2022-2025</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C223B" w14:textId="77777777" w:rsidR="00F706BA" w:rsidRPr="00521D21" w:rsidRDefault="00F706BA" w:rsidP="00C10700">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 xml:space="preserve">Środowiska dla Gminy Brochów na lata 2018-2021 </w:t>
    </w:r>
    <w:r>
      <w:rPr>
        <w:noProof/>
        <w:color w:val="808080" w:themeColor="background1" w:themeShade="80"/>
        <w:sz w:val="22"/>
        <w:lang w:eastAsia="pl-PL"/>
      </w:rPr>
      <w:br/>
      <w:t>z perspektywą na lata 2022-2025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79CD6" w14:textId="77777777" w:rsidR="00F706BA" w:rsidRPr="00521D21" w:rsidRDefault="00F706BA" w:rsidP="00C10700">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 xml:space="preserve">Środowiska dla Gminy Brochów na lata 2018-2021 </w:t>
    </w:r>
    <w:r>
      <w:rPr>
        <w:noProof/>
        <w:color w:val="808080" w:themeColor="background1" w:themeShade="80"/>
        <w:sz w:val="22"/>
        <w:lang w:eastAsia="pl-PL"/>
      </w:rPr>
      <w:br/>
      <w:t>z perspektywą na lata 2022-2025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752E1" w14:textId="77777777" w:rsidR="00F706BA" w:rsidRPr="00521D21" w:rsidRDefault="00F706BA" w:rsidP="00C10700">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 xml:space="preserve">Środowiska dla Gminy Brochów na lata 2018-2021 </w:t>
    </w:r>
    <w:r>
      <w:rPr>
        <w:noProof/>
        <w:color w:val="808080" w:themeColor="background1" w:themeShade="80"/>
        <w:sz w:val="22"/>
        <w:lang w:eastAsia="pl-PL"/>
      </w:rPr>
      <w:br/>
      <w:t>z perspektywą na lata 2022-2025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C7992" w14:textId="6D8E9F05" w:rsidR="00F706BA" w:rsidRPr="00521D21" w:rsidRDefault="00F706BA" w:rsidP="00C10700">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Brochów na lata 2018-2021 z perspektywą na lata 2022-2025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9D2B5" w14:textId="53653AD3" w:rsidR="00F706BA" w:rsidRPr="00521D21" w:rsidRDefault="00F706BA" w:rsidP="00C10700">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Brochów na lata 2018-2021 z perspektywą na lata 2022-2025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B391C" w14:textId="0A6C705F" w:rsidR="00F706BA" w:rsidRPr="00521D21" w:rsidRDefault="00F706BA" w:rsidP="00C10700">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 xml:space="preserve">Środowiska dla Gminy Brochów na lata 2018-2021 </w:t>
    </w:r>
    <w:r>
      <w:rPr>
        <w:noProof/>
        <w:color w:val="808080" w:themeColor="background1" w:themeShade="80"/>
        <w:sz w:val="22"/>
        <w:lang w:eastAsia="pl-PL"/>
      </w:rPr>
      <w:br/>
      <w:t>z perspektywą na lata 2022-2025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BEA91" w14:textId="4B20C196" w:rsidR="00F706BA" w:rsidRPr="00521D21" w:rsidRDefault="00F706BA" w:rsidP="00C10700">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 xml:space="preserve">Środowiska dla Gminy Brochów na lata 2018-2021 </w:t>
    </w:r>
    <w:r>
      <w:rPr>
        <w:noProof/>
        <w:color w:val="808080" w:themeColor="background1" w:themeShade="80"/>
        <w:sz w:val="22"/>
        <w:lang w:eastAsia="pl-PL"/>
      </w:rPr>
      <w:br/>
      <w:t>z perspektywą na lata 2022-2025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7224E" w14:textId="5FBB5BB3" w:rsidR="00F706BA" w:rsidRPr="00521D21" w:rsidRDefault="00F706BA" w:rsidP="00C10700">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Brochów na lata 2018-2021 z perspektywą na lata 2022-2025</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19E65" w14:textId="77777777" w:rsidR="00F706BA" w:rsidRPr="00521D21" w:rsidRDefault="00F706BA" w:rsidP="00C10700">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 xml:space="preserve">Środowiska dla Gminy Brochów na lata 2018-2021 </w:t>
    </w:r>
    <w:r>
      <w:rPr>
        <w:noProof/>
        <w:color w:val="808080" w:themeColor="background1" w:themeShade="80"/>
        <w:sz w:val="22"/>
        <w:lang w:eastAsia="pl-PL"/>
      </w:rPr>
      <w:br/>
      <w:t>z perspektywą na lata 2022-2025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7AED9FE"/>
    <w:lvl w:ilvl="0">
      <w:start w:val="1"/>
      <w:numFmt w:val="bullet"/>
      <w:pStyle w:val="Listapunktowana2"/>
      <w:lvlText w:val=""/>
      <w:lvlJc w:val="left"/>
      <w:pPr>
        <w:tabs>
          <w:tab w:val="num" w:pos="642"/>
        </w:tabs>
        <w:ind w:left="642" w:hanging="360"/>
      </w:pPr>
      <w:rPr>
        <w:rFonts w:ascii="Symbol" w:hAnsi="Symbol" w:hint="default"/>
      </w:rPr>
    </w:lvl>
  </w:abstractNum>
  <w:abstractNum w:abstractNumId="1">
    <w:nsid w:val="00000005"/>
    <w:multiLevelType w:val="singleLevel"/>
    <w:tmpl w:val="00000005"/>
    <w:name w:val="WW8Num6"/>
    <w:lvl w:ilvl="0">
      <w:start w:val="2"/>
      <w:numFmt w:val="lowerLetter"/>
      <w:lvlText w:val="%1)"/>
      <w:lvlJc w:val="left"/>
      <w:pPr>
        <w:tabs>
          <w:tab w:val="num" w:pos="0"/>
        </w:tabs>
        <w:ind w:left="1080" w:hanging="360"/>
      </w:pPr>
      <w:rPr>
        <w:rFonts w:hint="default"/>
      </w:rPr>
    </w:lvl>
  </w:abstractNum>
  <w:abstractNum w:abstractNumId="2">
    <w:nsid w:val="00000007"/>
    <w:multiLevelType w:val="singleLevel"/>
    <w:tmpl w:val="00000007"/>
    <w:name w:val="WW8Num8"/>
    <w:lvl w:ilvl="0">
      <w:start w:val="5"/>
      <w:numFmt w:val="lowerLetter"/>
      <w:lvlText w:val="%1)"/>
      <w:lvlJc w:val="left"/>
      <w:pPr>
        <w:tabs>
          <w:tab w:val="num" w:pos="0"/>
        </w:tabs>
        <w:ind w:left="1095" w:hanging="360"/>
      </w:pPr>
      <w:rPr>
        <w:rFonts w:hint="default"/>
      </w:rPr>
    </w:lvl>
  </w:abstractNum>
  <w:abstractNum w:abstractNumId="3">
    <w:nsid w:val="00000008"/>
    <w:multiLevelType w:val="singleLevel"/>
    <w:tmpl w:val="00000008"/>
    <w:name w:val="WW8Num9"/>
    <w:lvl w:ilvl="0">
      <w:start w:val="1"/>
      <w:numFmt w:val="lowerLetter"/>
      <w:lvlText w:val="%1)"/>
      <w:lvlJc w:val="left"/>
      <w:pPr>
        <w:tabs>
          <w:tab w:val="num" w:pos="0"/>
        </w:tabs>
        <w:ind w:left="1080" w:hanging="360"/>
      </w:pPr>
    </w:lvl>
  </w:abstractNum>
  <w:abstractNum w:abstractNumId="4">
    <w:nsid w:val="00474404"/>
    <w:multiLevelType w:val="hybridMultilevel"/>
    <w:tmpl w:val="0C6CD8FE"/>
    <w:lvl w:ilvl="0" w:tplc="01405D78">
      <w:start w:val="1"/>
      <w:numFmt w:val="bullet"/>
      <w:lvlText w:val="-"/>
      <w:lvlJc w:val="left"/>
      <w:pPr>
        <w:ind w:left="1429" w:hanging="360"/>
      </w:pPr>
      <w:rPr>
        <w:rFonts w:hint="default"/>
      </w:rPr>
    </w:lvl>
    <w:lvl w:ilvl="1" w:tplc="01405D78">
      <w:start w:val="1"/>
      <w:numFmt w:val="bullet"/>
      <w:lvlText w:val="-"/>
      <w:lvlJc w:val="left"/>
      <w:pPr>
        <w:ind w:left="2149" w:hanging="360"/>
      </w:pPr>
      <w:rPr>
        <w:rFont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nsid w:val="034E777D"/>
    <w:multiLevelType w:val="hybridMultilevel"/>
    <w:tmpl w:val="363287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47A601F"/>
    <w:multiLevelType w:val="hybridMultilevel"/>
    <w:tmpl w:val="69DA5F32"/>
    <w:lvl w:ilvl="0" w:tplc="38B60304">
      <w:start w:val="1"/>
      <w:numFmt w:val="bullet"/>
      <w:lvlText w:val=""/>
      <w:lvlJc w:val="left"/>
      <w:pPr>
        <w:ind w:left="2149" w:hanging="360"/>
      </w:pPr>
      <w:rPr>
        <w:rFonts w:ascii="Symbol" w:hAnsi="Symbol" w:hint="default"/>
      </w:rPr>
    </w:lvl>
    <w:lvl w:ilvl="1" w:tplc="04150003">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7">
    <w:nsid w:val="0500042F"/>
    <w:multiLevelType w:val="hybridMultilevel"/>
    <w:tmpl w:val="B6742B58"/>
    <w:lvl w:ilvl="0" w:tplc="01405D78">
      <w:start w:val="1"/>
      <w:numFmt w:val="bullet"/>
      <w:lvlText w:val="-"/>
      <w:lvlJc w:val="left"/>
      <w:pPr>
        <w:ind w:left="1429" w:hanging="360"/>
      </w:pPr>
      <w:rPr>
        <w:rFonts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
    <w:nsid w:val="065A559B"/>
    <w:multiLevelType w:val="hybridMultilevel"/>
    <w:tmpl w:val="0C4E56C4"/>
    <w:lvl w:ilvl="0" w:tplc="F31037F6">
      <w:start w:val="1"/>
      <w:numFmt w:val="bullet"/>
      <w:lvlText w:val=""/>
      <w:lvlJc w:val="left"/>
      <w:pPr>
        <w:ind w:left="360" w:hanging="360"/>
      </w:pPr>
      <w:rPr>
        <w:rFonts w:ascii="Symbol" w:hAnsi="Symbol" w:hint="default"/>
        <w:color w:val="00B05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7B55520"/>
    <w:multiLevelType w:val="hybridMultilevel"/>
    <w:tmpl w:val="E884D626"/>
    <w:lvl w:ilvl="0" w:tplc="04150001">
      <w:start w:val="1"/>
      <w:numFmt w:val="bullet"/>
      <w:lvlText w:val=""/>
      <w:lvlJc w:val="left"/>
      <w:pPr>
        <w:ind w:left="1429" w:hanging="360"/>
      </w:pPr>
      <w:rPr>
        <w:rFonts w:ascii="Symbol" w:hAnsi="Symbol" w:hint="default"/>
      </w:rPr>
    </w:lvl>
    <w:lvl w:ilvl="1" w:tplc="DAF463EE">
      <w:numFmt w:val="bullet"/>
      <w:lvlText w:val="-"/>
      <w:lvlJc w:val="left"/>
      <w:pPr>
        <w:ind w:left="2149" w:hanging="360"/>
      </w:pPr>
      <w:rPr>
        <w:rFonts w:ascii="Times New Roman" w:eastAsia="Times New Roman" w:hAnsi="Times New Roman" w:cs="Times New Roman"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nsid w:val="09F416B9"/>
    <w:multiLevelType w:val="hybridMultilevel"/>
    <w:tmpl w:val="F588E2D6"/>
    <w:lvl w:ilvl="0" w:tplc="1A3A993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
    <w:nsid w:val="0A336F70"/>
    <w:multiLevelType w:val="hybridMultilevel"/>
    <w:tmpl w:val="E9A2A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CAD0C47"/>
    <w:multiLevelType w:val="hybridMultilevel"/>
    <w:tmpl w:val="9E5CD836"/>
    <w:lvl w:ilvl="0" w:tplc="04150001">
      <w:start w:val="1"/>
      <w:numFmt w:val="bullet"/>
      <w:lvlText w:val=""/>
      <w:lvlJc w:val="left"/>
      <w:pPr>
        <w:ind w:left="121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CC46DCF"/>
    <w:multiLevelType w:val="hybridMultilevel"/>
    <w:tmpl w:val="ADA2C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E615E9C"/>
    <w:multiLevelType w:val="hybridMultilevel"/>
    <w:tmpl w:val="C454764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0EF86990"/>
    <w:multiLevelType w:val="hybridMultilevel"/>
    <w:tmpl w:val="032C22CE"/>
    <w:lvl w:ilvl="0" w:tplc="DAF463EE">
      <w:numFmt w:val="bullet"/>
      <w:lvlText w:val="-"/>
      <w:lvlJc w:val="left"/>
      <w:pPr>
        <w:ind w:left="516" w:hanging="360"/>
      </w:pPr>
      <w:rPr>
        <w:rFonts w:ascii="Times New Roman" w:eastAsia="Times New Roman" w:hAnsi="Times New Roman" w:cs="Times New Roman" w:hint="default"/>
      </w:rPr>
    </w:lvl>
    <w:lvl w:ilvl="1" w:tplc="04150003">
      <w:start w:val="1"/>
      <w:numFmt w:val="bullet"/>
      <w:lvlText w:val="o"/>
      <w:lvlJc w:val="left"/>
      <w:pPr>
        <w:ind w:left="1236" w:hanging="360"/>
      </w:pPr>
      <w:rPr>
        <w:rFonts w:ascii="Courier New" w:hAnsi="Courier New" w:cs="Courier New" w:hint="default"/>
      </w:rPr>
    </w:lvl>
    <w:lvl w:ilvl="2" w:tplc="04150005" w:tentative="1">
      <w:start w:val="1"/>
      <w:numFmt w:val="bullet"/>
      <w:lvlText w:val=""/>
      <w:lvlJc w:val="left"/>
      <w:pPr>
        <w:ind w:left="1956" w:hanging="360"/>
      </w:pPr>
      <w:rPr>
        <w:rFonts w:ascii="Wingdings" w:hAnsi="Wingdings" w:hint="default"/>
      </w:rPr>
    </w:lvl>
    <w:lvl w:ilvl="3" w:tplc="04150001" w:tentative="1">
      <w:start w:val="1"/>
      <w:numFmt w:val="bullet"/>
      <w:lvlText w:val=""/>
      <w:lvlJc w:val="left"/>
      <w:pPr>
        <w:ind w:left="2676" w:hanging="360"/>
      </w:pPr>
      <w:rPr>
        <w:rFonts w:ascii="Symbol" w:hAnsi="Symbol" w:hint="default"/>
      </w:rPr>
    </w:lvl>
    <w:lvl w:ilvl="4" w:tplc="04150003" w:tentative="1">
      <w:start w:val="1"/>
      <w:numFmt w:val="bullet"/>
      <w:lvlText w:val="o"/>
      <w:lvlJc w:val="left"/>
      <w:pPr>
        <w:ind w:left="3396" w:hanging="360"/>
      </w:pPr>
      <w:rPr>
        <w:rFonts w:ascii="Courier New" w:hAnsi="Courier New" w:cs="Courier New" w:hint="default"/>
      </w:rPr>
    </w:lvl>
    <w:lvl w:ilvl="5" w:tplc="04150005" w:tentative="1">
      <w:start w:val="1"/>
      <w:numFmt w:val="bullet"/>
      <w:lvlText w:val=""/>
      <w:lvlJc w:val="left"/>
      <w:pPr>
        <w:ind w:left="4116" w:hanging="360"/>
      </w:pPr>
      <w:rPr>
        <w:rFonts w:ascii="Wingdings" w:hAnsi="Wingdings" w:hint="default"/>
      </w:rPr>
    </w:lvl>
    <w:lvl w:ilvl="6" w:tplc="04150001" w:tentative="1">
      <w:start w:val="1"/>
      <w:numFmt w:val="bullet"/>
      <w:lvlText w:val=""/>
      <w:lvlJc w:val="left"/>
      <w:pPr>
        <w:ind w:left="4836" w:hanging="360"/>
      </w:pPr>
      <w:rPr>
        <w:rFonts w:ascii="Symbol" w:hAnsi="Symbol" w:hint="default"/>
      </w:rPr>
    </w:lvl>
    <w:lvl w:ilvl="7" w:tplc="04150003" w:tentative="1">
      <w:start w:val="1"/>
      <w:numFmt w:val="bullet"/>
      <w:lvlText w:val="o"/>
      <w:lvlJc w:val="left"/>
      <w:pPr>
        <w:ind w:left="5556" w:hanging="360"/>
      </w:pPr>
      <w:rPr>
        <w:rFonts w:ascii="Courier New" w:hAnsi="Courier New" w:cs="Courier New" w:hint="default"/>
      </w:rPr>
    </w:lvl>
    <w:lvl w:ilvl="8" w:tplc="04150005" w:tentative="1">
      <w:start w:val="1"/>
      <w:numFmt w:val="bullet"/>
      <w:lvlText w:val=""/>
      <w:lvlJc w:val="left"/>
      <w:pPr>
        <w:ind w:left="6276" w:hanging="360"/>
      </w:pPr>
      <w:rPr>
        <w:rFonts w:ascii="Wingdings" w:hAnsi="Wingdings" w:hint="default"/>
      </w:rPr>
    </w:lvl>
  </w:abstractNum>
  <w:abstractNum w:abstractNumId="16">
    <w:nsid w:val="147E6481"/>
    <w:multiLevelType w:val="hybridMultilevel"/>
    <w:tmpl w:val="6D3862CC"/>
    <w:lvl w:ilvl="0" w:tplc="1370F90E">
      <w:start w:val="1"/>
      <w:numFmt w:val="bullet"/>
      <w:lvlText w:val=""/>
      <w:lvlJc w:val="left"/>
      <w:pPr>
        <w:ind w:left="360" w:hanging="360"/>
      </w:pPr>
      <w:rPr>
        <w:rFonts w:ascii="Symbol" w:hAnsi="Symbol" w:hint="default"/>
        <w:color w:val="00B05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172111A1"/>
    <w:multiLevelType w:val="hybridMultilevel"/>
    <w:tmpl w:val="113470F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nsid w:val="1BDA3A8D"/>
    <w:multiLevelType w:val="hybridMultilevel"/>
    <w:tmpl w:val="FA182654"/>
    <w:lvl w:ilvl="0" w:tplc="1A3A993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9">
    <w:nsid w:val="1D4A57E8"/>
    <w:multiLevelType w:val="hybridMultilevel"/>
    <w:tmpl w:val="72524FD4"/>
    <w:lvl w:ilvl="0" w:tplc="01405D78">
      <w:start w:val="1"/>
      <w:numFmt w:val="bullet"/>
      <w:lvlText w:val="-"/>
      <w:lvlJc w:val="left"/>
      <w:pPr>
        <w:ind w:left="1429" w:hanging="360"/>
      </w:pPr>
      <w:rPr>
        <w:rFont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
    <w:nsid w:val="1DC43266"/>
    <w:multiLevelType w:val="hybridMultilevel"/>
    <w:tmpl w:val="86A04C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07D03D6"/>
    <w:multiLevelType w:val="multilevel"/>
    <w:tmpl w:val="F00466E8"/>
    <w:lvl w:ilvl="0">
      <w:start w:val="1"/>
      <w:numFmt w:val="decimal"/>
      <w:lvlText w:val="%1."/>
      <w:lvlJc w:val="left"/>
      <w:pPr>
        <w:ind w:left="360" w:hanging="360"/>
      </w:pPr>
      <w:rPr>
        <w:rFonts w:ascii="Calibri" w:hAnsi="Calibri" w:hint="default"/>
        <w:b/>
        <w:i w:val="0"/>
        <w:sz w:val="32"/>
        <w:szCs w:val="32"/>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2">
    <w:nsid w:val="226E10C6"/>
    <w:multiLevelType w:val="hybridMultilevel"/>
    <w:tmpl w:val="47EC8BC8"/>
    <w:lvl w:ilvl="0" w:tplc="04150001">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23">
    <w:nsid w:val="23D606D8"/>
    <w:multiLevelType w:val="hybridMultilevel"/>
    <w:tmpl w:val="C1E2B3A0"/>
    <w:lvl w:ilvl="0" w:tplc="04150001">
      <w:start w:val="1"/>
      <w:numFmt w:val="bullet"/>
      <w:lvlText w:val=""/>
      <w:lvlJc w:val="left"/>
      <w:pPr>
        <w:ind w:left="2149" w:hanging="360"/>
      </w:pPr>
      <w:rPr>
        <w:rFonts w:ascii="Symbol" w:hAnsi="Symbol" w:hint="default"/>
      </w:rPr>
    </w:lvl>
    <w:lvl w:ilvl="1" w:tplc="04150003">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24">
    <w:nsid w:val="24EA59AB"/>
    <w:multiLevelType w:val="hybridMultilevel"/>
    <w:tmpl w:val="ABEE76B4"/>
    <w:lvl w:ilvl="0" w:tplc="04150001">
      <w:start w:val="1"/>
      <w:numFmt w:val="bullet"/>
      <w:lvlText w:val=""/>
      <w:lvlJc w:val="left"/>
      <w:pPr>
        <w:ind w:left="720" w:hanging="360"/>
      </w:pPr>
      <w:rPr>
        <w:rFonts w:ascii="Symbol" w:hAnsi="Symbol" w:hint="default"/>
      </w:rPr>
    </w:lvl>
    <w:lvl w:ilvl="1" w:tplc="85F20642">
      <w:numFmt w:val="bullet"/>
      <w:lvlText w:val="•"/>
      <w:lvlJc w:val="left"/>
      <w:pPr>
        <w:ind w:left="1440" w:hanging="360"/>
      </w:pPr>
      <w:rPr>
        <w:rFonts w:ascii="Calibri" w:eastAsia="Calibri" w:hAnsi="Calibri" w:cs="Times New Roman" w:hint="default"/>
      </w:rPr>
    </w:lvl>
    <w:lvl w:ilvl="2" w:tplc="58CAD2A2">
      <w:numFmt w:val="bullet"/>
      <w:lvlText w:val="·"/>
      <w:lvlJc w:val="left"/>
      <w:pPr>
        <w:ind w:left="2160" w:hanging="360"/>
      </w:pPr>
      <w:rPr>
        <w:rFonts w:ascii="Calibri" w:eastAsia="Calibri" w:hAnsi="Calibri" w:cs="Calibr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4F57B7A"/>
    <w:multiLevelType w:val="hybridMultilevel"/>
    <w:tmpl w:val="537AF684"/>
    <w:lvl w:ilvl="0" w:tplc="C59ECD3C">
      <w:start w:val="1"/>
      <w:numFmt w:val="bullet"/>
      <w:lvlText w:val=""/>
      <w:lvlJc w:val="left"/>
      <w:pPr>
        <w:ind w:left="360" w:hanging="360"/>
      </w:pPr>
      <w:rPr>
        <w:rFonts w:ascii="Symbol" w:hAnsi="Symbol" w:hint="default"/>
        <w:color w:val="C0000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2559073C"/>
    <w:multiLevelType w:val="hybridMultilevel"/>
    <w:tmpl w:val="0974EDD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
    <w:nsid w:val="26EC62E3"/>
    <w:multiLevelType w:val="hybridMultilevel"/>
    <w:tmpl w:val="C6BCBD4C"/>
    <w:lvl w:ilvl="0" w:tplc="04150001">
      <w:start w:val="1"/>
      <w:numFmt w:val="bullet"/>
      <w:lvlText w:val=""/>
      <w:lvlJc w:val="left"/>
      <w:pPr>
        <w:ind w:left="1429" w:hanging="360"/>
      </w:pPr>
      <w:rPr>
        <w:rFonts w:ascii="Symbol" w:hAnsi="Symbol" w:hint="default"/>
      </w:rPr>
    </w:lvl>
    <w:lvl w:ilvl="1" w:tplc="DAF463EE">
      <w:numFmt w:val="bullet"/>
      <w:lvlText w:val="-"/>
      <w:lvlJc w:val="left"/>
      <w:pPr>
        <w:ind w:left="2149" w:hanging="360"/>
      </w:pPr>
      <w:rPr>
        <w:rFonts w:ascii="Times New Roman" w:eastAsia="Times New Roman" w:hAnsi="Times New Roman" w:cs="Times New Roman"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8">
    <w:nsid w:val="2C0A3F06"/>
    <w:multiLevelType w:val="hybridMultilevel"/>
    <w:tmpl w:val="1564FA0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
    <w:nsid w:val="302F2EC3"/>
    <w:multiLevelType w:val="multilevel"/>
    <w:tmpl w:val="4C3275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31E13CEA"/>
    <w:multiLevelType w:val="hybridMultilevel"/>
    <w:tmpl w:val="C5C6B746"/>
    <w:lvl w:ilvl="0" w:tplc="1370F90E">
      <w:start w:val="1"/>
      <w:numFmt w:val="bullet"/>
      <w:lvlText w:val=""/>
      <w:lvlJc w:val="left"/>
      <w:pPr>
        <w:ind w:left="360" w:hanging="360"/>
      </w:pPr>
      <w:rPr>
        <w:rFonts w:ascii="Symbol" w:hAnsi="Symbol" w:hint="default"/>
        <w:color w:val="00B05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34D75637"/>
    <w:multiLevelType w:val="hybridMultilevel"/>
    <w:tmpl w:val="772EB230"/>
    <w:lvl w:ilvl="0" w:tplc="01405D78">
      <w:start w:val="1"/>
      <w:numFmt w:val="bullet"/>
      <w:lvlText w:val="-"/>
      <w:lvlJc w:val="left"/>
      <w:pPr>
        <w:ind w:left="1429" w:hanging="360"/>
      </w:pPr>
      <w:rPr>
        <w:rFonts w:hint="default"/>
      </w:rPr>
    </w:lvl>
    <w:lvl w:ilvl="1" w:tplc="01405D78">
      <w:start w:val="1"/>
      <w:numFmt w:val="bullet"/>
      <w:lvlText w:val="-"/>
      <w:lvlJc w:val="left"/>
      <w:pPr>
        <w:ind w:left="2149" w:hanging="360"/>
      </w:pPr>
      <w:rPr>
        <w:rFonts w:hint="default"/>
      </w:rPr>
    </w:lvl>
    <w:lvl w:ilvl="2" w:tplc="04150005">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2">
    <w:nsid w:val="36093E39"/>
    <w:multiLevelType w:val="hybridMultilevel"/>
    <w:tmpl w:val="76A8B0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C012ED9A">
      <w:numFmt w:val="bullet"/>
      <w:lvlText w:val=""/>
      <w:lvlJc w:val="left"/>
      <w:pPr>
        <w:ind w:left="2160" w:hanging="360"/>
      </w:pPr>
      <w:rPr>
        <w:rFonts w:ascii="Symbol" w:eastAsiaTheme="minorHAnsi" w:hAnsi="Symbol"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92326CD"/>
    <w:multiLevelType w:val="hybridMultilevel"/>
    <w:tmpl w:val="7C869B7E"/>
    <w:lvl w:ilvl="0" w:tplc="DAF463EE">
      <w:numFmt w:val="bullet"/>
      <w:lvlText w:val="-"/>
      <w:lvlJc w:val="left"/>
      <w:pPr>
        <w:ind w:left="720" w:hanging="360"/>
      </w:pPr>
      <w:rPr>
        <w:rFonts w:ascii="Times New Roman" w:eastAsia="Times New Roman" w:hAnsi="Times New Roman" w:cs="Times New Roman" w:hint="default"/>
      </w:rPr>
    </w:lvl>
    <w:lvl w:ilvl="1" w:tplc="DC589842">
      <w:start w:val="3"/>
      <w:numFmt w:val="none"/>
      <w:lvlText w:val="-"/>
      <w:lvlJc w:val="left"/>
      <w:pPr>
        <w:ind w:left="1440" w:hanging="360"/>
      </w:pPr>
      <w:rPr>
        <w:rFonts w:hint="default"/>
        <w:b w:val="0"/>
        <w:color w:val="000000" w:themeColor="text1"/>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9355E2F"/>
    <w:multiLevelType w:val="hybridMultilevel"/>
    <w:tmpl w:val="863C3D1E"/>
    <w:lvl w:ilvl="0" w:tplc="04150001">
      <w:start w:val="1"/>
      <w:numFmt w:val="bullet"/>
      <w:lvlText w:val=""/>
      <w:lvlJc w:val="left"/>
      <w:pPr>
        <w:ind w:left="1429" w:hanging="360"/>
      </w:pPr>
      <w:rPr>
        <w:rFonts w:ascii="Symbol" w:hAnsi="Symbol" w:hint="default"/>
      </w:rPr>
    </w:lvl>
    <w:lvl w:ilvl="1" w:tplc="38B60304">
      <w:start w:val="1"/>
      <w:numFmt w:val="bullet"/>
      <w:lvlText w:val=""/>
      <w:lvlJc w:val="left"/>
      <w:pPr>
        <w:ind w:left="2149" w:hanging="360"/>
      </w:pPr>
      <w:rPr>
        <w:rFonts w:ascii="Symbol" w:hAnsi="Symbol"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nsid w:val="3BDB07ED"/>
    <w:multiLevelType w:val="hybridMultilevel"/>
    <w:tmpl w:val="9BBE455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6">
    <w:nsid w:val="3DEF3A73"/>
    <w:multiLevelType w:val="hybridMultilevel"/>
    <w:tmpl w:val="08761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EF85E4C"/>
    <w:multiLevelType w:val="hybridMultilevel"/>
    <w:tmpl w:val="FFDC5C5E"/>
    <w:lvl w:ilvl="0" w:tplc="38B60304">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38">
    <w:nsid w:val="40235270"/>
    <w:multiLevelType w:val="hybridMultilevel"/>
    <w:tmpl w:val="B0C4E43E"/>
    <w:lvl w:ilvl="0" w:tplc="01405D78">
      <w:start w:val="1"/>
      <w:numFmt w:val="bullet"/>
      <w:lvlText w:val="-"/>
      <w:lvlJc w:val="left"/>
      <w:pPr>
        <w:ind w:left="1429" w:hanging="360"/>
      </w:pPr>
      <w:rPr>
        <w:rFont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9">
    <w:nsid w:val="41121218"/>
    <w:multiLevelType w:val="hybridMultilevel"/>
    <w:tmpl w:val="B3DEFE90"/>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16A4535"/>
    <w:multiLevelType w:val="hybridMultilevel"/>
    <w:tmpl w:val="19B82294"/>
    <w:lvl w:ilvl="0" w:tplc="04150001">
      <w:start w:val="1"/>
      <w:numFmt w:val="bullet"/>
      <w:lvlText w:val=""/>
      <w:lvlJc w:val="left"/>
      <w:pPr>
        <w:ind w:left="720" w:hanging="360"/>
      </w:pPr>
      <w:rPr>
        <w:rFonts w:ascii="Symbol" w:hAnsi="Symbol" w:hint="default"/>
      </w:rPr>
    </w:lvl>
    <w:lvl w:ilvl="1" w:tplc="1A3A9936">
      <w:start w:val="1"/>
      <w:numFmt w:val="bullet"/>
      <w:lvlText w:val=""/>
      <w:lvlJc w:val="left"/>
      <w:pPr>
        <w:ind w:left="1440" w:hanging="360"/>
      </w:pPr>
      <w:rPr>
        <w:rFonts w:ascii="Symbol" w:hAnsi="Symbol" w:hint="default"/>
      </w:rPr>
    </w:lvl>
    <w:lvl w:ilvl="2" w:tplc="1DAA68C4">
      <w:numFmt w:val="bullet"/>
      <w:lvlText w:val=""/>
      <w:lvlJc w:val="left"/>
      <w:pPr>
        <w:ind w:left="2745" w:hanging="945"/>
      </w:pPr>
      <w:rPr>
        <w:rFonts w:ascii="Symbol" w:eastAsiaTheme="minorHAnsi" w:hAnsi="Symbol"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4D4495A"/>
    <w:multiLevelType w:val="hybridMultilevel"/>
    <w:tmpl w:val="769C9924"/>
    <w:lvl w:ilvl="0" w:tplc="04150001">
      <w:start w:val="1"/>
      <w:numFmt w:val="bullet"/>
      <w:lvlText w:val=""/>
      <w:lvlJc w:val="left"/>
      <w:pPr>
        <w:ind w:left="1429" w:hanging="360"/>
      </w:pPr>
      <w:rPr>
        <w:rFonts w:ascii="Symbol" w:hAnsi="Symbol" w:hint="default"/>
      </w:rPr>
    </w:lvl>
    <w:lvl w:ilvl="1" w:tplc="38B60304">
      <w:start w:val="1"/>
      <w:numFmt w:val="bullet"/>
      <w:lvlText w:val=""/>
      <w:lvlJc w:val="left"/>
      <w:pPr>
        <w:ind w:left="2149" w:hanging="360"/>
      </w:pPr>
      <w:rPr>
        <w:rFonts w:ascii="Symbol" w:hAnsi="Symbol" w:hint="default"/>
      </w:rPr>
    </w:lvl>
    <w:lvl w:ilvl="2" w:tplc="38B60304">
      <w:start w:val="1"/>
      <w:numFmt w:val="bullet"/>
      <w:lvlText w:val=""/>
      <w:lvlJc w:val="left"/>
      <w:pPr>
        <w:ind w:left="2869" w:hanging="360"/>
      </w:pPr>
      <w:rPr>
        <w:rFonts w:ascii="Symbol" w:hAnsi="Symbol"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2">
    <w:nsid w:val="45C42CA0"/>
    <w:multiLevelType w:val="hybridMultilevel"/>
    <w:tmpl w:val="7DC45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66C72AD"/>
    <w:multiLevelType w:val="hybridMultilevel"/>
    <w:tmpl w:val="2DF6941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nsid w:val="48A64CE9"/>
    <w:multiLevelType w:val="hybridMultilevel"/>
    <w:tmpl w:val="A5DC760E"/>
    <w:lvl w:ilvl="0" w:tplc="04150001">
      <w:start w:val="1"/>
      <w:numFmt w:val="bullet"/>
      <w:lvlText w:val=""/>
      <w:lvlJc w:val="left"/>
      <w:pPr>
        <w:ind w:left="807" w:hanging="360"/>
      </w:pPr>
      <w:rPr>
        <w:rFonts w:ascii="Symbol" w:hAnsi="Symbol" w:hint="default"/>
      </w:rPr>
    </w:lvl>
    <w:lvl w:ilvl="1" w:tplc="04150003" w:tentative="1">
      <w:start w:val="1"/>
      <w:numFmt w:val="bullet"/>
      <w:lvlText w:val="o"/>
      <w:lvlJc w:val="left"/>
      <w:pPr>
        <w:ind w:left="1527" w:hanging="360"/>
      </w:pPr>
      <w:rPr>
        <w:rFonts w:ascii="Courier New" w:hAnsi="Courier New" w:cs="Courier New" w:hint="default"/>
      </w:rPr>
    </w:lvl>
    <w:lvl w:ilvl="2" w:tplc="04150005" w:tentative="1">
      <w:start w:val="1"/>
      <w:numFmt w:val="bullet"/>
      <w:lvlText w:val=""/>
      <w:lvlJc w:val="left"/>
      <w:pPr>
        <w:ind w:left="2247" w:hanging="360"/>
      </w:pPr>
      <w:rPr>
        <w:rFonts w:ascii="Wingdings" w:hAnsi="Wingdings" w:hint="default"/>
      </w:rPr>
    </w:lvl>
    <w:lvl w:ilvl="3" w:tplc="04150001" w:tentative="1">
      <w:start w:val="1"/>
      <w:numFmt w:val="bullet"/>
      <w:lvlText w:val=""/>
      <w:lvlJc w:val="left"/>
      <w:pPr>
        <w:ind w:left="2967" w:hanging="360"/>
      </w:pPr>
      <w:rPr>
        <w:rFonts w:ascii="Symbol" w:hAnsi="Symbol" w:hint="default"/>
      </w:rPr>
    </w:lvl>
    <w:lvl w:ilvl="4" w:tplc="04150003" w:tentative="1">
      <w:start w:val="1"/>
      <w:numFmt w:val="bullet"/>
      <w:lvlText w:val="o"/>
      <w:lvlJc w:val="left"/>
      <w:pPr>
        <w:ind w:left="3687" w:hanging="360"/>
      </w:pPr>
      <w:rPr>
        <w:rFonts w:ascii="Courier New" w:hAnsi="Courier New" w:cs="Courier New" w:hint="default"/>
      </w:rPr>
    </w:lvl>
    <w:lvl w:ilvl="5" w:tplc="04150005" w:tentative="1">
      <w:start w:val="1"/>
      <w:numFmt w:val="bullet"/>
      <w:lvlText w:val=""/>
      <w:lvlJc w:val="left"/>
      <w:pPr>
        <w:ind w:left="4407" w:hanging="360"/>
      </w:pPr>
      <w:rPr>
        <w:rFonts w:ascii="Wingdings" w:hAnsi="Wingdings" w:hint="default"/>
      </w:rPr>
    </w:lvl>
    <w:lvl w:ilvl="6" w:tplc="04150001" w:tentative="1">
      <w:start w:val="1"/>
      <w:numFmt w:val="bullet"/>
      <w:lvlText w:val=""/>
      <w:lvlJc w:val="left"/>
      <w:pPr>
        <w:ind w:left="5127" w:hanging="360"/>
      </w:pPr>
      <w:rPr>
        <w:rFonts w:ascii="Symbol" w:hAnsi="Symbol" w:hint="default"/>
      </w:rPr>
    </w:lvl>
    <w:lvl w:ilvl="7" w:tplc="04150003" w:tentative="1">
      <w:start w:val="1"/>
      <w:numFmt w:val="bullet"/>
      <w:lvlText w:val="o"/>
      <w:lvlJc w:val="left"/>
      <w:pPr>
        <w:ind w:left="5847" w:hanging="360"/>
      </w:pPr>
      <w:rPr>
        <w:rFonts w:ascii="Courier New" w:hAnsi="Courier New" w:cs="Courier New" w:hint="default"/>
      </w:rPr>
    </w:lvl>
    <w:lvl w:ilvl="8" w:tplc="04150005" w:tentative="1">
      <w:start w:val="1"/>
      <w:numFmt w:val="bullet"/>
      <w:lvlText w:val=""/>
      <w:lvlJc w:val="left"/>
      <w:pPr>
        <w:ind w:left="6567" w:hanging="360"/>
      </w:pPr>
      <w:rPr>
        <w:rFonts w:ascii="Wingdings" w:hAnsi="Wingdings" w:hint="default"/>
      </w:rPr>
    </w:lvl>
  </w:abstractNum>
  <w:abstractNum w:abstractNumId="45">
    <w:nsid w:val="48B63F67"/>
    <w:multiLevelType w:val="hybridMultilevel"/>
    <w:tmpl w:val="BB2E797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6">
    <w:nsid w:val="4935410B"/>
    <w:multiLevelType w:val="hybridMultilevel"/>
    <w:tmpl w:val="1C0EA6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9632509"/>
    <w:multiLevelType w:val="multilevel"/>
    <w:tmpl w:val="97E6CD94"/>
    <w:lvl w:ilvl="0">
      <w:start w:val="1"/>
      <w:numFmt w:val="decimal"/>
      <w:pStyle w:val="Nagwek1"/>
      <w:lvlText w:val="%1"/>
      <w:lvlJc w:val="left"/>
      <w:pPr>
        <w:ind w:left="574" w:hanging="432"/>
      </w:pPr>
      <w:rPr>
        <w:rFonts w:hint="default"/>
        <w:b/>
        <w:bCs w:val="0"/>
        <w:i w:val="0"/>
        <w:iCs w:val="0"/>
        <w:caps w:val="0"/>
        <w:smallCaps w:val="0"/>
        <w:strike w:val="0"/>
        <w:dstrike w:val="0"/>
        <w:noProof w:val="0"/>
        <w:vanish w:val="0"/>
        <w:color w:val="1F497D"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gwek2"/>
      <w:lvlText w:val="%1.%2"/>
      <w:lvlJc w:val="left"/>
      <w:pPr>
        <w:ind w:left="576" w:hanging="576"/>
      </w:pPr>
      <w:rPr>
        <w:rFonts w:hint="default"/>
        <w:b/>
        <w:bCs w:val="0"/>
        <w:i w:val="0"/>
        <w:iCs w:val="0"/>
        <w:caps w:val="0"/>
        <w:smallCaps w:val="0"/>
        <w:strike w:val="0"/>
        <w:dstrike w:val="0"/>
        <w:noProof w:val="0"/>
        <w:vanish w:val="0"/>
        <w:color w:val="1F497D" w:themeColor="text2"/>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gwek3"/>
      <w:lvlText w:val="%1.%2.%3"/>
      <w:lvlJc w:val="left"/>
      <w:pPr>
        <w:ind w:left="720" w:hanging="720"/>
      </w:pPr>
      <w:rPr>
        <w:rFonts w:hint="default"/>
        <w:b/>
        <w:bCs w:val="0"/>
        <w:i w:val="0"/>
        <w:iCs w:val="0"/>
        <w:caps w:val="0"/>
        <w:smallCaps w:val="0"/>
        <w:strike w:val="0"/>
        <w:dstrike w:val="0"/>
        <w:noProof w:val="0"/>
        <w:vanish w:val="0"/>
        <w:color w:val="1F497D"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lvlText w:val="%1.%2.%3.%4"/>
      <w:lvlJc w:val="left"/>
      <w:pPr>
        <w:ind w:left="864" w:hanging="864"/>
      </w:pPr>
      <w:rPr>
        <w:rFonts w:hint="default"/>
        <w:b/>
        <w:bCs w:val="0"/>
        <w:i w:val="0"/>
        <w:iCs w:val="0"/>
        <w:caps w:val="0"/>
        <w:smallCaps w:val="0"/>
        <w:strike w:val="0"/>
        <w:dstrike w:val="0"/>
        <w:noProof w:val="0"/>
        <w:vanish w:val="0"/>
        <w:color w:val="1F497D"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nsid w:val="49E04DE8"/>
    <w:multiLevelType w:val="hybridMultilevel"/>
    <w:tmpl w:val="D6E47C6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9">
    <w:nsid w:val="4A6415DA"/>
    <w:multiLevelType w:val="hybridMultilevel"/>
    <w:tmpl w:val="F17CCEBA"/>
    <w:lvl w:ilvl="0" w:tplc="DAF463EE">
      <w:numFmt w:val="bullet"/>
      <w:lvlText w:val="-"/>
      <w:lvlJc w:val="left"/>
      <w:pPr>
        <w:ind w:left="720" w:hanging="360"/>
      </w:pPr>
      <w:rPr>
        <w:rFonts w:ascii="Times New Roman" w:eastAsia="Times New Roman" w:hAnsi="Times New Roman" w:cs="Times New Roman" w:hint="default"/>
      </w:rPr>
    </w:lvl>
    <w:lvl w:ilvl="1" w:tplc="DAF463EE">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DEC2DB5"/>
    <w:multiLevelType w:val="hybridMultilevel"/>
    <w:tmpl w:val="DDC0BECE"/>
    <w:lvl w:ilvl="0" w:tplc="04150001">
      <w:start w:val="1"/>
      <w:numFmt w:val="bullet"/>
      <w:lvlText w:val=""/>
      <w:lvlJc w:val="left"/>
      <w:pPr>
        <w:ind w:left="1429" w:hanging="360"/>
      </w:pPr>
      <w:rPr>
        <w:rFonts w:ascii="Symbol" w:hAnsi="Symbol" w:hint="default"/>
      </w:rPr>
    </w:lvl>
    <w:lvl w:ilvl="1" w:tplc="38B60304">
      <w:start w:val="1"/>
      <w:numFmt w:val="bullet"/>
      <w:lvlText w:val=""/>
      <w:lvlJc w:val="left"/>
      <w:pPr>
        <w:ind w:left="2149" w:hanging="360"/>
      </w:pPr>
      <w:rPr>
        <w:rFonts w:ascii="Symbol" w:hAnsi="Symbol"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1">
    <w:nsid w:val="516017D0"/>
    <w:multiLevelType w:val="hybridMultilevel"/>
    <w:tmpl w:val="6CF8F8CE"/>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52">
    <w:nsid w:val="54B265EF"/>
    <w:multiLevelType w:val="hybridMultilevel"/>
    <w:tmpl w:val="6B064910"/>
    <w:lvl w:ilvl="0" w:tplc="6AB286CE">
      <w:start w:val="1"/>
      <w:numFmt w:val="bullet"/>
      <w:lvlText w:val=""/>
      <w:lvlJc w:val="left"/>
      <w:pPr>
        <w:ind w:left="360" w:hanging="360"/>
      </w:pPr>
      <w:rPr>
        <w:rFonts w:ascii="Symbol" w:hAnsi="Symbol" w:hint="default"/>
        <w:color w:val="00B05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nsid w:val="573D7F6E"/>
    <w:multiLevelType w:val="hybridMultilevel"/>
    <w:tmpl w:val="A4083044"/>
    <w:lvl w:ilvl="0" w:tplc="DAF463EE">
      <w:numFmt w:val="bullet"/>
      <w:lvlText w:val="-"/>
      <w:lvlJc w:val="left"/>
      <w:pPr>
        <w:ind w:left="876" w:hanging="360"/>
      </w:pPr>
      <w:rPr>
        <w:rFonts w:ascii="Times New Roman" w:eastAsia="Times New Roman" w:hAnsi="Times New Roman" w:cs="Times New Roman" w:hint="default"/>
      </w:rPr>
    </w:lvl>
    <w:lvl w:ilvl="1" w:tplc="04150003" w:tentative="1">
      <w:start w:val="1"/>
      <w:numFmt w:val="bullet"/>
      <w:lvlText w:val="o"/>
      <w:lvlJc w:val="left"/>
      <w:pPr>
        <w:ind w:left="1596" w:hanging="360"/>
      </w:pPr>
      <w:rPr>
        <w:rFonts w:ascii="Courier New" w:hAnsi="Courier New" w:cs="Courier New" w:hint="default"/>
      </w:rPr>
    </w:lvl>
    <w:lvl w:ilvl="2" w:tplc="04150005" w:tentative="1">
      <w:start w:val="1"/>
      <w:numFmt w:val="bullet"/>
      <w:lvlText w:val=""/>
      <w:lvlJc w:val="left"/>
      <w:pPr>
        <w:ind w:left="2316" w:hanging="360"/>
      </w:pPr>
      <w:rPr>
        <w:rFonts w:ascii="Wingdings" w:hAnsi="Wingdings" w:hint="default"/>
      </w:rPr>
    </w:lvl>
    <w:lvl w:ilvl="3" w:tplc="04150001" w:tentative="1">
      <w:start w:val="1"/>
      <w:numFmt w:val="bullet"/>
      <w:lvlText w:val=""/>
      <w:lvlJc w:val="left"/>
      <w:pPr>
        <w:ind w:left="3036" w:hanging="360"/>
      </w:pPr>
      <w:rPr>
        <w:rFonts w:ascii="Symbol" w:hAnsi="Symbol" w:hint="default"/>
      </w:rPr>
    </w:lvl>
    <w:lvl w:ilvl="4" w:tplc="04150003" w:tentative="1">
      <w:start w:val="1"/>
      <w:numFmt w:val="bullet"/>
      <w:lvlText w:val="o"/>
      <w:lvlJc w:val="left"/>
      <w:pPr>
        <w:ind w:left="3756" w:hanging="360"/>
      </w:pPr>
      <w:rPr>
        <w:rFonts w:ascii="Courier New" w:hAnsi="Courier New" w:cs="Courier New" w:hint="default"/>
      </w:rPr>
    </w:lvl>
    <w:lvl w:ilvl="5" w:tplc="04150005" w:tentative="1">
      <w:start w:val="1"/>
      <w:numFmt w:val="bullet"/>
      <w:lvlText w:val=""/>
      <w:lvlJc w:val="left"/>
      <w:pPr>
        <w:ind w:left="4476" w:hanging="360"/>
      </w:pPr>
      <w:rPr>
        <w:rFonts w:ascii="Wingdings" w:hAnsi="Wingdings" w:hint="default"/>
      </w:rPr>
    </w:lvl>
    <w:lvl w:ilvl="6" w:tplc="04150001" w:tentative="1">
      <w:start w:val="1"/>
      <w:numFmt w:val="bullet"/>
      <w:lvlText w:val=""/>
      <w:lvlJc w:val="left"/>
      <w:pPr>
        <w:ind w:left="5196" w:hanging="360"/>
      </w:pPr>
      <w:rPr>
        <w:rFonts w:ascii="Symbol" w:hAnsi="Symbol" w:hint="default"/>
      </w:rPr>
    </w:lvl>
    <w:lvl w:ilvl="7" w:tplc="04150003" w:tentative="1">
      <w:start w:val="1"/>
      <w:numFmt w:val="bullet"/>
      <w:lvlText w:val="o"/>
      <w:lvlJc w:val="left"/>
      <w:pPr>
        <w:ind w:left="5916" w:hanging="360"/>
      </w:pPr>
      <w:rPr>
        <w:rFonts w:ascii="Courier New" w:hAnsi="Courier New" w:cs="Courier New" w:hint="default"/>
      </w:rPr>
    </w:lvl>
    <w:lvl w:ilvl="8" w:tplc="04150005" w:tentative="1">
      <w:start w:val="1"/>
      <w:numFmt w:val="bullet"/>
      <w:lvlText w:val=""/>
      <w:lvlJc w:val="left"/>
      <w:pPr>
        <w:ind w:left="6636" w:hanging="360"/>
      </w:pPr>
      <w:rPr>
        <w:rFonts w:ascii="Wingdings" w:hAnsi="Wingdings" w:hint="default"/>
      </w:rPr>
    </w:lvl>
  </w:abstractNum>
  <w:abstractNum w:abstractNumId="54">
    <w:nsid w:val="5C102CC4"/>
    <w:multiLevelType w:val="hybridMultilevel"/>
    <w:tmpl w:val="4AB80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5C7A7123"/>
    <w:multiLevelType w:val="hybridMultilevel"/>
    <w:tmpl w:val="477E3878"/>
    <w:lvl w:ilvl="0" w:tplc="DAF463EE">
      <w:numFmt w:val="bullet"/>
      <w:lvlText w:val="-"/>
      <w:lvlJc w:val="left"/>
      <w:pPr>
        <w:ind w:left="720" w:hanging="360"/>
      </w:pPr>
      <w:rPr>
        <w:rFonts w:ascii="Times New Roman" w:eastAsia="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E912F95"/>
    <w:multiLevelType w:val="hybridMultilevel"/>
    <w:tmpl w:val="90F20FA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7">
    <w:nsid w:val="5EB81649"/>
    <w:multiLevelType w:val="hybridMultilevel"/>
    <w:tmpl w:val="3D1CD6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5F4935AB"/>
    <w:multiLevelType w:val="hybridMultilevel"/>
    <w:tmpl w:val="49E65C2A"/>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9">
    <w:nsid w:val="606553B2"/>
    <w:multiLevelType w:val="hybridMultilevel"/>
    <w:tmpl w:val="1CDC7F8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0">
    <w:nsid w:val="60B66C33"/>
    <w:multiLevelType w:val="hybridMultilevel"/>
    <w:tmpl w:val="86B69144"/>
    <w:lvl w:ilvl="0" w:tplc="04150001">
      <w:start w:val="1"/>
      <w:numFmt w:val="bullet"/>
      <w:lvlText w:val=""/>
      <w:lvlJc w:val="left"/>
      <w:pPr>
        <w:ind w:left="1429" w:hanging="360"/>
      </w:pPr>
      <w:rPr>
        <w:rFonts w:ascii="Symbol" w:hAnsi="Symbol" w:hint="default"/>
      </w:rPr>
    </w:lvl>
    <w:lvl w:ilvl="1" w:tplc="87625154">
      <w:start w:val="1"/>
      <w:numFmt w:val="bullet"/>
      <w:lvlText w:val="o"/>
      <w:lvlJc w:val="left"/>
      <w:pPr>
        <w:ind w:left="2149" w:hanging="360"/>
      </w:pPr>
      <w:rPr>
        <w:rFonts w:ascii="Courier New" w:hAnsi="Courier New" w:cs="Courier New" w:hint="default"/>
        <w:color w:val="000000" w:themeColor="text1"/>
        <w:sz w:val="24"/>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1">
    <w:nsid w:val="62A47187"/>
    <w:multiLevelType w:val="hybridMultilevel"/>
    <w:tmpl w:val="8CCE3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635F101F"/>
    <w:multiLevelType w:val="hybridMultilevel"/>
    <w:tmpl w:val="72BAC53E"/>
    <w:lvl w:ilvl="0" w:tplc="1370F90E">
      <w:start w:val="1"/>
      <w:numFmt w:val="bullet"/>
      <w:lvlText w:val=""/>
      <w:lvlJc w:val="left"/>
      <w:pPr>
        <w:ind w:left="464" w:hanging="360"/>
      </w:pPr>
      <w:rPr>
        <w:rFonts w:ascii="Symbol" w:hAnsi="Symbol" w:hint="default"/>
        <w:color w:val="00B050"/>
      </w:rPr>
    </w:lvl>
    <w:lvl w:ilvl="1" w:tplc="04150003" w:tentative="1">
      <w:start w:val="1"/>
      <w:numFmt w:val="bullet"/>
      <w:lvlText w:val="o"/>
      <w:lvlJc w:val="left"/>
      <w:pPr>
        <w:ind w:left="1184" w:hanging="360"/>
      </w:pPr>
      <w:rPr>
        <w:rFonts w:ascii="Courier New" w:hAnsi="Courier New" w:cs="Courier New" w:hint="default"/>
      </w:rPr>
    </w:lvl>
    <w:lvl w:ilvl="2" w:tplc="04150005" w:tentative="1">
      <w:start w:val="1"/>
      <w:numFmt w:val="bullet"/>
      <w:lvlText w:val=""/>
      <w:lvlJc w:val="left"/>
      <w:pPr>
        <w:ind w:left="1904" w:hanging="360"/>
      </w:pPr>
      <w:rPr>
        <w:rFonts w:ascii="Wingdings" w:hAnsi="Wingdings" w:hint="default"/>
      </w:rPr>
    </w:lvl>
    <w:lvl w:ilvl="3" w:tplc="04150001" w:tentative="1">
      <w:start w:val="1"/>
      <w:numFmt w:val="bullet"/>
      <w:lvlText w:val=""/>
      <w:lvlJc w:val="left"/>
      <w:pPr>
        <w:ind w:left="2624" w:hanging="360"/>
      </w:pPr>
      <w:rPr>
        <w:rFonts w:ascii="Symbol" w:hAnsi="Symbol" w:hint="default"/>
      </w:rPr>
    </w:lvl>
    <w:lvl w:ilvl="4" w:tplc="04150003" w:tentative="1">
      <w:start w:val="1"/>
      <w:numFmt w:val="bullet"/>
      <w:lvlText w:val="o"/>
      <w:lvlJc w:val="left"/>
      <w:pPr>
        <w:ind w:left="3344" w:hanging="360"/>
      </w:pPr>
      <w:rPr>
        <w:rFonts w:ascii="Courier New" w:hAnsi="Courier New" w:cs="Courier New" w:hint="default"/>
      </w:rPr>
    </w:lvl>
    <w:lvl w:ilvl="5" w:tplc="04150005" w:tentative="1">
      <w:start w:val="1"/>
      <w:numFmt w:val="bullet"/>
      <w:lvlText w:val=""/>
      <w:lvlJc w:val="left"/>
      <w:pPr>
        <w:ind w:left="4064" w:hanging="360"/>
      </w:pPr>
      <w:rPr>
        <w:rFonts w:ascii="Wingdings" w:hAnsi="Wingdings" w:hint="default"/>
      </w:rPr>
    </w:lvl>
    <w:lvl w:ilvl="6" w:tplc="04150001" w:tentative="1">
      <w:start w:val="1"/>
      <w:numFmt w:val="bullet"/>
      <w:lvlText w:val=""/>
      <w:lvlJc w:val="left"/>
      <w:pPr>
        <w:ind w:left="4784" w:hanging="360"/>
      </w:pPr>
      <w:rPr>
        <w:rFonts w:ascii="Symbol" w:hAnsi="Symbol" w:hint="default"/>
      </w:rPr>
    </w:lvl>
    <w:lvl w:ilvl="7" w:tplc="04150003" w:tentative="1">
      <w:start w:val="1"/>
      <w:numFmt w:val="bullet"/>
      <w:lvlText w:val="o"/>
      <w:lvlJc w:val="left"/>
      <w:pPr>
        <w:ind w:left="5504" w:hanging="360"/>
      </w:pPr>
      <w:rPr>
        <w:rFonts w:ascii="Courier New" w:hAnsi="Courier New" w:cs="Courier New" w:hint="default"/>
      </w:rPr>
    </w:lvl>
    <w:lvl w:ilvl="8" w:tplc="04150005" w:tentative="1">
      <w:start w:val="1"/>
      <w:numFmt w:val="bullet"/>
      <w:lvlText w:val=""/>
      <w:lvlJc w:val="left"/>
      <w:pPr>
        <w:ind w:left="6224" w:hanging="360"/>
      </w:pPr>
      <w:rPr>
        <w:rFonts w:ascii="Wingdings" w:hAnsi="Wingdings" w:hint="default"/>
      </w:rPr>
    </w:lvl>
  </w:abstractNum>
  <w:abstractNum w:abstractNumId="63">
    <w:nsid w:val="650A72F8"/>
    <w:multiLevelType w:val="hybridMultilevel"/>
    <w:tmpl w:val="DC9E5A7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4">
    <w:nsid w:val="6B254830"/>
    <w:multiLevelType w:val="hybridMultilevel"/>
    <w:tmpl w:val="0C76616E"/>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5">
    <w:nsid w:val="6E587B8B"/>
    <w:multiLevelType w:val="hybridMultilevel"/>
    <w:tmpl w:val="6CDEE0D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6">
    <w:nsid w:val="6F710E8E"/>
    <w:multiLevelType w:val="multilevel"/>
    <w:tmpl w:val="A2621C0E"/>
    <w:lvl w:ilvl="0">
      <w:start w:val="1"/>
      <w:numFmt w:val="none"/>
      <w:pStyle w:val="zmwpktlit"/>
      <w:suff w:val="nothing"/>
      <w:lvlText w:val="%1„"/>
      <w:lvlJc w:val="left"/>
      <w:pPr>
        <w:ind w:left="737" w:hanging="340"/>
      </w:pPr>
      <w:rPr>
        <w:rFonts w:ascii="Times New Roman" w:hAnsi="Times New Roman" w:cs="Times New Roman" w:hint="default"/>
        <w:b w:val="0"/>
        <w:bCs w:val="0"/>
        <w:i w:val="0"/>
        <w:iCs w:val="0"/>
        <w:sz w:val="24"/>
        <w:szCs w:val="24"/>
      </w:rPr>
    </w:lvl>
    <w:lvl w:ilvl="1">
      <w:start w:val="1"/>
      <w:numFmt w:val="none"/>
      <w:pStyle w:val="zmwpktlit1"/>
      <w:suff w:val="nothing"/>
      <w:lvlText w:val="%2"/>
      <w:lvlJc w:val="left"/>
      <w:pPr>
        <w:ind w:left="737" w:hanging="283"/>
      </w:pPr>
    </w:lvl>
    <w:lvl w:ilvl="2">
      <w:start w:val="2"/>
      <w:numFmt w:val="bullet"/>
      <w:pStyle w:val="zmwpktlitt"/>
      <w:suff w:val="space"/>
      <w:lvlText w:val="-"/>
      <w:lvlJc w:val="left"/>
      <w:pPr>
        <w:ind w:left="907" w:hanging="170"/>
      </w:pPr>
      <w:rPr>
        <w:rFonts w:ascii="Times New Roman" w:hAnsi="Times New Roman" w:cs="Times New Roman" w:hint="default"/>
        <w:color w:val="auto"/>
        <w:sz w:val="24"/>
        <w:szCs w:val="24"/>
      </w:rPr>
    </w:lvl>
    <w:lvl w:ilvl="3">
      <w:start w:val="1"/>
      <w:numFmt w:val="decimal"/>
      <w:suff w:val="space"/>
      <w:lvlText w:val="%4)"/>
      <w:lvlJc w:val="left"/>
      <w:pPr>
        <w:ind w:left="1644" w:hanging="283"/>
      </w:pPr>
    </w:lvl>
    <w:lvl w:ilvl="4">
      <w:start w:val="1"/>
      <w:numFmt w:val="lowerLetter"/>
      <w:suff w:val="space"/>
      <w:lvlText w:val="%5)"/>
      <w:lvlJc w:val="left"/>
      <w:pPr>
        <w:ind w:left="1871" w:hanging="227"/>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nsid w:val="6FB36E7C"/>
    <w:multiLevelType w:val="hybridMultilevel"/>
    <w:tmpl w:val="C52A891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8">
    <w:nsid w:val="7443036B"/>
    <w:multiLevelType w:val="hybridMultilevel"/>
    <w:tmpl w:val="AFB8AA9C"/>
    <w:lvl w:ilvl="0" w:tplc="38B6030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9">
    <w:nsid w:val="7496644C"/>
    <w:multiLevelType w:val="hybridMultilevel"/>
    <w:tmpl w:val="EBA81924"/>
    <w:lvl w:ilvl="0" w:tplc="C172A5F6">
      <w:start w:val="1"/>
      <w:numFmt w:val="bullet"/>
      <w:lvlText w:val=""/>
      <w:lvlJc w:val="left"/>
      <w:pPr>
        <w:ind w:left="720" w:hanging="360"/>
      </w:pPr>
      <w:rPr>
        <w:rFonts w:ascii="Symbol" w:hAnsi="Symbol" w:hint="default"/>
        <w:color w:val="000000" w:themeColor="text1"/>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7835545D"/>
    <w:multiLevelType w:val="hybridMultilevel"/>
    <w:tmpl w:val="845AE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7C397A7C"/>
    <w:multiLevelType w:val="hybridMultilevel"/>
    <w:tmpl w:val="6BEEE1FC"/>
    <w:lvl w:ilvl="0" w:tplc="DAF463EE">
      <w:numFmt w:val="bullet"/>
      <w:lvlText w:val="-"/>
      <w:lvlJc w:val="left"/>
      <w:pPr>
        <w:ind w:left="516" w:hanging="360"/>
      </w:pPr>
      <w:rPr>
        <w:rFonts w:ascii="Times New Roman" w:eastAsia="Times New Roman" w:hAnsi="Times New Roman" w:cs="Times New Roman" w:hint="default"/>
      </w:rPr>
    </w:lvl>
    <w:lvl w:ilvl="1" w:tplc="DAF463EE">
      <w:numFmt w:val="bullet"/>
      <w:lvlText w:val="-"/>
      <w:lvlJc w:val="left"/>
      <w:pPr>
        <w:ind w:left="1236" w:hanging="360"/>
      </w:pPr>
      <w:rPr>
        <w:rFonts w:ascii="Times New Roman" w:eastAsia="Times New Roman" w:hAnsi="Times New Roman" w:cs="Times New Roman" w:hint="default"/>
      </w:rPr>
    </w:lvl>
    <w:lvl w:ilvl="2" w:tplc="04150005" w:tentative="1">
      <w:start w:val="1"/>
      <w:numFmt w:val="bullet"/>
      <w:lvlText w:val=""/>
      <w:lvlJc w:val="left"/>
      <w:pPr>
        <w:ind w:left="1956" w:hanging="360"/>
      </w:pPr>
      <w:rPr>
        <w:rFonts w:ascii="Wingdings" w:hAnsi="Wingdings" w:hint="default"/>
      </w:rPr>
    </w:lvl>
    <w:lvl w:ilvl="3" w:tplc="04150001" w:tentative="1">
      <w:start w:val="1"/>
      <w:numFmt w:val="bullet"/>
      <w:lvlText w:val=""/>
      <w:lvlJc w:val="left"/>
      <w:pPr>
        <w:ind w:left="2676" w:hanging="360"/>
      </w:pPr>
      <w:rPr>
        <w:rFonts w:ascii="Symbol" w:hAnsi="Symbol" w:hint="default"/>
      </w:rPr>
    </w:lvl>
    <w:lvl w:ilvl="4" w:tplc="04150003" w:tentative="1">
      <w:start w:val="1"/>
      <w:numFmt w:val="bullet"/>
      <w:lvlText w:val="o"/>
      <w:lvlJc w:val="left"/>
      <w:pPr>
        <w:ind w:left="3396" w:hanging="360"/>
      </w:pPr>
      <w:rPr>
        <w:rFonts w:ascii="Courier New" w:hAnsi="Courier New" w:cs="Courier New" w:hint="default"/>
      </w:rPr>
    </w:lvl>
    <w:lvl w:ilvl="5" w:tplc="04150005" w:tentative="1">
      <w:start w:val="1"/>
      <w:numFmt w:val="bullet"/>
      <w:lvlText w:val=""/>
      <w:lvlJc w:val="left"/>
      <w:pPr>
        <w:ind w:left="4116" w:hanging="360"/>
      </w:pPr>
      <w:rPr>
        <w:rFonts w:ascii="Wingdings" w:hAnsi="Wingdings" w:hint="default"/>
      </w:rPr>
    </w:lvl>
    <w:lvl w:ilvl="6" w:tplc="04150001" w:tentative="1">
      <w:start w:val="1"/>
      <w:numFmt w:val="bullet"/>
      <w:lvlText w:val=""/>
      <w:lvlJc w:val="left"/>
      <w:pPr>
        <w:ind w:left="4836" w:hanging="360"/>
      </w:pPr>
      <w:rPr>
        <w:rFonts w:ascii="Symbol" w:hAnsi="Symbol" w:hint="default"/>
      </w:rPr>
    </w:lvl>
    <w:lvl w:ilvl="7" w:tplc="04150003" w:tentative="1">
      <w:start w:val="1"/>
      <w:numFmt w:val="bullet"/>
      <w:lvlText w:val="o"/>
      <w:lvlJc w:val="left"/>
      <w:pPr>
        <w:ind w:left="5556" w:hanging="360"/>
      </w:pPr>
      <w:rPr>
        <w:rFonts w:ascii="Courier New" w:hAnsi="Courier New" w:cs="Courier New" w:hint="default"/>
      </w:rPr>
    </w:lvl>
    <w:lvl w:ilvl="8" w:tplc="04150005" w:tentative="1">
      <w:start w:val="1"/>
      <w:numFmt w:val="bullet"/>
      <w:lvlText w:val=""/>
      <w:lvlJc w:val="left"/>
      <w:pPr>
        <w:ind w:left="6276" w:hanging="360"/>
      </w:pPr>
      <w:rPr>
        <w:rFonts w:ascii="Wingdings" w:hAnsi="Wingdings" w:hint="default"/>
      </w:rPr>
    </w:lvl>
  </w:abstractNum>
  <w:abstractNum w:abstractNumId="72">
    <w:nsid w:val="7EFF52C6"/>
    <w:multiLevelType w:val="hybridMultilevel"/>
    <w:tmpl w:val="63C02A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7FA93959"/>
    <w:multiLevelType w:val="hybridMultilevel"/>
    <w:tmpl w:val="6AEE82C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abstractNumId w:val="21"/>
  </w:num>
  <w:num w:numId="2">
    <w:abstractNumId w:val="42"/>
  </w:num>
  <w:num w:numId="3">
    <w:abstractNumId w:val="18"/>
  </w:num>
  <w:num w:numId="4">
    <w:abstractNumId w:val="70"/>
  </w:num>
  <w:num w:numId="5">
    <w:abstractNumId w:val="0"/>
  </w:num>
  <w:num w:numId="6">
    <w:abstractNumId w:val="66"/>
  </w:num>
  <w:num w:numId="7">
    <w:abstractNumId w:val="47"/>
  </w:num>
  <w:num w:numId="8">
    <w:abstractNumId w:val="65"/>
  </w:num>
  <w:num w:numId="9">
    <w:abstractNumId w:val="48"/>
  </w:num>
  <w:num w:numId="10">
    <w:abstractNumId w:val="26"/>
  </w:num>
  <w:num w:numId="11">
    <w:abstractNumId w:val="41"/>
  </w:num>
  <w:num w:numId="12">
    <w:abstractNumId w:val="34"/>
  </w:num>
  <w:num w:numId="13">
    <w:abstractNumId w:val="50"/>
  </w:num>
  <w:num w:numId="14">
    <w:abstractNumId w:val="56"/>
  </w:num>
  <w:num w:numId="15">
    <w:abstractNumId w:val="73"/>
  </w:num>
  <w:num w:numId="16">
    <w:abstractNumId w:val="24"/>
  </w:num>
  <w:num w:numId="17">
    <w:abstractNumId w:val="28"/>
  </w:num>
  <w:num w:numId="18">
    <w:abstractNumId w:val="60"/>
  </w:num>
  <w:num w:numId="19">
    <w:abstractNumId w:val="36"/>
  </w:num>
  <w:num w:numId="20">
    <w:abstractNumId w:val="55"/>
  </w:num>
  <w:num w:numId="21">
    <w:abstractNumId w:val="15"/>
  </w:num>
  <w:num w:numId="22">
    <w:abstractNumId w:val="32"/>
  </w:num>
  <w:num w:numId="23">
    <w:abstractNumId w:val="20"/>
  </w:num>
  <w:num w:numId="24">
    <w:abstractNumId w:val="40"/>
  </w:num>
  <w:num w:numId="25">
    <w:abstractNumId w:val="13"/>
  </w:num>
  <w:num w:numId="26">
    <w:abstractNumId w:val="57"/>
  </w:num>
  <w:num w:numId="27">
    <w:abstractNumId w:val="51"/>
  </w:num>
  <w:num w:numId="28">
    <w:abstractNumId w:val="69"/>
  </w:num>
  <w:num w:numId="29">
    <w:abstractNumId w:val="12"/>
  </w:num>
  <w:num w:numId="30">
    <w:abstractNumId w:val="61"/>
  </w:num>
  <w:num w:numId="31">
    <w:abstractNumId w:val="11"/>
  </w:num>
  <w:num w:numId="32">
    <w:abstractNumId w:val="71"/>
  </w:num>
  <w:num w:numId="33">
    <w:abstractNumId w:val="49"/>
  </w:num>
  <w:num w:numId="34">
    <w:abstractNumId w:val="53"/>
  </w:num>
  <w:num w:numId="35">
    <w:abstractNumId w:val="39"/>
  </w:num>
  <w:num w:numId="36">
    <w:abstractNumId w:val="72"/>
  </w:num>
  <w:num w:numId="37">
    <w:abstractNumId w:val="46"/>
  </w:num>
  <w:num w:numId="38">
    <w:abstractNumId w:val="5"/>
  </w:num>
  <w:num w:numId="39">
    <w:abstractNumId w:val="33"/>
  </w:num>
  <w:num w:numId="40">
    <w:abstractNumId w:val="67"/>
  </w:num>
  <w:num w:numId="41">
    <w:abstractNumId w:val="45"/>
  </w:num>
  <w:num w:numId="42">
    <w:abstractNumId w:val="59"/>
  </w:num>
  <w:num w:numId="43">
    <w:abstractNumId w:val="62"/>
  </w:num>
  <w:num w:numId="44">
    <w:abstractNumId w:val="8"/>
  </w:num>
  <w:num w:numId="45">
    <w:abstractNumId w:val="16"/>
  </w:num>
  <w:num w:numId="46">
    <w:abstractNumId w:val="30"/>
  </w:num>
  <w:num w:numId="47">
    <w:abstractNumId w:val="25"/>
  </w:num>
  <w:num w:numId="48">
    <w:abstractNumId w:val="52"/>
  </w:num>
  <w:num w:numId="49">
    <w:abstractNumId w:val="23"/>
  </w:num>
  <w:num w:numId="50">
    <w:abstractNumId w:val="68"/>
  </w:num>
  <w:num w:numId="51">
    <w:abstractNumId w:val="6"/>
  </w:num>
  <w:num w:numId="52">
    <w:abstractNumId w:val="37"/>
  </w:num>
  <w:num w:numId="53">
    <w:abstractNumId w:val="7"/>
  </w:num>
  <w:num w:numId="54">
    <w:abstractNumId w:val="4"/>
  </w:num>
  <w:num w:numId="55">
    <w:abstractNumId w:val="38"/>
  </w:num>
  <w:num w:numId="56">
    <w:abstractNumId w:val="31"/>
  </w:num>
  <w:num w:numId="57">
    <w:abstractNumId w:val="19"/>
  </w:num>
  <w:num w:numId="58">
    <w:abstractNumId w:val="64"/>
  </w:num>
  <w:num w:numId="59">
    <w:abstractNumId w:val="58"/>
  </w:num>
  <w:num w:numId="60">
    <w:abstractNumId w:val="44"/>
  </w:num>
  <w:num w:numId="61">
    <w:abstractNumId w:val="10"/>
  </w:num>
  <w:num w:numId="62">
    <w:abstractNumId w:val="43"/>
  </w:num>
  <w:num w:numId="63">
    <w:abstractNumId w:val="63"/>
  </w:num>
  <w:num w:numId="64">
    <w:abstractNumId w:val="17"/>
  </w:num>
  <w:num w:numId="65">
    <w:abstractNumId w:val="35"/>
  </w:num>
  <w:num w:numId="66">
    <w:abstractNumId w:val="9"/>
  </w:num>
  <w:num w:numId="67">
    <w:abstractNumId w:val="27"/>
  </w:num>
  <w:num w:numId="68">
    <w:abstractNumId w:val="22"/>
  </w:num>
  <w:num w:numId="69">
    <w:abstractNumId w:val="54"/>
  </w:num>
  <w:num w:numId="70">
    <w:abstractNumId w:val="14"/>
  </w:num>
  <w:num w:numId="71">
    <w:abstractNumId w:val="29"/>
  </w:num>
  <w:num w:numId="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wa">
    <w15:presenceInfo w15:providerId="None" w15:userId="Ew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72A"/>
    <w:rsid w:val="00000C26"/>
    <w:rsid w:val="00000CE0"/>
    <w:rsid w:val="00001372"/>
    <w:rsid w:val="00001B21"/>
    <w:rsid w:val="00001C14"/>
    <w:rsid w:val="00002214"/>
    <w:rsid w:val="00003C65"/>
    <w:rsid w:val="00004214"/>
    <w:rsid w:val="00004526"/>
    <w:rsid w:val="000045C9"/>
    <w:rsid w:val="0000470A"/>
    <w:rsid w:val="0000475A"/>
    <w:rsid w:val="00004985"/>
    <w:rsid w:val="00004C04"/>
    <w:rsid w:val="00004D95"/>
    <w:rsid w:val="00004F08"/>
    <w:rsid w:val="00005490"/>
    <w:rsid w:val="000056C3"/>
    <w:rsid w:val="00005DD3"/>
    <w:rsid w:val="000060D1"/>
    <w:rsid w:val="00006434"/>
    <w:rsid w:val="0000683B"/>
    <w:rsid w:val="00006BF7"/>
    <w:rsid w:val="00006D60"/>
    <w:rsid w:val="000070AE"/>
    <w:rsid w:val="0000733C"/>
    <w:rsid w:val="00007AF7"/>
    <w:rsid w:val="00007B1B"/>
    <w:rsid w:val="00010015"/>
    <w:rsid w:val="00010035"/>
    <w:rsid w:val="0001082B"/>
    <w:rsid w:val="000109E2"/>
    <w:rsid w:val="00010B8B"/>
    <w:rsid w:val="00010D67"/>
    <w:rsid w:val="00010DBF"/>
    <w:rsid w:val="00010E30"/>
    <w:rsid w:val="00010E98"/>
    <w:rsid w:val="000110A9"/>
    <w:rsid w:val="000111A7"/>
    <w:rsid w:val="0001139F"/>
    <w:rsid w:val="00011745"/>
    <w:rsid w:val="0001178E"/>
    <w:rsid w:val="00011C10"/>
    <w:rsid w:val="00011DB0"/>
    <w:rsid w:val="00012B0E"/>
    <w:rsid w:val="00012CAA"/>
    <w:rsid w:val="00012D31"/>
    <w:rsid w:val="00012E63"/>
    <w:rsid w:val="00013532"/>
    <w:rsid w:val="00013538"/>
    <w:rsid w:val="0001361E"/>
    <w:rsid w:val="00014267"/>
    <w:rsid w:val="00014618"/>
    <w:rsid w:val="00014FF2"/>
    <w:rsid w:val="000150EF"/>
    <w:rsid w:val="00015366"/>
    <w:rsid w:val="0001551F"/>
    <w:rsid w:val="00015662"/>
    <w:rsid w:val="000159AF"/>
    <w:rsid w:val="00015BDC"/>
    <w:rsid w:val="00015F2F"/>
    <w:rsid w:val="0001640F"/>
    <w:rsid w:val="00016D77"/>
    <w:rsid w:val="00016FB3"/>
    <w:rsid w:val="00017113"/>
    <w:rsid w:val="000176B3"/>
    <w:rsid w:val="000176D8"/>
    <w:rsid w:val="00017D26"/>
    <w:rsid w:val="00021793"/>
    <w:rsid w:val="000217AD"/>
    <w:rsid w:val="00021BBD"/>
    <w:rsid w:val="00021BF0"/>
    <w:rsid w:val="00021F56"/>
    <w:rsid w:val="00021FD6"/>
    <w:rsid w:val="00022691"/>
    <w:rsid w:val="000232D8"/>
    <w:rsid w:val="0002333E"/>
    <w:rsid w:val="00023394"/>
    <w:rsid w:val="000233BF"/>
    <w:rsid w:val="00023749"/>
    <w:rsid w:val="00023E31"/>
    <w:rsid w:val="000241CA"/>
    <w:rsid w:val="00024241"/>
    <w:rsid w:val="00024318"/>
    <w:rsid w:val="000246CF"/>
    <w:rsid w:val="00024836"/>
    <w:rsid w:val="00024C61"/>
    <w:rsid w:val="00024CE9"/>
    <w:rsid w:val="00024DCD"/>
    <w:rsid w:val="00025714"/>
    <w:rsid w:val="00025E18"/>
    <w:rsid w:val="00025EE8"/>
    <w:rsid w:val="00025F07"/>
    <w:rsid w:val="00026B1A"/>
    <w:rsid w:val="00026B7C"/>
    <w:rsid w:val="00026F62"/>
    <w:rsid w:val="0002794A"/>
    <w:rsid w:val="0003011D"/>
    <w:rsid w:val="000304DE"/>
    <w:rsid w:val="0003086D"/>
    <w:rsid w:val="00030A1B"/>
    <w:rsid w:val="00030B75"/>
    <w:rsid w:val="000316DE"/>
    <w:rsid w:val="00032A0B"/>
    <w:rsid w:val="00032C57"/>
    <w:rsid w:val="00032D84"/>
    <w:rsid w:val="00034174"/>
    <w:rsid w:val="00034405"/>
    <w:rsid w:val="0003465E"/>
    <w:rsid w:val="00034B6F"/>
    <w:rsid w:val="00034D42"/>
    <w:rsid w:val="0003518B"/>
    <w:rsid w:val="00035428"/>
    <w:rsid w:val="00035B27"/>
    <w:rsid w:val="000362BF"/>
    <w:rsid w:val="0003646E"/>
    <w:rsid w:val="0003752F"/>
    <w:rsid w:val="0003775D"/>
    <w:rsid w:val="0003789A"/>
    <w:rsid w:val="00037E6A"/>
    <w:rsid w:val="000406B0"/>
    <w:rsid w:val="00040AB1"/>
    <w:rsid w:val="0004139A"/>
    <w:rsid w:val="0004160B"/>
    <w:rsid w:val="000419E0"/>
    <w:rsid w:val="00041BFA"/>
    <w:rsid w:val="00041CFA"/>
    <w:rsid w:val="00041FE7"/>
    <w:rsid w:val="00042339"/>
    <w:rsid w:val="000425A3"/>
    <w:rsid w:val="00042671"/>
    <w:rsid w:val="00042B06"/>
    <w:rsid w:val="00042E92"/>
    <w:rsid w:val="000437AE"/>
    <w:rsid w:val="00043E1A"/>
    <w:rsid w:val="00043F6D"/>
    <w:rsid w:val="0004470D"/>
    <w:rsid w:val="000448EA"/>
    <w:rsid w:val="00044ACE"/>
    <w:rsid w:val="00044EB9"/>
    <w:rsid w:val="00045207"/>
    <w:rsid w:val="00045572"/>
    <w:rsid w:val="00045CE6"/>
    <w:rsid w:val="00046094"/>
    <w:rsid w:val="000464EE"/>
    <w:rsid w:val="00046DA4"/>
    <w:rsid w:val="00047102"/>
    <w:rsid w:val="0004753E"/>
    <w:rsid w:val="000475BC"/>
    <w:rsid w:val="000475D6"/>
    <w:rsid w:val="00047971"/>
    <w:rsid w:val="00050AD9"/>
    <w:rsid w:val="00050C4D"/>
    <w:rsid w:val="00050D50"/>
    <w:rsid w:val="00051D60"/>
    <w:rsid w:val="00052862"/>
    <w:rsid w:val="00052AF8"/>
    <w:rsid w:val="000530BC"/>
    <w:rsid w:val="0005315D"/>
    <w:rsid w:val="000534B3"/>
    <w:rsid w:val="00053675"/>
    <w:rsid w:val="00053719"/>
    <w:rsid w:val="0005384D"/>
    <w:rsid w:val="00053D82"/>
    <w:rsid w:val="00053FF0"/>
    <w:rsid w:val="000545DE"/>
    <w:rsid w:val="000546B1"/>
    <w:rsid w:val="00054DFC"/>
    <w:rsid w:val="000550CD"/>
    <w:rsid w:val="000553C3"/>
    <w:rsid w:val="00055AD1"/>
    <w:rsid w:val="00055DDB"/>
    <w:rsid w:val="00055E8E"/>
    <w:rsid w:val="00056553"/>
    <w:rsid w:val="000567B6"/>
    <w:rsid w:val="00056D3C"/>
    <w:rsid w:val="00056EF8"/>
    <w:rsid w:val="000573C5"/>
    <w:rsid w:val="00057447"/>
    <w:rsid w:val="00057767"/>
    <w:rsid w:val="00057ADC"/>
    <w:rsid w:val="00057D3D"/>
    <w:rsid w:val="000601E4"/>
    <w:rsid w:val="00060DCC"/>
    <w:rsid w:val="00061229"/>
    <w:rsid w:val="000618E5"/>
    <w:rsid w:val="00061AD9"/>
    <w:rsid w:val="00061D4F"/>
    <w:rsid w:val="000621B4"/>
    <w:rsid w:val="000622C3"/>
    <w:rsid w:val="00062A20"/>
    <w:rsid w:val="00062BD0"/>
    <w:rsid w:val="000634F8"/>
    <w:rsid w:val="000638A0"/>
    <w:rsid w:val="00063AAC"/>
    <w:rsid w:val="00063AFE"/>
    <w:rsid w:val="00063DDC"/>
    <w:rsid w:val="00064299"/>
    <w:rsid w:val="000643C4"/>
    <w:rsid w:val="00064ED0"/>
    <w:rsid w:val="00064F0F"/>
    <w:rsid w:val="0006513F"/>
    <w:rsid w:val="000656CA"/>
    <w:rsid w:val="0006613E"/>
    <w:rsid w:val="0006642F"/>
    <w:rsid w:val="000666C8"/>
    <w:rsid w:val="00066908"/>
    <w:rsid w:val="00066B3F"/>
    <w:rsid w:val="0006704A"/>
    <w:rsid w:val="00067476"/>
    <w:rsid w:val="000676DF"/>
    <w:rsid w:val="000677D8"/>
    <w:rsid w:val="000677F8"/>
    <w:rsid w:val="000678C0"/>
    <w:rsid w:val="00067AB3"/>
    <w:rsid w:val="000707EB"/>
    <w:rsid w:val="00070C4C"/>
    <w:rsid w:val="00071294"/>
    <w:rsid w:val="00071744"/>
    <w:rsid w:val="00072166"/>
    <w:rsid w:val="00072BB0"/>
    <w:rsid w:val="00072F27"/>
    <w:rsid w:val="00073656"/>
    <w:rsid w:val="000736E7"/>
    <w:rsid w:val="000737A0"/>
    <w:rsid w:val="00073BDC"/>
    <w:rsid w:val="00073C00"/>
    <w:rsid w:val="00073D90"/>
    <w:rsid w:val="0007416D"/>
    <w:rsid w:val="000741AA"/>
    <w:rsid w:val="00074235"/>
    <w:rsid w:val="0007425A"/>
    <w:rsid w:val="000749C8"/>
    <w:rsid w:val="00074BFD"/>
    <w:rsid w:val="00074C41"/>
    <w:rsid w:val="00075011"/>
    <w:rsid w:val="00075333"/>
    <w:rsid w:val="000758EF"/>
    <w:rsid w:val="00075C2D"/>
    <w:rsid w:val="00075C53"/>
    <w:rsid w:val="000761A0"/>
    <w:rsid w:val="00076762"/>
    <w:rsid w:val="00076BD8"/>
    <w:rsid w:val="00076CF6"/>
    <w:rsid w:val="00076EDE"/>
    <w:rsid w:val="00076FD2"/>
    <w:rsid w:val="00077192"/>
    <w:rsid w:val="00077359"/>
    <w:rsid w:val="0007752C"/>
    <w:rsid w:val="00077E00"/>
    <w:rsid w:val="00080817"/>
    <w:rsid w:val="0008096E"/>
    <w:rsid w:val="00080AE2"/>
    <w:rsid w:val="00080CDB"/>
    <w:rsid w:val="00081BF7"/>
    <w:rsid w:val="00081C68"/>
    <w:rsid w:val="00081E25"/>
    <w:rsid w:val="00082295"/>
    <w:rsid w:val="000826F4"/>
    <w:rsid w:val="00082877"/>
    <w:rsid w:val="00082ACE"/>
    <w:rsid w:val="0008347D"/>
    <w:rsid w:val="0008384A"/>
    <w:rsid w:val="00083B21"/>
    <w:rsid w:val="00083E7C"/>
    <w:rsid w:val="00083F80"/>
    <w:rsid w:val="000848B6"/>
    <w:rsid w:val="00084CCA"/>
    <w:rsid w:val="0008510A"/>
    <w:rsid w:val="0008588F"/>
    <w:rsid w:val="00085B77"/>
    <w:rsid w:val="00085D07"/>
    <w:rsid w:val="00085E5C"/>
    <w:rsid w:val="00085EA6"/>
    <w:rsid w:val="00085ECE"/>
    <w:rsid w:val="00086172"/>
    <w:rsid w:val="00086819"/>
    <w:rsid w:val="00086952"/>
    <w:rsid w:val="00086B67"/>
    <w:rsid w:val="00086B94"/>
    <w:rsid w:val="00086F87"/>
    <w:rsid w:val="00087302"/>
    <w:rsid w:val="000873E1"/>
    <w:rsid w:val="0008770E"/>
    <w:rsid w:val="0008799D"/>
    <w:rsid w:val="00087E20"/>
    <w:rsid w:val="00087F56"/>
    <w:rsid w:val="000902DD"/>
    <w:rsid w:val="000903E5"/>
    <w:rsid w:val="00090B74"/>
    <w:rsid w:val="00090D43"/>
    <w:rsid w:val="00091996"/>
    <w:rsid w:val="00092121"/>
    <w:rsid w:val="000923B2"/>
    <w:rsid w:val="000927AF"/>
    <w:rsid w:val="00092803"/>
    <w:rsid w:val="00092937"/>
    <w:rsid w:val="00093330"/>
    <w:rsid w:val="0009352A"/>
    <w:rsid w:val="000939A7"/>
    <w:rsid w:val="00093BEC"/>
    <w:rsid w:val="000942B2"/>
    <w:rsid w:val="00094434"/>
    <w:rsid w:val="00094483"/>
    <w:rsid w:val="000944CD"/>
    <w:rsid w:val="00094763"/>
    <w:rsid w:val="000947BA"/>
    <w:rsid w:val="00094814"/>
    <w:rsid w:val="00094D01"/>
    <w:rsid w:val="00094DFB"/>
    <w:rsid w:val="00095257"/>
    <w:rsid w:val="000952F9"/>
    <w:rsid w:val="00095681"/>
    <w:rsid w:val="00095955"/>
    <w:rsid w:val="00095DA7"/>
    <w:rsid w:val="00095F0C"/>
    <w:rsid w:val="000960F8"/>
    <w:rsid w:val="00096145"/>
    <w:rsid w:val="0009634E"/>
    <w:rsid w:val="00096639"/>
    <w:rsid w:val="00096A92"/>
    <w:rsid w:val="00096EE5"/>
    <w:rsid w:val="000973C5"/>
    <w:rsid w:val="000975F1"/>
    <w:rsid w:val="00097A79"/>
    <w:rsid w:val="000A09CB"/>
    <w:rsid w:val="000A0DEF"/>
    <w:rsid w:val="000A13B2"/>
    <w:rsid w:val="000A17D5"/>
    <w:rsid w:val="000A1ADA"/>
    <w:rsid w:val="000A1FA5"/>
    <w:rsid w:val="000A21F3"/>
    <w:rsid w:val="000A2684"/>
    <w:rsid w:val="000A2788"/>
    <w:rsid w:val="000A2DC5"/>
    <w:rsid w:val="000A3079"/>
    <w:rsid w:val="000A3503"/>
    <w:rsid w:val="000A3660"/>
    <w:rsid w:val="000A39FE"/>
    <w:rsid w:val="000A4C6A"/>
    <w:rsid w:val="000A4CCE"/>
    <w:rsid w:val="000A4D12"/>
    <w:rsid w:val="000A4FEE"/>
    <w:rsid w:val="000A5301"/>
    <w:rsid w:val="000A54D9"/>
    <w:rsid w:val="000A5572"/>
    <w:rsid w:val="000A5877"/>
    <w:rsid w:val="000A5B0A"/>
    <w:rsid w:val="000A5BC8"/>
    <w:rsid w:val="000A62D7"/>
    <w:rsid w:val="000A63D7"/>
    <w:rsid w:val="000A7390"/>
    <w:rsid w:val="000A7796"/>
    <w:rsid w:val="000A7E48"/>
    <w:rsid w:val="000B0206"/>
    <w:rsid w:val="000B1188"/>
    <w:rsid w:val="000B1358"/>
    <w:rsid w:val="000B1D49"/>
    <w:rsid w:val="000B1F46"/>
    <w:rsid w:val="000B2000"/>
    <w:rsid w:val="000B20BC"/>
    <w:rsid w:val="000B2281"/>
    <w:rsid w:val="000B2703"/>
    <w:rsid w:val="000B28D5"/>
    <w:rsid w:val="000B2A5F"/>
    <w:rsid w:val="000B2D33"/>
    <w:rsid w:val="000B301C"/>
    <w:rsid w:val="000B3692"/>
    <w:rsid w:val="000B3C1A"/>
    <w:rsid w:val="000B4486"/>
    <w:rsid w:val="000B44DC"/>
    <w:rsid w:val="000B46B3"/>
    <w:rsid w:val="000B522C"/>
    <w:rsid w:val="000B5252"/>
    <w:rsid w:val="000B5615"/>
    <w:rsid w:val="000B5676"/>
    <w:rsid w:val="000B56FD"/>
    <w:rsid w:val="000B5967"/>
    <w:rsid w:val="000B5EA1"/>
    <w:rsid w:val="000B632D"/>
    <w:rsid w:val="000B6513"/>
    <w:rsid w:val="000B68A1"/>
    <w:rsid w:val="000B68FE"/>
    <w:rsid w:val="000B6D83"/>
    <w:rsid w:val="000B6DC3"/>
    <w:rsid w:val="000B6F7B"/>
    <w:rsid w:val="000B6F84"/>
    <w:rsid w:val="000B71E4"/>
    <w:rsid w:val="000B7244"/>
    <w:rsid w:val="000B7285"/>
    <w:rsid w:val="000B772A"/>
    <w:rsid w:val="000C00A0"/>
    <w:rsid w:val="000C02ED"/>
    <w:rsid w:val="000C0A00"/>
    <w:rsid w:val="000C0CFB"/>
    <w:rsid w:val="000C0F8A"/>
    <w:rsid w:val="000C113A"/>
    <w:rsid w:val="000C1944"/>
    <w:rsid w:val="000C1FDE"/>
    <w:rsid w:val="000C23FF"/>
    <w:rsid w:val="000C2C3B"/>
    <w:rsid w:val="000C3045"/>
    <w:rsid w:val="000C3883"/>
    <w:rsid w:val="000C3AE5"/>
    <w:rsid w:val="000C3F85"/>
    <w:rsid w:val="000C4079"/>
    <w:rsid w:val="000C4097"/>
    <w:rsid w:val="000C5204"/>
    <w:rsid w:val="000C5427"/>
    <w:rsid w:val="000C56EE"/>
    <w:rsid w:val="000C593A"/>
    <w:rsid w:val="000C5C08"/>
    <w:rsid w:val="000C6034"/>
    <w:rsid w:val="000C6429"/>
    <w:rsid w:val="000C64D8"/>
    <w:rsid w:val="000C65AB"/>
    <w:rsid w:val="000C664D"/>
    <w:rsid w:val="000C6800"/>
    <w:rsid w:val="000C6DA0"/>
    <w:rsid w:val="000C72BC"/>
    <w:rsid w:val="000C72DC"/>
    <w:rsid w:val="000C77CE"/>
    <w:rsid w:val="000C7AAB"/>
    <w:rsid w:val="000C7F02"/>
    <w:rsid w:val="000D0411"/>
    <w:rsid w:val="000D0656"/>
    <w:rsid w:val="000D06F4"/>
    <w:rsid w:val="000D0899"/>
    <w:rsid w:val="000D0B51"/>
    <w:rsid w:val="000D0D23"/>
    <w:rsid w:val="000D1088"/>
    <w:rsid w:val="000D1255"/>
    <w:rsid w:val="000D1481"/>
    <w:rsid w:val="000D1BBF"/>
    <w:rsid w:val="000D26C9"/>
    <w:rsid w:val="000D2905"/>
    <w:rsid w:val="000D2D55"/>
    <w:rsid w:val="000D31AF"/>
    <w:rsid w:val="000D31D8"/>
    <w:rsid w:val="000D378C"/>
    <w:rsid w:val="000D3BDB"/>
    <w:rsid w:val="000D4200"/>
    <w:rsid w:val="000D43B8"/>
    <w:rsid w:val="000D4639"/>
    <w:rsid w:val="000D4676"/>
    <w:rsid w:val="000D46C4"/>
    <w:rsid w:val="000D4A5F"/>
    <w:rsid w:val="000D4EBE"/>
    <w:rsid w:val="000D4EDE"/>
    <w:rsid w:val="000D56F7"/>
    <w:rsid w:val="000D597A"/>
    <w:rsid w:val="000D5A34"/>
    <w:rsid w:val="000D626D"/>
    <w:rsid w:val="000D632E"/>
    <w:rsid w:val="000D6337"/>
    <w:rsid w:val="000D65DF"/>
    <w:rsid w:val="000D676D"/>
    <w:rsid w:val="000D6B3E"/>
    <w:rsid w:val="000D6F36"/>
    <w:rsid w:val="000E047A"/>
    <w:rsid w:val="000E0BD9"/>
    <w:rsid w:val="000E0E44"/>
    <w:rsid w:val="000E11C2"/>
    <w:rsid w:val="000E154F"/>
    <w:rsid w:val="000E1ACF"/>
    <w:rsid w:val="000E2742"/>
    <w:rsid w:val="000E29FD"/>
    <w:rsid w:val="000E2C69"/>
    <w:rsid w:val="000E3166"/>
    <w:rsid w:val="000E33A9"/>
    <w:rsid w:val="000E3415"/>
    <w:rsid w:val="000E3559"/>
    <w:rsid w:val="000E4000"/>
    <w:rsid w:val="000E41F6"/>
    <w:rsid w:val="000E4A59"/>
    <w:rsid w:val="000E52FA"/>
    <w:rsid w:val="000E5632"/>
    <w:rsid w:val="000E58CD"/>
    <w:rsid w:val="000E5F4D"/>
    <w:rsid w:val="000E5FCF"/>
    <w:rsid w:val="000E632C"/>
    <w:rsid w:val="000E6432"/>
    <w:rsid w:val="000E6456"/>
    <w:rsid w:val="000E656F"/>
    <w:rsid w:val="000E6747"/>
    <w:rsid w:val="000E6847"/>
    <w:rsid w:val="000E6F30"/>
    <w:rsid w:val="000E79B9"/>
    <w:rsid w:val="000F024E"/>
    <w:rsid w:val="000F0A28"/>
    <w:rsid w:val="000F0BC8"/>
    <w:rsid w:val="000F0C1E"/>
    <w:rsid w:val="000F0E35"/>
    <w:rsid w:val="000F0F57"/>
    <w:rsid w:val="000F0F97"/>
    <w:rsid w:val="000F1065"/>
    <w:rsid w:val="000F11C8"/>
    <w:rsid w:val="000F1BE3"/>
    <w:rsid w:val="000F1D2D"/>
    <w:rsid w:val="000F2517"/>
    <w:rsid w:val="000F258B"/>
    <w:rsid w:val="000F28A8"/>
    <w:rsid w:val="000F2FEB"/>
    <w:rsid w:val="000F3198"/>
    <w:rsid w:val="000F3273"/>
    <w:rsid w:val="000F330D"/>
    <w:rsid w:val="000F39CB"/>
    <w:rsid w:val="000F3B52"/>
    <w:rsid w:val="000F3C05"/>
    <w:rsid w:val="000F46F3"/>
    <w:rsid w:val="000F49DE"/>
    <w:rsid w:val="000F5090"/>
    <w:rsid w:val="000F5246"/>
    <w:rsid w:val="000F572A"/>
    <w:rsid w:val="000F59CE"/>
    <w:rsid w:val="000F5A28"/>
    <w:rsid w:val="000F5B8C"/>
    <w:rsid w:val="000F5D85"/>
    <w:rsid w:val="000F5EE4"/>
    <w:rsid w:val="000F5F0B"/>
    <w:rsid w:val="000F6451"/>
    <w:rsid w:val="000F6621"/>
    <w:rsid w:val="000F6A9D"/>
    <w:rsid w:val="000F7818"/>
    <w:rsid w:val="000F7A1D"/>
    <w:rsid w:val="000F7F58"/>
    <w:rsid w:val="0010000E"/>
    <w:rsid w:val="00100F49"/>
    <w:rsid w:val="001016AA"/>
    <w:rsid w:val="001016C6"/>
    <w:rsid w:val="001017F4"/>
    <w:rsid w:val="00101C4C"/>
    <w:rsid w:val="00101F35"/>
    <w:rsid w:val="00102469"/>
    <w:rsid w:val="0010312C"/>
    <w:rsid w:val="001032D4"/>
    <w:rsid w:val="00103EE1"/>
    <w:rsid w:val="00104363"/>
    <w:rsid w:val="00104591"/>
    <w:rsid w:val="001045C8"/>
    <w:rsid w:val="00104F02"/>
    <w:rsid w:val="00105489"/>
    <w:rsid w:val="00105ADD"/>
    <w:rsid w:val="00105E6B"/>
    <w:rsid w:val="001062D9"/>
    <w:rsid w:val="00106D0F"/>
    <w:rsid w:val="00106D27"/>
    <w:rsid w:val="00107194"/>
    <w:rsid w:val="0010744B"/>
    <w:rsid w:val="0010791F"/>
    <w:rsid w:val="00107A86"/>
    <w:rsid w:val="00107D6E"/>
    <w:rsid w:val="00107DAB"/>
    <w:rsid w:val="001100D8"/>
    <w:rsid w:val="0011010F"/>
    <w:rsid w:val="001107F5"/>
    <w:rsid w:val="00110A4D"/>
    <w:rsid w:val="001114B0"/>
    <w:rsid w:val="0011155F"/>
    <w:rsid w:val="0011180C"/>
    <w:rsid w:val="00111D12"/>
    <w:rsid w:val="00111DA1"/>
    <w:rsid w:val="00111E77"/>
    <w:rsid w:val="00111FAF"/>
    <w:rsid w:val="00112266"/>
    <w:rsid w:val="001123DD"/>
    <w:rsid w:val="001128CF"/>
    <w:rsid w:val="00112A8B"/>
    <w:rsid w:val="00112AA6"/>
    <w:rsid w:val="001130E0"/>
    <w:rsid w:val="001131AD"/>
    <w:rsid w:val="00113659"/>
    <w:rsid w:val="00113B75"/>
    <w:rsid w:val="00113E9B"/>
    <w:rsid w:val="001140C6"/>
    <w:rsid w:val="001140C7"/>
    <w:rsid w:val="00114206"/>
    <w:rsid w:val="001147EC"/>
    <w:rsid w:val="00114DE3"/>
    <w:rsid w:val="00114E7D"/>
    <w:rsid w:val="00115425"/>
    <w:rsid w:val="00115653"/>
    <w:rsid w:val="001156B8"/>
    <w:rsid w:val="0011592F"/>
    <w:rsid w:val="0011594B"/>
    <w:rsid w:val="001160F5"/>
    <w:rsid w:val="00116121"/>
    <w:rsid w:val="0011614D"/>
    <w:rsid w:val="00116282"/>
    <w:rsid w:val="00116D82"/>
    <w:rsid w:val="00116E51"/>
    <w:rsid w:val="00116EE5"/>
    <w:rsid w:val="00117196"/>
    <w:rsid w:val="001173F2"/>
    <w:rsid w:val="001176EE"/>
    <w:rsid w:val="001177EB"/>
    <w:rsid w:val="00117ECE"/>
    <w:rsid w:val="00120448"/>
    <w:rsid w:val="00120ABB"/>
    <w:rsid w:val="0012126A"/>
    <w:rsid w:val="00121B57"/>
    <w:rsid w:val="00121CFC"/>
    <w:rsid w:val="00121F1F"/>
    <w:rsid w:val="00122259"/>
    <w:rsid w:val="00122354"/>
    <w:rsid w:val="001224A2"/>
    <w:rsid w:val="001224C3"/>
    <w:rsid w:val="001227A6"/>
    <w:rsid w:val="00122815"/>
    <w:rsid w:val="00122890"/>
    <w:rsid w:val="001228AE"/>
    <w:rsid w:val="001228BA"/>
    <w:rsid w:val="00122999"/>
    <w:rsid w:val="00122FA6"/>
    <w:rsid w:val="00122FF3"/>
    <w:rsid w:val="00123413"/>
    <w:rsid w:val="00123536"/>
    <w:rsid w:val="0012354F"/>
    <w:rsid w:val="001235B2"/>
    <w:rsid w:val="0012512F"/>
    <w:rsid w:val="00125359"/>
    <w:rsid w:val="00125D2A"/>
    <w:rsid w:val="0012622F"/>
    <w:rsid w:val="00126B62"/>
    <w:rsid w:val="00126DF8"/>
    <w:rsid w:val="00126E89"/>
    <w:rsid w:val="00126FAB"/>
    <w:rsid w:val="0012725E"/>
    <w:rsid w:val="00127322"/>
    <w:rsid w:val="00127413"/>
    <w:rsid w:val="0012748B"/>
    <w:rsid w:val="00127831"/>
    <w:rsid w:val="00127851"/>
    <w:rsid w:val="00127A54"/>
    <w:rsid w:val="00127D5E"/>
    <w:rsid w:val="00127FD7"/>
    <w:rsid w:val="0013004E"/>
    <w:rsid w:val="00130086"/>
    <w:rsid w:val="00130416"/>
    <w:rsid w:val="001309E1"/>
    <w:rsid w:val="00130C03"/>
    <w:rsid w:val="00131419"/>
    <w:rsid w:val="00131577"/>
    <w:rsid w:val="00131863"/>
    <w:rsid w:val="00131A40"/>
    <w:rsid w:val="00131FD3"/>
    <w:rsid w:val="00132318"/>
    <w:rsid w:val="00132FC3"/>
    <w:rsid w:val="0013326D"/>
    <w:rsid w:val="00133831"/>
    <w:rsid w:val="00134444"/>
    <w:rsid w:val="00134B4E"/>
    <w:rsid w:val="00134D42"/>
    <w:rsid w:val="0013504E"/>
    <w:rsid w:val="001356B3"/>
    <w:rsid w:val="00135E08"/>
    <w:rsid w:val="001363CF"/>
    <w:rsid w:val="0013659A"/>
    <w:rsid w:val="00136618"/>
    <w:rsid w:val="001367D8"/>
    <w:rsid w:val="001368EB"/>
    <w:rsid w:val="00136C97"/>
    <w:rsid w:val="00136D4E"/>
    <w:rsid w:val="0013736F"/>
    <w:rsid w:val="00137441"/>
    <w:rsid w:val="00137AB0"/>
    <w:rsid w:val="00137BFD"/>
    <w:rsid w:val="00137E96"/>
    <w:rsid w:val="00140435"/>
    <w:rsid w:val="00141554"/>
    <w:rsid w:val="00141D9B"/>
    <w:rsid w:val="00142464"/>
    <w:rsid w:val="00142786"/>
    <w:rsid w:val="00142E30"/>
    <w:rsid w:val="0014307A"/>
    <w:rsid w:val="0014307B"/>
    <w:rsid w:val="0014335E"/>
    <w:rsid w:val="0014381F"/>
    <w:rsid w:val="00143B34"/>
    <w:rsid w:val="001441D5"/>
    <w:rsid w:val="00144240"/>
    <w:rsid w:val="0014430F"/>
    <w:rsid w:val="00144429"/>
    <w:rsid w:val="00144662"/>
    <w:rsid w:val="00144F51"/>
    <w:rsid w:val="001451C6"/>
    <w:rsid w:val="001453C6"/>
    <w:rsid w:val="0014560A"/>
    <w:rsid w:val="00145D78"/>
    <w:rsid w:val="0014613C"/>
    <w:rsid w:val="001463EF"/>
    <w:rsid w:val="00146666"/>
    <w:rsid w:val="0014668C"/>
    <w:rsid w:val="001469DE"/>
    <w:rsid w:val="00146A5C"/>
    <w:rsid w:val="00146E80"/>
    <w:rsid w:val="00147134"/>
    <w:rsid w:val="001477CA"/>
    <w:rsid w:val="001501A5"/>
    <w:rsid w:val="00150C54"/>
    <w:rsid w:val="00151360"/>
    <w:rsid w:val="001515FE"/>
    <w:rsid w:val="0015174E"/>
    <w:rsid w:val="00151997"/>
    <w:rsid w:val="0015201C"/>
    <w:rsid w:val="0015216E"/>
    <w:rsid w:val="00152384"/>
    <w:rsid w:val="00152397"/>
    <w:rsid w:val="001529B7"/>
    <w:rsid w:val="00152AF8"/>
    <w:rsid w:val="00152C8F"/>
    <w:rsid w:val="00152DC1"/>
    <w:rsid w:val="00152DC9"/>
    <w:rsid w:val="00152FEC"/>
    <w:rsid w:val="0015319B"/>
    <w:rsid w:val="00153507"/>
    <w:rsid w:val="00153B95"/>
    <w:rsid w:val="001540A7"/>
    <w:rsid w:val="001542C4"/>
    <w:rsid w:val="00155154"/>
    <w:rsid w:val="001559D8"/>
    <w:rsid w:val="00155E40"/>
    <w:rsid w:val="001564BE"/>
    <w:rsid w:val="001575B0"/>
    <w:rsid w:val="001575C1"/>
    <w:rsid w:val="0015760B"/>
    <w:rsid w:val="001578D7"/>
    <w:rsid w:val="001579B0"/>
    <w:rsid w:val="00157A25"/>
    <w:rsid w:val="00157B96"/>
    <w:rsid w:val="00157C18"/>
    <w:rsid w:val="00157D7A"/>
    <w:rsid w:val="00157DA4"/>
    <w:rsid w:val="00157EDF"/>
    <w:rsid w:val="0016002C"/>
    <w:rsid w:val="001608BA"/>
    <w:rsid w:val="00160C1B"/>
    <w:rsid w:val="00160DAA"/>
    <w:rsid w:val="0016127B"/>
    <w:rsid w:val="00161646"/>
    <w:rsid w:val="001616AF"/>
    <w:rsid w:val="00161EBE"/>
    <w:rsid w:val="00161F00"/>
    <w:rsid w:val="00161F5E"/>
    <w:rsid w:val="00162020"/>
    <w:rsid w:val="001620C8"/>
    <w:rsid w:val="001621BB"/>
    <w:rsid w:val="00162459"/>
    <w:rsid w:val="0016286D"/>
    <w:rsid w:val="00162A61"/>
    <w:rsid w:val="00162E76"/>
    <w:rsid w:val="00162F09"/>
    <w:rsid w:val="0016366E"/>
    <w:rsid w:val="00163769"/>
    <w:rsid w:val="00163DD2"/>
    <w:rsid w:val="0016438B"/>
    <w:rsid w:val="00164838"/>
    <w:rsid w:val="00164D21"/>
    <w:rsid w:val="00164E23"/>
    <w:rsid w:val="0016553A"/>
    <w:rsid w:val="001656F1"/>
    <w:rsid w:val="0016589D"/>
    <w:rsid w:val="001658C4"/>
    <w:rsid w:val="00165E0E"/>
    <w:rsid w:val="00165FA1"/>
    <w:rsid w:val="001665A7"/>
    <w:rsid w:val="001667DA"/>
    <w:rsid w:val="00166D24"/>
    <w:rsid w:val="00166FE6"/>
    <w:rsid w:val="001670F4"/>
    <w:rsid w:val="0016759A"/>
    <w:rsid w:val="001678E5"/>
    <w:rsid w:val="00167BFF"/>
    <w:rsid w:val="001706A4"/>
    <w:rsid w:val="00170990"/>
    <w:rsid w:val="00170D12"/>
    <w:rsid w:val="00171335"/>
    <w:rsid w:val="001716AB"/>
    <w:rsid w:val="001719E3"/>
    <w:rsid w:val="00171B01"/>
    <w:rsid w:val="00171B0B"/>
    <w:rsid w:val="00171B35"/>
    <w:rsid w:val="0017214D"/>
    <w:rsid w:val="00172A80"/>
    <w:rsid w:val="00172B45"/>
    <w:rsid w:val="00172E9C"/>
    <w:rsid w:val="00173BF6"/>
    <w:rsid w:val="00173C0F"/>
    <w:rsid w:val="00173EA7"/>
    <w:rsid w:val="00174587"/>
    <w:rsid w:val="00174DA1"/>
    <w:rsid w:val="00175136"/>
    <w:rsid w:val="0017519E"/>
    <w:rsid w:val="0017544E"/>
    <w:rsid w:val="00175477"/>
    <w:rsid w:val="00175B1F"/>
    <w:rsid w:val="00175BD1"/>
    <w:rsid w:val="00175BF4"/>
    <w:rsid w:val="00175C8A"/>
    <w:rsid w:val="00175EE7"/>
    <w:rsid w:val="00176142"/>
    <w:rsid w:val="00176DF1"/>
    <w:rsid w:val="00177008"/>
    <w:rsid w:val="00177591"/>
    <w:rsid w:val="00177599"/>
    <w:rsid w:val="001775AD"/>
    <w:rsid w:val="00177878"/>
    <w:rsid w:val="001779B4"/>
    <w:rsid w:val="00177E17"/>
    <w:rsid w:val="0018058A"/>
    <w:rsid w:val="00180B9E"/>
    <w:rsid w:val="00180BD2"/>
    <w:rsid w:val="00180BE8"/>
    <w:rsid w:val="00180C02"/>
    <w:rsid w:val="00180FAC"/>
    <w:rsid w:val="00181148"/>
    <w:rsid w:val="00181538"/>
    <w:rsid w:val="001815D3"/>
    <w:rsid w:val="00181C8E"/>
    <w:rsid w:val="00181E5D"/>
    <w:rsid w:val="00182155"/>
    <w:rsid w:val="00182260"/>
    <w:rsid w:val="00182448"/>
    <w:rsid w:val="0018308E"/>
    <w:rsid w:val="00183158"/>
    <w:rsid w:val="0018344B"/>
    <w:rsid w:val="001837E5"/>
    <w:rsid w:val="00183BC4"/>
    <w:rsid w:val="00183C33"/>
    <w:rsid w:val="00183F4A"/>
    <w:rsid w:val="0018450D"/>
    <w:rsid w:val="00184709"/>
    <w:rsid w:val="0018473C"/>
    <w:rsid w:val="0018475B"/>
    <w:rsid w:val="00184FC2"/>
    <w:rsid w:val="00185AF0"/>
    <w:rsid w:val="00185F78"/>
    <w:rsid w:val="00186410"/>
    <w:rsid w:val="001867B0"/>
    <w:rsid w:val="00186E58"/>
    <w:rsid w:val="00186F40"/>
    <w:rsid w:val="00187215"/>
    <w:rsid w:val="00187956"/>
    <w:rsid w:val="00187E49"/>
    <w:rsid w:val="00190A6D"/>
    <w:rsid w:val="00190D51"/>
    <w:rsid w:val="00191C92"/>
    <w:rsid w:val="00191D74"/>
    <w:rsid w:val="00192297"/>
    <w:rsid w:val="00192C41"/>
    <w:rsid w:val="00192E5B"/>
    <w:rsid w:val="001937D0"/>
    <w:rsid w:val="0019386D"/>
    <w:rsid w:val="001939C5"/>
    <w:rsid w:val="001941F6"/>
    <w:rsid w:val="00194351"/>
    <w:rsid w:val="0019450D"/>
    <w:rsid w:val="0019458D"/>
    <w:rsid w:val="0019459E"/>
    <w:rsid w:val="0019459F"/>
    <w:rsid w:val="001945AA"/>
    <w:rsid w:val="001945DF"/>
    <w:rsid w:val="001948F5"/>
    <w:rsid w:val="00194A1A"/>
    <w:rsid w:val="001950D0"/>
    <w:rsid w:val="0019549D"/>
    <w:rsid w:val="00195887"/>
    <w:rsid w:val="00195D43"/>
    <w:rsid w:val="001960BB"/>
    <w:rsid w:val="001968C1"/>
    <w:rsid w:val="00196FA3"/>
    <w:rsid w:val="00197009"/>
    <w:rsid w:val="001970F3"/>
    <w:rsid w:val="001971EC"/>
    <w:rsid w:val="001972F5"/>
    <w:rsid w:val="001977DB"/>
    <w:rsid w:val="0019791F"/>
    <w:rsid w:val="00197A55"/>
    <w:rsid w:val="001A000E"/>
    <w:rsid w:val="001A00EE"/>
    <w:rsid w:val="001A01A2"/>
    <w:rsid w:val="001A0440"/>
    <w:rsid w:val="001A060B"/>
    <w:rsid w:val="001A074A"/>
    <w:rsid w:val="001A0E85"/>
    <w:rsid w:val="001A14B5"/>
    <w:rsid w:val="001A1B1B"/>
    <w:rsid w:val="001A1C67"/>
    <w:rsid w:val="001A221C"/>
    <w:rsid w:val="001A23BA"/>
    <w:rsid w:val="001A296E"/>
    <w:rsid w:val="001A2F90"/>
    <w:rsid w:val="001A2FA2"/>
    <w:rsid w:val="001A3D1F"/>
    <w:rsid w:val="001A411D"/>
    <w:rsid w:val="001A4EAC"/>
    <w:rsid w:val="001A55FD"/>
    <w:rsid w:val="001A5842"/>
    <w:rsid w:val="001A5D73"/>
    <w:rsid w:val="001A5E4D"/>
    <w:rsid w:val="001A5E7B"/>
    <w:rsid w:val="001A6205"/>
    <w:rsid w:val="001A6E46"/>
    <w:rsid w:val="001A7628"/>
    <w:rsid w:val="001A762A"/>
    <w:rsid w:val="001A7E05"/>
    <w:rsid w:val="001B031F"/>
    <w:rsid w:val="001B1699"/>
    <w:rsid w:val="001B1DFC"/>
    <w:rsid w:val="001B1E41"/>
    <w:rsid w:val="001B250F"/>
    <w:rsid w:val="001B2697"/>
    <w:rsid w:val="001B28FA"/>
    <w:rsid w:val="001B2987"/>
    <w:rsid w:val="001B29E0"/>
    <w:rsid w:val="001B2AB4"/>
    <w:rsid w:val="001B2C1B"/>
    <w:rsid w:val="001B2E60"/>
    <w:rsid w:val="001B312C"/>
    <w:rsid w:val="001B31B9"/>
    <w:rsid w:val="001B36F7"/>
    <w:rsid w:val="001B3778"/>
    <w:rsid w:val="001B3A56"/>
    <w:rsid w:val="001B4885"/>
    <w:rsid w:val="001B4A8E"/>
    <w:rsid w:val="001B4BAD"/>
    <w:rsid w:val="001B4DE2"/>
    <w:rsid w:val="001B4F2B"/>
    <w:rsid w:val="001B6418"/>
    <w:rsid w:val="001B6519"/>
    <w:rsid w:val="001B7208"/>
    <w:rsid w:val="001B74DB"/>
    <w:rsid w:val="001B7B6D"/>
    <w:rsid w:val="001B7B7B"/>
    <w:rsid w:val="001B7B94"/>
    <w:rsid w:val="001B7CB8"/>
    <w:rsid w:val="001C04D4"/>
    <w:rsid w:val="001C09DC"/>
    <w:rsid w:val="001C13B4"/>
    <w:rsid w:val="001C1643"/>
    <w:rsid w:val="001C1833"/>
    <w:rsid w:val="001C1837"/>
    <w:rsid w:val="001C18C3"/>
    <w:rsid w:val="001C1DC3"/>
    <w:rsid w:val="001C25C7"/>
    <w:rsid w:val="001C26ED"/>
    <w:rsid w:val="001C2742"/>
    <w:rsid w:val="001C302D"/>
    <w:rsid w:val="001C349B"/>
    <w:rsid w:val="001C3A93"/>
    <w:rsid w:val="001C3B4F"/>
    <w:rsid w:val="001C3B51"/>
    <w:rsid w:val="001C3DC8"/>
    <w:rsid w:val="001C43BF"/>
    <w:rsid w:val="001C458F"/>
    <w:rsid w:val="001C481D"/>
    <w:rsid w:val="001C48E0"/>
    <w:rsid w:val="001C4B09"/>
    <w:rsid w:val="001C4E57"/>
    <w:rsid w:val="001C5BF6"/>
    <w:rsid w:val="001C5C36"/>
    <w:rsid w:val="001C60DA"/>
    <w:rsid w:val="001C64BB"/>
    <w:rsid w:val="001C6790"/>
    <w:rsid w:val="001C72E3"/>
    <w:rsid w:val="001C7635"/>
    <w:rsid w:val="001C77FA"/>
    <w:rsid w:val="001C7E8D"/>
    <w:rsid w:val="001D0561"/>
    <w:rsid w:val="001D0887"/>
    <w:rsid w:val="001D0A36"/>
    <w:rsid w:val="001D0EB6"/>
    <w:rsid w:val="001D102D"/>
    <w:rsid w:val="001D169D"/>
    <w:rsid w:val="001D16AD"/>
    <w:rsid w:val="001D1889"/>
    <w:rsid w:val="001D1B99"/>
    <w:rsid w:val="001D2254"/>
    <w:rsid w:val="001D22F1"/>
    <w:rsid w:val="001D2B45"/>
    <w:rsid w:val="001D2C24"/>
    <w:rsid w:val="001D2C99"/>
    <w:rsid w:val="001D35AC"/>
    <w:rsid w:val="001D369C"/>
    <w:rsid w:val="001D36CC"/>
    <w:rsid w:val="001D3DE4"/>
    <w:rsid w:val="001D4195"/>
    <w:rsid w:val="001D435F"/>
    <w:rsid w:val="001D4609"/>
    <w:rsid w:val="001D4957"/>
    <w:rsid w:val="001D4F40"/>
    <w:rsid w:val="001D50BB"/>
    <w:rsid w:val="001D5529"/>
    <w:rsid w:val="001D565B"/>
    <w:rsid w:val="001D59FF"/>
    <w:rsid w:val="001D5FB3"/>
    <w:rsid w:val="001D60EE"/>
    <w:rsid w:val="001D6168"/>
    <w:rsid w:val="001D6D7D"/>
    <w:rsid w:val="001D6E56"/>
    <w:rsid w:val="001D6EFC"/>
    <w:rsid w:val="001D78D3"/>
    <w:rsid w:val="001D7ACF"/>
    <w:rsid w:val="001D7AD9"/>
    <w:rsid w:val="001E0648"/>
    <w:rsid w:val="001E0904"/>
    <w:rsid w:val="001E0A5D"/>
    <w:rsid w:val="001E0C0A"/>
    <w:rsid w:val="001E1AFB"/>
    <w:rsid w:val="001E1D33"/>
    <w:rsid w:val="001E22FA"/>
    <w:rsid w:val="001E30B1"/>
    <w:rsid w:val="001E3237"/>
    <w:rsid w:val="001E3380"/>
    <w:rsid w:val="001E37C9"/>
    <w:rsid w:val="001E3E21"/>
    <w:rsid w:val="001E41F5"/>
    <w:rsid w:val="001E45C9"/>
    <w:rsid w:val="001E4B68"/>
    <w:rsid w:val="001E517E"/>
    <w:rsid w:val="001E556A"/>
    <w:rsid w:val="001E55BA"/>
    <w:rsid w:val="001E5859"/>
    <w:rsid w:val="001E58D9"/>
    <w:rsid w:val="001E5999"/>
    <w:rsid w:val="001E5CF3"/>
    <w:rsid w:val="001E6441"/>
    <w:rsid w:val="001E68F4"/>
    <w:rsid w:val="001E6FD4"/>
    <w:rsid w:val="001E72A8"/>
    <w:rsid w:val="001E73B3"/>
    <w:rsid w:val="001E74D4"/>
    <w:rsid w:val="001E75D9"/>
    <w:rsid w:val="001E7AB9"/>
    <w:rsid w:val="001E7BFD"/>
    <w:rsid w:val="001F0660"/>
    <w:rsid w:val="001F0A38"/>
    <w:rsid w:val="001F0B84"/>
    <w:rsid w:val="001F13B6"/>
    <w:rsid w:val="001F1569"/>
    <w:rsid w:val="001F19BE"/>
    <w:rsid w:val="001F1A86"/>
    <w:rsid w:val="001F1D0F"/>
    <w:rsid w:val="001F23BE"/>
    <w:rsid w:val="001F2711"/>
    <w:rsid w:val="001F27CA"/>
    <w:rsid w:val="001F2D54"/>
    <w:rsid w:val="001F32CA"/>
    <w:rsid w:val="001F3D66"/>
    <w:rsid w:val="001F4714"/>
    <w:rsid w:val="001F4AE3"/>
    <w:rsid w:val="001F4D5D"/>
    <w:rsid w:val="001F4F94"/>
    <w:rsid w:val="001F50BA"/>
    <w:rsid w:val="001F52CE"/>
    <w:rsid w:val="001F5B13"/>
    <w:rsid w:val="001F5D7E"/>
    <w:rsid w:val="001F5F07"/>
    <w:rsid w:val="001F6455"/>
    <w:rsid w:val="001F66C1"/>
    <w:rsid w:val="001F69B7"/>
    <w:rsid w:val="001F70A0"/>
    <w:rsid w:val="001F70F1"/>
    <w:rsid w:val="001F7246"/>
    <w:rsid w:val="001F7377"/>
    <w:rsid w:val="001F7911"/>
    <w:rsid w:val="001F7934"/>
    <w:rsid w:val="001F7D9D"/>
    <w:rsid w:val="001F7F73"/>
    <w:rsid w:val="00200066"/>
    <w:rsid w:val="002005F3"/>
    <w:rsid w:val="002008A0"/>
    <w:rsid w:val="00200A64"/>
    <w:rsid w:val="00200B62"/>
    <w:rsid w:val="00201721"/>
    <w:rsid w:val="00201767"/>
    <w:rsid w:val="0020176E"/>
    <w:rsid w:val="00201BE8"/>
    <w:rsid w:val="00201D13"/>
    <w:rsid w:val="00201E00"/>
    <w:rsid w:val="0020284B"/>
    <w:rsid w:val="0020308F"/>
    <w:rsid w:val="00203BC1"/>
    <w:rsid w:val="002041E5"/>
    <w:rsid w:val="0020470C"/>
    <w:rsid w:val="00204D44"/>
    <w:rsid w:val="00205092"/>
    <w:rsid w:val="0020538C"/>
    <w:rsid w:val="002053B0"/>
    <w:rsid w:val="0020564B"/>
    <w:rsid w:val="002058AE"/>
    <w:rsid w:val="00205B78"/>
    <w:rsid w:val="00205D0C"/>
    <w:rsid w:val="00205DF3"/>
    <w:rsid w:val="00206651"/>
    <w:rsid w:val="002067BA"/>
    <w:rsid w:val="00206CA1"/>
    <w:rsid w:val="00206DE3"/>
    <w:rsid w:val="0020782B"/>
    <w:rsid w:val="00207D38"/>
    <w:rsid w:val="00210410"/>
    <w:rsid w:val="002108BD"/>
    <w:rsid w:val="00210936"/>
    <w:rsid w:val="00210D47"/>
    <w:rsid w:val="00210DC1"/>
    <w:rsid w:val="00211598"/>
    <w:rsid w:val="00211B53"/>
    <w:rsid w:val="00211CEA"/>
    <w:rsid w:val="00212120"/>
    <w:rsid w:val="0021217C"/>
    <w:rsid w:val="002127E2"/>
    <w:rsid w:val="002128B5"/>
    <w:rsid w:val="00213561"/>
    <w:rsid w:val="002135D5"/>
    <w:rsid w:val="00213F0E"/>
    <w:rsid w:val="00213FFC"/>
    <w:rsid w:val="00214428"/>
    <w:rsid w:val="0021457B"/>
    <w:rsid w:val="00214835"/>
    <w:rsid w:val="00214A4B"/>
    <w:rsid w:val="0021563C"/>
    <w:rsid w:val="00215E96"/>
    <w:rsid w:val="00216293"/>
    <w:rsid w:val="0021644E"/>
    <w:rsid w:val="002166FA"/>
    <w:rsid w:val="00216A11"/>
    <w:rsid w:val="00216F3A"/>
    <w:rsid w:val="00217047"/>
    <w:rsid w:val="00217730"/>
    <w:rsid w:val="0021781A"/>
    <w:rsid w:val="002179D3"/>
    <w:rsid w:val="00217CFF"/>
    <w:rsid w:val="00217E9C"/>
    <w:rsid w:val="00220135"/>
    <w:rsid w:val="0022076B"/>
    <w:rsid w:val="00220A0B"/>
    <w:rsid w:val="00220BC0"/>
    <w:rsid w:val="00220CCA"/>
    <w:rsid w:val="00220EF8"/>
    <w:rsid w:val="00220F03"/>
    <w:rsid w:val="00221171"/>
    <w:rsid w:val="002215ED"/>
    <w:rsid w:val="0022173C"/>
    <w:rsid w:val="00221F5D"/>
    <w:rsid w:val="002220CE"/>
    <w:rsid w:val="00222765"/>
    <w:rsid w:val="00222A19"/>
    <w:rsid w:val="00222DEA"/>
    <w:rsid w:val="002230F5"/>
    <w:rsid w:val="0022312E"/>
    <w:rsid w:val="00223445"/>
    <w:rsid w:val="00223967"/>
    <w:rsid w:val="00224348"/>
    <w:rsid w:val="00224382"/>
    <w:rsid w:val="00224870"/>
    <w:rsid w:val="00224B62"/>
    <w:rsid w:val="002255AF"/>
    <w:rsid w:val="00225EBF"/>
    <w:rsid w:val="002261B7"/>
    <w:rsid w:val="00226976"/>
    <w:rsid w:val="00226AA6"/>
    <w:rsid w:val="00227278"/>
    <w:rsid w:val="00227288"/>
    <w:rsid w:val="0022737D"/>
    <w:rsid w:val="00227AC5"/>
    <w:rsid w:val="00227E92"/>
    <w:rsid w:val="002303BC"/>
    <w:rsid w:val="00230B00"/>
    <w:rsid w:val="00230EC0"/>
    <w:rsid w:val="00231124"/>
    <w:rsid w:val="00231177"/>
    <w:rsid w:val="00231398"/>
    <w:rsid w:val="00231FF4"/>
    <w:rsid w:val="002323CA"/>
    <w:rsid w:val="002329B0"/>
    <w:rsid w:val="00232B77"/>
    <w:rsid w:val="00232EC9"/>
    <w:rsid w:val="00232ED6"/>
    <w:rsid w:val="00232FF7"/>
    <w:rsid w:val="00233046"/>
    <w:rsid w:val="002336CF"/>
    <w:rsid w:val="002339A6"/>
    <w:rsid w:val="00233E63"/>
    <w:rsid w:val="00234026"/>
    <w:rsid w:val="0023455B"/>
    <w:rsid w:val="00234782"/>
    <w:rsid w:val="00234AC1"/>
    <w:rsid w:val="00234D08"/>
    <w:rsid w:val="00234D28"/>
    <w:rsid w:val="00235194"/>
    <w:rsid w:val="00235880"/>
    <w:rsid w:val="00235F89"/>
    <w:rsid w:val="00236356"/>
    <w:rsid w:val="00236B16"/>
    <w:rsid w:val="0023734E"/>
    <w:rsid w:val="00237884"/>
    <w:rsid w:val="00237E27"/>
    <w:rsid w:val="00237F8E"/>
    <w:rsid w:val="002402ED"/>
    <w:rsid w:val="00240671"/>
    <w:rsid w:val="00240A86"/>
    <w:rsid w:val="00240C08"/>
    <w:rsid w:val="00241126"/>
    <w:rsid w:val="00241137"/>
    <w:rsid w:val="00241256"/>
    <w:rsid w:val="00241693"/>
    <w:rsid w:val="00241BAA"/>
    <w:rsid w:val="00241C64"/>
    <w:rsid w:val="00241F5F"/>
    <w:rsid w:val="0024242A"/>
    <w:rsid w:val="002426AC"/>
    <w:rsid w:val="002427CD"/>
    <w:rsid w:val="002427CE"/>
    <w:rsid w:val="0024288B"/>
    <w:rsid w:val="00242B19"/>
    <w:rsid w:val="00242F6E"/>
    <w:rsid w:val="002435B7"/>
    <w:rsid w:val="00243DCB"/>
    <w:rsid w:val="00243E43"/>
    <w:rsid w:val="00245004"/>
    <w:rsid w:val="002451E0"/>
    <w:rsid w:val="002452CF"/>
    <w:rsid w:val="0024530F"/>
    <w:rsid w:val="002457C5"/>
    <w:rsid w:val="0024584D"/>
    <w:rsid w:val="00245863"/>
    <w:rsid w:val="002458F9"/>
    <w:rsid w:val="00245CF4"/>
    <w:rsid w:val="00246693"/>
    <w:rsid w:val="0024689F"/>
    <w:rsid w:val="00246D8C"/>
    <w:rsid w:val="00246F09"/>
    <w:rsid w:val="00247020"/>
    <w:rsid w:val="002470AF"/>
    <w:rsid w:val="002470CF"/>
    <w:rsid w:val="0024748E"/>
    <w:rsid w:val="00247C45"/>
    <w:rsid w:val="00250110"/>
    <w:rsid w:val="00250C32"/>
    <w:rsid w:val="00250C56"/>
    <w:rsid w:val="00251189"/>
    <w:rsid w:val="002511F5"/>
    <w:rsid w:val="0025176C"/>
    <w:rsid w:val="00251B90"/>
    <w:rsid w:val="0025264E"/>
    <w:rsid w:val="0025294B"/>
    <w:rsid w:val="00252BB4"/>
    <w:rsid w:val="00253161"/>
    <w:rsid w:val="00253781"/>
    <w:rsid w:val="00253BF2"/>
    <w:rsid w:val="00253E0D"/>
    <w:rsid w:val="00254118"/>
    <w:rsid w:val="002543C7"/>
    <w:rsid w:val="0025447A"/>
    <w:rsid w:val="002545D5"/>
    <w:rsid w:val="002547F4"/>
    <w:rsid w:val="0025481A"/>
    <w:rsid w:val="00254C64"/>
    <w:rsid w:val="00254EFF"/>
    <w:rsid w:val="00255323"/>
    <w:rsid w:val="002553D8"/>
    <w:rsid w:val="00255952"/>
    <w:rsid w:val="00255F25"/>
    <w:rsid w:val="002564DB"/>
    <w:rsid w:val="0025671E"/>
    <w:rsid w:val="00256962"/>
    <w:rsid w:val="00256C9B"/>
    <w:rsid w:val="0025719C"/>
    <w:rsid w:val="00257385"/>
    <w:rsid w:val="00257B34"/>
    <w:rsid w:val="00257CFB"/>
    <w:rsid w:val="0026016B"/>
    <w:rsid w:val="00260678"/>
    <w:rsid w:val="002606A2"/>
    <w:rsid w:val="0026086A"/>
    <w:rsid w:val="00260B28"/>
    <w:rsid w:val="00260DE4"/>
    <w:rsid w:val="0026101A"/>
    <w:rsid w:val="002615B7"/>
    <w:rsid w:val="00261A0F"/>
    <w:rsid w:val="00261A46"/>
    <w:rsid w:val="00261B57"/>
    <w:rsid w:val="00261BB7"/>
    <w:rsid w:val="00262567"/>
    <w:rsid w:val="002627AD"/>
    <w:rsid w:val="0026280C"/>
    <w:rsid w:val="00262956"/>
    <w:rsid w:val="002629BF"/>
    <w:rsid w:val="00263733"/>
    <w:rsid w:val="0026380F"/>
    <w:rsid w:val="00263C2C"/>
    <w:rsid w:val="00264285"/>
    <w:rsid w:val="002642AD"/>
    <w:rsid w:val="00264B41"/>
    <w:rsid w:val="00264FAA"/>
    <w:rsid w:val="00264FD4"/>
    <w:rsid w:val="00265220"/>
    <w:rsid w:val="00265C21"/>
    <w:rsid w:val="00265CEE"/>
    <w:rsid w:val="00266331"/>
    <w:rsid w:val="00266424"/>
    <w:rsid w:val="00266C8E"/>
    <w:rsid w:val="00266C93"/>
    <w:rsid w:val="00267251"/>
    <w:rsid w:val="00267509"/>
    <w:rsid w:val="0026754F"/>
    <w:rsid w:val="00267EBD"/>
    <w:rsid w:val="00270088"/>
    <w:rsid w:val="002700E7"/>
    <w:rsid w:val="00270998"/>
    <w:rsid w:val="00270D77"/>
    <w:rsid w:val="00270E3D"/>
    <w:rsid w:val="00270E9D"/>
    <w:rsid w:val="0027124C"/>
    <w:rsid w:val="00271C4D"/>
    <w:rsid w:val="00271E9C"/>
    <w:rsid w:val="002720CA"/>
    <w:rsid w:val="0027218D"/>
    <w:rsid w:val="002723DA"/>
    <w:rsid w:val="00272537"/>
    <w:rsid w:val="002727AB"/>
    <w:rsid w:val="00272AEB"/>
    <w:rsid w:val="00272CA0"/>
    <w:rsid w:val="00272D03"/>
    <w:rsid w:val="002733BC"/>
    <w:rsid w:val="0027354B"/>
    <w:rsid w:val="0027365B"/>
    <w:rsid w:val="002738EB"/>
    <w:rsid w:val="00273CA6"/>
    <w:rsid w:val="00274427"/>
    <w:rsid w:val="00274E6B"/>
    <w:rsid w:val="00274E7D"/>
    <w:rsid w:val="00275180"/>
    <w:rsid w:val="00275452"/>
    <w:rsid w:val="00275B69"/>
    <w:rsid w:val="00275C90"/>
    <w:rsid w:val="0027635D"/>
    <w:rsid w:val="002765A5"/>
    <w:rsid w:val="002765B7"/>
    <w:rsid w:val="00276792"/>
    <w:rsid w:val="002767E0"/>
    <w:rsid w:val="0027694D"/>
    <w:rsid w:val="00276E98"/>
    <w:rsid w:val="00276ED8"/>
    <w:rsid w:val="0027737F"/>
    <w:rsid w:val="0027782F"/>
    <w:rsid w:val="0027791C"/>
    <w:rsid w:val="00277C71"/>
    <w:rsid w:val="00277CC3"/>
    <w:rsid w:val="00280110"/>
    <w:rsid w:val="0028059B"/>
    <w:rsid w:val="00280E7C"/>
    <w:rsid w:val="00280ECB"/>
    <w:rsid w:val="0028167F"/>
    <w:rsid w:val="00281C41"/>
    <w:rsid w:val="00281E2D"/>
    <w:rsid w:val="00281E69"/>
    <w:rsid w:val="00281F46"/>
    <w:rsid w:val="00282243"/>
    <w:rsid w:val="00282317"/>
    <w:rsid w:val="0028253D"/>
    <w:rsid w:val="00282FB0"/>
    <w:rsid w:val="002831CA"/>
    <w:rsid w:val="002833D3"/>
    <w:rsid w:val="002835D4"/>
    <w:rsid w:val="002836D0"/>
    <w:rsid w:val="00283BE6"/>
    <w:rsid w:val="00283EF6"/>
    <w:rsid w:val="00283F9E"/>
    <w:rsid w:val="002843EF"/>
    <w:rsid w:val="0028471D"/>
    <w:rsid w:val="002848A8"/>
    <w:rsid w:val="00284E48"/>
    <w:rsid w:val="00285720"/>
    <w:rsid w:val="00285A15"/>
    <w:rsid w:val="00285A5F"/>
    <w:rsid w:val="00287300"/>
    <w:rsid w:val="0028730C"/>
    <w:rsid w:val="002873E9"/>
    <w:rsid w:val="0028771D"/>
    <w:rsid w:val="00287A1D"/>
    <w:rsid w:val="00287FD4"/>
    <w:rsid w:val="00290139"/>
    <w:rsid w:val="00290164"/>
    <w:rsid w:val="00290509"/>
    <w:rsid w:val="00290604"/>
    <w:rsid w:val="002908A6"/>
    <w:rsid w:val="0029091C"/>
    <w:rsid w:val="00290A01"/>
    <w:rsid w:val="00290CAE"/>
    <w:rsid w:val="002910FB"/>
    <w:rsid w:val="00291194"/>
    <w:rsid w:val="00291738"/>
    <w:rsid w:val="002917F4"/>
    <w:rsid w:val="00291896"/>
    <w:rsid w:val="0029192F"/>
    <w:rsid w:val="00291C18"/>
    <w:rsid w:val="00291CC2"/>
    <w:rsid w:val="00291CE1"/>
    <w:rsid w:val="00291E41"/>
    <w:rsid w:val="00292BE5"/>
    <w:rsid w:val="00292C34"/>
    <w:rsid w:val="00292C4C"/>
    <w:rsid w:val="00292FA5"/>
    <w:rsid w:val="00292FB9"/>
    <w:rsid w:val="00293393"/>
    <w:rsid w:val="002934FD"/>
    <w:rsid w:val="00293777"/>
    <w:rsid w:val="0029387B"/>
    <w:rsid w:val="0029389E"/>
    <w:rsid w:val="00293B1A"/>
    <w:rsid w:val="00294A8E"/>
    <w:rsid w:val="00294D2B"/>
    <w:rsid w:val="00295263"/>
    <w:rsid w:val="00295582"/>
    <w:rsid w:val="002955F3"/>
    <w:rsid w:val="00295B39"/>
    <w:rsid w:val="002960E8"/>
    <w:rsid w:val="00296243"/>
    <w:rsid w:val="002969C0"/>
    <w:rsid w:val="00296CE9"/>
    <w:rsid w:val="00296EB6"/>
    <w:rsid w:val="00297145"/>
    <w:rsid w:val="00297174"/>
    <w:rsid w:val="0029728D"/>
    <w:rsid w:val="00297320"/>
    <w:rsid w:val="00297EDB"/>
    <w:rsid w:val="002A00E5"/>
    <w:rsid w:val="002A0325"/>
    <w:rsid w:val="002A09E9"/>
    <w:rsid w:val="002A0FB1"/>
    <w:rsid w:val="002A11B3"/>
    <w:rsid w:val="002A12AD"/>
    <w:rsid w:val="002A1683"/>
    <w:rsid w:val="002A1744"/>
    <w:rsid w:val="002A17B3"/>
    <w:rsid w:val="002A2196"/>
    <w:rsid w:val="002A271A"/>
    <w:rsid w:val="002A28EB"/>
    <w:rsid w:val="002A2929"/>
    <w:rsid w:val="002A2978"/>
    <w:rsid w:val="002A2D54"/>
    <w:rsid w:val="002A30F3"/>
    <w:rsid w:val="002A315F"/>
    <w:rsid w:val="002A356E"/>
    <w:rsid w:val="002A3A24"/>
    <w:rsid w:val="002A3BD1"/>
    <w:rsid w:val="002A3E04"/>
    <w:rsid w:val="002A4060"/>
    <w:rsid w:val="002A438E"/>
    <w:rsid w:val="002A4647"/>
    <w:rsid w:val="002A4795"/>
    <w:rsid w:val="002A48A8"/>
    <w:rsid w:val="002A4AC5"/>
    <w:rsid w:val="002A52A8"/>
    <w:rsid w:val="002A54D8"/>
    <w:rsid w:val="002A5E91"/>
    <w:rsid w:val="002A60FA"/>
    <w:rsid w:val="002A61F2"/>
    <w:rsid w:val="002A64F3"/>
    <w:rsid w:val="002A6996"/>
    <w:rsid w:val="002A71D0"/>
    <w:rsid w:val="002A7A92"/>
    <w:rsid w:val="002A7AE3"/>
    <w:rsid w:val="002A7D99"/>
    <w:rsid w:val="002B0101"/>
    <w:rsid w:val="002B0134"/>
    <w:rsid w:val="002B0647"/>
    <w:rsid w:val="002B08D0"/>
    <w:rsid w:val="002B0B13"/>
    <w:rsid w:val="002B0E54"/>
    <w:rsid w:val="002B10ED"/>
    <w:rsid w:val="002B1140"/>
    <w:rsid w:val="002B1436"/>
    <w:rsid w:val="002B1449"/>
    <w:rsid w:val="002B17E6"/>
    <w:rsid w:val="002B1A92"/>
    <w:rsid w:val="002B1B9A"/>
    <w:rsid w:val="002B1EE2"/>
    <w:rsid w:val="002B2148"/>
    <w:rsid w:val="002B23CC"/>
    <w:rsid w:val="002B293B"/>
    <w:rsid w:val="002B298F"/>
    <w:rsid w:val="002B2F11"/>
    <w:rsid w:val="002B304C"/>
    <w:rsid w:val="002B31BE"/>
    <w:rsid w:val="002B326A"/>
    <w:rsid w:val="002B3591"/>
    <w:rsid w:val="002B3B06"/>
    <w:rsid w:val="002B3F94"/>
    <w:rsid w:val="002B4308"/>
    <w:rsid w:val="002B4897"/>
    <w:rsid w:val="002B4F4E"/>
    <w:rsid w:val="002B546F"/>
    <w:rsid w:val="002B57CC"/>
    <w:rsid w:val="002B5D39"/>
    <w:rsid w:val="002B61DA"/>
    <w:rsid w:val="002B62C3"/>
    <w:rsid w:val="002B647C"/>
    <w:rsid w:val="002B6583"/>
    <w:rsid w:val="002B7008"/>
    <w:rsid w:val="002B73C1"/>
    <w:rsid w:val="002B7447"/>
    <w:rsid w:val="002B767A"/>
    <w:rsid w:val="002B78B3"/>
    <w:rsid w:val="002B7D29"/>
    <w:rsid w:val="002C06BE"/>
    <w:rsid w:val="002C075E"/>
    <w:rsid w:val="002C0A24"/>
    <w:rsid w:val="002C1183"/>
    <w:rsid w:val="002C1268"/>
    <w:rsid w:val="002C12CE"/>
    <w:rsid w:val="002C14CC"/>
    <w:rsid w:val="002C1C6D"/>
    <w:rsid w:val="002C1FEB"/>
    <w:rsid w:val="002C21D1"/>
    <w:rsid w:val="002C23E8"/>
    <w:rsid w:val="002C2451"/>
    <w:rsid w:val="002C2A14"/>
    <w:rsid w:val="002C2F65"/>
    <w:rsid w:val="002C3929"/>
    <w:rsid w:val="002C3EC5"/>
    <w:rsid w:val="002C3FD4"/>
    <w:rsid w:val="002C405B"/>
    <w:rsid w:val="002C45FE"/>
    <w:rsid w:val="002C49D5"/>
    <w:rsid w:val="002C4AF8"/>
    <w:rsid w:val="002C4DB8"/>
    <w:rsid w:val="002C5161"/>
    <w:rsid w:val="002C5435"/>
    <w:rsid w:val="002C55E3"/>
    <w:rsid w:val="002C58B1"/>
    <w:rsid w:val="002C5B84"/>
    <w:rsid w:val="002C5C12"/>
    <w:rsid w:val="002C61F6"/>
    <w:rsid w:val="002C6897"/>
    <w:rsid w:val="002C693D"/>
    <w:rsid w:val="002C7BF0"/>
    <w:rsid w:val="002C7DF9"/>
    <w:rsid w:val="002C7EB8"/>
    <w:rsid w:val="002D0CDD"/>
    <w:rsid w:val="002D11C2"/>
    <w:rsid w:val="002D1215"/>
    <w:rsid w:val="002D158F"/>
    <w:rsid w:val="002D1745"/>
    <w:rsid w:val="002D200B"/>
    <w:rsid w:val="002D2412"/>
    <w:rsid w:val="002D2554"/>
    <w:rsid w:val="002D2696"/>
    <w:rsid w:val="002D27ED"/>
    <w:rsid w:val="002D2A13"/>
    <w:rsid w:val="002D2B2E"/>
    <w:rsid w:val="002D2C1D"/>
    <w:rsid w:val="002D3064"/>
    <w:rsid w:val="002D30FF"/>
    <w:rsid w:val="002D319C"/>
    <w:rsid w:val="002D34E2"/>
    <w:rsid w:val="002D3628"/>
    <w:rsid w:val="002D375F"/>
    <w:rsid w:val="002D3A12"/>
    <w:rsid w:val="002D46F8"/>
    <w:rsid w:val="002D4779"/>
    <w:rsid w:val="002D490D"/>
    <w:rsid w:val="002D4B24"/>
    <w:rsid w:val="002D51F8"/>
    <w:rsid w:val="002D5A06"/>
    <w:rsid w:val="002D5F55"/>
    <w:rsid w:val="002D6AF2"/>
    <w:rsid w:val="002D6E17"/>
    <w:rsid w:val="002D6EBF"/>
    <w:rsid w:val="002D6F21"/>
    <w:rsid w:val="002D6FE3"/>
    <w:rsid w:val="002D73F8"/>
    <w:rsid w:val="002D752F"/>
    <w:rsid w:val="002D79A5"/>
    <w:rsid w:val="002D7B2C"/>
    <w:rsid w:val="002D7E29"/>
    <w:rsid w:val="002D7F21"/>
    <w:rsid w:val="002E05F7"/>
    <w:rsid w:val="002E0C6C"/>
    <w:rsid w:val="002E0D03"/>
    <w:rsid w:val="002E1408"/>
    <w:rsid w:val="002E1594"/>
    <w:rsid w:val="002E161A"/>
    <w:rsid w:val="002E1F91"/>
    <w:rsid w:val="002E20BB"/>
    <w:rsid w:val="002E2500"/>
    <w:rsid w:val="002E2906"/>
    <w:rsid w:val="002E33F1"/>
    <w:rsid w:val="002E398F"/>
    <w:rsid w:val="002E3E6E"/>
    <w:rsid w:val="002E413C"/>
    <w:rsid w:val="002E42C3"/>
    <w:rsid w:val="002E4333"/>
    <w:rsid w:val="002E43BF"/>
    <w:rsid w:val="002E4605"/>
    <w:rsid w:val="002E4DB6"/>
    <w:rsid w:val="002E4E1D"/>
    <w:rsid w:val="002E4F12"/>
    <w:rsid w:val="002E4FDE"/>
    <w:rsid w:val="002E50B1"/>
    <w:rsid w:val="002E53FF"/>
    <w:rsid w:val="002E547C"/>
    <w:rsid w:val="002E5554"/>
    <w:rsid w:val="002E5681"/>
    <w:rsid w:val="002E578A"/>
    <w:rsid w:val="002E5B1D"/>
    <w:rsid w:val="002E6743"/>
    <w:rsid w:val="002E6D76"/>
    <w:rsid w:val="002E6DB2"/>
    <w:rsid w:val="002E6E90"/>
    <w:rsid w:val="002E74DF"/>
    <w:rsid w:val="002E788E"/>
    <w:rsid w:val="002E798A"/>
    <w:rsid w:val="002E7ACB"/>
    <w:rsid w:val="002E7C0A"/>
    <w:rsid w:val="002F00DC"/>
    <w:rsid w:val="002F08F4"/>
    <w:rsid w:val="002F0920"/>
    <w:rsid w:val="002F0F8E"/>
    <w:rsid w:val="002F1413"/>
    <w:rsid w:val="002F1E7E"/>
    <w:rsid w:val="002F2D9A"/>
    <w:rsid w:val="002F366B"/>
    <w:rsid w:val="002F37AC"/>
    <w:rsid w:val="002F3A74"/>
    <w:rsid w:val="002F3AD0"/>
    <w:rsid w:val="002F3F1F"/>
    <w:rsid w:val="002F40D8"/>
    <w:rsid w:val="002F46F4"/>
    <w:rsid w:val="002F478C"/>
    <w:rsid w:val="002F486E"/>
    <w:rsid w:val="002F5132"/>
    <w:rsid w:val="002F5857"/>
    <w:rsid w:val="002F58E1"/>
    <w:rsid w:val="002F5945"/>
    <w:rsid w:val="002F5C17"/>
    <w:rsid w:val="002F656F"/>
    <w:rsid w:val="002F6873"/>
    <w:rsid w:val="002F7812"/>
    <w:rsid w:val="002F7D93"/>
    <w:rsid w:val="003004FD"/>
    <w:rsid w:val="00300586"/>
    <w:rsid w:val="003018F3"/>
    <w:rsid w:val="00301A30"/>
    <w:rsid w:val="00301F81"/>
    <w:rsid w:val="00302AF7"/>
    <w:rsid w:val="00302B4C"/>
    <w:rsid w:val="00302C35"/>
    <w:rsid w:val="003032EF"/>
    <w:rsid w:val="003035D0"/>
    <w:rsid w:val="00303DDA"/>
    <w:rsid w:val="00303F1E"/>
    <w:rsid w:val="00303F3F"/>
    <w:rsid w:val="00304A30"/>
    <w:rsid w:val="00304AAA"/>
    <w:rsid w:val="00304BA1"/>
    <w:rsid w:val="00304BD5"/>
    <w:rsid w:val="00304E56"/>
    <w:rsid w:val="003051A9"/>
    <w:rsid w:val="003052D3"/>
    <w:rsid w:val="00305488"/>
    <w:rsid w:val="003057B3"/>
    <w:rsid w:val="00305C45"/>
    <w:rsid w:val="00305C78"/>
    <w:rsid w:val="00305EA1"/>
    <w:rsid w:val="003061AD"/>
    <w:rsid w:val="0030631C"/>
    <w:rsid w:val="00306443"/>
    <w:rsid w:val="003065C3"/>
    <w:rsid w:val="00306665"/>
    <w:rsid w:val="0030683B"/>
    <w:rsid w:val="0030692C"/>
    <w:rsid w:val="003069A7"/>
    <w:rsid w:val="00306D13"/>
    <w:rsid w:val="0030720A"/>
    <w:rsid w:val="003075B7"/>
    <w:rsid w:val="00307693"/>
    <w:rsid w:val="0030772E"/>
    <w:rsid w:val="003077B6"/>
    <w:rsid w:val="003077DE"/>
    <w:rsid w:val="00307A60"/>
    <w:rsid w:val="00307CCC"/>
    <w:rsid w:val="00307DE3"/>
    <w:rsid w:val="00307E3D"/>
    <w:rsid w:val="0031062D"/>
    <w:rsid w:val="0031073C"/>
    <w:rsid w:val="00310A8B"/>
    <w:rsid w:val="00310AEE"/>
    <w:rsid w:val="00310DD3"/>
    <w:rsid w:val="00311406"/>
    <w:rsid w:val="00311622"/>
    <w:rsid w:val="00311876"/>
    <w:rsid w:val="00311B5C"/>
    <w:rsid w:val="00311FCA"/>
    <w:rsid w:val="00312498"/>
    <w:rsid w:val="003124A2"/>
    <w:rsid w:val="003124A7"/>
    <w:rsid w:val="00312815"/>
    <w:rsid w:val="00312904"/>
    <w:rsid w:val="00312BDA"/>
    <w:rsid w:val="00312C5C"/>
    <w:rsid w:val="00312D78"/>
    <w:rsid w:val="0031381B"/>
    <w:rsid w:val="00313DCD"/>
    <w:rsid w:val="00313E3E"/>
    <w:rsid w:val="00313F64"/>
    <w:rsid w:val="0031406D"/>
    <w:rsid w:val="003148B0"/>
    <w:rsid w:val="003154F0"/>
    <w:rsid w:val="00315F5C"/>
    <w:rsid w:val="00315FA5"/>
    <w:rsid w:val="00316762"/>
    <w:rsid w:val="00316C61"/>
    <w:rsid w:val="00316F43"/>
    <w:rsid w:val="0031709A"/>
    <w:rsid w:val="00317272"/>
    <w:rsid w:val="003175B4"/>
    <w:rsid w:val="00317FD1"/>
    <w:rsid w:val="00320DBE"/>
    <w:rsid w:val="003210D5"/>
    <w:rsid w:val="00321212"/>
    <w:rsid w:val="003215FF"/>
    <w:rsid w:val="00322103"/>
    <w:rsid w:val="003221C9"/>
    <w:rsid w:val="0032254A"/>
    <w:rsid w:val="00322592"/>
    <w:rsid w:val="00322BB2"/>
    <w:rsid w:val="003236A5"/>
    <w:rsid w:val="00323A7D"/>
    <w:rsid w:val="00323CBA"/>
    <w:rsid w:val="00323E93"/>
    <w:rsid w:val="00324339"/>
    <w:rsid w:val="003244D6"/>
    <w:rsid w:val="003249D7"/>
    <w:rsid w:val="00324CC2"/>
    <w:rsid w:val="00324E09"/>
    <w:rsid w:val="00324EFE"/>
    <w:rsid w:val="00324F91"/>
    <w:rsid w:val="00325098"/>
    <w:rsid w:val="00325364"/>
    <w:rsid w:val="00325F32"/>
    <w:rsid w:val="00325F65"/>
    <w:rsid w:val="0032634E"/>
    <w:rsid w:val="0032680E"/>
    <w:rsid w:val="00326DE2"/>
    <w:rsid w:val="00326F11"/>
    <w:rsid w:val="00327467"/>
    <w:rsid w:val="00327A23"/>
    <w:rsid w:val="00327A52"/>
    <w:rsid w:val="00327C02"/>
    <w:rsid w:val="00330C5E"/>
    <w:rsid w:val="00330C67"/>
    <w:rsid w:val="00330DCC"/>
    <w:rsid w:val="0033108C"/>
    <w:rsid w:val="00331B07"/>
    <w:rsid w:val="003322B0"/>
    <w:rsid w:val="003323CC"/>
    <w:rsid w:val="0033243E"/>
    <w:rsid w:val="00332513"/>
    <w:rsid w:val="003326E8"/>
    <w:rsid w:val="00332CEC"/>
    <w:rsid w:val="00332DFD"/>
    <w:rsid w:val="00332EBE"/>
    <w:rsid w:val="00332F66"/>
    <w:rsid w:val="00333A36"/>
    <w:rsid w:val="00333D54"/>
    <w:rsid w:val="0033476E"/>
    <w:rsid w:val="003352F7"/>
    <w:rsid w:val="00335BC4"/>
    <w:rsid w:val="003362AC"/>
    <w:rsid w:val="0033645A"/>
    <w:rsid w:val="003367E7"/>
    <w:rsid w:val="00336F5C"/>
    <w:rsid w:val="003400F3"/>
    <w:rsid w:val="003402DE"/>
    <w:rsid w:val="003404A3"/>
    <w:rsid w:val="00340912"/>
    <w:rsid w:val="00340A8C"/>
    <w:rsid w:val="00340F1B"/>
    <w:rsid w:val="003411D8"/>
    <w:rsid w:val="003413BE"/>
    <w:rsid w:val="00341482"/>
    <w:rsid w:val="0034184D"/>
    <w:rsid w:val="00341B63"/>
    <w:rsid w:val="00342786"/>
    <w:rsid w:val="00342B0A"/>
    <w:rsid w:val="00342B9C"/>
    <w:rsid w:val="00343313"/>
    <w:rsid w:val="00343A29"/>
    <w:rsid w:val="00343AA1"/>
    <w:rsid w:val="0034407E"/>
    <w:rsid w:val="003440C7"/>
    <w:rsid w:val="00344412"/>
    <w:rsid w:val="00344586"/>
    <w:rsid w:val="003446B3"/>
    <w:rsid w:val="00344771"/>
    <w:rsid w:val="003449EC"/>
    <w:rsid w:val="00344AF8"/>
    <w:rsid w:val="00344CE3"/>
    <w:rsid w:val="003451D7"/>
    <w:rsid w:val="003452BC"/>
    <w:rsid w:val="00345430"/>
    <w:rsid w:val="00345D86"/>
    <w:rsid w:val="00345EB4"/>
    <w:rsid w:val="00345EF6"/>
    <w:rsid w:val="00345FF7"/>
    <w:rsid w:val="00346236"/>
    <w:rsid w:val="00346415"/>
    <w:rsid w:val="00346572"/>
    <w:rsid w:val="003466ED"/>
    <w:rsid w:val="0034692A"/>
    <w:rsid w:val="00346A50"/>
    <w:rsid w:val="00346A60"/>
    <w:rsid w:val="003470DD"/>
    <w:rsid w:val="00347851"/>
    <w:rsid w:val="0034788A"/>
    <w:rsid w:val="00347ED1"/>
    <w:rsid w:val="003502EE"/>
    <w:rsid w:val="003507FA"/>
    <w:rsid w:val="00350B40"/>
    <w:rsid w:val="003510C4"/>
    <w:rsid w:val="0035147A"/>
    <w:rsid w:val="00351578"/>
    <w:rsid w:val="00351836"/>
    <w:rsid w:val="0035196D"/>
    <w:rsid w:val="00351A8D"/>
    <w:rsid w:val="00351A90"/>
    <w:rsid w:val="00351B2A"/>
    <w:rsid w:val="00351DC8"/>
    <w:rsid w:val="003520C6"/>
    <w:rsid w:val="003520F6"/>
    <w:rsid w:val="003524B9"/>
    <w:rsid w:val="00352859"/>
    <w:rsid w:val="003528BE"/>
    <w:rsid w:val="003533C5"/>
    <w:rsid w:val="00353526"/>
    <w:rsid w:val="00353795"/>
    <w:rsid w:val="003537BB"/>
    <w:rsid w:val="003537ED"/>
    <w:rsid w:val="003540FD"/>
    <w:rsid w:val="00354337"/>
    <w:rsid w:val="003545D3"/>
    <w:rsid w:val="00354B65"/>
    <w:rsid w:val="0035549A"/>
    <w:rsid w:val="003559B7"/>
    <w:rsid w:val="00355EB4"/>
    <w:rsid w:val="00355F4D"/>
    <w:rsid w:val="003563AA"/>
    <w:rsid w:val="0035691A"/>
    <w:rsid w:val="00356CAE"/>
    <w:rsid w:val="00356ECA"/>
    <w:rsid w:val="00357929"/>
    <w:rsid w:val="00357C81"/>
    <w:rsid w:val="00357D31"/>
    <w:rsid w:val="00357D82"/>
    <w:rsid w:val="00357E99"/>
    <w:rsid w:val="00360406"/>
    <w:rsid w:val="00361C0F"/>
    <w:rsid w:val="00361D52"/>
    <w:rsid w:val="00361E34"/>
    <w:rsid w:val="00362047"/>
    <w:rsid w:val="00362CA2"/>
    <w:rsid w:val="00362D62"/>
    <w:rsid w:val="0036312A"/>
    <w:rsid w:val="00363331"/>
    <w:rsid w:val="00363A72"/>
    <w:rsid w:val="00363F15"/>
    <w:rsid w:val="003644D9"/>
    <w:rsid w:val="003644F2"/>
    <w:rsid w:val="00364E3F"/>
    <w:rsid w:val="00364E73"/>
    <w:rsid w:val="00365071"/>
    <w:rsid w:val="003651F2"/>
    <w:rsid w:val="00365888"/>
    <w:rsid w:val="00365C7B"/>
    <w:rsid w:val="00365D37"/>
    <w:rsid w:val="00366300"/>
    <w:rsid w:val="003665E0"/>
    <w:rsid w:val="003665F9"/>
    <w:rsid w:val="00366670"/>
    <w:rsid w:val="003669DA"/>
    <w:rsid w:val="00367A3D"/>
    <w:rsid w:val="00367CAF"/>
    <w:rsid w:val="003703D1"/>
    <w:rsid w:val="00370B31"/>
    <w:rsid w:val="0037108E"/>
    <w:rsid w:val="00371749"/>
    <w:rsid w:val="00371779"/>
    <w:rsid w:val="00371922"/>
    <w:rsid w:val="00371A0F"/>
    <w:rsid w:val="00371A75"/>
    <w:rsid w:val="00371AD1"/>
    <w:rsid w:val="0037246E"/>
    <w:rsid w:val="0037268A"/>
    <w:rsid w:val="00372E56"/>
    <w:rsid w:val="003733CB"/>
    <w:rsid w:val="00373500"/>
    <w:rsid w:val="003737A4"/>
    <w:rsid w:val="003738F5"/>
    <w:rsid w:val="00373A2B"/>
    <w:rsid w:val="00373C11"/>
    <w:rsid w:val="003742C4"/>
    <w:rsid w:val="00375815"/>
    <w:rsid w:val="00375891"/>
    <w:rsid w:val="00375CE5"/>
    <w:rsid w:val="00375D37"/>
    <w:rsid w:val="00375E60"/>
    <w:rsid w:val="003766D9"/>
    <w:rsid w:val="00376BFF"/>
    <w:rsid w:val="00376F95"/>
    <w:rsid w:val="00377190"/>
    <w:rsid w:val="003772E7"/>
    <w:rsid w:val="003774FC"/>
    <w:rsid w:val="00377584"/>
    <w:rsid w:val="003776A1"/>
    <w:rsid w:val="003777A4"/>
    <w:rsid w:val="0037791F"/>
    <w:rsid w:val="00377A8C"/>
    <w:rsid w:val="00377AB4"/>
    <w:rsid w:val="003800C2"/>
    <w:rsid w:val="00380117"/>
    <w:rsid w:val="0038039A"/>
    <w:rsid w:val="003808A6"/>
    <w:rsid w:val="003809B4"/>
    <w:rsid w:val="00381015"/>
    <w:rsid w:val="003811B7"/>
    <w:rsid w:val="003811D5"/>
    <w:rsid w:val="003817FA"/>
    <w:rsid w:val="00381862"/>
    <w:rsid w:val="00381DEA"/>
    <w:rsid w:val="00382708"/>
    <w:rsid w:val="00382A97"/>
    <w:rsid w:val="00382CC3"/>
    <w:rsid w:val="0038384F"/>
    <w:rsid w:val="00383A6C"/>
    <w:rsid w:val="00383D35"/>
    <w:rsid w:val="003840C2"/>
    <w:rsid w:val="0038440A"/>
    <w:rsid w:val="00384729"/>
    <w:rsid w:val="0038487D"/>
    <w:rsid w:val="003849D8"/>
    <w:rsid w:val="003851AB"/>
    <w:rsid w:val="0038521C"/>
    <w:rsid w:val="0038527B"/>
    <w:rsid w:val="003854B2"/>
    <w:rsid w:val="0038560D"/>
    <w:rsid w:val="00385B72"/>
    <w:rsid w:val="00385EB0"/>
    <w:rsid w:val="0038605E"/>
    <w:rsid w:val="003861DF"/>
    <w:rsid w:val="00386896"/>
    <w:rsid w:val="00386930"/>
    <w:rsid w:val="00386CF0"/>
    <w:rsid w:val="0038727D"/>
    <w:rsid w:val="00387920"/>
    <w:rsid w:val="00387BCB"/>
    <w:rsid w:val="00390407"/>
    <w:rsid w:val="00390883"/>
    <w:rsid w:val="00390AB5"/>
    <w:rsid w:val="00391535"/>
    <w:rsid w:val="00391632"/>
    <w:rsid w:val="0039202B"/>
    <w:rsid w:val="00392187"/>
    <w:rsid w:val="0039254B"/>
    <w:rsid w:val="003929B7"/>
    <w:rsid w:val="003929C9"/>
    <w:rsid w:val="00392A46"/>
    <w:rsid w:val="00392C7E"/>
    <w:rsid w:val="003932FB"/>
    <w:rsid w:val="003933AA"/>
    <w:rsid w:val="0039375F"/>
    <w:rsid w:val="00393B7B"/>
    <w:rsid w:val="00393C01"/>
    <w:rsid w:val="00393D18"/>
    <w:rsid w:val="00393E23"/>
    <w:rsid w:val="003946D9"/>
    <w:rsid w:val="00394873"/>
    <w:rsid w:val="00394BB8"/>
    <w:rsid w:val="00395042"/>
    <w:rsid w:val="003954B6"/>
    <w:rsid w:val="003958E8"/>
    <w:rsid w:val="00395AF8"/>
    <w:rsid w:val="00395F84"/>
    <w:rsid w:val="0039607E"/>
    <w:rsid w:val="00396AFD"/>
    <w:rsid w:val="003970CB"/>
    <w:rsid w:val="003976ED"/>
    <w:rsid w:val="003977F9"/>
    <w:rsid w:val="00397EC3"/>
    <w:rsid w:val="003A006F"/>
    <w:rsid w:val="003A0157"/>
    <w:rsid w:val="003A052B"/>
    <w:rsid w:val="003A05BF"/>
    <w:rsid w:val="003A0983"/>
    <w:rsid w:val="003A09B0"/>
    <w:rsid w:val="003A0B06"/>
    <w:rsid w:val="003A0B30"/>
    <w:rsid w:val="003A0BD6"/>
    <w:rsid w:val="003A0C97"/>
    <w:rsid w:val="003A0F23"/>
    <w:rsid w:val="003A1A30"/>
    <w:rsid w:val="003A1BB9"/>
    <w:rsid w:val="003A2805"/>
    <w:rsid w:val="003A3425"/>
    <w:rsid w:val="003A3571"/>
    <w:rsid w:val="003A37B5"/>
    <w:rsid w:val="003A3991"/>
    <w:rsid w:val="003A3D5A"/>
    <w:rsid w:val="003A4665"/>
    <w:rsid w:val="003A507F"/>
    <w:rsid w:val="003A5F82"/>
    <w:rsid w:val="003A6337"/>
    <w:rsid w:val="003A69B8"/>
    <w:rsid w:val="003A6CA5"/>
    <w:rsid w:val="003A6E72"/>
    <w:rsid w:val="003A7282"/>
    <w:rsid w:val="003A7BEB"/>
    <w:rsid w:val="003B003B"/>
    <w:rsid w:val="003B00EE"/>
    <w:rsid w:val="003B033B"/>
    <w:rsid w:val="003B0348"/>
    <w:rsid w:val="003B0A36"/>
    <w:rsid w:val="003B1683"/>
    <w:rsid w:val="003B176C"/>
    <w:rsid w:val="003B18D9"/>
    <w:rsid w:val="003B21C8"/>
    <w:rsid w:val="003B24AA"/>
    <w:rsid w:val="003B2C67"/>
    <w:rsid w:val="003B2C97"/>
    <w:rsid w:val="003B2E9C"/>
    <w:rsid w:val="003B2FC6"/>
    <w:rsid w:val="003B3287"/>
    <w:rsid w:val="003B36EA"/>
    <w:rsid w:val="003B390A"/>
    <w:rsid w:val="003B393F"/>
    <w:rsid w:val="003B39B5"/>
    <w:rsid w:val="003B3A23"/>
    <w:rsid w:val="003B3D65"/>
    <w:rsid w:val="003B40F9"/>
    <w:rsid w:val="003B4AC0"/>
    <w:rsid w:val="003B502B"/>
    <w:rsid w:val="003B5642"/>
    <w:rsid w:val="003B56DB"/>
    <w:rsid w:val="003B5E69"/>
    <w:rsid w:val="003B675F"/>
    <w:rsid w:val="003B6786"/>
    <w:rsid w:val="003B6D6F"/>
    <w:rsid w:val="003B7396"/>
    <w:rsid w:val="003B761F"/>
    <w:rsid w:val="003B76EA"/>
    <w:rsid w:val="003B7999"/>
    <w:rsid w:val="003B7B84"/>
    <w:rsid w:val="003B7D2A"/>
    <w:rsid w:val="003B7F2E"/>
    <w:rsid w:val="003B7FAB"/>
    <w:rsid w:val="003C04ED"/>
    <w:rsid w:val="003C0589"/>
    <w:rsid w:val="003C086A"/>
    <w:rsid w:val="003C09D7"/>
    <w:rsid w:val="003C0A49"/>
    <w:rsid w:val="003C0B04"/>
    <w:rsid w:val="003C0CBC"/>
    <w:rsid w:val="003C0E08"/>
    <w:rsid w:val="003C0F4C"/>
    <w:rsid w:val="003C1006"/>
    <w:rsid w:val="003C1EA9"/>
    <w:rsid w:val="003C1FD2"/>
    <w:rsid w:val="003C24C2"/>
    <w:rsid w:val="003C25AD"/>
    <w:rsid w:val="003C2925"/>
    <w:rsid w:val="003C2CA7"/>
    <w:rsid w:val="003C2CA9"/>
    <w:rsid w:val="003C2D19"/>
    <w:rsid w:val="003C2F1A"/>
    <w:rsid w:val="003C326D"/>
    <w:rsid w:val="003C3323"/>
    <w:rsid w:val="003C361D"/>
    <w:rsid w:val="003C37C3"/>
    <w:rsid w:val="003C38D2"/>
    <w:rsid w:val="003C3AEB"/>
    <w:rsid w:val="003C3C2F"/>
    <w:rsid w:val="003C3D03"/>
    <w:rsid w:val="003C3DAC"/>
    <w:rsid w:val="003C407E"/>
    <w:rsid w:val="003C40D0"/>
    <w:rsid w:val="003C42DF"/>
    <w:rsid w:val="003C4868"/>
    <w:rsid w:val="003C4AAE"/>
    <w:rsid w:val="003C4BED"/>
    <w:rsid w:val="003C53B1"/>
    <w:rsid w:val="003C543E"/>
    <w:rsid w:val="003C56EE"/>
    <w:rsid w:val="003C597E"/>
    <w:rsid w:val="003C5B2F"/>
    <w:rsid w:val="003C5FC1"/>
    <w:rsid w:val="003C64A5"/>
    <w:rsid w:val="003C670C"/>
    <w:rsid w:val="003C70F7"/>
    <w:rsid w:val="003C726C"/>
    <w:rsid w:val="003C7BF3"/>
    <w:rsid w:val="003C7C13"/>
    <w:rsid w:val="003D00D1"/>
    <w:rsid w:val="003D0651"/>
    <w:rsid w:val="003D1036"/>
    <w:rsid w:val="003D116E"/>
    <w:rsid w:val="003D12F6"/>
    <w:rsid w:val="003D185F"/>
    <w:rsid w:val="003D187C"/>
    <w:rsid w:val="003D2075"/>
    <w:rsid w:val="003D2801"/>
    <w:rsid w:val="003D2846"/>
    <w:rsid w:val="003D2D04"/>
    <w:rsid w:val="003D2D42"/>
    <w:rsid w:val="003D2F7F"/>
    <w:rsid w:val="003D31F2"/>
    <w:rsid w:val="003D321E"/>
    <w:rsid w:val="003D325F"/>
    <w:rsid w:val="003D3649"/>
    <w:rsid w:val="003D37BA"/>
    <w:rsid w:val="003D3B10"/>
    <w:rsid w:val="003D3E32"/>
    <w:rsid w:val="003D3E3A"/>
    <w:rsid w:val="003D4BFA"/>
    <w:rsid w:val="003D4BFB"/>
    <w:rsid w:val="003D4CE6"/>
    <w:rsid w:val="003D4EFC"/>
    <w:rsid w:val="003D5608"/>
    <w:rsid w:val="003D566A"/>
    <w:rsid w:val="003D5E5C"/>
    <w:rsid w:val="003D5F0C"/>
    <w:rsid w:val="003D616B"/>
    <w:rsid w:val="003D6690"/>
    <w:rsid w:val="003D6AB1"/>
    <w:rsid w:val="003D6AEA"/>
    <w:rsid w:val="003D7308"/>
    <w:rsid w:val="003D791B"/>
    <w:rsid w:val="003D7955"/>
    <w:rsid w:val="003D7D6C"/>
    <w:rsid w:val="003E0091"/>
    <w:rsid w:val="003E0345"/>
    <w:rsid w:val="003E04FC"/>
    <w:rsid w:val="003E081F"/>
    <w:rsid w:val="003E0892"/>
    <w:rsid w:val="003E0C4B"/>
    <w:rsid w:val="003E1101"/>
    <w:rsid w:val="003E1577"/>
    <w:rsid w:val="003E16CA"/>
    <w:rsid w:val="003E2182"/>
    <w:rsid w:val="003E2204"/>
    <w:rsid w:val="003E222D"/>
    <w:rsid w:val="003E222F"/>
    <w:rsid w:val="003E2455"/>
    <w:rsid w:val="003E2478"/>
    <w:rsid w:val="003E272F"/>
    <w:rsid w:val="003E28A5"/>
    <w:rsid w:val="003E2FAE"/>
    <w:rsid w:val="003E37DE"/>
    <w:rsid w:val="003E396B"/>
    <w:rsid w:val="003E3B0B"/>
    <w:rsid w:val="003E3BC0"/>
    <w:rsid w:val="003E3CE1"/>
    <w:rsid w:val="003E3D49"/>
    <w:rsid w:val="003E422F"/>
    <w:rsid w:val="003E4331"/>
    <w:rsid w:val="003E4597"/>
    <w:rsid w:val="003E48D2"/>
    <w:rsid w:val="003E4BE1"/>
    <w:rsid w:val="003E4CDC"/>
    <w:rsid w:val="003E5035"/>
    <w:rsid w:val="003E5837"/>
    <w:rsid w:val="003E5E05"/>
    <w:rsid w:val="003E63CA"/>
    <w:rsid w:val="003E66CD"/>
    <w:rsid w:val="003E6ED0"/>
    <w:rsid w:val="003E701B"/>
    <w:rsid w:val="003E71C2"/>
    <w:rsid w:val="003E7219"/>
    <w:rsid w:val="003E7B7B"/>
    <w:rsid w:val="003F00BD"/>
    <w:rsid w:val="003F091F"/>
    <w:rsid w:val="003F0C49"/>
    <w:rsid w:val="003F116E"/>
    <w:rsid w:val="003F14C6"/>
    <w:rsid w:val="003F1689"/>
    <w:rsid w:val="003F1AC6"/>
    <w:rsid w:val="003F2381"/>
    <w:rsid w:val="003F262F"/>
    <w:rsid w:val="003F2AA3"/>
    <w:rsid w:val="003F2E08"/>
    <w:rsid w:val="003F3045"/>
    <w:rsid w:val="003F308D"/>
    <w:rsid w:val="003F347F"/>
    <w:rsid w:val="003F3721"/>
    <w:rsid w:val="003F3DFE"/>
    <w:rsid w:val="003F3E9D"/>
    <w:rsid w:val="003F4292"/>
    <w:rsid w:val="003F49CB"/>
    <w:rsid w:val="003F4B63"/>
    <w:rsid w:val="003F4D03"/>
    <w:rsid w:val="003F4E16"/>
    <w:rsid w:val="003F4E88"/>
    <w:rsid w:val="003F504A"/>
    <w:rsid w:val="003F51BF"/>
    <w:rsid w:val="003F53B7"/>
    <w:rsid w:val="003F53D8"/>
    <w:rsid w:val="003F54E1"/>
    <w:rsid w:val="003F5667"/>
    <w:rsid w:val="003F5B71"/>
    <w:rsid w:val="003F5EA0"/>
    <w:rsid w:val="003F5FC4"/>
    <w:rsid w:val="003F69BA"/>
    <w:rsid w:val="003F6AF9"/>
    <w:rsid w:val="003F6F06"/>
    <w:rsid w:val="003F76BD"/>
    <w:rsid w:val="003F7832"/>
    <w:rsid w:val="003F787F"/>
    <w:rsid w:val="003F7B75"/>
    <w:rsid w:val="003F7F07"/>
    <w:rsid w:val="0040026B"/>
    <w:rsid w:val="00400328"/>
    <w:rsid w:val="004003E2"/>
    <w:rsid w:val="00400765"/>
    <w:rsid w:val="00400BB4"/>
    <w:rsid w:val="00400CE9"/>
    <w:rsid w:val="00400E17"/>
    <w:rsid w:val="004011AF"/>
    <w:rsid w:val="00401C51"/>
    <w:rsid w:val="00401C85"/>
    <w:rsid w:val="00401CB0"/>
    <w:rsid w:val="0040211D"/>
    <w:rsid w:val="00402558"/>
    <w:rsid w:val="00402889"/>
    <w:rsid w:val="004031D7"/>
    <w:rsid w:val="00403536"/>
    <w:rsid w:val="004038C7"/>
    <w:rsid w:val="00404014"/>
    <w:rsid w:val="00404170"/>
    <w:rsid w:val="00404543"/>
    <w:rsid w:val="0040462F"/>
    <w:rsid w:val="0040479A"/>
    <w:rsid w:val="00404C5B"/>
    <w:rsid w:val="00404DF1"/>
    <w:rsid w:val="004051F8"/>
    <w:rsid w:val="0040525E"/>
    <w:rsid w:val="004059D3"/>
    <w:rsid w:val="00405AFF"/>
    <w:rsid w:val="00406026"/>
    <w:rsid w:val="0040608E"/>
    <w:rsid w:val="004063E6"/>
    <w:rsid w:val="0040666B"/>
    <w:rsid w:val="004067DA"/>
    <w:rsid w:val="00406ADA"/>
    <w:rsid w:val="00406FF3"/>
    <w:rsid w:val="0040711F"/>
    <w:rsid w:val="00407C0D"/>
    <w:rsid w:val="00410047"/>
    <w:rsid w:val="00410E71"/>
    <w:rsid w:val="004110AD"/>
    <w:rsid w:val="004110F9"/>
    <w:rsid w:val="00411146"/>
    <w:rsid w:val="00411174"/>
    <w:rsid w:val="00411511"/>
    <w:rsid w:val="0041208E"/>
    <w:rsid w:val="004120C7"/>
    <w:rsid w:val="00412278"/>
    <w:rsid w:val="0041227F"/>
    <w:rsid w:val="0041229B"/>
    <w:rsid w:val="00412B94"/>
    <w:rsid w:val="00413485"/>
    <w:rsid w:val="00413536"/>
    <w:rsid w:val="00413625"/>
    <w:rsid w:val="00413844"/>
    <w:rsid w:val="00413E96"/>
    <w:rsid w:val="0041425F"/>
    <w:rsid w:val="004143F2"/>
    <w:rsid w:val="00414AFD"/>
    <w:rsid w:val="00414C50"/>
    <w:rsid w:val="004153AD"/>
    <w:rsid w:val="00415986"/>
    <w:rsid w:val="00415AC5"/>
    <w:rsid w:val="00415DC5"/>
    <w:rsid w:val="00416288"/>
    <w:rsid w:val="0041662E"/>
    <w:rsid w:val="004170DC"/>
    <w:rsid w:val="004174A5"/>
    <w:rsid w:val="004174E9"/>
    <w:rsid w:val="0041777C"/>
    <w:rsid w:val="00417C61"/>
    <w:rsid w:val="004200AB"/>
    <w:rsid w:val="00420178"/>
    <w:rsid w:val="004201FA"/>
    <w:rsid w:val="00420A11"/>
    <w:rsid w:val="00420D09"/>
    <w:rsid w:val="00420FF2"/>
    <w:rsid w:val="00421A49"/>
    <w:rsid w:val="00421F81"/>
    <w:rsid w:val="004223DF"/>
    <w:rsid w:val="0042253D"/>
    <w:rsid w:val="004226ED"/>
    <w:rsid w:val="00422C3F"/>
    <w:rsid w:val="00422C5D"/>
    <w:rsid w:val="00423AD4"/>
    <w:rsid w:val="00423B0D"/>
    <w:rsid w:val="00424589"/>
    <w:rsid w:val="0042458B"/>
    <w:rsid w:val="00424B21"/>
    <w:rsid w:val="00424B42"/>
    <w:rsid w:val="00424EB2"/>
    <w:rsid w:val="004251C7"/>
    <w:rsid w:val="00425380"/>
    <w:rsid w:val="004253AB"/>
    <w:rsid w:val="004260E0"/>
    <w:rsid w:val="004263C1"/>
    <w:rsid w:val="0042659B"/>
    <w:rsid w:val="004266E1"/>
    <w:rsid w:val="00426F5A"/>
    <w:rsid w:val="00427108"/>
    <w:rsid w:val="004274FE"/>
    <w:rsid w:val="00427522"/>
    <w:rsid w:val="00427D97"/>
    <w:rsid w:val="004305F9"/>
    <w:rsid w:val="004308D0"/>
    <w:rsid w:val="004315B3"/>
    <w:rsid w:val="0043166D"/>
    <w:rsid w:val="00431754"/>
    <w:rsid w:val="00431843"/>
    <w:rsid w:val="004319BE"/>
    <w:rsid w:val="00431A80"/>
    <w:rsid w:val="00431F35"/>
    <w:rsid w:val="0043217B"/>
    <w:rsid w:val="00432429"/>
    <w:rsid w:val="0043274E"/>
    <w:rsid w:val="00432785"/>
    <w:rsid w:val="004327EE"/>
    <w:rsid w:val="004333C5"/>
    <w:rsid w:val="004335F8"/>
    <w:rsid w:val="00433937"/>
    <w:rsid w:val="00433A7B"/>
    <w:rsid w:val="00433A98"/>
    <w:rsid w:val="00433CE3"/>
    <w:rsid w:val="00433EE2"/>
    <w:rsid w:val="00434217"/>
    <w:rsid w:val="00434401"/>
    <w:rsid w:val="004347EB"/>
    <w:rsid w:val="00434825"/>
    <w:rsid w:val="004348FC"/>
    <w:rsid w:val="00435040"/>
    <w:rsid w:val="004357E9"/>
    <w:rsid w:val="00435D9B"/>
    <w:rsid w:val="0043654A"/>
    <w:rsid w:val="004366D7"/>
    <w:rsid w:val="00436AAB"/>
    <w:rsid w:val="00436B7A"/>
    <w:rsid w:val="00437146"/>
    <w:rsid w:val="004372A6"/>
    <w:rsid w:val="004374FA"/>
    <w:rsid w:val="00437684"/>
    <w:rsid w:val="00437842"/>
    <w:rsid w:val="00437FDB"/>
    <w:rsid w:val="00440401"/>
    <w:rsid w:val="00440587"/>
    <w:rsid w:val="00440D36"/>
    <w:rsid w:val="004410C9"/>
    <w:rsid w:val="004412F6"/>
    <w:rsid w:val="00441BC9"/>
    <w:rsid w:val="004422DB"/>
    <w:rsid w:val="00442668"/>
    <w:rsid w:val="00442B84"/>
    <w:rsid w:val="0044372A"/>
    <w:rsid w:val="0044388E"/>
    <w:rsid w:val="00444170"/>
    <w:rsid w:val="00444CD9"/>
    <w:rsid w:val="00444DB0"/>
    <w:rsid w:val="00444E16"/>
    <w:rsid w:val="00445039"/>
    <w:rsid w:val="00445362"/>
    <w:rsid w:val="0044552D"/>
    <w:rsid w:val="004455E4"/>
    <w:rsid w:val="004457A5"/>
    <w:rsid w:val="004463AC"/>
    <w:rsid w:val="00446443"/>
    <w:rsid w:val="00446658"/>
    <w:rsid w:val="004469E5"/>
    <w:rsid w:val="00446ABA"/>
    <w:rsid w:val="00446C07"/>
    <w:rsid w:val="004472AF"/>
    <w:rsid w:val="0044731D"/>
    <w:rsid w:val="00447EBE"/>
    <w:rsid w:val="00450585"/>
    <w:rsid w:val="004506F3"/>
    <w:rsid w:val="00450769"/>
    <w:rsid w:val="00450898"/>
    <w:rsid w:val="00451044"/>
    <w:rsid w:val="0045172D"/>
    <w:rsid w:val="00451FA8"/>
    <w:rsid w:val="00452E9C"/>
    <w:rsid w:val="00453350"/>
    <w:rsid w:val="004533E8"/>
    <w:rsid w:val="00453C33"/>
    <w:rsid w:val="00453FA7"/>
    <w:rsid w:val="00454052"/>
    <w:rsid w:val="004541DA"/>
    <w:rsid w:val="00454205"/>
    <w:rsid w:val="004543F5"/>
    <w:rsid w:val="00454D9C"/>
    <w:rsid w:val="00455E41"/>
    <w:rsid w:val="00456095"/>
    <w:rsid w:val="0045638E"/>
    <w:rsid w:val="004564F4"/>
    <w:rsid w:val="00456AB1"/>
    <w:rsid w:val="00457259"/>
    <w:rsid w:val="00457C94"/>
    <w:rsid w:val="00457F67"/>
    <w:rsid w:val="0046006F"/>
    <w:rsid w:val="00460BE9"/>
    <w:rsid w:val="00461058"/>
    <w:rsid w:val="00461092"/>
    <w:rsid w:val="004610B2"/>
    <w:rsid w:val="00461461"/>
    <w:rsid w:val="00461753"/>
    <w:rsid w:val="00461778"/>
    <w:rsid w:val="00461C30"/>
    <w:rsid w:val="0046277A"/>
    <w:rsid w:val="004627E2"/>
    <w:rsid w:val="00462D6A"/>
    <w:rsid w:val="0046302B"/>
    <w:rsid w:val="00463419"/>
    <w:rsid w:val="00463467"/>
    <w:rsid w:val="00463504"/>
    <w:rsid w:val="00463511"/>
    <w:rsid w:val="00463559"/>
    <w:rsid w:val="00463601"/>
    <w:rsid w:val="0046377E"/>
    <w:rsid w:val="00463DCD"/>
    <w:rsid w:val="00464025"/>
    <w:rsid w:val="00464049"/>
    <w:rsid w:val="004640FA"/>
    <w:rsid w:val="004649CB"/>
    <w:rsid w:val="00464E2B"/>
    <w:rsid w:val="00464F89"/>
    <w:rsid w:val="00464FFB"/>
    <w:rsid w:val="004658F3"/>
    <w:rsid w:val="00465FCC"/>
    <w:rsid w:val="00466486"/>
    <w:rsid w:val="00467612"/>
    <w:rsid w:val="0046772E"/>
    <w:rsid w:val="00467D85"/>
    <w:rsid w:val="00470020"/>
    <w:rsid w:val="0047021D"/>
    <w:rsid w:val="004705E7"/>
    <w:rsid w:val="00470A24"/>
    <w:rsid w:val="00470C21"/>
    <w:rsid w:val="00470C96"/>
    <w:rsid w:val="00470DB5"/>
    <w:rsid w:val="00470E0C"/>
    <w:rsid w:val="00470FAD"/>
    <w:rsid w:val="00470FE2"/>
    <w:rsid w:val="00471C5B"/>
    <w:rsid w:val="00471F28"/>
    <w:rsid w:val="00472631"/>
    <w:rsid w:val="00472660"/>
    <w:rsid w:val="00472678"/>
    <w:rsid w:val="00472C1C"/>
    <w:rsid w:val="00472C97"/>
    <w:rsid w:val="00472CEB"/>
    <w:rsid w:val="00472DB8"/>
    <w:rsid w:val="00473185"/>
    <w:rsid w:val="0047331F"/>
    <w:rsid w:val="004739AC"/>
    <w:rsid w:val="00473AA6"/>
    <w:rsid w:val="004747A5"/>
    <w:rsid w:val="004747CE"/>
    <w:rsid w:val="00474B8F"/>
    <w:rsid w:val="00475AF7"/>
    <w:rsid w:val="00475CA8"/>
    <w:rsid w:val="0047619E"/>
    <w:rsid w:val="0047620F"/>
    <w:rsid w:val="004763B4"/>
    <w:rsid w:val="004763F7"/>
    <w:rsid w:val="00476640"/>
    <w:rsid w:val="00477238"/>
    <w:rsid w:val="00477802"/>
    <w:rsid w:val="00477BED"/>
    <w:rsid w:val="00477C88"/>
    <w:rsid w:val="004800DA"/>
    <w:rsid w:val="0048025B"/>
    <w:rsid w:val="004807E3"/>
    <w:rsid w:val="00480DCF"/>
    <w:rsid w:val="0048108E"/>
    <w:rsid w:val="00481574"/>
    <w:rsid w:val="00481628"/>
    <w:rsid w:val="00481CF2"/>
    <w:rsid w:val="00482120"/>
    <w:rsid w:val="00482371"/>
    <w:rsid w:val="004824E1"/>
    <w:rsid w:val="00482A58"/>
    <w:rsid w:val="00482ADC"/>
    <w:rsid w:val="00482CF1"/>
    <w:rsid w:val="00482D19"/>
    <w:rsid w:val="00482F52"/>
    <w:rsid w:val="00483336"/>
    <w:rsid w:val="00483673"/>
    <w:rsid w:val="0048367F"/>
    <w:rsid w:val="00483D3A"/>
    <w:rsid w:val="00483DB7"/>
    <w:rsid w:val="004843A1"/>
    <w:rsid w:val="00484525"/>
    <w:rsid w:val="00484662"/>
    <w:rsid w:val="00484F1A"/>
    <w:rsid w:val="0048559D"/>
    <w:rsid w:val="004855D2"/>
    <w:rsid w:val="0048580E"/>
    <w:rsid w:val="00485854"/>
    <w:rsid w:val="00485ABB"/>
    <w:rsid w:val="00485BDD"/>
    <w:rsid w:val="00485E5B"/>
    <w:rsid w:val="00486541"/>
    <w:rsid w:val="004869BA"/>
    <w:rsid w:val="00486AA1"/>
    <w:rsid w:val="004870ED"/>
    <w:rsid w:val="0048711C"/>
    <w:rsid w:val="004872D0"/>
    <w:rsid w:val="00487AA6"/>
    <w:rsid w:val="0049000D"/>
    <w:rsid w:val="004900A1"/>
    <w:rsid w:val="0049025E"/>
    <w:rsid w:val="004903C6"/>
    <w:rsid w:val="004904C0"/>
    <w:rsid w:val="0049091E"/>
    <w:rsid w:val="00490EB3"/>
    <w:rsid w:val="0049116A"/>
    <w:rsid w:val="004911B4"/>
    <w:rsid w:val="00491916"/>
    <w:rsid w:val="00492224"/>
    <w:rsid w:val="00492397"/>
    <w:rsid w:val="00492806"/>
    <w:rsid w:val="00492B0B"/>
    <w:rsid w:val="00492F3C"/>
    <w:rsid w:val="00493149"/>
    <w:rsid w:val="00493745"/>
    <w:rsid w:val="00493962"/>
    <w:rsid w:val="00493ACF"/>
    <w:rsid w:val="00493D9A"/>
    <w:rsid w:val="00493EEC"/>
    <w:rsid w:val="00494062"/>
    <w:rsid w:val="00494893"/>
    <w:rsid w:val="00494BD4"/>
    <w:rsid w:val="0049545A"/>
    <w:rsid w:val="00495683"/>
    <w:rsid w:val="00495B12"/>
    <w:rsid w:val="00495C4A"/>
    <w:rsid w:val="0049633E"/>
    <w:rsid w:val="00496463"/>
    <w:rsid w:val="004966B2"/>
    <w:rsid w:val="00496931"/>
    <w:rsid w:val="00496D69"/>
    <w:rsid w:val="0049700D"/>
    <w:rsid w:val="00497183"/>
    <w:rsid w:val="004973CF"/>
    <w:rsid w:val="00497566"/>
    <w:rsid w:val="0049786E"/>
    <w:rsid w:val="00497A84"/>
    <w:rsid w:val="00497F15"/>
    <w:rsid w:val="004A0038"/>
    <w:rsid w:val="004A00DD"/>
    <w:rsid w:val="004A04FA"/>
    <w:rsid w:val="004A0883"/>
    <w:rsid w:val="004A1318"/>
    <w:rsid w:val="004A1410"/>
    <w:rsid w:val="004A1447"/>
    <w:rsid w:val="004A1624"/>
    <w:rsid w:val="004A1ACA"/>
    <w:rsid w:val="004A1BC1"/>
    <w:rsid w:val="004A1FD7"/>
    <w:rsid w:val="004A23B3"/>
    <w:rsid w:val="004A2497"/>
    <w:rsid w:val="004A2539"/>
    <w:rsid w:val="004A2702"/>
    <w:rsid w:val="004A2F78"/>
    <w:rsid w:val="004A30EF"/>
    <w:rsid w:val="004A3406"/>
    <w:rsid w:val="004A350C"/>
    <w:rsid w:val="004A36DB"/>
    <w:rsid w:val="004A38FD"/>
    <w:rsid w:val="004A4677"/>
    <w:rsid w:val="004A4715"/>
    <w:rsid w:val="004A508F"/>
    <w:rsid w:val="004A51FD"/>
    <w:rsid w:val="004A53C4"/>
    <w:rsid w:val="004A5A1C"/>
    <w:rsid w:val="004A5B8B"/>
    <w:rsid w:val="004A644F"/>
    <w:rsid w:val="004A67F3"/>
    <w:rsid w:val="004A75DC"/>
    <w:rsid w:val="004B00C7"/>
    <w:rsid w:val="004B0239"/>
    <w:rsid w:val="004B031E"/>
    <w:rsid w:val="004B0592"/>
    <w:rsid w:val="004B05CD"/>
    <w:rsid w:val="004B0707"/>
    <w:rsid w:val="004B085B"/>
    <w:rsid w:val="004B08C0"/>
    <w:rsid w:val="004B0FF3"/>
    <w:rsid w:val="004B1489"/>
    <w:rsid w:val="004B2A6D"/>
    <w:rsid w:val="004B2CAA"/>
    <w:rsid w:val="004B34AE"/>
    <w:rsid w:val="004B397F"/>
    <w:rsid w:val="004B3B4C"/>
    <w:rsid w:val="004B4137"/>
    <w:rsid w:val="004B438F"/>
    <w:rsid w:val="004B4454"/>
    <w:rsid w:val="004B446F"/>
    <w:rsid w:val="004B4642"/>
    <w:rsid w:val="004B46EA"/>
    <w:rsid w:val="004B4C0C"/>
    <w:rsid w:val="004B5148"/>
    <w:rsid w:val="004B558A"/>
    <w:rsid w:val="004B5D35"/>
    <w:rsid w:val="004B5DAB"/>
    <w:rsid w:val="004B5E42"/>
    <w:rsid w:val="004B67C9"/>
    <w:rsid w:val="004B67EF"/>
    <w:rsid w:val="004B6BF1"/>
    <w:rsid w:val="004B6DE2"/>
    <w:rsid w:val="004B7457"/>
    <w:rsid w:val="004B757B"/>
    <w:rsid w:val="004B7860"/>
    <w:rsid w:val="004B79BB"/>
    <w:rsid w:val="004B7AB2"/>
    <w:rsid w:val="004B7BA6"/>
    <w:rsid w:val="004C02A7"/>
    <w:rsid w:val="004C0A68"/>
    <w:rsid w:val="004C0B13"/>
    <w:rsid w:val="004C0B50"/>
    <w:rsid w:val="004C0C00"/>
    <w:rsid w:val="004C0D7C"/>
    <w:rsid w:val="004C0EAA"/>
    <w:rsid w:val="004C0F10"/>
    <w:rsid w:val="004C1593"/>
    <w:rsid w:val="004C1641"/>
    <w:rsid w:val="004C1C95"/>
    <w:rsid w:val="004C1CA7"/>
    <w:rsid w:val="004C1FCE"/>
    <w:rsid w:val="004C2061"/>
    <w:rsid w:val="004C21B4"/>
    <w:rsid w:val="004C2256"/>
    <w:rsid w:val="004C2B70"/>
    <w:rsid w:val="004C2B75"/>
    <w:rsid w:val="004C3335"/>
    <w:rsid w:val="004C3593"/>
    <w:rsid w:val="004C41D6"/>
    <w:rsid w:val="004C4235"/>
    <w:rsid w:val="004C493F"/>
    <w:rsid w:val="004C4D2F"/>
    <w:rsid w:val="004C4EA8"/>
    <w:rsid w:val="004C5668"/>
    <w:rsid w:val="004C5715"/>
    <w:rsid w:val="004C5A24"/>
    <w:rsid w:val="004C63A7"/>
    <w:rsid w:val="004C66CC"/>
    <w:rsid w:val="004C6883"/>
    <w:rsid w:val="004C68B6"/>
    <w:rsid w:val="004C68FC"/>
    <w:rsid w:val="004C6E7F"/>
    <w:rsid w:val="004C734F"/>
    <w:rsid w:val="004C7758"/>
    <w:rsid w:val="004C79AC"/>
    <w:rsid w:val="004C7A67"/>
    <w:rsid w:val="004C7C20"/>
    <w:rsid w:val="004C7CCC"/>
    <w:rsid w:val="004D0A73"/>
    <w:rsid w:val="004D13D2"/>
    <w:rsid w:val="004D1BA9"/>
    <w:rsid w:val="004D2246"/>
    <w:rsid w:val="004D2CE4"/>
    <w:rsid w:val="004D32C0"/>
    <w:rsid w:val="004D3764"/>
    <w:rsid w:val="004D3DA3"/>
    <w:rsid w:val="004D4CBE"/>
    <w:rsid w:val="004D4D28"/>
    <w:rsid w:val="004D5C46"/>
    <w:rsid w:val="004D5D25"/>
    <w:rsid w:val="004D5E84"/>
    <w:rsid w:val="004D5EEA"/>
    <w:rsid w:val="004D6211"/>
    <w:rsid w:val="004D63AA"/>
    <w:rsid w:val="004D69AE"/>
    <w:rsid w:val="004D720F"/>
    <w:rsid w:val="004D776D"/>
    <w:rsid w:val="004D7AB5"/>
    <w:rsid w:val="004D7C32"/>
    <w:rsid w:val="004D7CBF"/>
    <w:rsid w:val="004E027C"/>
    <w:rsid w:val="004E06EC"/>
    <w:rsid w:val="004E0729"/>
    <w:rsid w:val="004E0C45"/>
    <w:rsid w:val="004E0CD5"/>
    <w:rsid w:val="004E0E73"/>
    <w:rsid w:val="004E101C"/>
    <w:rsid w:val="004E10FA"/>
    <w:rsid w:val="004E1293"/>
    <w:rsid w:val="004E1525"/>
    <w:rsid w:val="004E15BD"/>
    <w:rsid w:val="004E1C69"/>
    <w:rsid w:val="004E2111"/>
    <w:rsid w:val="004E272B"/>
    <w:rsid w:val="004E2802"/>
    <w:rsid w:val="004E28B5"/>
    <w:rsid w:val="004E28C1"/>
    <w:rsid w:val="004E2A0E"/>
    <w:rsid w:val="004E2C2A"/>
    <w:rsid w:val="004E2DF3"/>
    <w:rsid w:val="004E2E6E"/>
    <w:rsid w:val="004E2E93"/>
    <w:rsid w:val="004E2FBD"/>
    <w:rsid w:val="004E3048"/>
    <w:rsid w:val="004E3212"/>
    <w:rsid w:val="004E3235"/>
    <w:rsid w:val="004E32CC"/>
    <w:rsid w:val="004E36E9"/>
    <w:rsid w:val="004E381D"/>
    <w:rsid w:val="004E3D22"/>
    <w:rsid w:val="004E4D9B"/>
    <w:rsid w:val="004E4EEA"/>
    <w:rsid w:val="004E55DF"/>
    <w:rsid w:val="004E57F2"/>
    <w:rsid w:val="004E58E0"/>
    <w:rsid w:val="004E5A17"/>
    <w:rsid w:val="004E5C24"/>
    <w:rsid w:val="004E60CA"/>
    <w:rsid w:val="004E64F7"/>
    <w:rsid w:val="004E68EE"/>
    <w:rsid w:val="004E6934"/>
    <w:rsid w:val="004E75AB"/>
    <w:rsid w:val="004E769C"/>
    <w:rsid w:val="004E7783"/>
    <w:rsid w:val="004F0369"/>
    <w:rsid w:val="004F03B7"/>
    <w:rsid w:val="004F0974"/>
    <w:rsid w:val="004F1474"/>
    <w:rsid w:val="004F227F"/>
    <w:rsid w:val="004F2466"/>
    <w:rsid w:val="004F28EE"/>
    <w:rsid w:val="004F2BD6"/>
    <w:rsid w:val="004F2F8A"/>
    <w:rsid w:val="004F343A"/>
    <w:rsid w:val="004F373F"/>
    <w:rsid w:val="004F3901"/>
    <w:rsid w:val="004F3C81"/>
    <w:rsid w:val="004F490F"/>
    <w:rsid w:val="004F4ADB"/>
    <w:rsid w:val="004F508A"/>
    <w:rsid w:val="004F5C63"/>
    <w:rsid w:val="004F5C78"/>
    <w:rsid w:val="004F5E37"/>
    <w:rsid w:val="004F5EAA"/>
    <w:rsid w:val="004F6366"/>
    <w:rsid w:val="004F67A0"/>
    <w:rsid w:val="004F6915"/>
    <w:rsid w:val="004F6A5E"/>
    <w:rsid w:val="004F6B43"/>
    <w:rsid w:val="004F6DB3"/>
    <w:rsid w:val="004F73E1"/>
    <w:rsid w:val="004F7466"/>
    <w:rsid w:val="00500440"/>
    <w:rsid w:val="00500C22"/>
    <w:rsid w:val="00500F81"/>
    <w:rsid w:val="00500F8D"/>
    <w:rsid w:val="005011CB"/>
    <w:rsid w:val="0050163B"/>
    <w:rsid w:val="00501BCE"/>
    <w:rsid w:val="00502350"/>
    <w:rsid w:val="005026A0"/>
    <w:rsid w:val="0050275A"/>
    <w:rsid w:val="00502C0D"/>
    <w:rsid w:val="00503289"/>
    <w:rsid w:val="0050377D"/>
    <w:rsid w:val="00503A0A"/>
    <w:rsid w:val="00504076"/>
    <w:rsid w:val="005045D3"/>
    <w:rsid w:val="00504940"/>
    <w:rsid w:val="00504963"/>
    <w:rsid w:val="00504C4B"/>
    <w:rsid w:val="00504DE2"/>
    <w:rsid w:val="00505631"/>
    <w:rsid w:val="00506030"/>
    <w:rsid w:val="00506BD6"/>
    <w:rsid w:val="00507082"/>
    <w:rsid w:val="00507743"/>
    <w:rsid w:val="00507F86"/>
    <w:rsid w:val="00510072"/>
    <w:rsid w:val="005105B6"/>
    <w:rsid w:val="005106F4"/>
    <w:rsid w:val="00510B6E"/>
    <w:rsid w:val="00510C34"/>
    <w:rsid w:val="00511772"/>
    <w:rsid w:val="00512264"/>
    <w:rsid w:val="00512402"/>
    <w:rsid w:val="005127B7"/>
    <w:rsid w:val="005131D4"/>
    <w:rsid w:val="0051324F"/>
    <w:rsid w:val="005132D7"/>
    <w:rsid w:val="00513351"/>
    <w:rsid w:val="005138A1"/>
    <w:rsid w:val="00513D4D"/>
    <w:rsid w:val="00514564"/>
    <w:rsid w:val="00514782"/>
    <w:rsid w:val="00514B18"/>
    <w:rsid w:val="00514C7C"/>
    <w:rsid w:val="00514D1F"/>
    <w:rsid w:val="005153AC"/>
    <w:rsid w:val="00515C00"/>
    <w:rsid w:val="005161F3"/>
    <w:rsid w:val="0051623B"/>
    <w:rsid w:val="00516987"/>
    <w:rsid w:val="00516AC2"/>
    <w:rsid w:val="00517061"/>
    <w:rsid w:val="00517313"/>
    <w:rsid w:val="005173B4"/>
    <w:rsid w:val="005174C0"/>
    <w:rsid w:val="005175D9"/>
    <w:rsid w:val="00517D84"/>
    <w:rsid w:val="0052069E"/>
    <w:rsid w:val="005206E7"/>
    <w:rsid w:val="00520F47"/>
    <w:rsid w:val="00521D21"/>
    <w:rsid w:val="00521EFF"/>
    <w:rsid w:val="00522C8C"/>
    <w:rsid w:val="00523067"/>
    <w:rsid w:val="005232C9"/>
    <w:rsid w:val="0052411D"/>
    <w:rsid w:val="00524340"/>
    <w:rsid w:val="00524A21"/>
    <w:rsid w:val="00524AA9"/>
    <w:rsid w:val="00524EC6"/>
    <w:rsid w:val="0052535F"/>
    <w:rsid w:val="0052545E"/>
    <w:rsid w:val="00525686"/>
    <w:rsid w:val="0052590B"/>
    <w:rsid w:val="0052594B"/>
    <w:rsid w:val="005260C7"/>
    <w:rsid w:val="0052656E"/>
    <w:rsid w:val="00526A66"/>
    <w:rsid w:val="00526B1F"/>
    <w:rsid w:val="00526E4C"/>
    <w:rsid w:val="00527002"/>
    <w:rsid w:val="0052749F"/>
    <w:rsid w:val="00527D59"/>
    <w:rsid w:val="00527FD9"/>
    <w:rsid w:val="0053002B"/>
    <w:rsid w:val="00530203"/>
    <w:rsid w:val="0053062D"/>
    <w:rsid w:val="00530DE0"/>
    <w:rsid w:val="00531487"/>
    <w:rsid w:val="005316A7"/>
    <w:rsid w:val="005319E3"/>
    <w:rsid w:val="005326D4"/>
    <w:rsid w:val="00532906"/>
    <w:rsid w:val="00533197"/>
    <w:rsid w:val="00533324"/>
    <w:rsid w:val="00533A96"/>
    <w:rsid w:val="00533BC1"/>
    <w:rsid w:val="005340C3"/>
    <w:rsid w:val="005344D6"/>
    <w:rsid w:val="00534A00"/>
    <w:rsid w:val="005354D3"/>
    <w:rsid w:val="00535862"/>
    <w:rsid w:val="00535C99"/>
    <w:rsid w:val="00535D14"/>
    <w:rsid w:val="0053600D"/>
    <w:rsid w:val="00536080"/>
    <w:rsid w:val="005362D0"/>
    <w:rsid w:val="005362E4"/>
    <w:rsid w:val="005365F1"/>
    <w:rsid w:val="005366C5"/>
    <w:rsid w:val="00536710"/>
    <w:rsid w:val="00536C3D"/>
    <w:rsid w:val="00536E95"/>
    <w:rsid w:val="00536ED4"/>
    <w:rsid w:val="0053704C"/>
    <w:rsid w:val="0053727E"/>
    <w:rsid w:val="00537833"/>
    <w:rsid w:val="0053784A"/>
    <w:rsid w:val="00537D0C"/>
    <w:rsid w:val="00537F3E"/>
    <w:rsid w:val="00540148"/>
    <w:rsid w:val="00540988"/>
    <w:rsid w:val="00540D2E"/>
    <w:rsid w:val="0054143B"/>
    <w:rsid w:val="005415BE"/>
    <w:rsid w:val="005416F4"/>
    <w:rsid w:val="00541AF6"/>
    <w:rsid w:val="00541B52"/>
    <w:rsid w:val="00541B64"/>
    <w:rsid w:val="00541BC7"/>
    <w:rsid w:val="00541FE8"/>
    <w:rsid w:val="00542445"/>
    <w:rsid w:val="00542D78"/>
    <w:rsid w:val="00542D83"/>
    <w:rsid w:val="00542EF0"/>
    <w:rsid w:val="00543344"/>
    <w:rsid w:val="00543387"/>
    <w:rsid w:val="005437BA"/>
    <w:rsid w:val="00543BEE"/>
    <w:rsid w:val="00543C28"/>
    <w:rsid w:val="00543DE3"/>
    <w:rsid w:val="00544209"/>
    <w:rsid w:val="00544250"/>
    <w:rsid w:val="005446FD"/>
    <w:rsid w:val="00544DC7"/>
    <w:rsid w:val="00544FA4"/>
    <w:rsid w:val="005450B8"/>
    <w:rsid w:val="005453C8"/>
    <w:rsid w:val="005455CC"/>
    <w:rsid w:val="005459A9"/>
    <w:rsid w:val="00545A70"/>
    <w:rsid w:val="00546562"/>
    <w:rsid w:val="0054687A"/>
    <w:rsid w:val="00546991"/>
    <w:rsid w:val="005470C0"/>
    <w:rsid w:val="0054724D"/>
    <w:rsid w:val="005479F9"/>
    <w:rsid w:val="00547E61"/>
    <w:rsid w:val="005507F9"/>
    <w:rsid w:val="00550D11"/>
    <w:rsid w:val="00550DB6"/>
    <w:rsid w:val="00550EB4"/>
    <w:rsid w:val="00551067"/>
    <w:rsid w:val="005514E1"/>
    <w:rsid w:val="00551B56"/>
    <w:rsid w:val="00551F30"/>
    <w:rsid w:val="0055222C"/>
    <w:rsid w:val="00552799"/>
    <w:rsid w:val="005528DD"/>
    <w:rsid w:val="00552DFA"/>
    <w:rsid w:val="00553050"/>
    <w:rsid w:val="00553269"/>
    <w:rsid w:val="005533BD"/>
    <w:rsid w:val="00553764"/>
    <w:rsid w:val="00553811"/>
    <w:rsid w:val="00553953"/>
    <w:rsid w:val="00554218"/>
    <w:rsid w:val="00554230"/>
    <w:rsid w:val="00554647"/>
    <w:rsid w:val="005547C5"/>
    <w:rsid w:val="0055485A"/>
    <w:rsid w:val="00554ACD"/>
    <w:rsid w:val="00554AE8"/>
    <w:rsid w:val="00554DAE"/>
    <w:rsid w:val="00554F0F"/>
    <w:rsid w:val="005555F2"/>
    <w:rsid w:val="005556BC"/>
    <w:rsid w:val="00555C45"/>
    <w:rsid w:val="0055629D"/>
    <w:rsid w:val="0055648B"/>
    <w:rsid w:val="005569D4"/>
    <w:rsid w:val="00556A50"/>
    <w:rsid w:val="00556E46"/>
    <w:rsid w:val="00556E4C"/>
    <w:rsid w:val="00557146"/>
    <w:rsid w:val="00557236"/>
    <w:rsid w:val="00557333"/>
    <w:rsid w:val="005573D4"/>
    <w:rsid w:val="0055758A"/>
    <w:rsid w:val="00557845"/>
    <w:rsid w:val="00557E99"/>
    <w:rsid w:val="00560620"/>
    <w:rsid w:val="005606BD"/>
    <w:rsid w:val="005608DF"/>
    <w:rsid w:val="00560AD9"/>
    <w:rsid w:val="00560BE9"/>
    <w:rsid w:val="00560EF0"/>
    <w:rsid w:val="00560F0E"/>
    <w:rsid w:val="005615A3"/>
    <w:rsid w:val="00561D8A"/>
    <w:rsid w:val="00561F1F"/>
    <w:rsid w:val="005629A8"/>
    <w:rsid w:val="00562B52"/>
    <w:rsid w:val="00562D0A"/>
    <w:rsid w:val="00562DF0"/>
    <w:rsid w:val="005631C2"/>
    <w:rsid w:val="00563298"/>
    <w:rsid w:val="005637A1"/>
    <w:rsid w:val="005639AB"/>
    <w:rsid w:val="005639B5"/>
    <w:rsid w:val="00564580"/>
    <w:rsid w:val="005646D4"/>
    <w:rsid w:val="00564FB0"/>
    <w:rsid w:val="005651D9"/>
    <w:rsid w:val="005667B1"/>
    <w:rsid w:val="00566ABB"/>
    <w:rsid w:val="005670A8"/>
    <w:rsid w:val="0056731D"/>
    <w:rsid w:val="0056772A"/>
    <w:rsid w:val="00567863"/>
    <w:rsid w:val="005701E3"/>
    <w:rsid w:val="00570933"/>
    <w:rsid w:val="005712D1"/>
    <w:rsid w:val="005712EE"/>
    <w:rsid w:val="005713FB"/>
    <w:rsid w:val="00571B17"/>
    <w:rsid w:val="00571F0B"/>
    <w:rsid w:val="00572080"/>
    <w:rsid w:val="00572123"/>
    <w:rsid w:val="00572294"/>
    <w:rsid w:val="0057230A"/>
    <w:rsid w:val="00572462"/>
    <w:rsid w:val="00572711"/>
    <w:rsid w:val="00572E5C"/>
    <w:rsid w:val="005732F0"/>
    <w:rsid w:val="00573505"/>
    <w:rsid w:val="005736EE"/>
    <w:rsid w:val="00573BFA"/>
    <w:rsid w:val="00573D63"/>
    <w:rsid w:val="00573FB6"/>
    <w:rsid w:val="00573FDF"/>
    <w:rsid w:val="00574104"/>
    <w:rsid w:val="005741E0"/>
    <w:rsid w:val="00574693"/>
    <w:rsid w:val="00574BEA"/>
    <w:rsid w:val="0057512E"/>
    <w:rsid w:val="005758AC"/>
    <w:rsid w:val="005758FF"/>
    <w:rsid w:val="00575DBD"/>
    <w:rsid w:val="00575EDA"/>
    <w:rsid w:val="00576738"/>
    <w:rsid w:val="00576C73"/>
    <w:rsid w:val="0057714D"/>
    <w:rsid w:val="005779D1"/>
    <w:rsid w:val="005805DA"/>
    <w:rsid w:val="00580C00"/>
    <w:rsid w:val="00580EB9"/>
    <w:rsid w:val="00580F5B"/>
    <w:rsid w:val="00580F9D"/>
    <w:rsid w:val="005811A4"/>
    <w:rsid w:val="0058146F"/>
    <w:rsid w:val="00581647"/>
    <w:rsid w:val="0058210B"/>
    <w:rsid w:val="00582499"/>
    <w:rsid w:val="0058264D"/>
    <w:rsid w:val="005829A7"/>
    <w:rsid w:val="005829AA"/>
    <w:rsid w:val="0058306B"/>
    <w:rsid w:val="00583E6D"/>
    <w:rsid w:val="00584A22"/>
    <w:rsid w:val="00584F36"/>
    <w:rsid w:val="00585004"/>
    <w:rsid w:val="00585048"/>
    <w:rsid w:val="00585193"/>
    <w:rsid w:val="00585238"/>
    <w:rsid w:val="00585519"/>
    <w:rsid w:val="00585685"/>
    <w:rsid w:val="00585CAC"/>
    <w:rsid w:val="00586023"/>
    <w:rsid w:val="005861F2"/>
    <w:rsid w:val="00586742"/>
    <w:rsid w:val="005867A7"/>
    <w:rsid w:val="005867D9"/>
    <w:rsid w:val="00586892"/>
    <w:rsid w:val="00586E93"/>
    <w:rsid w:val="00587039"/>
    <w:rsid w:val="0058790B"/>
    <w:rsid w:val="00590002"/>
    <w:rsid w:val="005901E1"/>
    <w:rsid w:val="00590781"/>
    <w:rsid w:val="005908AF"/>
    <w:rsid w:val="00590C96"/>
    <w:rsid w:val="00591062"/>
    <w:rsid w:val="00591385"/>
    <w:rsid w:val="00591A70"/>
    <w:rsid w:val="00592100"/>
    <w:rsid w:val="00592144"/>
    <w:rsid w:val="0059275E"/>
    <w:rsid w:val="005929B3"/>
    <w:rsid w:val="005937F7"/>
    <w:rsid w:val="005939AD"/>
    <w:rsid w:val="00593AE6"/>
    <w:rsid w:val="00593BCD"/>
    <w:rsid w:val="0059402C"/>
    <w:rsid w:val="0059412D"/>
    <w:rsid w:val="005942BE"/>
    <w:rsid w:val="00594363"/>
    <w:rsid w:val="00594469"/>
    <w:rsid w:val="00594518"/>
    <w:rsid w:val="005947E5"/>
    <w:rsid w:val="00594C42"/>
    <w:rsid w:val="00594D41"/>
    <w:rsid w:val="00595064"/>
    <w:rsid w:val="005952D0"/>
    <w:rsid w:val="00595447"/>
    <w:rsid w:val="00595AC8"/>
    <w:rsid w:val="00596285"/>
    <w:rsid w:val="00596396"/>
    <w:rsid w:val="005963FE"/>
    <w:rsid w:val="00596763"/>
    <w:rsid w:val="005967B0"/>
    <w:rsid w:val="00596932"/>
    <w:rsid w:val="00596BD1"/>
    <w:rsid w:val="00596E61"/>
    <w:rsid w:val="00596F70"/>
    <w:rsid w:val="005971C8"/>
    <w:rsid w:val="0059720B"/>
    <w:rsid w:val="00597304"/>
    <w:rsid w:val="00597447"/>
    <w:rsid w:val="005A01CC"/>
    <w:rsid w:val="005A0330"/>
    <w:rsid w:val="005A0346"/>
    <w:rsid w:val="005A03E6"/>
    <w:rsid w:val="005A0827"/>
    <w:rsid w:val="005A09C8"/>
    <w:rsid w:val="005A12A0"/>
    <w:rsid w:val="005A1A54"/>
    <w:rsid w:val="005A1C48"/>
    <w:rsid w:val="005A205B"/>
    <w:rsid w:val="005A2E91"/>
    <w:rsid w:val="005A311A"/>
    <w:rsid w:val="005A3168"/>
    <w:rsid w:val="005A395C"/>
    <w:rsid w:val="005A396E"/>
    <w:rsid w:val="005A3E20"/>
    <w:rsid w:val="005A3EED"/>
    <w:rsid w:val="005A4223"/>
    <w:rsid w:val="005A4478"/>
    <w:rsid w:val="005A49A8"/>
    <w:rsid w:val="005A4CF4"/>
    <w:rsid w:val="005A4DBC"/>
    <w:rsid w:val="005A4EFA"/>
    <w:rsid w:val="005A58A4"/>
    <w:rsid w:val="005A5940"/>
    <w:rsid w:val="005A61B9"/>
    <w:rsid w:val="005A67B4"/>
    <w:rsid w:val="005A68F3"/>
    <w:rsid w:val="005A6989"/>
    <w:rsid w:val="005A6B17"/>
    <w:rsid w:val="005A6C60"/>
    <w:rsid w:val="005A6D49"/>
    <w:rsid w:val="005A712A"/>
    <w:rsid w:val="005A74C1"/>
    <w:rsid w:val="005A770D"/>
    <w:rsid w:val="005A7F3B"/>
    <w:rsid w:val="005B0548"/>
    <w:rsid w:val="005B0BD0"/>
    <w:rsid w:val="005B126A"/>
    <w:rsid w:val="005B1A39"/>
    <w:rsid w:val="005B2087"/>
    <w:rsid w:val="005B23AA"/>
    <w:rsid w:val="005B29C3"/>
    <w:rsid w:val="005B30A3"/>
    <w:rsid w:val="005B3102"/>
    <w:rsid w:val="005B31CF"/>
    <w:rsid w:val="005B335E"/>
    <w:rsid w:val="005B3416"/>
    <w:rsid w:val="005B34FB"/>
    <w:rsid w:val="005B3C00"/>
    <w:rsid w:val="005B3C75"/>
    <w:rsid w:val="005B4141"/>
    <w:rsid w:val="005B4156"/>
    <w:rsid w:val="005B47FC"/>
    <w:rsid w:val="005B4839"/>
    <w:rsid w:val="005B4BD2"/>
    <w:rsid w:val="005B4C96"/>
    <w:rsid w:val="005B5C5C"/>
    <w:rsid w:val="005B60E6"/>
    <w:rsid w:val="005B61C2"/>
    <w:rsid w:val="005B65AA"/>
    <w:rsid w:val="005B6810"/>
    <w:rsid w:val="005B7012"/>
    <w:rsid w:val="005B71D4"/>
    <w:rsid w:val="005B7234"/>
    <w:rsid w:val="005B7671"/>
    <w:rsid w:val="005B7A5F"/>
    <w:rsid w:val="005C005A"/>
    <w:rsid w:val="005C0283"/>
    <w:rsid w:val="005C08BF"/>
    <w:rsid w:val="005C0AD9"/>
    <w:rsid w:val="005C0E90"/>
    <w:rsid w:val="005C0F84"/>
    <w:rsid w:val="005C108C"/>
    <w:rsid w:val="005C12F7"/>
    <w:rsid w:val="005C154D"/>
    <w:rsid w:val="005C18C9"/>
    <w:rsid w:val="005C1956"/>
    <w:rsid w:val="005C20D4"/>
    <w:rsid w:val="005C28A1"/>
    <w:rsid w:val="005C294E"/>
    <w:rsid w:val="005C2B5A"/>
    <w:rsid w:val="005C3050"/>
    <w:rsid w:val="005C32A4"/>
    <w:rsid w:val="005C3A01"/>
    <w:rsid w:val="005C3AAA"/>
    <w:rsid w:val="005C449D"/>
    <w:rsid w:val="005C4E5C"/>
    <w:rsid w:val="005C4E78"/>
    <w:rsid w:val="005C5AF0"/>
    <w:rsid w:val="005C61DD"/>
    <w:rsid w:val="005C687B"/>
    <w:rsid w:val="005C68BF"/>
    <w:rsid w:val="005C6A60"/>
    <w:rsid w:val="005C6D6D"/>
    <w:rsid w:val="005C71F1"/>
    <w:rsid w:val="005C74F7"/>
    <w:rsid w:val="005C75A5"/>
    <w:rsid w:val="005C762B"/>
    <w:rsid w:val="005C7BE2"/>
    <w:rsid w:val="005C7BEB"/>
    <w:rsid w:val="005D01C2"/>
    <w:rsid w:val="005D04D4"/>
    <w:rsid w:val="005D0521"/>
    <w:rsid w:val="005D0CBA"/>
    <w:rsid w:val="005D14EE"/>
    <w:rsid w:val="005D1BC3"/>
    <w:rsid w:val="005D290E"/>
    <w:rsid w:val="005D2AA7"/>
    <w:rsid w:val="005D2DAC"/>
    <w:rsid w:val="005D2FDB"/>
    <w:rsid w:val="005D39D6"/>
    <w:rsid w:val="005D41ED"/>
    <w:rsid w:val="005D424A"/>
    <w:rsid w:val="005D4922"/>
    <w:rsid w:val="005D49FF"/>
    <w:rsid w:val="005D4D09"/>
    <w:rsid w:val="005D56C8"/>
    <w:rsid w:val="005D6432"/>
    <w:rsid w:val="005D6908"/>
    <w:rsid w:val="005D6D7D"/>
    <w:rsid w:val="005D6F62"/>
    <w:rsid w:val="005D702F"/>
    <w:rsid w:val="005D73DF"/>
    <w:rsid w:val="005D7968"/>
    <w:rsid w:val="005D79CF"/>
    <w:rsid w:val="005D7B3B"/>
    <w:rsid w:val="005D7C4A"/>
    <w:rsid w:val="005E0354"/>
    <w:rsid w:val="005E0897"/>
    <w:rsid w:val="005E0B88"/>
    <w:rsid w:val="005E0C5A"/>
    <w:rsid w:val="005E1029"/>
    <w:rsid w:val="005E11D3"/>
    <w:rsid w:val="005E14EF"/>
    <w:rsid w:val="005E18B0"/>
    <w:rsid w:val="005E195F"/>
    <w:rsid w:val="005E1C58"/>
    <w:rsid w:val="005E2723"/>
    <w:rsid w:val="005E276A"/>
    <w:rsid w:val="005E290D"/>
    <w:rsid w:val="005E303B"/>
    <w:rsid w:val="005E38AE"/>
    <w:rsid w:val="005E3A22"/>
    <w:rsid w:val="005E3E30"/>
    <w:rsid w:val="005E4B7A"/>
    <w:rsid w:val="005E4CCB"/>
    <w:rsid w:val="005E4CE4"/>
    <w:rsid w:val="005E529A"/>
    <w:rsid w:val="005E5478"/>
    <w:rsid w:val="005E5863"/>
    <w:rsid w:val="005E59DE"/>
    <w:rsid w:val="005E5A74"/>
    <w:rsid w:val="005E5EDE"/>
    <w:rsid w:val="005E5FAE"/>
    <w:rsid w:val="005E670B"/>
    <w:rsid w:val="005E67F7"/>
    <w:rsid w:val="005E6C96"/>
    <w:rsid w:val="005E6DFE"/>
    <w:rsid w:val="005E6FCE"/>
    <w:rsid w:val="005E724A"/>
    <w:rsid w:val="005E7270"/>
    <w:rsid w:val="005E7880"/>
    <w:rsid w:val="005E7941"/>
    <w:rsid w:val="005E79CD"/>
    <w:rsid w:val="005E7E40"/>
    <w:rsid w:val="005F0071"/>
    <w:rsid w:val="005F036E"/>
    <w:rsid w:val="005F0832"/>
    <w:rsid w:val="005F09B4"/>
    <w:rsid w:val="005F0B1E"/>
    <w:rsid w:val="005F0CD6"/>
    <w:rsid w:val="005F1813"/>
    <w:rsid w:val="005F182E"/>
    <w:rsid w:val="005F24B0"/>
    <w:rsid w:val="005F27E1"/>
    <w:rsid w:val="005F27F2"/>
    <w:rsid w:val="005F29B9"/>
    <w:rsid w:val="005F2EE1"/>
    <w:rsid w:val="005F2F12"/>
    <w:rsid w:val="005F3566"/>
    <w:rsid w:val="005F3C1D"/>
    <w:rsid w:val="005F3F0A"/>
    <w:rsid w:val="005F42F5"/>
    <w:rsid w:val="005F4756"/>
    <w:rsid w:val="005F487C"/>
    <w:rsid w:val="005F4BCC"/>
    <w:rsid w:val="005F53CF"/>
    <w:rsid w:val="005F54AB"/>
    <w:rsid w:val="005F5C44"/>
    <w:rsid w:val="005F600F"/>
    <w:rsid w:val="005F6966"/>
    <w:rsid w:val="005F6B95"/>
    <w:rsid w:val="005F6EE0"/>
    <w:rsid w:val="005F6F37"/>
    <w:rsid w:val="005F73F0"/>
    <w:rsid w:val="005F7830"/>
    <w:rsid w:val="005F78E6"/>
    <w:rsid w:val="005F7932"/>
    <w:rsid w:val="005F796C"/>
    <w:rsid w:val="005F7D44"/>
    <w:rsid w:val="0060001B"/>
    <w:rsid w:val="00600344"/>
    <w:rsid w:val="0060053E"/>
    <w:rsid w:val="0060065D"/>
    <w:rsid w:val="0060119B"/>
    <w:rsid w:val="006011F3"/>
    <w:rsid w:val="00601300"/>
    <w:rsid w:val="006016D0"/>
    <w:rsid w:val="006018E4"/>
    <w:rsid w:val="006020D7"/>
    <w:rsid w:val="006022A9"/>
    <w:rsid w:val="00602394"/>
    <w:rsid w:val="006025B4"/>
    <w:rsid w:val="00603A10"/>
    <w:rsid w:val="00603AA0"/>
    <w:rsid w:val="00603ACC"/>
    <w:rsid w:val="00603C1B"/>
    <w:rsid w:val="00603E3F"/>
    <w:rsid w:val="00603F6C"/>
    <w:rsid w:val="0060406C"/>
    <w:rsid w:val="00604084"/>
    <w:rsid w:val="006042AF"/>
    <w:rsid w:val="006042D4"/>
    <w:rsid w:val="006049C1"/>
    <w:rsid w:val="00604C58"/>
    <w:rsid w:val="00604DA7"/>
    <w:rsid w:val="00604E1D"/>
    <w:rsid w:val="00604EFA"/>
    <w:rsid w:val="00605852"/>
    <w:rsid w:val="006058F5"/>
    <w:rsid w:val="00605D62"/>
    <w:rsid w:val="00606532"/>
    <w:rsid w:val="0060737F"/>
    <w:rsid w:val="0060771D"/>
    <w:rsid w:val="00607D7A"/>
    <w:rsid w:val="00607E8E"/>
    <w:rsid w:val="00607F1A"/>
    <w:rsid w:val="00607FDA"/>
    <w:rsid w:val="006100D1"/>
    <w:rsid w:val="0061010E"/>
    <w:rsid w:val="006107E1"/>
    <w:rsid w:val="006109F9"/>
    <w:rsid w:val="00610C9D"/>
    <w:rsid w:val="00610CF1"/>
    <w:rsid w:val="00610F86"/>
    <w:rsid w:val="006110B6"/>
    <w:rsid w:val="00611AB7"/>
    <w:rsid w:val="00611CCA"/>
    <w:rsid w:val="00611D2A"/>
    <w:rsid w:val="00612513"/>
    <w:rsid w:val="00612597"/>
    <w:rsid w:val="0061280B"/>
    <w:rsid w:val="00612DA6"/>
    <w:rsid w:val="00612F4A"/>
    <w:rsid w:val="00612FEB"/>
    <w:rsid w:val="00613836"/>
    <w:rsid w:val="0061385C"/>
    <w:rsid w:val="00613A42"/>
    <w:rsid w:val="00613D39"/>
    <w:rsid w:val="006143B0"/>
    <w:rsid w:val="00614493"/>
    <w:rsid w:val="00614CFE"/>
    <w:rsid w:val="00615509"/>
    <w:rsid w:val="00615CFD"/>
    <w:rsid w:val="0061622E"/>
    <w:rsid w:val="00616AF8"/>
    <w:rsid w:val="00616B4F"/>
    <w:rsid w:val="00616F7F"/>
    <w:rsid w:val="0061723E"/>
    <w:rsid w:val="00617308"/>
    <w:rsid w:val="00617356"/>
    <w:rsid w:val="00617871"/>
    <w:rsid w:val="00617F85"/>
    <w:rsid w:val="00620060"/>
    <w:rsid w:val="0062012A"/>
    <w:rsid w:val="00621901"/>
    <w:rsid w:val="00621A50"/>
    <w:rsid w:val="00621A55"/>
    <w:rsid w:val="00621E90"/>
    <w:rsid w:val="00622A78"/>
    <w:rsid w:val="006243FF"/>
    <w:rsid w:val="00624790"/>
    <w:rsid w:val="0062532B"/>
    <w:rsid w:val="00625AC3"/>
    <w:rsid w:val="00625E47"/>
    <w:rsid w:val="00626114"/>
    <w:rsid w:val="006265D5"/>
    <w:rsid w:val="0062730F"/>
    <w:rsid w:val="00627631"/>
    <w:rsid w:val="00627694"/>
    <w:rsid w:val="0062775B"/>
    <w:rsid w:val="0063001C"/>
    <w:rsid w:val="0063054C"/>
    <w:rsid w:val="0063094A"/>
    <w:rsid w:val="00630994"/>
    <w:rsid w:val="00630E73"/>
    <w:rsid w:val="00631197"/>
    <w:rsid w:val="006311FB"/>
    <w:rsid w:val="00631289"/>
    <w:rsid w:val="00631F1B"/>
    <w:rsid w:val="0063200B"/>
    <w:rsid w:val="00632274"/>
    <w:rsid w:val="006322DE"/>
    <w:rsid w:val="00632459"/>
    <w:rsid w:val="006328E8"/>
    <w:rsid w:val="00632994"/>
    <w:rsid w:val="00633112"/>
    <w:rsid w:val="00633DB5"/>
    <w:rsid w:val="0063446F"/>
    <w:rsid w:val="0063447C"/>
    <w:rsid w:val="00634524"/>
    <w:rsid w:val="006346D3"/>
    <w:rsid w:val="006347AE"/>
    <w:rsid w:val="00634F2E"/>
    <w:rsid w:val="006354FB"/>
    <w:rsid w:val="00635519"/>
    <w:rsid w:val="0063569B"/>
    <w:rsid w:val="00635903"/>
    <w:rsid w:val="00635B23"/>
    <w:rsid w:val="00635C94"/>
    <w:rsid w:val="00635DE4"/>
    <w:rsid w:val="00636BD0"/>
    <w:rsid w:val="00636D20"/>
    <w:rsid w:val="006371F8"/>
    <w:rsid w:val="00637EF8"/>
    <w:rsid w:val="00637FA4"/>
    <w:rsid w:val="00637FF1"/>
    <w:rsid w:val="0064023A"/>
    <w:rsid w:val="006408E5"/>
    <w:rsid w:val="00640DB5"/>
    <w:rsid w:val="00640F2F"/>
    <w:rsid w:val="00641648"/>
    <w:rsid w:val="00641843"/>
    <w:rsid w:val="00641AEB"/>
    <w:rsid w:val="00641CE7"/>
    <w:rsid w:val="0064207A"/>
    <w:rsid w:val="0064256A"/>
    <w:rsid w:val="0064314E"/>
    <w:rsid w:val="00643291"/>
    <w:rsid w:val="006434A4"/>
    <w:rsid w:val="00643885"/>
    <w:rsid w:val="00643B28"/>
    <w:rsid w:val="00643C1C"/>
    <w:rsid w:val="006440FB"/>
    <w:rsid w:val="0064475C"/>
    <w:rsid w:val="006448D0"/>
    <w:rsid w:val="00644A7C"/>
    <w:rsid w:val="00644FF1"/>
    <w:rsid w:val="0064535A"/>
    <w:rsid w:val="00646437"/>
    <w:rsid w:val="006464D0"/>
    <w:rsid w:val="00646F57"/>
    <w:rsid w:val="006476B4"/>
    <w:rsid w:val="00647810"/>
    <w:rsid w:val="00647B51"/>
    <w:rsid w:val="00647EA5"/>
    <w:rsid w:val="00650011"/>
    <w:rsid w:val="00651149"/>
    <w:rsid w:val="00651205"/>
    <w:rsid w:val="00651544"/>
    <w:rsid w:val="00651756"/>
    <w:rsid w:val="006519DF"/>
    <w:rsid w:val="00651B57"/>
    <w:rsid w:val="00652322"/>
    <w:rsid w:val="006524A1"/>
    <w:rsid w:val="006524E0"/>
    <w:rsid w:val="00652D3C"/>
    <w:rsid w:val="00652EFA"/>
    <w:rsid w:val="00653509"/>
    <w:rsid w:val="006535A3"/>
    <w:rsid w:val="006535C0"/>
    <w:rsid w:val="00653985"/>
    <w:rsid w:val="00653ECF"/>
    <w:rsid w:val="0065421D"/>
    <w:rsid w:val="00654577"/>
    <w:rsid w:val="006545CD"/>
    <w:rsid w:val="006546A4"/>
    <w:rsid w:val="00654712"/>
    <w:rsid w:val="00655ED2"/>
    <w:rsid w:val="00656029"/>
    <w:rsid w:val="00656BD9"/>
    <w:rsid w:val="00656CC6"/>
    <w:rsid w:val="00660320"/>
    <w:rsid w:val="006610BC"/>
    <w:rsid w:val="00661A24"/>
    <w:rsid w:val="00661EDD"/>
    <w:rsid w:val="00662033"/>
    <w:rsid w:val="006621AB"/>
    <w:rsid w:val="00662296"/>
    <w:rsid w:val="006627FE"/>
    <w:rsid w:val="00662EBF"/>
    <w:rsid w:val="0066308A"/>
    <w:rsid w:val="006636F7"/>
    <w:rsid w:val="00663910"/>
    <w:rsid w:val="00663933"/>
    <w:rsid w:val="006639CD"/>
    <w:rsid w:val="00663E6B"/>
    <w:rsid w:val="00663FA5"/>
    <w:rsid w:val="00664072"/>
    <w:rsid w:val="006640A3"/>
    <w:rsid w:val="00664261"/>
    <w:rsid w:val="0066446A"/>
    <w:rsid w:val="0066467D"/>
    <w:rsid w:val="006649EA"/>
    <w:rsid w:val="0066525E"/>
    <w:rsid w:val="0066555C"/>
    <w:rsid w:val="00665797"/>
    <w:rsid w:val="00665E83"/>
    <w:rsid w:val="00665F3C"/>
    <w:rsid w:val="006664E8"/>
    <w:rsid w:val="006669A3"/>
    <w:rsid w:val="00666A30"/>
    <w:rsid w:val="00667C5A"/>
    <w:rsid w:val="00670A9A"/>
    <w:rsid w:val="00670CAB"/>
    <w:rsid w:val="00670F94"/>
    <w:rsid w:val="00671159"/>
    <w:rsid w:val="00671189"/>
    <w:rsid w:val="006712E3"/>
    <w:rsid w:val="00671485"/>
    <w:rsid w:val="006714E9"/>
    <w:rsid w:val="006718F1"/>
    <w:rsid w:val="0067199A"/>
    <w:rsid w:val="006719F8"/>
    <w:rsid w:val="00672411"/>
    <w:rsid w:val="006724B2"/>
    <w:rsid w:val="006726D9"/>
    <w:rsid w:val="00672C7E"/>
    <w:rsid w:val="00672E0C"/>
    <w:rsid w:val="0067394A"/>
    <w:rsid w:val="00673BED"/>
    <w:rsid w:val="00673DA1"/>
    <w:rsid w:val="006741A2"/>
    <w:rsid w:val="006741A3"/>
    <w:rsid w:val="0067476B"/>
    <w:rsid w:val="00674AF1"/>
    <w:rsid w:val="00674C09"/>
    <w:rsid w:val="00674C8B"/>
    <w:rsid w:val="00674E6C"/>
    <w:rsid w:val="00675023"/>
    <w:rsid w:val="00675415"/>
    <w:rsid w:val="00675895"/>
    <w:rsid w:val="00675A2A"/>
    <w:rsid w:val="00675E5F"/>
    <w:rsid w:val="00675FC9"/>
    <w:rsid w:val="00676556"/>
    <w:rsid w:val="0067659A"/>
    <w:rsid w:val="00676C0A"/>
    <w:rsid w:val="00676CF8"/>
    <w:rsid w:val="00676D87"/>
    <w:rsid w:val="00676DA8"/>
    <w:rsid w:val="006772EA"/>
    <w:rsid w:val="00677F29"/>
    <w:rsid w:val="00677F86"/>
    <w:rsid w:val="00680039"/>
    <w:rsid w:val="006801DC"/>
    <w:rsid w:val="00680330"/>
    <w:rsid w:val="006803C2"/>
    <w:rsid w:val="00680407"/>
    <w:rsid w:val="0068072E"/>
    <w:rsid w:val="00680DDE"/>
    <w:rsid w:val="006819B1"/>
    <w:rsid w:val="00681DA7"/>
    <w:rsid w:val="00681E52"/>
    <w:rsid w:val="00682045"/>
    <w:rsid w:val="0068281D"/>
    <w:rsid w:val="006832B6"/>
    <w:rsid w:val="006834FF"/>
    <w:rsid w:val="00683711"/>
    <w:rsid w:val="0068377D"/>
    <w:rsid w:val="006838F5"/>
    <w:rsid w:val="00684301"/>
    <w:rsid w:val="006844CF"/>
    <w:rsid w:val="006845A4"/>
    <w:rsid w:val="006846E9"/>
    <w:rsid w:val="00684BBE"/>
    <w:rsid w:val="00684E25"/>
    <w:rsid w:val="0068568B"/>
    <w:rsid w:val="00685B29"/>
    <w:rsid w:val="00685D26"/>
    <w:rsid w:val="006862C2"/>
    <w:rsid w:val="00686C09"/>
    <w:rsid w:val="00686FB9"/>
    <w:rsid w:val="006878ED"/>
    <w:rsid w:val="00690208"/>
    <w:rsid w:val="0069021C"/>
    <w:rsid w:val="0069024A"/>
    <w:rsid w:val="006902E4"/>
    <w:rsid w:val="0069043E"/>
    <w:rsid w:val="006906E3"/>
    <w:rsid w:val="006907BD"/>
    <w:rsid w:val="00690D04"/>
    <w:rsid w:val="0069105D"/>
    <w:rsid w:val="006918EA"/>
    <w:rsid w:val="00691D17"/>
    <w:rsid w:val="00692151"/>
    <w:rsid w:val="0069220C"/>
    <w:rsid w:val="0069244B"/>
    <w:rsid w:val="00693574"/>
    <w:rsid w:val="006935AB"/>
    <w:rsid w:val="0069372A"/>
    <w:rsid w:val="0069450D"/>
    <w:rsid w:val="00694CEB"/>
    <w:rsid w:val="006954A2"/>
    <w:rsid w:val="00695518"/>
    <w:rsid w:val="006955C9"/>
    <w:rsid w:val="006956A7"/>
    <w:rsid w:val="006956BE"/>
    <w:rsid w:val="006958F5"/>
    <w:rsid w:val="006958FE"/>
    <w:rsid w:val="00695E0B"/>
    <w:rsid w:val="00696627"/>
    <w:rsid w:val="00696D1A"/>
    <w:rsid w:val="00696D21"/>
    <w:rsid w:val="0069745A"/>
    <w:rsid w:val="006975EB"/>
    <w:rsid w:val="00697B7C"/>
    <w:rsid w:val="006A069B"/>
    <w:rsid w:val="006A0ABA"/>
    <w:rsid w:val="006A128E"/>
    <w:rsid w:val="006A15A3"/>
    <w:rsid w:val="006A16B2"/>
    <w:rsid w:val="006A1B1C"/>
    <w:rsid w:val="006A2532"/>
    <w:rsid w:val="006A280A"/>
    <w:rsid w:val="006A28B5"/>
    <w:rsid w:val="006A2F46"/>
    <w:rsid w:val="006A3748"/>
    <w:rsid w:val="006A44AB"/>
    <w:rsid w:val="006A46F9"/>
    <w:rsid w:val="006A4962"/>
    <w:rsid w:val="006A4CB3"/>
    <w:rsid w:val="006A4DA8"/>
    <w:rsid w:val="006A4ECD"/>
    <w:rsid w:val="006A50E8"/>
    <w:rsid w:val="006A535F"/>
    <w:rsid w:val="006A5B28"/>
    <w:rsid w:val="006A5BF7"/>
    <w:rsid w:val="006A6344"/>
    <w:rsid w:val="006A63C5"/>
    <w:rsid w:val="006A648D"/>
    <w:rsid w:val="006A66B1"/>
    <w:rsid w:val="006A66E1"/>
    <w:rsid w:val="006A6860"/>
    <w:rsid w:val="006A6B8A"/>
    <w:rsid w:val="006A6CDB"/>
    <w:rsid w:val="006A6FE0"/>
    <w:rsid w:val="006A7024"/>
    <w:rsid w:val="006A72A4"/>
    <w:rsid w:val="006A78AB"/>
    <w:rsid w:val="006A7DE9"/>
    <w:rsid w:val="006B06B8"/>
    <w:rsid w:val="006B0931"/>
    <w:rsid w:val="006B0A7C"/>
    <w:rsid w:val="006B0C44"/>
    <w:rsid w:val="006B149C"/>
    <w:rsid w:val="006B1A4C"/>
    <w:rsid w:val="006B2343"/>
    <w:rsid w:val="006B246F"/>
    <w:rsid w:val="006B27E0"/>
    <w:rsid w:val="006B28F4"/>
    <w:rsid w:val="006B2EBA"/>
    <w:rsid w:val="006B3177"/>
    <w:rsid w:val="006B32F4"/>
    <w:rsid w:val="006B34A4"/>
    <w:rsid w:val="006B3FB2"/>
    <w:rsid w:val="006B44D1"/>
    <w:rsid w:val="006B490D"/>
    <w:rsid w:val="006B4A7D"/>
    <w:rsid w:val="006B4BB4"/>
    <w:rsid w:val="006B4BEE"/>
    <w:rsid w:val="006B500B"/>
    <w:rsid w:val="006B50A9"/>
    <w:rsid w:val="006B5382"/>
    <w:rsid w:val="006B579B"/>
    <w:rsid w:val="006B57D2"/>
    <w:rsid w:val="006B59E6"/>
    <w:rsid w:val="006B5DC2"/>
    <w:rsid w:val="006B61DB"/>
    <w:rsid w:val="006B6359"/>
    <w:rsid w:val="006B6980"/>
    <w:rsid w:val="006B69F9"/>
    <w:rsid w:val="006B6C82"/>
    <w:rsid w:val="006B79DB"/>
    <w:rsid w:val="006B7B2B"/>
    <w:rsid w:val="006C088E"/>
    <w:rsid w:val="006C0BC7"/>
    <w:rsid w:val="006C0F44"/>
    <w:rsid w:val="006C12C2"/>
    <w:rsid w:val="006C155B"/>
    <w:rsid w:val="006C1BBE"/>
    <w:rsid w:val="006C1C79"/>
    <w:rsid w:val="006C2152"/>
    <w:rsid w:val="006C26AD"/>
    <w:rsid w:val="006C275F"/>
    <w:rsid w:val="006C2913"/>
    <w:rsid w:val="006C2AF1"/>
    <w:rsid w:val="006C3E3F"/>
    <w:rsid w:val="006C3E48"/>
    <w:rsid w:val="006C3E8F"/>
    <w:rsid w:val="006C3FF8"/>
    <w:rsid w:val="006C4235"/>
    <w:rsid w:val="006C430A"/>
    <w:rsid w:val="006C4E0D"/>
    <w:rsid w:val="006C5905"/>
    <w:rsid w:val="006C689C"/>
    <w:rsid w:val="006C6AAA"/>
    <w:rsid w:val="006C6D74"/>
    <w:rsid w:val="006C76DC"/>
    <w:rsid w:val="006C7789"/>
    <w:rsid w:val="006C7D82"/>
    <w:rsid w:val="006D0306"/>
    <w:rsid w:val="006D04D2"/>
    <w:rsid w:val="006D0B09"/>
    <w:rsid w:val="006D0BB9"/>
    <w:rsid w:val="006D0CB7"/>
    <w:rsid w:val="006D0EDB"/>
    <w:rsid w:val="006D0F39"/>
    <w:rsid w:val="006D1387"/>
    <w:rsid w:val="006D19B1"/>
    <w:rsid w:val="006D1CCF"/>
    <w:rsid w:val="006D21ED"/>
    <w:rsid w:val="006D2EAA"/>
    <w:rsid w:val="006D3126"/>
    <w:rsid w:val="006D3742"/>
    <w:rsid w:val="006D382A"/>
    <w:rsid w:val="006D3B7E"/>
    <w:rsid w:val="006D3BCC"/>
    <w:rsid w:val="006D4146"/>
    <w:rsid w:val="006D464B"/>
    <w:rsid w:val="006D478D"/>
    <w:rsid w:val="006D49B0"/>
    <w:rsid w:val="006D4D7A"/>
    <w:rsid w:val="006D50F2"/>
    <w:rsid w:val="006D52E7"/>
    <w:rsid w:val="006D52FB"/>
    <w:rsid w:val="006D5322"/>
    <w:rsid w:val="006D5BD8"/>
    <w:rsid w:val="006D61D4"/>
    <w:rsid w:val="006D6333"/>
    <w:rsid w:val="006D63C7"/>
    <w:rsid w:val="006D6402"/>
    <w:rsid w:val="006D6F09"/>
    <w:rsid w:val="006D6FAE"/>
    <w:rsid w:val="006D74D7"/>
    <w:rsid w:val="006D766A"/>
    <w:rsid w:val="006D7AD8"/>
    <w:rsid w:val="006D7BF7"/>
    <w:rsid w:val="006D7C5C"/>
    <w:rsid w:val="006D7DBC"/>
    <w:rsid w:val="006E0157"/>
    <w:rsid w:val="006E02DE"/>
    <w:rsid w:val="006E091F"/>
    <w:rsid w:val="006E09B1"/>
    <w:rsid w:val="006E0E24"/>
    <w:rsid w:val="006E0E87"/>
    <w:rsid w:val="006E12AE"/>
    <w:rsid w:val="006E14B0"/>
    <w:rsid w:val="006E180B"/>
    <w:rsid w:val="006E2321"/>
    <w:rsid w:val="006E2378"/>
    <w:rsid w:val="006E2BEE"/>
    <w:rsid w:val="006E33ED"/>
    <w:rsid w:val="006E3885"/>
    <w:rsid w:val="006E3DCC"/>
    <w:rsid w:val="006E463B"/>
    <w:rsid w:val="006E46E0"/>
    <w:rsid w:val="006E52EE"/>
    <w:rsid w:val="006E5AFB"/>
    <w:rsid w:val="006E5F32"/>
    <w:rsid w:val="006E63B8"/>
    <w:rsid w:val="006E6556"/>
    <w:rsid w:val="006E6760"/>
    <w:rsid w:val="006E68D2"/>
    <w:rsid w:val="006E6A0F"/>
    <w:rsid w:val="006E6D9E"/>
    <w:rsid w:val="006E793D"/>
    <w:rsid w:val="006E7BBC"/>
    <w:rsid w:val="006E7D37"/>
    <w:rsid w:val="006F0789"/>
    <w:rsid w:val="006F1086"/>
    <w:rsid w:val="006F1163"/>
    <w:rsid w:val="006F1829"/>
    <w:rsid w:val="006F18F4"/>
    <w:rsid w:val="006F1C9A"/>
    <w:rsid w:val="006F1D23"/>
    <w:rsid w:val="006F1E3C"/>
    <w:rsid w:val="006F1FA7"/>
    <w:rsid w:val="006F2222"/>
    <w:rsid w:val="006F2DD9"/>
    <w:rsid w:val="006F317C"/>
    <w:rsid w:val="006F31D5"/>
    <w:rsid w:val="006F380E"/>
    <w:rsid w:val="006F4291"/>
    <w:rsid w:val="006F46D9"/>
    <w:rsid w:val="006F4705"/>
    <w:rsid w:val="006F4B64"/>
    <w:rsid w:val="006F4E6B"/>
    <w:rsid w:val="006F58BB"/>
    <w:rsid w:val="006F5B37"/>
    <w:rsid w:val="006F5D66"/>
    <w:rsid w:val="006F5F73"/>
    <w:rsid w:val="006F5FF1"/>
    <w:rsid w:val="006F6409"/>
    <w:rsid w:val="006F6615"/>
    <w:rsid w:val="006F67BA"/>
    <w:rsid w:val="006F68F6"/>
    <w:rsid w:val="006F7137"/>
    <w:rsid w:val="006F71E5"/>
    <w:rsid w:val="006F7251"/>
    <w:rsid w:val="006F725C"/>
    <w:rsid w:val="006F74A9"/>
    <w:rsid w:val="006F7819"/>
    <w:rsid w:val="007000A1"/>
    <w:rsid w:val="00700208"/>
    <w:rsid w:val="007005B1"/>
    <w:rsid w:val="00700632"/>
    <w:rsid w:val="00700685"/>
    <w:rsid w:val="007006D2"/>
    <w:rsid w:val="00700EDE"/>
    <w:rsid w:val="00700FF0"/>
    <w:rsid w:val="0070112E"/>
    <w:rsid w:val="007012C5"/>
    <w:rsid w:val="00701997"/>
    <w:rsid w:val="00701D43"/>
    <w:rsid w:val="007020BB"/>
    <w:rsid w:val="007021BB"/>
    <w:rsid w:val="0070270E"/>
    <w:rsid w:val="00702841"/>
    <w:rsid w:val="00702E48"/>
    <w:rsid w:val="00702E7A"/>
    <w:rsid w:val="00702F56"/>
    <w:rsid w:val="00702F9D"/>
    <w:rsid w:val="007030D8"/>
    <w:rsid w:val="007037A2"/>
    <w:rsid w:val="0070405E"/>
    <w:rsid w:val="00704A4B"/>
    <w:rsid w:val="00704C6E"/>
    <w:rsid w:val="00705120"/>
    <w:rsid w:val="007060B3"/>
    <w:rsid w:val="00706101"/>
    <w:rsid w:val="00706527"/>
    <w:rsid w:val="007066AB"/>
    <w:rsid w:val="007068CF"/>
    <w:rsid w:val="007070EA"/>
    <w:rsid w:val="00707289"/>
    <w:rsid w:val="007074DC"/>
    <w:rsid w:val="00707609"/>
    <w:rsid w:val="0070779D"/>
    <w:rsid w:val="00707A0E"/>
    <w:rsid w:val="00707B72"/>
    <w:rsid w:val="007102EF"/>
    <w:rsid w:val="007103B9"/>
    <w:rsid w:val="00710429"/>
    <w:rsid w:val="00710565"/>
    <w:rsid w:val="007105C9"/>
    <w:rsid w:val="00710872"/>
    <w:rsid w:val="007109CA"/>
    <w:rsid w:val="00710B5C"/>
    <w:rsid w:val="00710F21"/>
    <w:rsid w:val="00711340"/>
    <w:rsid w:val="007113B9"/>
    <w:rsid w:val="0071143D"/>
    <w:rsid w:val="00711591"/>
    <w:rsid w:val="00711774"/>
    <w:rsid w:val="007118C7"/>
    <w:rsid w:val="00711996"/>
    <w:rsid w:val="00711D40"/>
    <w:rsid w:val="00711E0F"/>
    <w:rsid w:val="00711F71"/>
    <w:rsid w:val="00711F77"/>
    <w:rsid w:val="007121E4"/>
    <w:rsid w:val="007125A4"/>
    <w:rsid w:val="007125F0"/>
    <w:rsid w:val="00712949"/>
    <w:rsid w:val="00712CCB"/>
    <w:rsid w:val="00712F16"/>
    <w:rsid w:val="0071305E"/>
    <w:rsid w:val="00713C7F"/>
    <w:rsid w:val="00713CAC"/>
    <w:rsid w:val="00713EDD"/>
    <w:rsid w:val="00714D9E"/>
    <w:rsid w:val="0071500C"/>
    <w:rsid w:val="0071507A"/>
    <w:rsid w:val="007150AE"/>
    <w:rsid w:val="007152DA"/>
    <w:rsid w:val="00715C64"/>
    <w:rsid w:val="00715E71"/>
    <w:rsid w:val="0071612E"/>
    <w:rsid w:val="00716541"/>
    <w:rsid w:val="0071677A"/>
    <w:rsid w:val="00716DC6"/>
    <w:rsid w:val="00716DD7"/>
    <w:rsid w:val="007172A9"/>
    <w:rsid w:val="007174DD"/>
    <w:rsid w:val="00717740"/>
    <w:rsid w:val="007179F3"/>
    <w:rsid w:val="00717AC3"/>
    <w:rsid w:val="00717D6F"/>
    <w:rsid w:val="007202C3"/>
    <w:rsid w:val="007202D0"/>
    <w:rsid w:val="0072091E"/>
    <w:rsid w:val="00720A4B"/>
    <w:rsid w:val="00721BE9"/>
    <w:rsid w:val="00721F32"/>
    <w:rsid w:val="00721F71"/>
    <w:rsid w:val="0072253A"/>
    <w:rsid w:val="007225C8"/>
    <w:rsid w:val="0072285E"/>
    <w:rsid w:val="00722CC6"/>
    <w:rsid w:val="0072340D"/>
    <w:rsid w:val="00723BF4"/>
    <w:rsid w:val="00723C3B"/>
    <w:rsid w:val="00723EE9"/>
    <w:rsid w:val="00723F0D"/>
    <w:rsid w:val="0072463E"/>
    <w:rsid w:val="007247A2"/>
    <w:rsid w:val="00725356"/>
    <w:rsid w:val="007254B3"/>
    <w:rsid w:val="007259E9"/>
    <w:rsid w:val="007265B1"/>
    <w:rsid w:val="00726802"/>
    <w:rsid w:val="00726934"/>
    <w:rsid w:val="00726A6C"/>
    <w:rsid w:val="00726E30"/>
    <w:rsid w:val="00726F32"/>
    <w:rsid w:val="007277D3"/>
    <w:rsid w:val="00727888"/>
    <w:rsid w:val="00727952"/>
    <w:rsid w:val="007279B2"/>
    <w:rsid w:val="00727DBF"/>
    <w:rsid w:val="00730210"/>
    <w:rsid w:val="0073039F"/>
    <w:rsid w:val="00730400"/>
    <w:rsid w:val="0073044B"/>
    <w:rsid w:val="00730668"/>
    <w:rsid w:val="00730B0E"/>
    <w:rsid w:val="00730E46"/>
    <w:rsid w:val="00731161"/>
    <w:rsid w:val="0073130C"/>
    <w:rsid w:val="007317CC"/>
    <w:rsid w:val="00731883"/>
    <w:rsid w:val="00731895"/>
    <w:rsid w:val="00731C81"/>
    <w:rsid w:val="00732193"/>
    <w:rsid w:val="00732229"/>
    <w:rsid w:val="00732954"/>
    <w:rsid w:val="007329E2"/>
    <w:rsid w:val="00732AFF"/>
    <w:rsid w:val="00732D32"/>
    <w:rsid w:val="007330FE"/>
    <w:rsid w:val="00733136"/>
    <w:rsid w:val="007331AD"/>
    <w:rsid w:val="00733985"/>
    <w:rsid w:val="00733A54"/>
    <w:rsid w:val="00733A88"/>
    <w:rsid w:val="00733C62"/>
    <w:rsid w:val="00733E20"/>
    <w:rsid w:val="0073422D"/>
    <w:rsid w:val="0073443A"/>
    <w:rsid w:val="00734A67"/>
    <w:rsid w:val="00734E23"/>
    <w:rsid w:val="00734EED"/>
    <w:rsid w:val="007351B4"/>
    <w:rsid w:val="00735A9B"/>
    <w:rsid w:val="00735C91"/>
    <w:rsid w:val="00735E59"/>
    <w:rsid w:val="00735EB7"/>
    <w:rsid w:val="00735FCD"/>
    <w:rsid w:val="00736455"/>
    <w:rsid w:val="007364B8"/>
    <w:rsid w:val="00736547"/>
    <w:rsid w:val="0073692A"/>
    <w:rsid w:val="00736BEC"/>
    <w:rsid w:val="00736C10"/>
    <w:rsid w:val="00736D3E"/>
    <w:rsid w:val="00736D9A"/>
    <w:rsid w:val="007371D2"/>
    <w:rsid w:val="007371E9"/>
    <w:rsid w:val="00737213"/>
    <w:rsid w:val="007376B7"/>
    <w:rsid w:val="00737D4A"/>
    <w:rsid w:val="00740308"/>
    <w:rsid w:val="007403A1"/>
    <w:rsid w:val="00740739"/>
    <w:rsid w:val="007408DD"/>
    <w:rsid w:val="00740A10"/>
    <w:rsid w:val="007418CA"/>
    <w:rsid w:val="00741945"/>
    <w:rsid w:val="00741DFF"/>
    <w:rsid w:val="00742616"/>
    <w:rsid w:val="00742679"/>
    <w:rsid w:val="007426E1"/>
    <w:rsid w:val="007427DB"/>
    <w:rsid w:val="00742873"/>
    <w:rsid w:val="00742B2C"/>
    <w:rsid w:val="00742EB4"/>
    <w:rsid w:val="00743333"/>
    <w:rsid w:val="00743804"/>
    <w:rsid w:val="00743BAE"/>
    <w:rsid w:val="00743F5D"/>
    <w:rsid w:val="007440AE"/>
    <w:rsid w:val="007441D1"/>
    <w:rsid w:val="0074429E"/>
    <w:rsid w:val="007444E1"/>
    <w:rsid w:val="00744550"/>
    <w:rsid w:val="007445CA"/>
    <w:rsid w:val="007449A9"/>
    <w:rsid w:val="00744AF4"/>
    <w:rsid w:val="00744D5B"/>
    <w:rsid w:val="00744E58"/>
    <w:rsid w:val="0074541A"/>
    <w:rsid w:val="00745451"/>
    <w:rsid w:val="00745504"/>
    <w:rsid w:val="0074550A"/>
    <w:rsid w:val="00745856"/>
    <w:rsid w:val="00746499"/>
    <w:rsid w:val="00746EB4"/>
    <w:rsid w:val="007476C5"/>
    <w:rsid w:val="00747B35"/>
    <w:rsid w:val="00747EC2"/>
    <w:rsid w:val="00750317"/>
    <w:rsid w:val="0075046B"/>
    <w:rsid w:val="00750A69"/>
    <w:rsid w:val="00750B53"/>
    <w:rsid w:val="007515D8"/>
    <w:rsid w:val="00751C24"/>
    <w:rsid w:val="00751C8A"/>
    <w:rsid w:val="00752169"/>
    <w:rsid w:val="007521FE"/>
    <w:rsid w:val="007522FC"/>
    <w:rsid w:val="00752774"/>
    <w:rsid w:val="00752934"/>
    <w:rsid w:val="00752A55"/>
    <w:rsid w:val="00752E0A"/>
    <w:rsid w:val="00752E21"/>
    <w:rsid w:val="007530B3"/>
    <w:rsid w:val="00753140"/>
    <w:rsid w:val="00753437"/>
    <w:rsid w:val="007534D2"/>
    <w:rsid w:val="00753978"/>
    <w:rsid w:val="00753A8D"/>
    <w:rsid w:val="007543B6"/>
    <w:rsid w:val="0075444D"/>
    <w:rsid w:val="007545C2"/>
    <w:rsid w:val="00754DCA"/>
    <w:rsid w:val="0075520B"/>
    <w:rsid w:val="0075531F"/>
    <w:rsid w:val="00755984"/>
    <w:rsid w:val="00755AE1"/>
    <w:rsid w:val="00755CFE"/>
    <w:rsid w:val="00755D02"/>
    <w:rsid w:val="007560CC"/>
    <w:rsid w:val="0075611B"/>
    <w:rsid w:val="007562A0"/>
    <w:rsid w:val="007564A4"/>
    <w:rsid w:val="007564B1"/>
    <w:rsid w:val="00756CC1"/>
    <w:rsid w:val="00756E43"/>
    <w:rsid w:val="00760183"/>
    <w:rsid w:val="0076038D"/>
    <w:rsid w:val="00760F58"/>
    <w:rsid w:val="007610F7"/>
    <w:rsid w:val="0076127B"/>
    <w:rsid w:val="00761284"/>
    <w:rsid w:val="00761740"/>
    <w:rsid w:val="007617B7"/>
    <w:rsid w:val="0076193B"/>
    <w:rsid w:val="00761A5F"/>
    <w:rsid w:val="00761BAC"/>
    <w:rsid w:val="00761C9F"/>
    <w:rsid w:val="00761E31"/>
    <w:rsid w:val="00761EEC"/>
    <w:rsid w:val="00762267"/>
    <w:rsid w:val="007623E6"/>
    <w:rsid w:val="00762403"/>
    <w:rsid w:val="0076256B"/>
    <w:rsid w:val="00762712"/>
    <w:rsid w:val="00762CF2"/>
    <w:rsid w:val="0076341D"/>
    <w:rsid w:val="00763606"/>
    <w:rsid w:val="007637E4"/>
    <w:rsid w:val="00763D0F"/>
    <w:rsid w:val="00764507"/>
    <w:rsid w:val="00764533"/>
    <w:rsid w:val="00764831"/>
    <w:rsid w:val="00764959"/>
    <w:rsid w:val="007649C9"/>
    <w:rsid w:val="00764D12"/>
    <w:rsid w:val="00764FDC"/>
    <w:rsid w:val="00765142"/>
    <w:rsid w:val="00765606"/>
    <w:rsid w:val="007656AB"/>
    <w:rsid w:val="00765AED"/>
    <w:rsid w:val="00765DB3"/>
    <w:rsid w:val="0076614A"/>
    <w:rsid w:val="00766160"/>
    <w:rsid w:val="007665DA"/>
    <w:rsid w:val="00766B3D"/>
    <w:rsid w:val="00766EAB"/>
    <w:rsid w:val="00766FC9"/>
    <w:rsid w:val="0076772A"/>
    <w:rsid w:val="00767A9D"/>
    <w:rsid w:val="00770497"/>
    <w:rsid w:val="0077062D"/>
    <w:rsid w:val="0077066B"/>
    <w:rsid w:val="007712F3"/>
    <w:rsid w:val="00771472"/>
    <w:rsid w:val="00771484"/>
    <w:rsid w:val="00772238"/>
    <w:rsid w:val="00772763"/>
    <w:rsid w:val="007727BC"/>
    <w:rsid w:val="00772D68"/>
    <w:rsid w:val="00772D8C"/>
    <w:rsid w:val="00773170"/>
    <w:rsid w:val="0077371E"/>
    <w:rsid w:val="00773740"/>
    <w:rsid w:val="007744F9"/>
    <w:rsid w:val="00774751"/>
    <w:rsid w:val="0077500B"/>
    <w:rsid w:val="0077547C"/>
    <w:rsid w:val="0077575F"/>
    <w:rsid w:val="00776476"/>
    <w:rsid w:val="0077648E"/>
    <w:rsid w:val="007766C8"/>
    <w:rsid w:val="007772FA"/>
    <w:rsid w:val="0077767A"/>
    <w:rsid w:val="00777D14"/>
    <w:rsid w:val="00777F38"/>
    <w:rsid w:val="00780E48"/>
    <w:rsid w:val="00781D3B"/>
    <w:rsid w:val="00781DD9"/>
    <w:rsid w:val="00782147"/>
    <w:rsid w:val="00782148"/>
    <w:rsid w:val="00782177"/>
    <w:rsid w:val="00782837"/>
    <w:rsid w:val="0078292A"/>
    <w:rsid w:val="00782E7E"/>
    <w:rsid w:val="00782E7F"/>
    <w:rsid w:val="007833C1"/>
    <w:rsid w:val="00783D4D"/>
    <w:rsid w:val="00783E36"/>
    <w:rsid w:val="00783E57"/>
    <w:rsid w:val="00784016"/>
    <w:rsid w:val="0078415D"/>
    <w:rsid w:val="007841C0"/>
    <w:rsid w:val="0078552A"/>
    <w:rsid w:val="0078583D"/>
    <w:rsid w:val="00785880"/>
    <w:rsid w:val="00786B98"/>
    <w:rsid w:val="00786C7D"/>
    <w:rsid w:val="00786FA3"/>
    <w:rsid w:val="00787092"/>
    <w:rsid w:val="007872FC"/>
    <w:rsid w:val="0078740F"/>
    <w:rsid w:val="0078745D"/>
    <w:rsid w:val="007874E4"/>
    <w:rsid w:val="0078793F"/>
    <w:rsid w:val="00787A94"/>
    <w:rsid w:val="00787BED"/>
    <w:rsid w:val="00790601"/>
    <w:rsid w:val="0079072B"/>
    <w:rsid w:val="00791187"/>
    <w:rsid w:val="007913D7"/>
    <w:rsid w:val="00791762"/>
    <w:rsid w:val="00791D03"/>
    <w:rsid w:val="00791E2D"/>
    <w:rsid w:val="0079231E"/>
    <w:rsid w:val="00792C06"/>
    <w:rsid w:val="00792F44"/>
    <w:rsid w:val="007930D6"/>
    <w:rsid w:val="007931E7"/>
    <w:rsid w:val="00793631"/>
    <w:rsid w:val="007938AC"/>
    <w:rsid w:val="00793F41"/>
    <w:rsid w:val="00794176"/>
    <w:rsid w:val="00794549"/>
    <w:rsid w:val="0079463E"/>
    <w:rsid w:val="00794BAD"/>
    <w:rsid w:val="007951D2"/>
    <w:rsid w:val="00795845"/>
    <w:rsid w:val="00795ACA"/>
    <w:rsid w:val="00795CCA"/>
    <w:rsid w:val="007962A9"/>
    <w:rsid w:val="007966B9"/>
    <w:rsid w:val="00796D94"/>
    <w:rsid w:val="00796DDC"/>
    <w:rsid w:val="00797873"/>
    <w:rsid w:val="00797CF1"/>
    <w:rsid w:val="007A0799"/>
    <w:rsid w:val="007A0A95"/>
    <w:rsid w:val="007A0C76"/>
    <w:rsid w:val="007A1153"/>
    <w:rsid w:val="007A15E7"/>
    <w:rsid w:val="007A1697"/>
    <w:rsid w:val="007A1B66"/>
    <w:rsid w:val="007A1D7E"/>
    <w:rsid w:val="007A1EFF"/>
    <w:rsid w:val="007A26B3"/>
    <w:rsid w:val="007A275D"/>
    <w:rsid w:val="007A292C"/>
    <w:rsid w:val="007A2C4C"/>
    <w:rsid w:val="007A2E24"/>
    <w:rsid w:val="007A2F1A"/>
    <w:rsid w:val="007A33A0"/>
    <w:rsid w:val="007A3501"/>
    <w:rsid w:val="007A355D"/>
    <w:rsid w:val="007A3CFA"/>
    <w:rsid w:val="007A3F44"/>
    <w:rsid w:val="007A4046"/>
    <w:rsid w:val="007A4208"/>
    <w:rsid w:val="007A492C"/>
    <w:rsid w:val="007A4B3B"/>
    <w:rsid w:val="007A4D13"/>
    <w:rsid w:val="007A50A2"/>
    <w:rsid w:val="007A51C9"/>
    <w:rsid w:val="007A52AB"/>
    <w:rsid w:val="007A54EC"/>
    <w:rsid w:val="007A5813"/>
    <w:rsid w:val="007A5F8A"/>
    <w:rsid w:val="007A60DD"/>
    <w:rsid w:val="007A6130"/>
    <w:rsid w:val="007A630A"/>
    <w:rsid w:val="007A6693"/>
    <w:rsid w:val="007A6700"/>
    <w:rsid w:val="007A69F5"/>
    <w:rsid w:val="007A6AC1"/>
    <w:rsid w:val="007A6B22"/>
    <w:rsid w:val="007A6BB4"/>
    <w:rsid w:val="007A726B"/>
    <w:rsid w:val="007A7302"/>
    <w:rsid w:val="007A73E2"/>
    <w:rsid w:val="007A78D2"/>
    <w:rsid w:val="007A7908"/>
    <w:rsid w:val="007A7985"/>
    <w:rsid w:val="007A7AF6"/>
    <w:rsid w:val="007A7F36"/>
    <w:rsid w:val="007B01D8"/>
    <w:rsid w:val="007B029C"/>
    <w:rsid w:val="007B05AC"/>
    <w:rsid w:val="007B0900"/>
    <w:rsid w:val="007B09D3"/>
    <w:rsid w:val="007B0A10"/>
    <w:rsid w:val="007B11C0"/>
    <w:rsid w:val="007B13D3"/>
    <w:rsid w:val="007B147C"/>
    <w:rsid w:val="007B192E"/>
    <w:rsid w:val="007B2143"/>
    <w:rsid w:val="007B21DE"/>
    <w:rsid w:val="007B23B8"/>
    <w:rsid w:val="007B23EF"/>
    <w:rsid w:val="007B24F9"/>
    <w:rsid w:val="007B2D64"/>
    <w:rsid w:val="007B2E4F"/>
    <w:rsid w:val="007B32EC"/>
    <w:rsid w:val="007B366C"/>
    <w:rsid w:val="007B3971"/>
    <w:rsid w:val="007B3BBE"/>
    <w:rsid w:val="007B4326"/>
    <w:rsid w:val="007B463B"/>
    <w:rsid w:val="007B4DBD"/>
    <w:rsid w:val="007B516F"/>
    <w:rsid w:val="007B5631"/>
    <w:rsid w:val="007B570D"/>
    <w:rsid w:val="007B5714"/>
    <w:rsid w:val="007B57DD"/>
    <w:rsid w:val="007B5866"/>
    <w:rsid w:val="007B59E7"/>
    <w:rsid w:val="007B5DFF"/>
    <w:rsid w:val="007B5ECF"/>
    <w:rsid w:val="007B697F"/>
    <w:rsid w:val="007B7735"/>
    <w:rsid w:val="007C0D2D"/>
    <w:rsid w:val="007C13C3"/>
    <w:rsid w:val="007C174C"/>
    <w:rsid w:val="007C1944"/>
    <w:rsid w:val="007C19AB"/>
    <w:rsid w:val="007C1DF6"/>
    <w:rsid w:val="007C1F6C"/>
    <w:rsid w:val="007C21A4"/>
    <w:rsid w:val="007C2B27"/>
    <w:rsid w:val="007C2E93"/>
    <w:rsid w:val="007C3459"/>
    <w:rsid w:val="007C34BE"/>
    <w:rsid w:val="007C39AE"/>
    <w:rsid w:val="007C3B54"/>
    <w:rsid w:val="007C3F5D"/>
    <w:rsid w:val="007C3FC8"/>
    <w:rsid w:val="007C40B3"/>
    <w:rsid w:val="007C4857"/>
    <w:rsid w:val="007C4B9E"/>
    <w:rsid w:val="007C4DA1"/>
    <w:rsid w:val="007C5397"/>
    <w:rsid w:val="007C56E3"/>
    <w:rsid w:val="007C57BD"/>
    <w:rsid w:val="007C68B8"/>
    <w:rsid w:val="007C6A4C"/>
    <w:rsid w:val="007C6AC4"/>
    <w:rsid w:val="007C6C12"/>
    <w:rsid w:val="007C7128"/>
    <w:rsid w:val="007C7661"/>
    <w:rsid w:val="007D0332"/>
    <w:rsid w:val="007D09B9"/>
    <w:rsid w:val="007D0C42"/>
    <w:rsid w:val="007D10AF"/>
    <w:rsid w:val="007D1437"/>
    <w:rsid w:val="007D151E"/>
    <w:rsid w:val="007D18E6"/>
    <w:rsid w:val="007D190A"/>
    <w:rsid w:val="007D1C42"/>
    <w:rsid w:val="007D25EE"/>
    <w:rsid w:val="007D32CB"/>
    <w:rsid w:val="007D4263"/>
    <w:rsid w:val="007D45FA"/>
    <w:rsid w:val="007D4B33"/>
    <w:rsid w:val="007D4DC8"/>
    <w:rsid w:val="007D4DF3"/>
    <w:rsid w:val="007D4E4E"/>
    <w:rsid w:val="007D56DB"/>
    <w:rsid w:val="007D5A6E"/>
    <w:rsid w:val="007D5C58"/>
    <w:rsid w:val="007D5CF4"/>
    <w:rsid w:val="007D669A"/>
    <w:rsid w:val="007D694C"/>
    <w:rsid w:val="007D6B3E"/>
    <w:rsid w:val="007D6F6E"/>
    <w:rsid w:val="007D73AC"/>
    <w:rsid w:val="007E00EE"/>
    <w:rsid w:val="007E023D"/>
    <w:rsid w:val="007E0457"/>
    <w:rsid w:val="007E06B2"/>
    <w:rsid w:val="007E1141"/>
    <w:rsid w:val="007E164D"/>
    <w:rsid w:val="007E1CE3"/>
    <w:rsid w:val="007E1E1D"/>
    <w:rsid w:val="007E26C7"/>
    <w:rsid w:val="007E2969"/>
    <w:rsid w:val="007E2B3C"/>
    <w:rsid w:val="007E2E32"/>
    <w:rsid w:val="007E2F6B"/>
    <w:rsid w:val="007E3411"/>
    <w:rsid w:val="007E3616"/>
    <w:rsid w:val="007E3DE3"/>
    <w:rsid w:val="007E4038"/>
    <w:rsid w:val="007E42C7"/>
    <w:rsid w:val="007E46B3"/>
    <w:rsid w:val="007E4A0D"/>
    <w:rsid w:val="007E4CD2"/>
    <w:rsid w:val="007E5593"/>
    <w:rsid w:val="007E5A3F"/>
    <w:rsid w:val="007E5E15"/>
    <w:rsid w:val="007E5EA7"/>
    <w:rsid w:val="007E5EF5"/>
    <w:rsid w:val="007E601A"/>
    <w:rsid w:val="007E62F7"/>
    <w:rsid w:val="007E63F9"/>
    <w:rsid w:val="007E685B"/>
    <w:rsid w:val="007E6C22"/>
    <w:rsid w:val="007E6C69"/>
    <w:rsid w:val="007E6F90"/>
    <w:rsid w:val="007E70F8"/>
    <w:rsid w:val="007E7449"/>
    <w:rsid w:val="007E79CE"/>
    <w:rsid w:val="007E7AB5"/>
    <w:rsid w:val="007E7B76"/>
    <w:rsid w:val="007F0032"/>
    <w:rsid w:val="007F142F"/>
    <w:rsid w:val="007F1543"/>
    <w:rsid w:val="007F1687"/>
    <w:rsid w:val="007F1BE4"/>
    <w:rsid w:val="007F1CB8"/>
    <w:rsid w:val="007F1FD4"/>
    <w:rsid w:val="007F210C"/>
    <w:rsid w:val="007F2187"/>
    <w:rsid w:val="007F2320"/>
    <w:rsid w:val="007F2359"/>
    <w:rsid w:val="007F2543"/>
    <w:rsid w:val="007F270B"/>
    <w:rsid w:val="007F2FFB"/>
    <w:rsid w:val="007F33F8"/>
    <w:rsid w:val="007F35B4"/>
    <w:rsid w:val="007F37F3"/>
    <w:rsid w:val="007F3A2B"/>
    <w:rsid w:val="007F3F25"/>
    <w:rsid w:val="007F4722"/>
    <w:rsid w:val="007F4D1A"/>
    <w:rsid w:val="007F5002"/>
    <w:rsid w:val="007F5C29"/>
    <w:rsid w:val="007F5E51"/>
    <w:rsid w:val="007F6245"/>
    <w:rsid w:val="007F662B"/>
    <w:rsid w:val="007F6A25"/>
    <w:rsid w:val="007F70F6"/>
    <w:rsid w:val="007F7226"/>
    <w:rsid w:val="007F72E1"/>
    <w:rsid w:val="007F7334"/>
    <w:rsid w:val="007F737A"/>
    <w:rsid w:val="007F73BC"/>
    <w:rsid w:val="007F7437"/>
    <w:rsid w:val="007F74EC"/>
    <w:rsid w:val="007F755B"/>
    <w:rsid w:val="007F783F"/>
    <w:rsid w:val="007F7FE0"/>
    <w:rsid w:val="007F7FE9"/>
    <w:rsid w:val="008005C2"/>
    <w:rsid w:val="008009EC"/>
    <w:rsid w:val="00800C82"/>
    <w:rsid w:val="00800E26"/>
    <w:rsid w:val="00801424"/>
    <w:rsid w:val="00801460"/>
    <w:rsid w:val="00801AB8"/>
    <w:rsid w:val="00801F26"/>
    <w:rsid w:val="00802545"/>
    <w:rsid w:val="0080289E"/>
    <w:rsid w:val="008029CD"/>
    <w:rsid w:val="008031A1"/>
    <w:rsid w:val="008032EC"/>
    <w:rsid w:val="0080465F"/>
    <w:rsid w:val="00804913"/>
    <w:rsid w:val="00804C25"/>
    <w:rsid w:val="00804D22"/>
    <w:rsid w:val="008052DE"/>
    <w:rsid w:val="00806348"/>
    <w:rsid w:val="0080645C"/>
    <w:rsid w:val="00806577"/>
    <w:rsid w:val="00807139"/>
    <w:rsid w:val="008071B5"/>
    <w:rsid w:val="00807539"/>
    <w:rsid w:val="00807559"/>
    <w:rsid w:val="0080773A"/>
    <w:rsid w:val="00807AEE"/>
    <w:rsid w:val="00807E4F"/>
    <w:rsid w:val="00807E92"/>
    <w:rsid w:val="008103EE"/>
    <w:rsid w:val="0081080D"/>
    <w:rsid w:val="00810AE1"/>
    <w:rsid w:val="0081117C"/>
    <w:rsid w:val="008118B8"/>
    <w:rsid w:val="00811D69"/>
    <w:rsid w:val="00811FE2"/>
    <w:rsid w:val="008121BF"/>
    <w:rsid w:val="008121DD"/>
    <w:rsid w:val="00812242"/>
    <w:rsid w:val="00812734"/>
    <w:rsid w:val="0081294C"/>
    <w:rsid w:val="00812E94"/>
    <w:rsid w:val="0081330B"/>
    <w:rsid w:val="00813F4B"/>
    <w:rsid w:val="008144F0"/>
    <w:rsid w:val="0081460B"/>
    <w:rsid w:val="008153B9"/>
    <w:rsid w:val="008159B1"/>
    <w:rsid w:val="00815C50"/>
    <w:rsid w:val="00815FB7"/>
    <w:rsid w:val="00816527"/>
    <w:rsid w:val="008167CD"/>
    <w:rsid w:val="00816859"/>
    <w:rsid w:val="00816DBA"/>
    <w:rsid w:val="008175E5"/>
    <w:rsid w:val="008178FE"/>
    <w:rsid w:val="00817D6D"/>
    <w:rsid w:val="00817EE8"/>
    <w:rsid w:val="00817F1B"/>
    <w:rsid w:val="008203C3"/>
    <w:rsid w:val="0082076E"/>
    <w:rsid w:val="00820A19"/>
    <w:rsid w:val="00820E5C"/>
    <w:rsid w:val="0082113C"/>
    <w:rsid w:val="00821D1E"/>
    <w:rsid w:val="00821FB9"/>
    <w:rsid w:val="00822791"/>
    <w:rsid w:val="008227A1"/>
    <w:rsid w:val="00822DB5"/>
    <w:rsid w:val="008231B8"/>
    <w:rsid w:val="00823247"/>
    <w:rsid w:val="008232B8"/>
    <w:rsid w:val="008238AC"/>
    <w:rsid w:val="00823D0F"/>
    <w:rsid w:val="00824059"/>
    <w:rsid w:val="0082426B"/>
    <w:rsid w:val="00824322"/>
    <w:rsid w:val="008253E6"/>
    <w:rsid w:val="0082572B"/>
    <w:rsid w:val="00825B1A"/>
    <w:rsid w:val="00826C83"/>
    <w:rsid w:val="00826E3D"/>
    <w:rsid w:val="0082732E"/>
    <w:rsid w:val="00827386"/>
    <w:rsid w:val="00827512"/>
    <w:rsid w:val="00827679"/>
    <w:rsid w:val="00827929"/>
    <w:rsid w:val="00827D4C"/>
    <w:rsid w:val="008300EB"/>
    <w:rsid w:val="008303F6"/>
    <w:rsid w:val="00830C5F"/>
    <w:rsid w:val="00831033"/>
    <w:rsid w:val="008315BC"/>
    <w:rsid w:val="00831776"/>
    <w:rsid w:val="00832B20"/>
    <w:rsid w:val="00832B97"/>
    <w:rsid w:val="00832F8E"/>
    <w:rsid w:val="00832FBD"/>
    <w:rsid w:val="00832FE2"/>
    <w:rsid w:val="00833659"/>
    <w:rsid w:val="0083417D"/>
    <w:rsid w:val="0083460E"/>
    <w:rsid w:val="0083567C"/>
    <w:rsid w:val="0083586D"/>
    <w:rsid w:val="00836368"/>
    <w:rsid w:val="00836446"/>
    <w:rsid w:val="00836935"/>
    <w:rsid w:val="00836D8E"/>
    <w:rsid w:val="008374CC"/>
    <w:rsid w:val="0083762E"/>
    <w:rsid w:val="008376B6"/>
    <w:rsid w:val="00837D3D"/>
    <w:rsid w:val="008402A7"/>
    <w:rsid w:val="00840388"/>
    <w:rsid w:val="008403C6"/>
    <w:rsid w:val="00840A29"/>
    <w:rsid w:val="00840BD5"/>
    <w:rsid w:val="00840C29"/>
    <w:rsid w:val="00840C9F"/>
    <w:rsid w:val="00841319"/>
    <w:rsid w:val="00841A31"/>
    <w:rsid w:val="00841ABA"/>
    <w:rsid w:val="00841BE7"/>
    <w:rsid w:val="00841CEF"/>
    <w:rsid w:val="00841CF5"/>
    <w:rsid w:val="00841F76"/>
    <w:rsid w:val="008421EE"/>
    <w:rsid w:val="008423AD"/>
    <w:rsid w:val="00842A23"/>
    <w:rsid w:val="00842A43"/>
    <w:rsid w:val="008432D4"/>
    <w:rsid w:val="0084331C"/>
    <w:rsid w:val="008433E7"/>
    <w:rsid w:val="0084343D"/>
    <w:rsid w:val="00843602"/>
    <w:rsid w:val="00844300"/>
    <w:rsid w:val="008443A0"/>
    <w:rsid w:val="008449D6"/>
    <w:rsid w:val="00844BB6"/>
    <w:rsid w:val="008450AD"/>
    <w:rsid w:val="0084518B"/>
    <w:rsid w:val="00845273"/>
    <w:rsid w:val="00845346"/>
    <w:rsid w:val="008457E1"/>
    <w:rsid w:val="00845CDB"/>
    <w:rsid w:val="0084620A"/>
    <w:rsid w:val="0084683D"/>
    <w:rsid w:val="00846868"/>
    <w:rsid w:val="00847CA3"/>
    <w:rsid w:val="0085049D"/>
    <w:rsid w:val="00850690"/>
    <w:rsid w:val="00850778"/>
    <w:rsid w:val="00850E38"/>
    <w:rsid w:val="00850EDB"/>
    <w:rsid w:val="00851053"/>
    <w:rsid w:val="00851768"/>
    <w:rsid w:val="00851A75"/>
    <w:rsid w:val="00851BFC"/>
    <w:rsid w:val="0085276A"/>
    <w:rsid w:val="00852C17"/>
    <w:rsid w:val="00852D2B"/>
    <w:rsid w:val="00852DF5"/>
    <w:rsid w:val="00852EE3"/>
    <w:rsid w:val="0085331E"/>
    <w:rsid w:val="0085360D"/>
    <w:rsid w:val="00853783"/>
    <w:rsid w:val="008542A7"/>
    <w:rsid w:val="00854385"/>
    <w:rsid w:val="008545B2"/>
    <w:rsid w:val="00854817"/>
    <w:rsid w:val="00854EA6"/>
    <w:rsid w:val="00855C1F"/>
    <w:rsid w:val="00855D9C"/>
    <w:rsid w:val="0085694F"/>
    <w:rsid w:val="0085701F"/>
    <w:rsid w:val="008571B9"/>
    <w:rsid w:val="00857AF0"/>
    <w:rsid w:val="00857B68"/>
    <w:rsid w:val="008600D4"/>
    <w:rsid w:val="00860228"/>
    <w:rsid w:val="008603D0"/>
    <w:rsid w:val="00860E1C"/>
    <w:rsid w:val="008610D7"/>
    <w:rsid w:val="00861906"/>
    <w:rsid w:val="0086192D"/>
    <w:rsid w:val="00861B7D"/>
    <w:rsid w:val="00861D5A"/>
    <w:rsid w:val="008622DE"/>
    <w:rsid w:val="008629D5"/>
    <w:rsid w:val="00862C65"/>
    <w:rsid w:val="00862E63"/>
    <w:rsid w:val="00862FFB"/>
    <w:rsid w:val="00863820"/>
    <w:rsid w:val="008641D8"/>
    <w:rsid w:val="00864748"/>
    <w:rsid w:val="00864C6C"/>
    <w:rsid w:val="00865222"/>
    <w:rsid w:val="00865436"/>
    <w:rsid w:val="00865A5A"/>
    <w:rsid w:val="00865DAD"/>
    <w:rsid w:val="008663DF"/>
    <w:rsid w:val="008666F3"/>
    <w:rsid w:val="00866E5F"/>
    <w:rsid w:val="00867471"/>
    <w:rsid w:val="00867611"/>
    <w:rsid w:val="008676FD"/>
    <w:rsid w:val="008700B2"/>
    <w:rsid w:val="008700DF"/>
    <w:rsid w:val="008701CF"/>
    <w:rsid w:val="00870284"/>
    <w:rsid w:val="00870A02"/>
    <w:rsid w:val="00870A7F"/>
    <w:rsid w:val="00870B4A"/>
    <w:rsid w:val="00870BC8"/>
    <w:rsid w:val="0087124B"/>
    <w:rsid w:val="00871300"/>
    <w:rsid w:val="00871A50"/>
    <w:rsid w:val="00871DD2"/>
    <w:rsid w:val="008720D6"/>
    <w:rsid w:val="008721DD"/>
    <w:rsid w:val="00872364"/>
    <w:rsid w:val="00872B27"/>
    <w:rsid w:val="00872B41"/>
    <w:rsid w:val="00872B51"/>
    <w:rsid w:val="00872C20"/>
    <w:rsid w:val="00873B3B"/>
    <w:rsid w:val="00873F3A"/>
    <w:rsid w:val="00874136"/>
    <w:rsid w:val="008741E2"/>
    <w:rsid w:val="00874637"/>
    <w:rsid w:val="00874C7B"/>
    <w:rsid w:val="00874CFF"/>
    <w:rsid w:val="00874E43"/>
    <w:rsid w:val="00875128"/>
    <w:rsid w:val="00875597"/>
    <w:rsid w:val="008756C8"/>
    <w:rsid w:val="00875C02"/>
    <w:rsid w:val="00875CCD"/>
    <w:rsid w:val="00876004"/>
    <w:rsid w:val="008762AA"/>
    <w:rsid w:val="00876615"/>
    <w:rsid w:val="00876829"/>
    <w:rsid w:val="0087688B"/>
    <w:rsid w:val="0087696E"/>
    <w:rsid w:val="00876A92"/>
    <w:rsid w:val="00876B04"/>
    <w:rsid w:val="00876B07"/>
    <w:rsid w:val="00876B6D"/>
    <w:rsid w:val="00877297"/>
    <w:rsid w:val="00877331"/>
    <w:rsid w:val="0087755A"/>
    <w:rsid w:val="008776B2"/>
    <w:rsid w:val="008778B5"/>
    <w:rsid w:val="00877A90"/>
    <w:rsid w:val="00877BD2"/>
    <w:rsid w:val="008804DD"/>
    <w:rsid w:val="00880512"/>
    <w:rsid w:val="0088071D"/>
    <w:rsid w:val="00880A3E"/>
    <w:rsid w:val="00881A7C"/>
    <w:rsid w:val="00881C3D"/>
    <w:rsid w:val="008824E1"/>
    <w:rsid w:val="00882C16"/>
    <w:rsid w:val="00882C32"/>
    <w:rsid w:val="00882E8A"/>
    <w:rsid w:val="008831CF"/>
    <w:rsid w:val="0088341A"/>
    <w:rsid w:val="0088345A"/>
    <w:rsid w:val="008835C3"/>
    <w:rsid w:val="00883F45"/>
    <w:rsid w:val="00884BB7"/>
    <w:rsid w:val="008851A4"/>
    <w:rsid w:val="0088548C"/>
    <w:rsid w:val="0088550B"/>
    <w:rsid w:val="0088550C"/>
    <w:rsid w:val="0088566A"/>
    <w:rsid w:val="0088566C"/>
    <w:rsid w:val="008857E1"/>
    <w:rsid w:val="00886041"/>
    <w:rsid w:val="008860FE"/>
    <w:rsid w:val="008863A6"/>
    <w:rsid w:val="00886942"/>
    <w:rsid w:val="008869FA"/>
    <w:rsid w:val="008872D8"/>
    <w:rsid w:val="00887565"/>
    <w:rsid w:val="008877D2"/>
    <w:rsid w:val="00887A2A"/>
    <w:rsid w:val="00887DB2"/>
    <w:rsid w:val="008900C9"/>
    <w:rsid w:val="00890617"/>
    <w:rsid w:val="00890CDE"/>
    <w:rsid w:val="00891B94"/>
    <w:rsid w:val="0089285B"/>
    <w:rsid w:val="00892EF2"/>
    <w:rsid w:val="00892F63"/>
    <w:rsid w:val="0089317C"/>
    <w:rsid w:val="0089354F"/>
    <w:rsid w:val="0089388E"/>
    <w:rsid w:val="00893E40"/>
    <w:rsid w:val="00894402"/>
    <w:rsid w:val="00894561"/>
    <w:rsid w:val="008945EB"/>
    <w:rsid w:val="008948D5"/>
    <w:rsid w:val="00894990"/>
    <w:rsid w:val="00894AC8"/>
    <w:rsid w:val="00894D79"/>
    <w:rsid w:val="00894E03"/>
    <w:rsid w:val="00894FF0"/>
    <w:rsid w:val="008953B5"/>
    <w:rsid w:val="0089572A"/>
    <w:rsid w:val="008962D2"/>
    <w:rsid w:val="00896B28"/>
    <w:rsid w:val="008970C9"/>
    <w:rsid w:val="0089751E"/>
    <w:rsid w:val="00897B56"/>
    <w:rsid w:val="00897D01"/>
    <w:rsid w:val="00897D9E"/>
    <w:rsid w:val="008A00A6"/>
    <w:rsid w:val="008A0BAD"/>
    <w:rsid w:val="008A0F8D"/>
    <w:rsid w:val="008A115F"/>
    <w:rsid w:val="008A14FF"/>
    <w:rsid w:val="008A1907"/>
    <w:rsid w:val="008A2D47"/>
    <w:rsid w:val="008A2E8A"/>
    <w:rsid w:val="008A32C3"/>
    <w:rsid w:val="008A32D9"/>
    <w:rsid w:val="008A3715"/>
    <w:rsid w:val="008A3728"/>
    <w:rsid w:val="008A387D"/>
    <w:rsid w:val="008A4285"/>
    <w:rsid w:val="008A4318"/>
    <w:rsid w:val="008A4573"/>
    <w:rsid w:val="008A473A"/>
    <w:rsid w:val="008A5760"/>
    <w:rsid w:val="008A5ABF"/>
    <w:rsid w:val="008A60F3"/>
    <w:rsid w:val="008A644D"/>
    <w:rsid w:val="008A68C5"/>
    <w:rsid w:val="008A693C"/>
    <w:rsid w:val="008A6C5B"/>
    <w:rsid w:val="008A6D84"/>
    <w:rsid w:val="008A726C"/>
    <w:rsid w:val="008A7EA8"/>
    <w:rsid w:val="008B01AD"/>
    <w:rsid w:val="008B0814"/>
    <w:rsid w:val="008B1064"/>
    <w:rsid w:val="008B10C0"/>
    <w:rsid w:val="008B1210"/>
    <w:rsid w:val="008B1DB6"/>
    <w:rsid w:val="008B1E03"/>
    <w:rsid w:val="008B2336"/>
    <w:rsid w:val="008B23DD"/>
    <w:rsid w:val="008B25BA"/>
    <w:rsid w:val="008B2726"/>
    <w:rsid w:val="008B2803"/>
    <w:rsid w:val="008B2900"/>
    <w:rsid w:val="008B2D66"/>
    <w:rsid w:val="008B2F39"/>
    <w:rsid w:val="008B3127"/>
    <w:rsid w:val="008B36FF"/>
    <w:rsid w:val="008B38D4"/>
    <w:rsid w:val="008B3A3F"/>
    <w:rsid w:val="008B3AC9"/>
    <w:rsid w:val="008B3BFD"/>
    <w:rsid w:val="008B3DFD"/>
    <w:rsid w:val="008B45AA"/>
    <w:rsid w:val="008B48C1"/>
    <w:rsid w:val="008B4A89"/>
    <w:rsid w:val="008B4B87"/>
    <w:rsid w:val="008B502F"/>
    <w:rsid w:val="008B50B3"/>
    <w:rsid w:val="008B50FF"/>
    <w:rsid w:val="008B5517"/>
    <w:rsid w:val="008B56FD"/>
    <w:rsid w:val="008B5858"/>
    <w:rsid w:val="008B5DFF"/>
    <w:rsid w:val="008B5FA0"/>
    <w:rsid w:val="008B6082"/>
    <w:rsid w:val="008B634C"/>
    <w:rsid w:val="008B6957"/>
    <w:rsid w:val="008B6D75"/>
    <w:rsid w:val="008B6E95"/>
    <w:rsid w:val="008B72A1"/>
    <w:rsid w:val="008B78AB"/>
    <w:rsid w:val="008B7D0C"/>
    <w:rsid w:val="008C001A"/>
    <w:rsid w:val="008C005F"/>
    <w:rsid w:val="008C0271"/>
    <w:rsid w:val="008C03CF"/>
    <w:rsid w:val="008C03EF"/>
    <w:rsid w:val="008C0994"/>
    <w:rsid w:val="008C0B11"/>
    <w:rsid w:val="008C0DAE"/>
    <w:rsid w:val="008C0E00"/>
    <w:rsid w:val="008C0E8F"/>
    <w:rsid w:val="008C1362"/>
    <w:rsid w:val="008C22B2"/>
    <w:rsid w:val="008C2674"/>
    <w:rsid w:val="008C2A97"/>
    <w:rsid w:val="008C2C19"/>
    <w:rsid w:val="008C2DEE"/>
    <w:rsid w:val="008C336C"/>
    <w:rsid w:val="008C3D87"/>
    <w:rsid w:val="008C409C"/>
    <w:rsid w:val="008C42ED"/>
    <w:rsid w:val="008C42FE"/>
    <w:rsid w:val="008C432F"/>
    <w:rsid w:val="008C442F"/>
    <w:rsid w:val="008C4C4B"/>
    <w:rsid w:val="008C571C"/>
    <w:rsid w:val="008C625F"/>
    <w:rsid w:val="008C6914"/>
    <w:rsid w:val="008C6F48"/>
    <w:rsid w:val="008C70B6"/>
    <w:rsid w:val="008C73C7"/>
    <w:rsid w:val="008C796A"/>
    <w:rsid w:val="008D045B"/>
    <w:rsid w:val="008D09C2"/>
    <w:rsid w:val="008D10A0"/>
    <w:rsid w:val="008D12F1"/>
    <w:rsid w:val="008D1429"/>
    <w:rsid w:val="008D1569"/>
    <w:rsid w:val="008D1C45"/>
    <w:rsid w:val="008D1D3D"/>
    <w:rsid w:val="008D1F1E"/>
    <w:rsid w:val="008D2989"/>
    <w:rsid w:val="008D2A64"/>
    <w:rsid w:val="008D2B3A"/>
    <w:rsid w:val="008D2E4F"/>
    <w:rsid w:val="008D2E81"/>
    <w:rsid w:val="008D32B7"/>
    <w:rsid w:val="008D39E0"/>
    <w:rsid w:val="008D3A0A"/>
    <w:rsid w:val="008D3A52"/>
    <w:rsid w:val="008D3EF0"/>
    <w:rsid w:val="008D43D4"/>
    <w:rsid w:val="008D47FE"/>
    <w:rsid w:val="008D4B53"/>
    <w:rsid w:val="008D4C04"/>
    <w:rsid w:val="008D4C2A"/>
    <w:rsid w:val="008D51DA"/>
    <w:rsid w:val="008D53F0"/>
    <w:rsid w:val="008D56C8"/>
    <w:rsid w:val="008D5F7D"/>
    <w:rsid w:val="008D6092"/>
    <w:rsid w:val="008D6247"/>
    <w:rsid w:val="008D626D"/>
    <w:rsid w:val="008D6655"/>
    <w:rsid w:val="008D6B9F"/>
    <w:rsid w:val="008D6BDB"/>
    <w:rsid w:val="008D7186"/>
    <w:rsid w:val="008D734E"/>
    <w:rsid w:val="008D7351"/>
    <w:rsid w:val="008D739D"/>
    <w:rsid w:val="008D7780"/>
    <w:rsid w:val="008D7861"/>
    <w:rsid w:val="008D78FD"/>
    <w:rsid w:val="008E0277"/>
    <w:rsid w:val="008E031A"/>
    <w:rsid w:val="008E0562"/>
    <w:rsid w:val="008E0A5D"/>
    <w:rsid w:val="008E0BEC"/>
    <w:rsid w:val="008E0E26"/>
    <w:rsid w:val="008E107D"/>
    <w:rsid w:val="008E1945"/>
    <w:rsid w:val="008E1C09"/>
    <w:rsid w:val="008E1D86"/>
    <w:rsid w:val="008E2082"/>
    <w:rsid w:val="008E2735"/>
    <w:rsid w:val="008E2953"/>
    <w:rsid w:val="008E2A05"/>
    <w:rsid w:val="008E2DC8"/>
    <w:rsid w:val="008E314A"/>
    <w:rsid w:val="008E395E"/>
    <w:rsid w:val="008E3B72"/>
    <w:rsid w:val="008E3EB0"/>
    <w:rsid w:val="008E3EDA"/>
    <w:rsid w:val="008E3F97"/>
    <w:rsid w:val="008E4258"/>
    <w:rsid w:val="008E438F"/>
    <w:rsid w:val="008E44FA"/>
    <w:rsid w:val="008E4CAA"/>
    <w:rsid w:val="008E505A"/>
    <w:rsid w:val="008E55F8"/>
    <w:rsid w:val="008E5AA7"/>
    <w:rsid w:val="008E6753"/>
    <w:rsid w:val="008E6948"/>
    <w:rsid w:val="008E715D"/>
    <w:rsid w:val="008E7168"/>
    <w:rsid w:val="008E728E"/>
    <w:rsid w:val="008E73DB"/>
    <w:rsid w:val="008E74B4"/>
    <w:rsid w:val="008F014E"/>
    <w:rsid w:val="008F03C2"/>
    <w:rsid w:val="008F0B07"/>
    <w:rsid w:val="008F0B35"/>
    <w:rsid w:val="008F0B84"/>
    <w:rsid w:val="008F14AA"/>
    <w:rsid w:val="008F15F2"/>
    <w:rsid w:val="008F1636"/>
    <w:rsid w:val="008F1ABA"/>
    <w:rsid w:val="008F1BA9"/>
    <w:rsid w:val="008F1BE1"/>
    <w:rsid w:val="008F228C"/>
    <w:rsid w:val="008F2610"/>
    <w:rsid w:val="008F30F9"/>
    <w:rsid w:val="008F3213"/>
    <w:rsid w:val="008F3642"/>
    <w:rsid w:val="008F3729"/>
    <w:rsid w:val="008F3841"/>
    <w:rsid w:val="008F3AB9"/>
    <w:rsid w:val="008F3B11"/>
    <w:rsid w:val="008F3CAB"/>
    <w:rsid w:val="008F3E73"/>
    <w:rsid w:val="008F3F27"/>
    <w:rsid w:val="008F456F"/>
    <w:rsid w:val="008F498E"/>
    <w:rsid w:val="008F4A77"/>
    <w:rsid w:val="008F5AFA"/>
    <w:rsid w:val="008F626A"/>
    <w:rsid w:val="008F638A"/>
    <w:rsid w:val="008F6733"/>
    <w:rsid w:val="008F69CE"/>
    <w:rsid w:val="008F69DF"/>
    <w:rsid w:val="008F6B0B"/>
    <w:rsid w:val="008F6D39"/>
    <w:rsid w:val="008F6E82"/>
    <w:rsid w:val="008F70DD"/>
    <w:rsid w:val="008F7305"/>
    <w:rsid w:val="008F743F"/>
    <w:rsid w:val="008F7C41"/>
    <w:rsid w:val="008F7C43"/>
    <w:rsid w:val="008F7F8C"/>
    <w:rsid w:val="009004D9"/>
    <w:rsid w:val="00900EEB"/>
    <w:rsid w:val="00901028"/>
    <w:rsid w:val="009012CA"/>
    <w:rsid w:val="00901411"/>
    <w:rsid w:val="009014C2"/>
    <w:rsid w:val="00901C29"/>
    <w:rsid w:val="009029D2"/>
    <w:rsid w:val="0090308A"/>
    <w:rsid w:val="009031A2"/>
    <w:rsid w:val="00903368"/>
    <w:rsid w:val="00903539"/>
    <w:rsid w:val="00903DF4"/>
    <w:rsid w:val="00904765"/>
    <w:rsid w:val="00904A57"/>
    <w:rsid w:val="00904CE3"/>
    <w:rsid w:val="0090596A"/>
    <w:rsid w:val="00905D29"/>
    <w:rsid w:val="00906500"/>
    <w:rsid w:val="00906511"/>
    <w:rsid w:val="00906B5E"/>
    <w:rsid w:val="009072A1"/>
    <w:rsid w:val="0090769A"/>
    <w:rsid w:val="009076DC"/>
    <w:rsid w:val="00907714"/>
    <w:rsid w:val="00907CFF"/>
    <w:rsid w:val="0091013D"/>
    <w:rsid w:val="00910149"/>
    <w:rsid w:val="0091031B"/>
    <w:rsid w:val="0091033B"/>
    <w:rsid w:val="00910704"/>
    <w:rsid w:val="009110C5"/>
    <w:rsid w:val="0091118B"/>
    <w:rsid w:val="00911324"/>
    <w:rsid w:val="00911751"/>
    <w:rsid w:val="00911F24"/>
    <w:rsid w:val="00912539"/>
    <w:rsid w:val="00912A3C"/>
    <w:rsid w:val="00912B49"/>
    <w:rsid w:val="00912CBB"/>
    <w:rsid w:val="00912EC8"/>
    <w:rsid w:val="00912FDF"/>
    <w:rsid w:val="00913777"/>
    <w:rsid w:val="00913E34"/>
    <w:rsid w:val="009140D1"/>
    <w:rsid w:val="009145D6"/>
    <w:rsid w:val="00914707"/>
    <w:rsid w:val="00914D20"/>
    <w:rsid w:val="009153EA"/>
    <w:rsid w:val="009163EB"/>
    <w:rsid w:val="00916B4E"/>
    <w:rsid w:val="00916BA2"/>
    <w:rsid w:val="00916F72"/>
    <w:rsid w:val="00916FEE"/>
    <w:rsid w:val="00917A7E"/>
    <w:rsid w:val="00917C30"/>
    <w:rsid w:val="00917F8C"/>
    <w:rsid w:val="00920490"/>
    <w:rsid w:val="00921033"/>
    <w:rsid w:val="009213F4"/>
    <w:rsid w:val="009214F0"/>
    <w:rsid w:val="00921679"/>
    <w:rsid w:val="00921FB2"/>
    <w:rsid w:val="00922173"/>
    <w:rsid w:val="009222C1"/>
    <w:rsid w:val="00922583"/>
    <w:rsid w:val="0092310D"/>
    <w:rsid w:val="00923239"/>
    <w:rsid w:val="00923968"/>
    <w:rsid w:val="00923BB9"/>
    <w:rsid w:val="00923C02"/>
    <w:rsid w:val="00923CE9"/>
    <w:rsid w:val="0092436C"/>
    <w:rsid w:val="0092460B"/>
    <w:rsid w:val="00924629"/>
    <w:rsid w:val="00924933"/>
    <w:rsid w:val="009251A8"/>
    <w:rsid w:val="00925678"/>
    <w:rsid w:val="00925DCF"/>
    <w:rsid w:val="009266D1"/>
    <w:rsid w:val="00926851"/>
    <w:rsid w:val="00926F6D"/>
    <w:rsid w:val="0092713E"/>
    <w:rsid w:val="0092719F"/>
    <w:rsid w:val="00927352"/>
    <w:rsid w:val="00927FC4"/>
    <w:rsid w:val="0093006A"/>
    <w:rsid w:val="00930342"/>
    <w:rsid w:val="0093086A"/>
    <w:rsid w:val="009314A1"/>
    <w:rsid w:val="009324FD"/>
    <w:rsid w:val="009325D6"/>
    <w:rsid w:val="00932BE4"/>
    <w:rsid w:val="00932DAB"/>
    <w:rsid w:val="00933020"/>
    <w:rsid w:val="009331A9"/>
    <w:rsid w:val="00933565"/>
    <w:rsid w:val="009336B0"/>
    <w:rsid w:val="009337AA"/>
    <w:rsid w:val="00933B5A"/>
    <w:rsid w:val="0093404F"/>
    <w:rsid w:val="00934108"/>
    <w:rsid w:val="00934783"/>
    <w:rsid w:val="00934787"/>
    <w:rsid w:val="00934873"/>
    <w:rsid w:val="00934A64"/>
    <w:rsid w:val="00934DEC"/>
    <w:rsid w:val="00935029"/>
    <w:rsid w:val="009350A5"/>
    <w:rsid w:val="00935232"/>
    <w:rsid w:val="009353C5"/>
    <w:rsid w:val="0093542C"/>
    <w:rsid w:val="009354D0"/>
    <w:rsid w:val="0093581A"/>
    <w:rsid w:val="009361B3"/>
    <w:rsid w:val="009361D0"/>
    <w:rsid w:val="00936295"/>
    <w:rsid w:val="00936395"/>
    <w:rsid w:val="00936797"/>
    <w:rsid w:val="00936986"/>
    <w:rsid w:val="00936CD7"/>
    <w:rsid w:val="00936E74"/>
    <w:rsid w:val="009370B5"/>
    <w:rsid w:val="00937773"/>
    <w:rsid w:val="0093788A"/>
    <w:rsid w:val="00937B7A"/>
    <w:rsid w:val="00937C0D"/>
    <w:rsid w:val="00937DD5"/>
    <w:rsid w:val="00940000"/>
    <w:rsid w:val="0094052A"/>
    <w:rsid w:val="0094079A"/>
    <w:rsid w:val="00940818"/>
    <w:rsid w:val="00940AA7"/>
    <w:rsid w:val="00941024"/>
    <w:rsid w:val="00941929"/>
    <w:rsid w:val="00941AF1"/>
    <w:rsid w:val="00941E7E"/>
    <w:rsid w:val="0094273F"/>
    <w:rsid w:val="00943005"/>
    <w:rsid w:val="00943288"/>
    <w:rsid w:val="0094336B"/>
    <w:rsid w:val="009435E2"/>
    <w:rsid w:val="00943968"/>
    <w:rsid w:val="00943F93"/>
    <w:rsid w:val="00944319"/>
    <w:rsid w:val="00944A78"/>
    <w:rsid w:val="00944BE3"/>
    <w:rsid w:val="0094524D"/>
    <w:rsid w:val="00945446"/>
    <w:rsid w:val="00945884"/>
    <w:rsid w:val="00945934"/>
    <w:rsid w:val="00945BE3"/>
    <w:rsid w:val="0094610E"/>
    <w:rsid w:val="0094648C"/>
    <w:rsid w:val="009464DE"/>
    <w:rsid w:val="00946EFC"/>
    <w:rsid w:val="009471FD"/>
    <w:rsid w:val="00947A97"/>
    <w:rsid w:val="0095001B"/>
    <w:rsid w:val="0095001D"/>
    <w:rsid w:val="009501D1"/>
    <w:rsid w:val="0095026E"/>
    <w:rsid w:val="00950946"/>
    <w:rsid w:val="0095132F"/>
    <w:rsid w:val="009516AD"/>
    <w:rsid w:val="00951883"/>
    <w:rsid w:val="00951B44"/>
    <w:rsid w:val="00951C81"/>
    <w:rsid w:val="009527EC"/>
    <w:rsid w:val="009529AB"/>
    <w:rsid w:val="00952A47"/>
    <w:rsid w:val="00952B2C"/>
    <w:rsid w:val="00952B73"/>
    <w:rsid w:val="00952D1A"/>
    <w:rsid w:val="00952D33"/>
    <w:rsid w:val="009534C1"/>
    <w:rsid w:val="00953C17"/>
    <w:rsid w:val="00953F58"/>
    <w:rsid w:val="0095499D"/>
    <w:rsid w:val="0095521B"/>
    <w:rsid w:val="00955557"/>
    <w:rsid w:val="00955EA9"/>
    <w:rsid w:val="009563FE"/>
    <w:rsid w:val="00956C08"/>
    <w:rsid w:val="00956C22"/>
    <w:rsid w:val="00956FCF"/>
    <w:rsid w:val="00957154"/>
    <w:rsid w:val="00957802"/>
    <w:rsid w:val="00957938"/>
    <w:rsid w:val="00957B12"/>
    <w:rsid w:val="00957BE9"/>
    <w:rsid w:val="00957D47"/>
    <w:rsid w:val="00957D9C"/>
    <w:rsid w:val="00957FA0"/>
    <w:rsid w:val="00960430"/>
    <w:rsid w:val="009605FC"/>
    <w:rsid w:val="00960D0D"/>
    <w:rsid w:val="00960E38"/>
    <w:rsid w:val="009613D8"/>
    <w:rsid w:val="00961413"/>
    <w:rsid w:val="0096157F"/>
    <w:rsid w:val="00961678"/>
    <w:rsid w:val="00961E26"/>
    <w:rsid w:val="00961EF6"/>
    <w:rsid w:val="0096248E"/>
    <w:rsid w:val="00962EFD"/>
    <w:rsid w:val="00963554"/>
    <w:rsid w:val="009636CC"/>
    <w:rsid w:val="00964471"/>
    <w:rsid w:val="00964482"/>
    <w:rsid w:val="009649ED"/>
    <w:rsid w:val="00964F92"/>
    <w:rsid w:val="00965363"/>
    <w:rsid w:val="00965833"/>
    <w:rsid w:val="00965AC5"/>
    <w:rsid w:val="00965D47"/>
    <w:rsid w:val="00965D58"/>
    <w:rsid w:val="00965E29"/>
    <w:rsid w:val="00965F38"/>
    <w:rsid w:val="00965FC6"/>
    <w:rsid w:val="009665EF"/>
    <w:rsid w:val="0096660A"/>
    <w:rsid w:val="00967263"/>
    <w:rsid w:val="0096731C"/>
    <w:rsid w:val="00967A27"/>
    <w:rsid w:val="00970492"/>
    <w:rsid w:val="00970FC1"/>
    <w:rsid w:val="009713FD"/>
    <w:rsid w:val="00971B70"/>
    <w:rsid w:val="00972377"/>
    <w:rsid w:val="009723A5"/>
    <w:rsid w:val="009723AD"/>
    <w:rsid w:val="009726AC"/>
    <w:rsid w:val="00972F64"/>
    <w:rsid w:val="00973476"/>
    <w:rsid w:val="009734E0"/>
    <w:rsid w:val="00973AE3"/>
    <w:rsid w:val="00973BA1"/>
    <w:rsid w:val="00974172"/>
    <w:rsid w:val="009744B0"/>
    <w:rsid w:val="00974595"/>
    <w:rsid w:val="009748EA"/>
    <w:rsid w:val="00974B6F"/>
    <w:rsid w:val="00974E53"/>
    <w:rsid w:val="0097573A"/>
    <w:rsid w:val="00975819"/>
    <w:rsid w:val="00975A92"/>
    <w:rsid w:val="009760D7"/>
    <w:rsid w:val="009763AF"/>
    <w:rsid w:val="00976689"/>
    <w:rsid w:val="0097671C"/>
    <w:rsid w:val="009767E6"/>
    <w:rsid w:val="00977583"/>
    <w:rsid w:val="009775EB"/>
    <w:rsid w:val="009776CE"/>
    <w:rsid w:val="00977B25"/>
    <w:rsid w:val="00977B9A"/>
    <w:rsid w:val="00977DF7"/>
    <w:rsid w:val="009808C4"/>
    <w:rsid w:val="009809EF"/>
    <w:rsid w:val="00980A22"/>
    <w:rsid w:val="00980B18"/>
    <w:rsid w:val="00980EE4"/>
    <w:rsid w:val="00981549"/>
    <w:rsid w:val="00981D14"/>
    <w:rsid w:val="00982044"/>
    <w:rsid w:val="00982262"/>
    <w:rsid w:val="00983E26"/>
    <w:rsid w:val="00983E35"/>
    <w:rsid w:val="00983EA5"/>
    <w:rsid w:val="00984671"/>
    <w:rsid w:val="009846F1"/>
    <w:rsid w:val="00984701"/>
    <w:rsid w:val="00984E95"/>
    <w:rsid w:val="00985524"/>
    <w:rsid w:val="00985578"/>
    <w:rsid w:val="00985A3D"/>
    <w:rsid w:val="00985F03"/>
    <w:rsid w:val="00986BF7"/>
    <w:rsid w:val="00986EED"/>
    <w:rsid w:val="0098760C"/>
    <w:rsid w:val="009877EE"/>
    <w:rsid w:val="009878EF"/>
    <w:rsid w:val="00987B08"/>
    <w:rsid w:val="0099047D"/>
    <w:rsid w:val="009909C8"/>
    <w:rsid w:val="00991068"/>
    <w:rsid w:val="00991AB9"/>
    <w:rsid w:val="00991DAD"/>
    <w:rsid w:val="00991E53"/>
    <w:rsid w:val="009920BF"/>
    <w:rsid w:val="00992320"/>
    <w:rsid w:val="00992A9B"/>
    <w:rsid w:val="00993063"/>
    <w:rsid w:val="00993537"/>
    <w:rsid w:val="0099375D"/>
    <w:rsid w:val="00993C23"/>
    <w:rsid w:val="0099446C"/>
    <w:rsid w:val="009947EA"/>
    <w:rsid w:val="00994863"/>
    <w:rsid w:val="00994A25"/>
    <w:rsid w:val="00994A7E"/>
    <w:rsid w:val="00994AC6"/>
    <w:rsid w:val="009952EF"/>
    <w:rsid w:val="009958D7"/>
    <w:rsid w:val="00995C4B"/>
    <w:rsid w:val="00995D53"/>
    <w:rsid w:val="00996321"/>
    <w:rsid w:val="009963BD"/>
    <w:rsid w:val="009964E1"/>
    <w:rsid w:val="009965D1"/>
    <w:rsid w:val="009967AF"/>
    <w:rsid w:val="00996A8F"/>
    <w:rsid w:val="00996AF5"/>
    <w:rsid w:val="00996F72"/>
    <w:rsid w:val="00997117"/>
    <w:rsid w:val="0099747A"/>
    <w:rsid w:val="009975A4"/>
    <w:rsid w:val="00997AF2"/>
    <w:rsid w:val="009A000B"/>
    <w:rsid w:val="009A033D"/>
    <w:rsid w:val="009A03F3"/>
    <w:rsid w:val="009A0452"/>
    <w:rsid w:val="009A0454"/>
    <w:rsid w:val="009A052D"/>
    <w:rsid w:val="009A0547"/>
    <w:rsid w:val="009A086B"/>
    <w:rsid w:val="009A0AF2"/>
    <w:rsid w:val="009A0D0C"/>
    <w:rsid w:val="009A1175"/>
    <w:rsid w:val="009A11AF"/>
    <w:rsid w:val="009A1F1B"/>
    <w:rsid w:val="009A22BE"/>
    <w:rsid w:val="009A2419"/>
    <w:rsid w:val="009A2CB3"/>
    <w:rsid w:val="009A310D"/>
    <w:rsid w:val="009A32CA"/>
    <w:rsid w:val="009A3454"/>
    <w:rsid w:val="009A3594"/>
    <w:rsid w:val="009A37B6"/>
    <w:rsid w:val="009A3B88"/>
    <w:rsid w:val="009A3CA8"/>
    <w:rsid w:val="009A3EC4"/>
    <w:rsid w:val="009A404A"/>
    <w:rsid w:val="009A4186"/>
    <w:rsid w:val="009A4371"/>
    <w:rsid w:val="009A4A70"/>
    <w:rsid w:val="009A4A91"/>
    <w:rsid w:val="009A4B96"/>
    <w:rsid w:val="009A4FA5"/>
    <w:rsid w:val="009A5042"/>
    <w:rsid w:val="009A56A5"/>
    <w:rsid w:val="009A58B2"/>
    <w:rsid w:val="009A5980"/>
    <w:rsid w:val="009A5D8F"/>
    <w:rsid w:val="009A69D5"/>
    <w:rsid w:val="009A69DF"/>
    <w:rsid w:val="009A717F"/>
    <w:rsid w:val="009A72E2"/>
    <w:rsid w:val="009A7498"/>
    <w:rsid w:val="009A7F86"/>
    <w:rsid w:val="009B00B7"/>
    <w:rsid w:val="009B0486"/>
    <w:rsid w:val="009B04EA"/>
    <w:rsid w:val="009B0618"/>
    <w:rsid w:val="009B0622"/>
    <w:rsid w:val="009B07A1"/>
    <w:rsid w:val="009B07FA"/>
    <w:rsid w:val="009B0D76"/>
    <w:rsid w:val="009B155E"/>
    <w:rsid w:val="009B1621"/>
    <w:rsid w:val="009B1A17"/>
    <w:rsid w:val="009B2140"/>
    <w:rsid w:val="009B21D4"/>
    <w:rsid w:val="009B3042"/>
    <w:rsid w:val="009B3585"/>
    <w:rsid w:val="009B3679"/>
    <w:rsid w:val="009B3763"/>
    <w:rsid w:val="009B38E4"/>
    <w:rsid w:val="009B3B3E"/>
    <w:rsid w:val="009B3E52"/>
    <w:rsid w:val="009B430B"/>
    <w:rsid w:val="009B44EA"/>
    <w:rsid w:val="009B4728"/>
    <w:rsid w:val="009B4C47"/>
    <w:rsid w:val="009B4E95"/>
    <w:rsid w:val="009B5085"/>
    <w:rsid w:val="009B524E"/>
    <w:rsid w:val="009B535F"/>
    <w:rsid w:val="009B5B44"/>
    <w:rsid w:val="009B6184"/>
    <w:rsid w:val="009B6495"/>
    <w:rsid w:val="009B6B3D"/>
    <w:rsid w:val="009B6D96"/>
    <w:rsid w:val="009B795A"/>
    <w:rsid w:val="009C03FD"/>
    <w:rsid w:val="009C102B"/>
    <w:rsid w:val="009C112B"/>
    <w:rsid w:val="009C127C"/>
    <w:rsid w:val="009C1E1D"/>
    <w:rsid w:val="009C1E42"/>
    <w:rsid w:val="009C20F7"/>
    <w:rsid w:val="009C24D7"/>
    <w:rsid w:val="009C24EB"/>
    <w:rsid w:val="009C2F01"/>
    <w:rsid w:val="009C32C5"/>
    <w:rsid w:val="009C3505"/>
    <w:rsid w:val="009C35FA"/>
    <w:rsid w:val="009C3634"/>
    <w:rsid w:val="009C37A7"/>
    <w:rsid w:val="009C38F6"/>
    <w:rsid w:val="009C3A0F"/>
    <w:rsid w:val="009C40CB"/>
    <w:rsid w:val="009C4286"/>
    <w:rsid w:val="009C43D4"/>
    <w:rsid w:val="009C44A3"/>
    <w:rsid w:val="009C4544"/>
    <w:rsid w:val="009C4BEF"/>
    <w:rsid w:val="009C52CA"/>
    <w:rsid w:val="009C5829"/>
    <w:rsid w:val="009C589C"/>
    <w:rsid w:val="009C5C2C"/>
    <w:rsid w:val="009C5D7A"/>
    <w:rsid w:val="009C5E19"/>
    <w:rsid w:val="009C6059"/>
    <w:rsid w:val="009C6188"/>
    <w:rsid w:val="009C61D1"/>
    <w:rsid w:val="009C66C1"/>
    <w:rsid w:val="009C6A69"/>
    <w:rsid w:val="009C6EFC"/>
    <w:rsid w:val="009C6F92"/>
    <w:rsid w:val="009C7028"/>
    <w:rsid w:val="009D0D8F"/>
    <w:rsid w:val="009D0D95"/>
    <w:rsid w:val="009D0DDF"/>
    <w:rsid w:val="009D1157"/>
    <w:rsid w:val="009D1C6F"/>
    <w:rsid w:val="009D1E99"/>
    <w:rsid w:val="009D2734"/>
    <w:rsid w:val="009D3C94"/>
    <w:rsid w:val="009D4235"/>
    <w:rsid w:val="009D4470"/>
    <w:rsid w:val="009D447C"/>
    <w:rsid w:val="009D44E0"/>
    <w:rsid w:val="009D4542"/>
    <w:rsid w:val="009D4BDB"/>
    <w:rsid w:val="009D4D48"/>
    <w:rsid w:val="009D605C"/>
    <w:rsid w:val="009D636A"/>
    <w:rsid w:val="009D72E5"/>
    <w:rsid w:val="009D79F7"/>
    <w:rsid w:val="009D7BA0"/>
    <w:rsid w:val="009D7D24"/>
    <w:rsid w:val="009D7E31"/>
    <w:rsid w:val="009D7FD8"/>
    <w:rsid w:val="009E00A2"/>
    <w:rsid w:val="009E034E"/>
    <w:rsid w:val="009E06CC"/>
    <w:rsid w:val="009E07D4"/>
    <w:rsid w:val="009E0B3F"/>
    <w:rsid w:val="009E1010"/>
    <w:rsid w:val="009E179F"/>
    <w:rsid w:val="009E192D"/>
    <w:rsid w:val="009E1E42"/>
    <w:rsid w:val="009E2757"/>
    <w:rsid w:val="009E2907"/>
    <w:rsid w:val="009E2C72"/>
    <w:rsid w:val="009E3257"/>
    <w:rsid w:val="009E3318"/>
    <w:rsid w:val="009E389C"/>
    <w:rsid w:val="009E3D26"/>
    <w:rsid w:val="009E3F8C"/>
    <w:rsid w:val="009E41B6"/>
    <w:rsid w:val="009E4BBC"/>
    <w:rsid w:val="009E57E0"/>
    <w:rsid w:val="009E5998"/>
    <w:rsid w:val="009E5BAA"/>
    <w:rsid w:val="009E5DF7"/>
    <w:rsid w:val="009E5FF0"/>
    <w:rsid w:val="009E60DE"/>
    <w:rsid w:val="009E623A"/>
    <w:rsid w:val="009E69CE"/>
    <w:rsid w:val="009E6FDC"/>
    <w:rsid w:val="009E7709"/>
    <w:rsid w:val="009E78AA"/>
    <w:rsid w:val="009E7AD8"/>
    <w:rsid w:val="009F08A8"/>
    <w:rsid w:val="009F09C2"/>
    <w:rsid w:val="009F0B79"/>
    <w:rsid w:val="009F104C"/>
    <w:rsid w:val="009F16E4"/>
    <w:rsid w:val="009F1910"/>
    <w:rsid w:val="009F1993"/>
    <w:rsid w:val="009F1CB1"/>
    <w:rsid w:val="009F2089"/>
    <w:rsid w:val="009F2538"/>
    <w:rsid w:val="009F259E"/>
    <w:rsid w:val="009F25B6"/>
    <w:rsid w:val="009F2614"/>
    <w:rsid w:val="009F2C5E"/>
    <w:rsid w:val="009F340D"/>
    <w:rsid w:val="009F383C"/>
    <w:rsid w:val="009F3BE6"/>
    <w:rsid w:val="009F3F40"/>
    <w:rsid w:val="009F41B1"/>
    <w:rsid w:val="009F4B75"/>
    <w:rsid w:val="009F4B93"/>
    <w:rsid w:val="009F4BE2"/>
    <w:rsid w:val="009F4E76"/>
    <w:rsid w:val="009F4F3A"/>
    <w:rsid w:val="009F54B0"/>
    <w:rsid w:val="009F555C"/>
    <w:rsid w:val="009F5BE4"/>
    <w:rsid w:val="009F5C35"/>
    <w:rsid w:val="009F5DAE"/>
    <w:rsid w:val="009F63BC"/>
    <w:rsid w:val="009F6699"/>
    <w:rsid w:val="009F6A0F"/>
    <w:rsid w:val="009F6D74"/>
    <w:rsid w:val="009F6E86"/>
    <w:rsid w:val="009F70A7"/>
    <w:rsid w:val="009F715F"/>
    <w:rsid w:val="009F7AC4"/>
    <w:rsid w:val="00A000B5"/>
    <w:rsid w:val="00A00660"/>
    <w:rsid w:val="00A0075B"/>
    <w:rsid w:val="00A00848"/>
    <w:rsid w:val="00A00B27"/>
    <w:rsid w:val="00A00BC9"/>
    <w:rsid w:val="00A00C8A"/>
    <w:rsid w:val="00A0121A"/>
    <w:rsid w:val="00A0195C"/>
    <w:rsid w:val="00A01B71"/>
    <w:rsid w:val="00A021E5"/>
    <w:rsid w:val="00A0246E"/>
    <w:rsid w:val="00A02471"/>
    <w:rsid w:val="00A0253E"/>
    <w:rsid w:val="00A02A0C"/>
    <w:rsid w:val="00A02AFD"/>
    <w:rsid w:val="00A02C51"/>
    <w:rsid w:val="00A03027"/>
    <w:rsid w:val="00A030FC"/>
    <w:rsid w:val="00A03260"/>
    <w:rsid w:val="00A03555"/>
    <w:rsid w:val="00A03BC2"/>
    <w:rsid w:val="00A044F2"/>
    <w:rsid w:val="00A04884"/>
    <w:rsid w:val="00A04970"/>
    <w:rsid w:val="00A04A08"/>
    <w:rsid w:val="00A04E16"/>
    <w:rsid w:val="00A05580"/>
    <w:rsid w:val="00A05686"/>
    <w:rsid w:val="00A061F9"/>
    <w:rsid w:val="00A065F0"/>
    <w:rsid w:val="00A067FE"/>
    <w:rsid w:val="00A073E2"/>
    <w:rsid w:val="00A0749D"/>
    <w:rsid w:val="00A078C4"/>
    <w:rsid w:val="00A07E9F"/>
    <w:rsid w:val="00A1002D"/>
    <w:rsid w:val="00A11E96"/>
    <w:rsid w:val="00A1224A"/>
    <w:rsid w:val="00A1253E"/>
    <w:rsid w:val="00A12CA5"/>
    <w:rsid w:val="00A12D98"/>
    <w:rsid w:val="00A12E92"/>
    <w:rsid w:val="00A13285"/>
    <w:rsid w:val="00A13ABC"/>
    <w:rsid w:val="00A13B36"/>
    <w:rsid w:val="00A14035"/>
    <w:rsid w:val="00A1505D"/>
    <w:rsid w:val="00A15149"/>
    <w:rsid w:val="00A15409"/>
    <w:rsid w:val="00A15514"/>
    <w:rsid w:val="00A155E3"/>
    <w:rsid w:val="00A1599B"/>
    <w:rsid w:val="00A15B78"/>
    <w:rsid w:val="00A15D65"/>
    <w:rsid w:val="00A16067"/>
    <w:rsid w:val="00A16A18"/>
    <w:rsid w:val="00A16AD2"/>
    <w:rsid w:val="00A17207"/>
    <w:rsid w:val="00A1793C"/>
    <w:rsid w:val="00A200AF"/>
    <w:rsid w:val="00A20404"/>
    <w:rsid w:val="00A205F3"/>
    <w:rsid w:val="00A2098C"/>
    <w:rsid w:val="00A20D51"/>
    <w:rsid w:val="00A20E7B"/>
    <w:rsid w:val="00A20EAA"/>
    <w:rsid w:val="00A21772"/>
    <w:rsid w:val="00A2183F"/>
    <w:rsid w:val="00A22A0F"/>
    <w:rsid w:val="00A22A77"/>
    <w:rsid w:val="00A22CAF"/>
    <w:rsid w:val="00A23385"/>
    <w:rsid w:val="00A23A7C"/>
    <w:rsid w:val="00A23CF0"/>
    <w:rsid w:val="00A240E5"/>
    <w:rsid w:val="00A252BF"/>
    <w:rsid w:val="00A257DC"/>
    <w:rsid w:val="00A25F87"/>
    <w:rsid w:val="00A26204"/>
    <w:rsid w:val="00A26223"/>
    <w:rsid w:val="00A26263"/>
    <w:rsid w:val="00A26435"/>
    <w:rsid w:val="00A2743F"/>
    <w:rsid w:val="00A27787"/>
    <w:rsid w:val="00A27B6C"/>
    <w:rsid w:val="00A27BE5"/>
    <w:rsid w:val="00A27C3E"/>
    <w:rsid w:val="00A3000F"/>
    <w:rsid w:val="00A30DAB"/>
    <w:rsid w:val="00A30E45"/>
    <w:rsid w:val="00A31507"/>
    <w:rsid w:val="00A316A3"/>
    <w:rsid w:val="00A32245"/>
    <w:rsid w:val="00A32292"/>
    <w:rsid w:val="00A32E18"/>
    <w:rsid w:val="00A32F1A"/>
    <w:rsid w:val="00A3303C"/>
    <w:rsid w:val="00A3315D"/>
    <w:rsid w:val="00A333B7"/>
    <w:rsid w:val="00A3344A"/>
    <w:rsid w:val="00A3354C"/>
    <w:rsid w:val="00A3365B"/>
    <w:rsid w:val="00A33CB2"/>
    <w:rsid w:val="00A34570"/>
    <w:rsid w:val="00A346B9"/>
    <w:rsid w:val="00A34718"/>
    <w:rsid w:val="00A34947"/>
    <w:rsid w:val="00A34996"/>
    <w:rsid w:val="00A34A1A"/>
    <w:rsid w:val="00A34E5B"/>
    <w:rsid w:val="00A356B9"/>
    <w:rsid w:val="00A35EE9"/>
    <w:rsid w:val="00A373C3"/>
    <w:rsid w:val="00A373D1"/>
    <w:rsid w:val="00A37637"/>
    <w:rsid w:val="00A37782"/>
    <w:rsid w:val="00A3789F"/>
    <w:rsid w:val="00A37909"/>
    <w:rsid w:val="00A37D68"/>
    <w:rsid w:val="00A4026F"/>
    <w:rsid w:val="00A40510"/>
    <w:rsid w:val="00A4051B"/>
    <w:rsid w:val="00A407E5"/>
    <w:rsid w:val="00A40D89"/>
    <w:rsid w:val="00A40FFC"/>
    <w:rsid w:val="00A4102C"/>
    <w:rsid w:val="00A41281"/>
    <w:rsid w:val="00A41409"/>
    <w:rsid w:val="00A41602"/>
    <w:rsid w:val="00A41A78"/>
    <w:rsid w:val="00A41A94"/>
    <w:rsid w:val="00A41F16"/>
    <w:rsid w:val="00A42320"/>
    <w:rsid w:val="00A425B2"/>
    <w:rsid w:val="00A42A58"/>
    <w:rsid w:val="00A42BA3"/>
    <w:rsid w:val="00A42F40"/>
    <w:rsid w:val="00A440B1"/>
    <w:rsid w:val="00A446A2"/>
    <w:rsid w:val="00A44D96"/>
    <w:rsid w:val="00A44FBF"/>
    <w:rsid w:val="00A4514F"/>
    <w:rsid w:val="00A462FE"/>
    <w:rsid w:val="00A46649"/>
    <w:rsid w:val="00A46707"/>
    <w:rsid w:val="00A46AF4"/>
    <w:rsid w:val="00A4726A"/>
    <w:rsid w:val="00A47319"/>
    <w:rsid w:val="00A47547"/>
    <w:rsid w:val="00A478D0"/>
    <w:rsid w:val="00A47A26"/>
    <w:rsid w:val="00A47C2D"/>
    <w:rsid w:val="00A50012"/>
    <w:rsid w:val="00A50036"/>
    <w:rsid w:val="00A5005B"/>
    <w:rsid w:val="00A50895"/>
    <w:rsid w:val="00A50AA1"/>
    <w:rsid w:val="00A50B9C"/>
    <w:rsid w:val="00A51484"/>
    <w:rsid w:val="00A51BEF"/>
    <w:rsid w:val="00A51F61"/>
    <w:rsid w:val="00A51FAB"/>
    <w:rsid w:val="00A5268C"/>
    <w:rsid w:val="00A52999"/>
    <w:rsid w:val="00A52A20"/>
    <w:rsid w:val="00A52C90"/>
    <w:rsid w:val="00A52F39"/>
    <w:rsid w:val="00A5317B"/>
    <w:rsid w:val="00A5384F"/>
    <w:rsid w:val="00A539E5"/>
    <w:rsid w:val="00A53A70"/>
    <w:rsid w:val="00A53B48"/>
    <w:rsid w:val="00A54939"/>
    <w:rsid w:val="00A54FC7"/>
    <w:rsid w:val="00A551F5"/>
    <w:rsid w:val="00A558EE"/>
    <w:rsid w:val="00A55CA3"/>
    <w:rsid w:val="00A5601C"/>
    <w:rsid w:val="00A56361"/>
    <w:rsid w:val="00A565AF"/>
    <w:rsid w:val="00A56ABF"/>
    <w:rsid w:val="00A56AC7"/>
    <w:rsid w:val="00A570A9"/>
    <w:rsid w:val="00A57455"/>
    <w:rsid w:val="00A57527"/>
    <w:rsid w:val="00A57976"/>
    <w:rsid w:val="00A57BE3"/>
    <w:rsid w:val="00A57CC0"/>
    <w:rsid w:val="00A6013F"/>
    <w:rsid w:val="00A60807"/>
    <w:rsid w:val="00A6084C"/>
    <w:rsid w:val="00A60977"/>
    <w:rsid w:val="00A612C0"/>
    <w:rsid w:val="00A61537"/>
    <w:rsid w:val="00A61DBC"/>
    <w:rsid w:val="00A61FFB"/>
    <w:rsid w:val="00A6201C"/>
    <w:rsid w:val="00A622BD"/>
    <w:rsid w:val="00A624EE"/>
    <w:rsid w:val="00A628BD"/>
    <w:rsid w:val="00A62B8A"/>
    <w:rsid w:val="00A62FC1"/>
    <w:rsid w:val="00A63285"/>
    <w:rsid w:val="00A63DF5"/>
    <w:rsid w:val="00A64109"/>
    <w:rsid w:val="00A64228"/>
    <w:rsid w:val="00A64EA4"/>
    <w:rsid w:val="00A65064"/>
    <w:rsid w:val="00A65258"/>
    <w:rsid w:val="00A653BA"/>
    <w:rsid w:val="00A65947"/>
    <w:rsid w:val="00A65A22"/>
    <w:rsid w:val="00A65D99"/>
    <w:rsid w:val="00A65F8B"/>
    <w:rsid w:val="00A664BC"/>
    <w:rsid w:val="00A66872"/>
    <w:rsid w:val="00A66AF5"/>
    <w:rsid w:val="00A66D56"/>
    <w:rsid w:val="00A66F9F"/>
    <w:rsid w:val="00A6728F"/>
    <w:rsid w:val="00A67A1E"/>
    <w:rsid w:val="00A67BF5"/>
    <w:rsid w:val="00A67D0D"/>
    <w:rsid w:val="00A67DBD"/>
    <w:rsid w:val="00A67E2B"/>
    <w:rsid w:val="00A67FD0"/>
    <w:rsid w:val="00A70846"/>
    <w:rsid w:val="00A70BD9"/>
    <w:rsid w:val="00A712F1"/>
    <w:rsid w:val="00A71495"/>
    <w:rsid w:val="00A7167A"/>
    <w:rsid w:val="00A71C85"/>
    <w:rsid w:val="00A720DB"/>
    <w:rsid w:val="00A7215F"/>
    <w:rsid w:val="00A721C4"/>
    <w:rsid w:val="00A721E0"/>
    <w:rsid w:val="00A722FA"/>
    <w:rsid w:val="00A72AC0"/>
    <w:rsid w:val="00A7382C"/>
    <w:rsid w:val="00A73888"/>
    <w:rsid w:val="00A74147"/>
    <w:rsid w:val="00A745E2"/>
    <w:rsid w:val="00A745FB"/>
    <w:rsid w:val="00A74D8C"/>
    <w:rsid w:val="00A75353"/>
    <w:rsid w:val="00A754E1"/>
    <w:rsid w:val="00A756CA"/>
    <w:rsid w:val="00A75E58"/>
    <w:rsid w:val="00A75F7A"/>
    <w:rsid w:val="00A7606D"/>
    <w:rsid w:val="00A7663C"/>
    <w:rsid w:val="00A766C2"/>
    <w:rsid w:val="00A7695A"/>
    <w:rsid w:val="00A7712E"/>
    <w:rsid w:val="00A771FA"/>
    <w:rsid w:val="00A8004C"/>
    <w:rsid w:val="00A8044C"/>
    <w:rsid w:val="00A80607"/>
    <w:rsid w:val="00A809D0"/>
    <w:rsid w:val="00A80C7F"/>
    <w:rsid w:val="00A80D80"/>
    <w:rsid w:val="00A81037"/>
    <w:rsid w:val="00A81294"/>
    <w:rsid w:val="00A8132E"/>
    <w:rsid w:val="00A81755"/>
    <w:rsid w:val="00A818ED"/>
    <w:rsid w:val="00A81954"/>
    <w:rsid w:val="00A81D30"/>
    <w:rsid w:val="00A81E62"/>
    <w:rsid w:val="00A823E3"/>
    <w:rsid w:val="00A82408"/>
    <w:rsid w:val="00A82790"/>
    <w:rsid w:val="00A828A3"/>
    <w:rsid w:val="00A82A13"/>
    <w:rsid w:val="00A82B86"/>
    <w:rsid w:val="00A8324F"/>
    <w:rsid w:val="00A83B2A"/>
    <w:rsid w:val="00A83F08"/>
    <w:rsid w:val="00A8487A"/>
    <w:rsid w:val="00A84A32"/>
    <w:rsid w:val="00A84B47"/>
    <w:rsid w:val="00A84CC5"/>
    <w:rsid w:val="00A853AE"/>
    <w:rsid w:val="00A853CF"/>
    <w:rsid w:val="00A854F7"/>
    <w:rsid w:val="00A85666"/>
    <w:rsid w:val="00A85C1F"/>
    <w:rsid w:val="00A85DAE"/>
    <w:rsid w:val="00A86C11"/>
    <w:rsid w:val="00A8752F"/>
    <w:rsid w:val="00A87A79"/>
    <w:rsid w:val="00A87BB8"/>
    <w:rsid w:val="00A9025A"/>
    <w:rsid w:val="00A90399"/>
    <w:rsid w:val="00A9060D"/>
    <w:rsid w:val="00A9064F"/>
    <w:rsid w:val="00A9080B"/>
    <w:rsid w:val="00A9083A"/>
    <w:rsid w:val="00A90DA4"/>
    <w:rsid w:val="00A910DE"/>
    <w:rsid w:val="00A910EF"/>
    <w:rsid w:val="00A911AB"/>
    <w:rsid w:val="00A91384"/>
    <w:rsid w:val="00A91B4E"/>
    <w:rsid w:val="00A920EF"/>
    <w:rsid w:val="00A92222"/>
    <w:rsid w:val="00A92F45"/>
    <w:rsid w:val="00A9307B"/>
    <w:rsid w:val="00A930B6"/>
    <w:rsid w:val="00A9323D"/>
    <w:rsid w:val="00A939CB"/>
    <w:rsid w:val="00A93D82"/>
    <w:rsid w:val="00A93DC5"/>
    <w:rsid w:val="00A944C5"/>
    <w:rsid w:val="00A944D9"/>
    <w:rsid w:val="00A947AB"/>
    <w:rsid w:val="00A947BD"/>
    <w:rsid w:val="00A94849"/>
    <w:rsid w:val="00A94A2D"/>
    <w:rsid w:val="00A94B75"/>
    <w:rsid w:val="00A94BF9"/>
    <w:rsid w:val="00A95245"/>
    <w:rsid w:val="00A955D8"/>
    <w:rsid w:val="00A95882"/>
    <w:rsid w:val="00A95B01"/>
    <w:rsid w:val="00A95E77"/>
    <w:rsid w:val="00A95FD2"/>
    <w:rsid w:val="00A96A58"/>
    <w:rsid w:val="00A96E54"/>
    <w:rsid w:val="00A9796E"/>
    <w:rsid w:val="00A97DC6"/>
    <w:rsid w:val="00AA0158"/>
    <w:rsid w:val="00AA0BF4"/>
    <w:rsid w:val="00AA0C87"/>
    <w:rsid w:val="00AA0E3C"/>
    <w:rsid w:val="00AA1248"/>
    <w:rsid w:val="00AA12D0"/>
    <w:rsid w:val="00AA13EA"/>
    <w:rsid w:val="00AA1486"/>
    <w:rsid w:val="00AA1FEB"/>
    <w:rsid w:val="00AA2198"/>
    <w:rsid w:val="00AA23FD"/>
    <w:rsid w:val="00AA2428"/>
    <w:rsid w:val="00AA2553"/>
    <w:rsid w:val="00AA283F"/>
    <w:rsid w:val="00AA2A05"/>
    <w:rsid w:val="00AA2B3A"/>
    <w:rsid w:val="00AA2B9A"/>
    <w:rsid w:val="00AA2D00"/>
    <w:rsid w:val="00AA2D62"/>
    <w:rsid w:val="00AA30AD"/>
    <w:rsid w:val="00AA3B22"/>
    <w:rsid w:val="00AA4408"/>
    <w:rsid w:val="00AA484D"/>
    <w:rsid w:val="00AA4ACF"/>
    <w:rsid w:val="00AA513C"/>
    <w:rsid w:val="00AA5251"/>
    <w:rsid w:val="00AA577B"/>
    <w:rsid w:val="00AA5D8F"/>
    <w:rsid w:val="00AA5E7E"/>
    <w:rsid w:val="00AA61C6"/>
    <w:rsid w:val="00AA6483"/>
    <w:rsid w:val="00AA6A15"/>
    <w:rsid w:val="00AA6B2B"/>
    <w:rsid w:val="00AA6B30"/>
    <w:rsid w:val="00AA6D8E"/>
    <w:rsid w:val="00AA6E74"/>
    <w:rsid w:val="00AA6E9B"/>
    <w:rsid w:val="00AA75EF"/>
    <w:rsid w:val="00AA7D80"/>
    <w:rsid w:val="00AA7F26"/>
    <w:rsid w:val="00AA7F94"/>
    <w:rsid w:val="00AB0425"/>
    <w:rsid w:val="00AB06E7"/>
    <w:rsid w:val="00AB0A14"/>
    <w:rsid w:val="00AB0EAD"/>
    <w:rsid w:val="00AB1179"/>
    <w:rsid w:val="00AB1285"/>
    <w:rsid w:val="00AB15DF"/>
    <w:rsid w:val="00AB160B"/>
    <w:rsid w:val="00AB17D2"/>
    <w:rsid w:val="00AB1908"/>
    <w:rsid w:val="00AB1925"/>
    <w:rsid w:val="00AB199A"/>
    <w:rsid w:val="00AB1A31"/>
    <w:rsid w:val="00AB297E"/>
    <w:rsid w:val="00AB29F3"/>
    <w:rsid w:val="00AB2A7E"/>
    <w:rsid w:val="00AB2B18"/>
    <w:rsid w:val="00AB2E62"/>
    <w:rsid w:val="00AB2EA8"/>
    <w:rsid w:val="00AB35AD"/>
    <w:rsid w:val="00AB3B4A"/>
    <w:rsid w:val="00AB3E4F"/>
    <w:rsid w:val="00AB3ED0"/>
    <w:rsid w:val="00AB42A4"/>
    <w:rsid w:val="00AB4901"/>
    <w:rsid w:val="00AB4E49"/>
    <w:rsid w:val="00AB514F"/>
    <w:rsid w:val="00AB52A0"/>
    <w:rsid w:val="00AB54A5"/>
    <w:rsid w:val="00AB5A66"/>
    <w:rsid w:val="00AB5B7D"/>
    <w:rsid w:val="00AB5D1D"/>
    <w:rsid w:val="00AB5D20"/>
    <w:rsid w:val="00AB5D54"/>
    <w:rsid w:val="00AB5EC9"/>
    <w:rsid w:val="00AB6488"/>
    <w:rsid w:val="00AB6543"/>
    <w:rsid w:val="00AB669D"/>
    <w:rsid w:val="00AB6836"/>
    <w:rsid w:val="00AB6CC3"/>
    <w:rsid w:val="00AC009D"/>
    <w:rsid w:val="00AC04AE"/>
    <w:rsid w:val="00AC06C6"/>
    <w:rsid w:val="00AC09EC"/>
    <w:rsid w:val="00AC1001"/>
    <w:rsid w:val="00AC1043"/>
    <w:rsid w:val="00AC10CA"/>
    <w:rsid w:val="00AC114A"/>
    <w:rsid w:val="00AC2486"/>
    <w:rsid w:val="00AC24E2"/>
    <w:rsid w:val="00AC2ECD"/>
    <w:rsid w:val="00AC3622"/>
    <w:rsid w:val="00AC36CC"/>
    <w:rsid w:val="00AC3805"/>
    <w:rsid w:val="00AC3995"/>
    <w:rsid w:val="00AC4A4F"/>
    <w:rsid w:val="00AC4DFF"/>
    <w:rsid w:val="00AC5FAE"/>
    <w:rsid w:val="00AC612D"/>
    <w:rsid w:val="00AC6176"/>
    <w:rsid w:val="00AC63FF"/>
    <w:rsid w:val="00AC6665"/>
    <w:rsid w:val="00AC6968"/>
    <w:rsid w:val="00AC69F4"/>
    <w:rsid w:val="00AC6A34"/>
    <w:rsid w:val="00AC6BF9"/>
    <w:rsid w:val="00AC6E9C"/>
    <w:rsid w:val="00AC7471"/>
    <w:rsid w:val="00AC7AB9"/>
    <w:rsid w:val="00AC7AC5"/>
    <w:rsid w:val="00AC7CF5"/>
    <w:rsid w:val="00AC7F3C"/>
    <w:rsid w:val="00AD0482"/>
    <w:rsid w:val="00AD0BDD"/>
    <w:rsid w:val="00AD0C38"/>
    <w:rsid w:val="00AD0F17"/>
    <w:rsid w:val="00AD1D38"/>
    <w:rsid w:val="00AD1F09"/>
    <w:rsid w:val="00AD2081"/>
    <w:rsid w:val="00AD23DF"/>
    <w:rsid w:val="00AD2C1A"/>
    <w:rsid w:val="00AD2CCE"/>
    <w:rsid w:val="00AD2F6E"/>
    <w:rsid w:val="00AD346A"/>
    <w:rsid w:val="00AD35B1"/>
    <w:rsid w:val="00AD40FF"/>
    <w:rsid w:val="00AD46E2"/>
    <w:rsid w:val="00AD4D1A"/>
    <w:rsid w:val="00AD52BE"/>
    <w:rsid w:val="00AD5A40"/>
    <w:rsid w:val="00AD5C1F"/>
    <w:rsid w:val="00AD5E2A"/>
    <w:rsid w:val="00AD617E"/>
    <w:rsid w:val="00AD6E3B"/>
    <w:rsid w:val="00AD7698"/>
    <w:rsid w:val="00AD7B9B"/>
    <w:rsid w:val="00AD7D3D"/>
    <w:rsid w:val="00AE0677"/>
    <w:rsid w:val="00AE08E5"/>
    <w:rsid w:val="00AE0DF4"/>
    <w:rsid w:val="00AE1B6C"/>
    <w:rsid w:val="00AE1BAF"/>
    <w:rsid w:val="00AE1C50"/>
    <w:rsid w:val="00AE21A8"/>
    <w:rsid w:val="00AE2275"/>
    <w:rsid w:val="00AE30BF"/>
    <w:rsid w:val="00AE30EC"/>
    <w:rsid w:val="00AE3119"/>
    <w:rsid w:val="00AE3247"/>
    <w:rsid w:val="00AE3655"/>
    <w:rsid w:val="00AE3951"/>
    <w:rsid w:val="00AE3962"/>
    <w:rsid w:val="00AE4393"/>
    <w:rsid w:val="00AE49A2"/>
    <w:rsid w:val="00AE51F2"/>
    <w:rsid w:val="00AE5413"/>
    <w:rsid w:val="00AE5538"/>
    <w:rsid w:val="00AE5853"/>
    <w:rsid w:val="00AE58EA"/>
    <w:rsid w:val="00AE64E9"/>
    <w:rsid w:val="00AE680A"/>
    <w:rsid w:val="00AE68B5"/>
    <w:rsid w:val="00AE7629"/>
    <w:rsid w:val="00AE78E3"/>
    <w:rsid w:val="00AE7934"/>
    <w:rsid w:val="00AE7B3A"/>
    <w:rsid w:val="00AE7B9B"/>
    <w:rsid w:val="00AF00BC"/>
    <w:rsid w:val="00AF057F"/>
    <w:rsid w:val="00AF1095"/>
    <w:rsid w:val="00AF1322"/>
    <w:rsid w:val="00AF1581"/>
    <w:rsid w:val="00AF1B75"/>
    <w:rsid w:val="00AF2826"/>
    <w:rsid w:val="00AF32DE"/>
    <w:rsid w:val="00AF38B4"/>
    <w:rsid w:val="00AF3C51"/>
    <w:rsid w:val="00AF4114"/>
    <w:rsid w:val="00AF43B1"/>
    <w:rsid w:val="00AF43CF"/>
    <w:rsid w:val="00AF459A"/>
    <w:rsid w:val="00AF4B38"/>
    <w:rsid w:val="00AF4BC4"/>
    <w:rsid w:val="00AF51F5"/>
    <w:rsid w:val="00AF552A"/>
    <w:rsid w:val="00AF5756"/>
    <w:rsid w:val="00AF5976"/>
    <w:rsid w:val="00AF677A"/>
    <w:rsid w:val="00AF67B4"/>
    <w:rsid w:val="00AF6A87"/>
    <w:rsid w:val="00AF6EE4"/>
    <w:rsid w:val="00AF72F7"/>
    <w:rsid w:val="00AF7368"/>
    <w:rsid w:val="00AF75D2"/>
    <w:rsid w:val="00AF765A"/>
    <w:rsid w:val="00AF79E8"/>
    <w:rsid w:val="00AF7F7B"/>
    <w:rsid w:val="00B0008E"/>
    <w:rsid w:val="00B00160"/>
    <w:rsid w:val="00B00312"/>
    <w:rsid w:val="00B007EC"/>
    <w:rsid w:val="00B008A3"/>
    <w:rsid w:val="00B0125C"/>
    <w:rsid w:val="00B01900"/>
    <w:rsid w:val="00B0213F"/>
    <w:rsid w:val="00B022FA"/>
    <w:rsid w:val="00B02441"/>
    <w:rsid w:val="00B02559"/>
    <w:rsid w:val="00B025DD"/>
    <w:rsid w:val="00B0263D"/>
    <w:rsid w:val="00B027AF"/>
    <w:rsid w:val="00B02AB0"/>
    <w:rsid w:val="00B03601"/>
    <w:rsid w:val="00B036B3"/>
    <w:rsid w:val="00B03967"/>
    <w:rsid w:val="00B03B62"/>
    <w:rsid w:val="00B040A4"/>
    <w:rsid w:val="00B04298"/>
    <w:rsid w:val="00B0441D"/>
    <w:rsid w:val="00B04947"/>
    <w:rsid w:val="00B04A9D"/>
    <w:rsid w:val="00B04C7D"/>
    <w:rsid w:val="00B04CFA"/>
    <w:rsid w:val="00B04DDE"/>
    <w:rsid w:val="00B0510A"/>
    <w:rsid w:val="00B053B3"/>
    <w:rsid w:val="00B0540E"/>
    <w:rsid w:val="00B05843"/>
    <w:rsid w:val="00B05ABB"/>
    <w:rsid w:val="00B05D91"/>
    <w:rsid w:val="00B06204"/>
    <w:rsid w:val="00B063C4"/>
    <w:rsid w:val="00B06457"/>
    <w:rsid w:val="00B07B3A"/>
    <w:rsid w:val="00B07D68"/>
    <w:rsid w:val="00B07EEC"/>
    <w:rsid w:val="00B104BA"/>
    <w:rsid w:val="00B106DD"/>
    <w:rsid w:val="00B1072E"/>
    <w:rsid w:val="00B10A20"/>
    <w:rsid w:val="00B10B3D"/>
    <w:rsid w:val="00B10BE1"/>
    <w:rsid w:val="00B10ED6"/>
    <w:rsid w:val="00B11B5C"/>
    <w:rsid w:val="00B12350"/>
    <w:rsid w:val="00B12418"/>
    <w:rsid w:val="00B124B1"/>
    <w:rsid w:val="00B12B86"/>
    <w:rsid w:val="00B13169"/>
    <w:rsid w:val="00B139C6"/>
    <w:rsid w:val="00B13C1D"/>
    <w:rsid w:val="00B1419F"/>
    <w:rsid w:val="00B14598"/>
    <w:rsid w:val="00B14D18"/>
    <w:rsid w:val="00B14F41"/>
    <w:rsid w:val="00B14FAB"/>
    <w:rsid w:val="00B15198"/>
    <w:rsid w:val="00B1522C"/>
    <w:rsid w:val="00B162DC"/>
    <w:rsid w:val="00B16654"/>
    <w:rsid w:val="00B1673F"/>
    <w:rsid w:val="00B1687C"/>
    <w:rsid w:val="00B16C89"/>
    <w:rsid w:val="00B1763F"/>
    <w:rsid w:val="00B176F6"/>
    <w:rsid w:val="00B177D0"/>
    <w:rsid w:val="00B17B08"/>
    <w:rsid w:val="00B17D4D"/>
    <w:rsid w:val="00B20155"/>
    <w:rsid w:val="00B20202"/>
    <w:rsid w:val="00B20263"/>
    <w:rsid w:val="00B20B29"/>
    <w:rsid w:val="00B20B3A"/>
    <w:rsid w:val="00B21566"/>
    <w:rsid w:val="00B21641"/>
    <w:rsid w:val="00B21671"/>
    <w:rsid w:val="00B21A8F"/>
    <w:rsid w:val="00B220C2"/>
    <w:rsid w:val="00B225D1"/>
    <w:rsid w:val="00B225E8"/>
    <w:rsid w:val="00B22C88"/>
    <w:rsid w:val="00B22F4A"/>
    <w:rsid w:val="00B23430"/>
    <w:rsid w:val="00B23498"/>
    <w:rsid w:val="00B23A5A"/>
    <w:rsid w:val="00B23C9D"/>
    <w:rsid w:val="00B23FD6"/>
    <w:rsid w:val="00B243ED"/>
    <w:rsid w:val="00B2475B"/>
    <w:rsid w:val="00B24CCB"/>
    <w:rsid w:val="00B24E0A"/>
    <w:rsid w:val="00B25541"/>
    <w:rsid w:val="00B25818"/>
    <w:rsid w:val="00B25D19"/>
    <w:rsid w:val="00B261EA"/>
    <w:rsid w:val="00B26207"/>
    <w:rsid w:val="00B26535"/>
    <w:rsid w:val="00B2660B"/>
    <w:rsid w:val="00B26E0F"/>
    <w:rsid w:val="00B2701C"/>
    <w:rsid w:val="00B27223"/>
    <w:rsid w:val="00B27485"/>
    <w:rsid w:val="00B27A5D"/>
    <w:rsid w:val="00B27D64"/>
    <w:rsid w:val="00B3011E"/>
    <w:rsid w:val="00B30219"/>
    <w:rsid w:val="00B30288"/>
    <w:rsid w:val="00B30319"/>
    <w:rsid w:val="00B30703"/>
    <w:rsid w:val="00B309F4"/>
    <w:rsid w:val="00B30E8F"/>
    <w:rsid w:val="00B30F90"/>
    <w:rsid w:val="00B310D9"/>
    <w:rsid w:val="00B313F0"/>
    <w:rsid w:val="00B315C5"/>
    <w:rsid w:val="00B31955"/>
    <w:rsid w:val="00B31C6B"/>
    <w:rsid w:val="00B32198"/>
    <w:rsid w:val="00B321F9"/>
    <w:rsid w:val="00B3227C"/>
    <w:rsid w:val="00B32541"/>
    <w:rsid w:val="00B328DD"/>
    <w:rsid w:val="00B32C7F"/>
    <w:rsid w:val="00B33655"/>
    <w:rsid w:val="00B33963"/>
    <w:rsid w:val="00B33D15"/>
    <w:rsid w:val="00B341C4"/>
    <w:rsid w:val="00B3430C"/>
    <w:rsid w:val="00B34A0E"/>
    <w:rsid w:val="00B34AF9"/>
    <w:rsid w:val="00B35296"/>
    <w:rsid w:val="00B35DC1"/>
    <w:rsid w:val="00B368EB"/>
    <w:rsid w:val="00B36901"/>
    <w:rsid w:val="00B36F80"/>
    <w:rsid w:val="00B37226"/>
    <w:rsid w:val="00B37530"/>
    <w:rsid w:val="00B37E59"/>
    <w:rsid w:val="00B40158"/>
    <w:rsid w:val="00B40B89"/>
    <w:rsid w:val="00B40C6F"/>
    <w:rsid w:val="00B40F83"/>
    <w:rsid w:val="00B411DA"/>
    <w:rsid w:val="00B41861"/>
    <w:rsid w:val="00B4187D"/>
    <w:rsid w:val="00B418F8"/>
    <w:rsid w:val="00B41AB9"/>
    <w:rsid w:val="00B41D21"/>
    <w:rsid w:val="00B420EB"/>
    <w:rsid w:val="00B4211D"/>
    <w:rsid w:val="00B4224F"/>
    <w:rsid w:val="00B42493"/>
    <w:rsid w:val="00B4261D"/>
    <w:rsid w:val="00B427CC"/>
    <w:rsid w:val="00B42C73"/>
    <w:rsid w:val="00B42E0F"/>
    <w:rsid w:val="00B43118"/>
    <w:rsid w:val="00B433FD"/>
    <w:rsid w:val="00B43A14"/>
    <w:rsid w:val="00B44194"/>
    <w:rsid w:val="00B445D6"/>
    <w:rsid w:val="00B44614"/>
    <w:rsid w:val="00B449EE"/>
    <w:rsid w:val="00B44B6C"/>
    <w:rsid w:val="00B45360"/>
    <w:rsid w:val="00B457A8"/>
    <w:rsid w:val="00B45A22"/>
    <w:rsid w:val="00B45A32"/>
    <w:rsid w:val="00B45C0D"/>
    <w:rsid w:val="00B45E33"/>
    <w:rsid w:val="00B462B8"/>
    <w:rsid w:val="00B46EA7"/>
    <w:rsid w:val="00B46ECC"/>
    <w:rsid w:val="00B4743C"/>
    <w:rsid w:val="00B47734"/>
    <w:rsid w:val="00B47852"/>
    <w:rsid w:val="00B47D06"/>
    <w:rsid w:val="00B504AF"/>
    <w:rsid w:val="00B504F3"/>
    <w:rsid w:val="00B5076B"/>
    <w:rsid w:val="00B50BE8"/>
    <w:rsid w:val="00B50C7B"/>
    <w:rsid w:val="00B50D8F"/>
    <w:rsid w:val="00B50E9F"/>
    <w:rsid w:val="00B50F7C"/>
    <w:rsid w:val="00B51287"/>
    <w:rsid w:val="00B51ACB"/>
    <w:rsid w:val="00B51C2B"/>
    <w:rsid w:val="00B51DDE"/>
    <w:rsid w:val="00B520DE"/>
    <w:rsid w:val="00B5299F"/>
    <w:rsid w:val="00B539B6"/>
    <w:rsid w:val="00B53E19"/>
    <w:rsid w:val="00B5466F"/>
    <w:rsid w:val="00B54F53"/>
    <w:rsid w:val="00B54FFF"/>
    <w:rsid w:val="00B555AE"/>
    <w:rsid w:val="00B556E9"/>
    <w:rsid w:val="00B55BAC"/>
    <w:rsid w:val="00B55EB8"/>
    <w:rsid w:val="00B56044"/>
    <w:rsid w:val="00B5616C"/>
    <w:rsid w:val="00B561C5"/>
    <w:rsid w:val="00B561DF"/>
    <w:rsid w:val="00B5655E"/>
    <w:rsid w:val="00B565DC"/>
    <w:rsid w:val="00B56840"/>
    <w:rsid w:val="00B56B81"/>
    <w:rsid w:val="00B57617"/>
    <w:rsid w:val="00B57796"/>
    <w:rsid w:val="00B57A69"/>
    <w:rsid w:val="00B60AB7"/>
    <w:rsid w:val="00B60BFC"/>
    <w:rsid w:val="00B60C3F"/>
    <w:rsid w:val="00B60FF0"/>
    <w:rsid w:val="00B6111F"/>
    <w:rsid w:val="00B612C7"/>
    <w:rsid w:val="00B614ED"/>
    <w:rsid w:val="00B61A0A"/>
    <w:rsid w:val="00B61D44"/>
    <w:rsid w:val="00B62CD9"/>
    <w:rsid w:val="00B63633"/>
    <w:rsid w:val="00B63AD7"/>
    <w:rsid w:val="00B6402A"/>
    <w:rsid w:val="00B64302"/>
    <w:rsid w:val="00B64381"/>
    <w:rsid w:val="00B643DA"/>
    <w:rsid w:val="00B64934"/>
    <w:rsid w:val="00B64A2E"/>
    <w:rsid w:val="00B64AD7"/>
    <w:rsid w:val="00B64E39"/>
    <w:rsid w:val="00B65021"/>
    <w:rsid w:val="00B65792"/>
    <w:rsid w:val="00B6587F"/>
    <w:rsid w:val="00B65C4A"/>
    <w:rsid w:val="00B66899"/>
    <w:rsid w:val="00B66AA5"/>
    <w:rsid w:val="00B66C6E"/>
    <w:rsid w:val="00B67041"/>
    <w:rsid w:val="00B6730E"/>
    <w:rsid w:val="00B7004B"/>
    <w:rsid w:val="00B701CF"/>
    <w:rsid w:val="00B703F6"/>
    <w:rsid w:val="00B70428"/>
    <w:rsid w:val="00B70670"/>
    <w:rsid w:val="00B7072A"/>
    <w:rsid w:val="00B70B28"/>
    <w:rsid w:val="00B7119B"/>
    <w:rsid w:val="00B716E1"/>
    <w:rsid w:val="00B72017"/>
    <w:rsid w:val="00B720B9"/>
    <w:rsid w:val="00B721F9"/>
    <w:rsid w:val="00B7249A"/>
    <w:rsid w:val="00B72744"/>
    <w:rsid w:val="00B729BE"/>
    <w:rsid w:val="00B72C84"/>
    <w:rsid w:val="00B732CF"/>
    <w:rsid w:val="00B73679"/>
    <w:rsid w:val="00B73912"/>
    <w:rsid w:val="00B744E1"/>
    <w:rsid w:val="00B74893"/>
    <w:rsid w:val="00B74FD7"/>
    <w:rsid w:val="00B75278"/>
    <w:rsid w:val="00B75D6F"/>
    <w:rsid w:val="00B75F2C"/>
    <w:rsid w:val="00B762EA"/>
    <w:rsid w:val="00B765B2"/>
    <w:rsid w:val="00B7686D"/>
    <w:rsid w:val="00B76B1D"/>
    <w:rsid w:val="00B76F00"/>
    <w:rsid w:val="00B77566"/>
    <w:rsid w:val="00B8092D"/>
    <w:rsid w:val="00B81046"/>
    <w:rsid w:val="00B812BD"/>
    <w:rsid w:val="00B8170C"/>
    <w:rsid w:val="00B81ABE"/>
    <w:rsid w:val="00B82023"/>
    <w:rsid w:val="00B820B7"/>
    <w:rsid w:val="00B820F7"/>
    <w:rsid w:val="00B82620"/>
    <w:rsid w:val="00B8265F"/>
    <w:rsid w:val="00B827FC"/>
    <w:rsid w:val="00B82C85"/>
    <w:rsid w:val="00B82DE5"/>
    <w:rsid w:val="00B82EB4"/>
    <w:rsid w:val="00B8416A"/>
    <w:rsid w:val="00B842B1"/>
    <w:rsid w:val="00B84600"/>
    <w:rsid w:val="00B84680"/>
    <w:rsid w:val="00B84886"/>
    <w:rsid w:val="00B84C20"/>
    <w:rsid w:val="00B855DD"/>
    <w:rsid w:val="00B85780"/>
    <w:rsid w:val="00B859B8"/>
    <w:rsid w:val="00B85EF8"/>
    <w:rsid w:val="00B865C7"/>
    <w:rsid w:val="00B86677"/>
    <w:rsid w:val="00B86B27"/>
    <w:rsid w:val="00B8718B"/>
    <w:rsid w:val="00B872E6"/>
    <w:rsid w:val="00B87530"/>
    <w:rsid w:val="00B8772F"/>
    <w:rsid w:val="00B877EF"/>
    <w:rsid w:val="00B87863"/>
    <w:rsid w:val="00B9012B"/>
    <w:rsid w:val="00B9026F"/>
    <w:rsid w:val="00B903C4"/>
    <w:rsid w:val="00B91051"/>
    <w:rsid w:val="00B91545"/>
    <w:rsid w:val="00B91E1C"/>
    <w:rsid w:val="00B91F6C"/>
    <w:rsid w:val="00B91F97"/>
    <w:rsid w:val="00B920E2"/>
    <w:rsid w:val="00B92501"/>
    <w:rsid w:val="00B9253E"/>
    <w:rsid w:val="00B92AC1"/>
    <w:rsid w:val="00B92B71"/>
    <w:rsid w:val="00B935FD"/>
    <w:rsid w:val="00B939D5"/>
    <w:rsid w:val="00B93AA6"/>
    <w:rsid w:val="00B93DFE"/>
    <w:rsid w:val="00B9426C"/>
    <w:rsid w:val="00B9452F"/>
    <w:rsid w:val="00B94761"/>
    <w:rsid w:val="00B958D6"/>
    <w:rsid w:val="00B95A43"/>
    <w:rsid w:val="00B95DAC"/>
    <w:rsid w:val="00B96082"/>
    <w:rsid w:val="00B96653"/>
    <w:rsid w:val="00B96787"/>
    <w:rsid w:val="00B96CD1"/>
    <w:rsid w:val="00B96DF7"/>
    <w:rsid w:val="00B97369"/>
    <w:rsid w:val="00B97569"/>
    <w:rsid w:val="00B97C18"/>
    <w:rsid w:val="00BA01C0"/>
    <w:rsid w:val="00BA029F"/>
    <w:rsid w:val="00BA060F"/>
    <w:rsid w:val="00BA0BE8"/>
    <w:rsid w:val="00BA102E"/>
    <w:rsid w:val="00BA147B"/>
    <w:rsid w:val="00BA1E3C"/>
    <w:rsid w:val="00BA1FD3"/>
    <w:rsid w:val="00BA2639"/>
    <w:rsid w:val="00BA2864"/>
    <w:rsid w:val="00BA29B2"/>
    <w:rsid w:val="00BA3C30"/>
    <w:rsid w:val="00BA3D70"/>
    <w:rsid w:val="00BA3FB7"/>
    <w:rsid w:val="00BA409F"/>
    <w:rsid w:val="00BA41E2"/>
    <w:rsid w:val="00BA44F5"/>
    <w:rsid w:val="00BA468B"/>
    <w:rsid w:val="00BA4703"/>
    <w:rsid w:val="00BA5089"/>
    <w:rsid w:val="00BA51D5"/>
    <w:rsid w:val="00BA5926"/>
    <w:rsid w:val="00BA5B42"/>
    <w:rsid w:val="00BA63D9"/>
    <w:rsid w:val="00BA64A5"/>
    <w:rsid w:val="00BA64FF"/>
    <w:rsid w:val="00BA658B"/>
    <w:rsid w:val="00BA6BE6"/>
    <w:rsid w:val="00BA6C7B"/>
    <w:rsid w:val="00BA6EBC"/>
    <w:rsid w:val="00BA7388"/>
    <w:rsid w:val="00BA74D4"/>
    <w:rsid w:val="00BA7ECD"/>
    <w:rsid w:val="00BB00FD"/>
    <w:rsid w:val="00BB02CF"/>
    <w:rsid w:val="00BB055A"/>
    <w:rsid w:val="00BB06B9"/>
    <w:rsid w:val="00BB0945"/>
    <w:rsid w:val="00BB0D2D"/>
    <w:rsid w:val="00BB1028"/>
    <w:rsid w:val="00BB1B4F"/>
    <w:rsid w:val="00BB1E3C"/>
    <w:rsid w:val="00BB2206"/>
    <w:rsid w:val="00BB2CAD"/>
    <w:rsid w:val="00BB335B"/>
    <w:rsid w:val="00BB3BDB"/>
    <w:rsid w:val="00BB3CCF"/>
    <w:rsid w:val="00BB435A"/>
    <w:rsid w:val="00BB4441"/>
    <w:rsid w:val="00BB490F"/>
    <w:rsid w:val="00BB4AAD"/>
    <w:rsid w:val="00BB4C63"/>
    <w:rsid w:val="00BB4CE3"/>
    <w:rsid w:val="00BB4D31"/>
    <w:rsid w:val="00BB51B5"/>
    <w:rsid w:val="00BB527C"/>
    <w:rsid w:val="00BB56F3"/>
    <w:rsid w:val="00BB585D"/>
    <w:rsid w:val="00BB5A8B"/>
    <w:rsid w:val="00BB5FAB"/>
    <w:rsid w:val="00BB62ED"/>
    <w:rsid w:val="00BB63E7"/>
    <w:rsid w:val="00BB6924"/>
    <w:rsid w:val="00BB6960"/>
    <w:rsid w:val="00BB6A68"/>
    <w:rsid w:val="00BB6E64"/>
    <w:rsid w:val="00BB74E8"/>
    <w:rsid w:val="00BB75E6"/>
    <w:rsid w:val="00BB768F"/>
    <w:rsid w:val="00BB77E9"/>
    <w:rsid w:val="00BB79D6"/>
    <w:rsid w:val="00BB7AA8"/>
    <w:rsid w:val="00BB7AF5"/>
    <w:rsid w:val="00BB7E56"/>
    <w:rsid w:val="00BB7E89"/>
    <w:rsid w:val="00BC05B1"/>
    <w:rsid w:val="00BC0ED3"/>
    <w:rsid w:val="00BC107F"/>
    <w:rsid w:val="00BC13AA"/>
    <w:rsid w:val="00BC1423"/>
    <w:rsid w:val="00BC1B94"/>
    <w:rsid w:val="00BC1BF3"/>
    <w:rsid w:val="00BC1CF0"/>
    <w:rsid w:val="00BC1E2F"/>
    <w:rsid w:val="00BC1F6C"/>
    <w:rsid w:val="00BC2020"/>
    <w:rsid w:val="00BC2358"/>
    <w:rsid w:val="00BC287D"/>
    <w:rsid w:val="00BC29CA"/>
    <w:rsid w:val="00BC2B2F"/>
    <w:rsid w:val="00BC2E31"/>
    <w:rsid w:val="00BC32A9"/>
    <w:rsid w:val="00BC32E0"/>
    <w:rsid w:val="00BC32EA"/>
    <w:rsid w:val="00BC3804"/>
    <w:rsid w:val="00BC3D7A"/>
    <w:rsid w:val="00BC3E9B"/>
    <w:rsid w:val="00BC459D"/>
    <w:rsid w:val="00BC46B2"/>
    <w:rsid w:val="00BC4A0E"/>
    <w:rsid w:val="00BC5071"/>
    <w:rsid w:val="00BC52A6"/>
    <w:rsid w:val="00BC5B35"/>
    <w:rsid w:val="00BC5FB5"/>
    <w:rsid w:val="00BC60AA"/>
    <w:rsid w:val="00BC6324"/>
    <w:rsid w:val="00BC6C0A"/>
    <w:rsid w:val="00BC70E2"/>
    <w:rsid w:val="00BC76D2"/>
    <w:rsid w:val="00BC7883"/>
    <w:rsid w:val="00BC7D41"/>
    <w:rsid w:val="00BD042F"/>
    <w:rsid w:val="00BD07D0"/>
    <w:rsid w:val="00BD08CF"/>
    <w:rsid w:val="00BD0D0B"/>
    <w:rsid w:val="00BD19DC"/>
    <w:rsid w:val="00BD1ED0"/>
    <w:rsid w:val="00BD2242"/>
    <w:rsid w:val="00BD29E0"/>
    <w:rsid w:val="00BD2A5F"/>
    <w:rsid w:val="00BD2BB6"/>
    <w:rsid w:val="00BD2D34"/>
    <w:rsid w:val="00BD3700"/>
    <w:rsid w:val="00BD3BF6"/>
    <w:rsid w:val="00BD4108"/>
    <w:rsid w:val="00BD44D2"/>
    <w:rsid w:val="00BD4880"/>
    <w:rsid w:val="00BD48E8"/>
    <w:rsid w:val="00BD4D15"/>
    <w:rsid w:val="00BD52D0"/>
    <w:rsid w:val="00BD5358"/>
    <w:rsid w:val="00BD54E6"/>
    <w:rsid w:val="00BD5571"/>
    <w:rsid w:val="00BD5AD5"/>
    <w:rsid w:val="00BD5C28"/>
    <w:rsid w:val="00BD60CC"/>
    <w:rsid w:val="00BD611A"/>
    <w:rsid w:val="00BD6421"/>
    <w:rsid w:val="00BD6F0C"/>
    <w:rsid w:val="00BD7316"/>
    <w:rsid w:val="00BD73E4"/>
    <w:rsid w:val="00BD7761"/>
    <w:rsid w:val="00BE01B4"/>
    <w:rsid w:val="00BE0498"/>
    <w:rsid w:val="00BE05C0"/>
    <w:rsid w:val="00BE063D"/>
    <w:rsid w:val="00BE12DD"/>
    <w:rsid w:val="00BE18D1"/>
    <w:rsid w:val="00BE18E1"/>
    <w:rsid w:val="00BE1B68"/>
    <w:rsid w:val="00BE24C3"/>
    <w:rsid w:val="00BE2A0B"/>
    <w:rsid w:val="00BE2C17"/>
    <w:rsid w:val="00BE3367"/>
    <w:rsid w:val="00BE38A6"/>
    <w:rsid w:val="00BE3A93"/>
    <w:rsid w:val="00BE3AAA"/>
    <w:rsid w:val="00BE3AE1"/>
    <w:rsid w:val="00BE3D11"/>
    <w:rsid w:val="00BE3DCD"/>
    <w:rsid w:val="00BE4242"/>
    <w:rsid w:val="00BE43D7"/>
    <w:rsid w:val="00BE4621"/>
    <w:rsid w:val="00BE5103"/>
    <w:rsid w:val="00BE57DB"/>
    <w:rsid w:val="00BE5B1A"/>
    <w:rsid w:val="00BE5CBB"/>
    <w:rsid w:val="00BE5E52"/>
    <w:rsid w:val="00BE5E84"/>
    <w:rsid w:val="00BE5FCD"/>
    <w:rsid w:val="00BE6182"/>
    <w:rsid w:val="00BE6784"/>
    <w:rsid w:val="00BE6793"/>
    <w:rsid w:val="00BE6890"/>
    <w:rsid w:val="00BE68C6"/>
    <w:rsid w:val="00BE6B49"/>
    <w:rsid w:val="00BE6D46"/>
    <w:rsid w:val="00BE6DF3"/>
    <w:rsid w:val="00BE6E8A"/>
    <w:rsid w:val="00BE7757"/>
    <w:rsid w:val="00BE787B"/>
    <w:rsid w:val="00BE7BE8"/>
    <w:rsid w:val="00BF00DC"/>
    <w:rsid w:val="00BF01C2"/>
    <w:rsid w:val="00BF050C"/>
    <w:rsid w:val="00BF06AA"/>
    <w:rsid w:val="00BF081C"/>
    <w:rsid w:val="00BF0C92"/>
    <w:rsid w:val="00BF0D36"/>
    <w:rsid w:val="00BF1103"/>
    <w:rsid w:val="00BF1110"/>
    <w:rsid w:val="00BF111E"/>
    <w:rsid w:val="00BF1557"/>
    <w:rsid w:val="00BF15CE"/>
    <w:rsid w:val="00BF1CCA"/>
    <w:rsid w:val="00BF1DF3"/>
    <w:rsid w:val="00BF1E53"/>
    <w:rsid w:val="00BF2680"/>
    <w:rsid w:val="00BF2757"/>
    <w:rsid w:val="00BF29CC"/>
    <w:rsid w:val="00BF2A8E"/>
    <w:rsid w:val="00BF2AB4"/>
    <w:rsid w:val="00BF2C13"/>
    <w:rsid w:val="00BF3276"/>
    <w:rsid w:val="00BF37BC"/>
    <w:rsid w:val="00BF49D0"/>
    <w:rsid w:val="00BF4AFA"/>
    <w:rsid w:val="00BF4C05"/>
    <w:rsid w:val="00BF4CE1"/>
    <w:rsid w:val="00BF502B"/>
    <w:rsid w:val="00BF5459"/>
    <w:rsid w:val="00BF5461"/>
    <w:rsid w:val="00BF580D"/>
    <w:rsid w:val="00BF581C"/>
    <w:rsid w:val="00BF5BB5"/>
    <w:rsid w:val="00BF657E"/>
    <w:rsid w:val="00BF6A87"/>
    <w:rsid w:val="00BF701D"/>
    <w:rsid w:val="00BF75AC"/>
    <w:rsid w:val="00BF75C5"/>
    <w:rsid w:val="00BF7999"/>
    <w:rsid w:val="00BF7AEE"/>
    <w:rsid w:val="00C002D6"/>
    <w:rsid w:val="00C0044A"/>
    <w:rsid w:val="00C00A6B"/>
    <w:rsid w:val="00C016B8"/>
    <w:rsid w:val="00C0192F"/>
    <w:rsid w:val="00C01C25"/>
    <w:rsid w:val="00C01DFD"/>
    <w:rsid w:val="00C01FD2"/>
    <w:rsid w:val="00C02C03"/>
    <w:rsid w:val="00C02E32"/>
    <w:rsid w:val="00C03507"/>
    <w:rsid w:val="00C03A68"/>
    <w:rsid w:val="00C0414F"/>
    <w:rsid w:val="00C042DD"/>
    <w:rsid w:val="00C04789"/>
    <w:rsid w:val="00C048AC"/>
    <w:rsid w:val="00C04A36"/>
    <w:rsid w:val="00C04C9C"/>
    <w:rsid w:val="00C04FC4"/>
    <w:rsid w:val="00C05179"/>
    <w:rsid w:val="00C052B9"/>
    <w:rsid w:val="00C06C8B"/>
    <w:rsid w:val="00C0761A"/>
    <w:rsid w:val="00C078A5"/>
    <w:rsid w:val="00C07DEE"/>
    <w:rsid w:val="00C07F0F"/>
    <w:rsid w:val="00C07F9C"/>
    <w:rsid w:val="00C1066C"/>
    <w:rsid w:val="00C10700"/>
    <w:rsid w:val="00C10961"/>
    <w:rsid w:val="00C10A73"/>
    <w:rsid w:val="00C10C2B"/>
    <w:rsid w:val="00C10DEE"/>
    <w:rsid w:val="00C10E11"/>
    <w:rsid w:val="00C10EFC"/>
    <w:rsid w:val="00C10F93"/>
    <w:rsid w:val="00C1109D"/>
    <w:rsid w:val="00C11472"/>
    <w:rsid w:val="00C11483"/>
    <w:rsid w:val="00C116A3"/>
    <w:rsid w:val="00C1181C"/>
    <w:rsid w:val="00C11A32"/>
    <w:rsid w:val="00C11F0A"/>
    <w:rsid w:val="00C12201"/>
    <w:rsid w:val="00C1225F"/>
    <w:rsid w:val="00C12633"/>
    <w:rsid w:val="00C12B96"/>
    <w:rsid w:val="00C13333"/>
    <w:rsid w:val="00C13636"/>
    <w:rsid w:val="00C13B2A"/>
    <w:rsid w:val="00C14C4F"/>
    <w:rsid w:val="00C14CCB"/>
    <w:rsid w:val="00C14D9F"/>
    <w:rsid w:val="00C1508A"/>
    <w:rsid w:val="00C1510C"/>
    <w:rsid w:val="00C151FE"/>
    <w:rsid w:val="00C1546A"/>
    <w:rsid w:val="00C154D1"/>
    <w:rsid w:val="00C1574C"/>
    <w:rsid w:val="00C158DB"/>
    <w:rsid w:val="00C159B6"/>
    <w:rsid w:val="00C15B1B"/>
    <w:rsid w:val="00C16285"/>
    <w:rsid w:val="00C1640D"/>
    <w:rsid w:val="00C16462"/>
    <w:rsid w:val="00C16518"/>
    <w:rsid w:val="00C16E35"/>
    <w:rsid w:val="00C16E86"/>
    <w:rsid w:val="00C17229"/>
    <w:rsid w:val="00C172DC"/>
    <w:rsid w:val="00C20743"/>
    <w:rsid w:val="00C212F7"/>
    <w:rsid w:val="00C21502"/>
    <w:rsid w:val="00C21D69"/>
    <w:rsid w:val="00C224DB"/>
    <w:rsid w:val="00C22AC3"/>
    <w:rsid w:val="00C234B7"/>
    <w:rsid w:val="00C23824"/>
    <w:rsid w:val="00C23885"/>
    <w:rsid w:val="00C23A32"/>
    <w:rsid w:val="00C240BD"/>
    <w:rsid w:val="00C2410E"/>
    <w:rsid w:val="00C245EA"/>
    <w:rsid w:val="00C24A89"/>
    <w:rsid w:val="00C24C0B"/>
    <w:rsid w:val="00C252F3"/>
    <w:rsid w:val="00C2538A"/>
    <w:rsid w:val="00C257DC"/>
    <w:rsid w:val="00C25847"/>
    <w:rsid w:val="00C25D53"/>
    <w:rsid w:val="00C25ED2"/>
    <w:rsid w:val="00C2624A"/>
    <w:rsid w:val="00C26598"/>
    <w:rsid w:val="00C26998"/>
    <w:rsid w:val="00C269B6"/>
    <w:rsid w:val="00C26AD5"/>
    <w:rsid w:val="00C26C99"/>
    <w:rsid w:val="00C279A4"/>
    <w:rsid w:val="00C300E1"/>
    <w:rsid w:val="00C301F3"/>
    <w:rsid w:val="00C30204"/>
    <w:rsid w:val="00C30377"/>
    <w:rsid w:val="00C307D0"/>
    <w:rsid w:val="00C30B06"/>
    <w:rsid w:val="00C30CE9"/>
    <w:rsid w:val="00C31246"/>
    <w:rsid w:val="00C31665"/>
    <w:rsid w:val="00C31C65"/>
    <w:rsid w:val="00C32062"/>
    <w:rsid w:val="00C3259C"/>
    <w:rsid w:val="00C337FC"/>
    <w:rsid w:val="00C33D63"/>
    <w:rsid w:val="00C344FD"/>
    <w:rsid w:val="00C34561"/>
    <w:rsid w:val="00C34D91"/>
    <w:rsid w:val="00C34EF3"/>
    <w:rsid w:val="00C353C5"/>
    <w:rsid w:val="00C359AF"/>
    <w:rsid w:val="00C35F7E"/>
    <w:rsid w:val="00C362FE"/>
    <w:rsid w:val="00C363F9"/>
    <w:rsid w:val="00C3694D"/>
    <w:rsid w:val="00C36D59"/>
    <w:rsid w:val="00C37012"/>
    <w:rsid w:val="00C372BD"/>
    <w:rsid w:val="00C37892"/>
    <w:rsid w:val="00C37B0C"/>
    <w:rsid w:val="00C412A8"/>
    <w:rsid w:val="00C41486"/>
    <w:rsid w:val="00C41B9A"/>
    <w:rsid w:val="00C420A9"/>
    <w:rsid w:val="00C42731"/>
    <w:rsid w:val="00C4299D"/>
    <w:rsid w:val="00C4320D"/>
    <w:rsid w:val="00C43505"/>
    <w:rsid w:val="00C436AD"/>
    <w:rsid w:val="00C43841"/>
    <w:rsid w:val="00C43B78"/>
    <w:rsid w:val="00C43C28"/>
    <w:rsid w:val="00C448E8"/>
    <w:rsid w:val="00C45046"/>
    <w:rsid w:val="00C4580E"/>
    <w:rsid w:val="00C45F5E"/>
    <w:rsid w:val="00C45F98"/>
    <w:rsid w:val="00C463B0"/>
    <w:rsid w:val="00C468A1"/>
    <w:rsid w:val="00C46D3B"/>
    <w:rsid w:val="00C47077"/>
    <w:rsid w:val="00C47130"/>
    <w:rsid w:val="00C471EA"/>
    <w:rsid w:val="00C473B3"/>
    <w:rsid w:val="00C473CE"/>
    <w:rsid w:val="00C47B69"/>
    <w:rsid w:val="00C5007B"/>
    <w:rsid w:val="00C50194"/>
    <w:rsid w:val="00C50285"/>
    <w:rsid w:val="00C50AA3"/>
    <w:rsid w:val="00C51412"/>
    <w:rsid w:val="00C518CF"/>
    <w:rsid w:val="00C519A4"/>
    <w:rsid w:val="00C51D13"/>
    <w:rsid w:val="00C51DFD"/>
    <w:rsid w:val="00C52254"/>
    <w:rsid w:val="00C523CE"/>
    <w:rsid w:val="00C52809"/>
    <w:rsid w:val="00C52B74"/>
    <w:rsid w:val="00C52FCD"/>
    <w:rsid w:val="00C532D1"/>
    <w:rsid w:val="00C5335C"/>
    <w:rsid w:val="00C53416"/>
    <w:rsid w:val="00C53976"/>
    <w:rsid w:val="00C53DB4"/>
    <w:rsid w:val="00C53E8E"/>
    <w:rsid w:val="00C54369"/>
    <w:rsid w:val="00C54450"/>
    <w:rsid w:val="00C546AA"/>
    <w:rsid w:val="00C5490F"/>
    <w:rsid w:val="00C54EEC"/>
    <w:rsid w:val="00C54FA6"/>
    <w:rsid w:val="00C5525C"/>
    <w:rsid w:val="00C557D0"/>
    <w:rsid w:val="00C55A0B"/>
    <w:rsid w:val="00C55F4F"/>
    <w:rsid w:val="00C55F5F"/>
    <w:rsid w:val="00C56383"/>
    <w:rsid w:val="00C56A94"/>
    <w:rsid w:val="00C57238"/>
    <w:rsid w:val="00C57923"/>
    <w:rsid w:val="00C57A35"/>
    <w:rsid w:val="00C60600"/>
    <w:rsid w:val="00C6069D"/>
    <w:rsid w:val="00C60B05"/>
    <w:rsid w:val="00C60C71"/>
    <w:rsid w:val="00C60CA5"/>
    <w:rsid w:val="00C60D31"/>
    <w:rsid w:val="00C6144E"/>
    <w:rsid w:val="00C61AB1"/>
    <w:rsid w:val="00C61BD2"/>
    <w:rsid w:val="00C61EB1"/>
    <w:rsid w:val="00C6295F"/>
    <w:rsid w:val="00C62992"/>
    <w:rsid w:val="00C62AC4"/>
    <w:rsid w:val="00C62CCB"/>
    <w:rsid w:val="00C630AE"/>
    <w:rsid w:val="00C631AE"/>
    <w:rsid w:val="00C63A58"/>
    <w:rsid w:val="00C64436"/>
    <w:rsid w:val="00C64474"/>
    <w:rsid w:val="00C6459A"/>
    <w:rsid w:val="00C64938"/>
    <w:rsid w:val="00C64CAA"/>
    <w:rsid w:val="00C6518E"/>
    <w:rsid w:val="00C65402"/>
    <w:rsid w:val="00C655A8"/>
    <w:rsid w:val="00C656E5"/>
    <w:rsid w:val="00C65B5E"/>
    <w:rsid w:val="00C65D3C"/>
    <w:rsid w:val="00C65F94"/>
    <w:rsid w:val="00C662E6"/>
    <w:rsid w:val="00C66327"/>
    <w:rsid w:val="00C6694F"/>
    <w:rsid w:val="00C66BC4"/>
    <w:rsid w:val="00C66DEE"/>
    <w:rsid w:val="00C67EC6"/>
    <w:rsid w:val="00C70A42"/>
    <w:rsid w:val="00C70BF2"/>
    <w:rsid w:val="00C70C02"/>
    <w:rsid w:val="00C70F5A"/>
    <w:rsid w:val="00C7197B"/>
    <w:rsid w:val="00C71C40"/>
    <w:rsid w:val="00C71F39"/>
    <w:rsid w:val="00C72897"/>
    <w:rsid w:val="00C72BBF"/>
    <w:rsid w:val="00C72C51"/>
    <w:rsid w:val="00C72F97"/>
    <w:rsid w:val="00C73063"/>
    <w:rsid w:val="00C73623"/>
    <w:rsid w:val="00C73A6F"/>
    <w:rsid w:val="00C73AED"/>
    <w:rsid w:val="00C73B02"/>
    <w:rsid w:val="00C73C84"/>
    <w:rsid w:val="00C73D62"/>
    <w:rsid w:val="00C7445D"/>
    <w:rsid w:val="00C744B1"/>
    <w:rsid w:val="00C75306"/>
    <w:rsid w:val="00C75445"/>
    <w:rsid w:val="00C754BC"/>
    <w:rsid w:val="00C76186"/>
    <w:rsid w:val="00C765D8"/>
    <w:rsid w:val="00C76A7D"/>
    <w:rsid w:val="00C771CE"/>
    <w:rsid w:val="00C77CDF"/>
    <w:rsid w:val="00C811FC"/>
    <w:rsid w:val="00C813A8"/>
    <w:rsid w:val="00C815DF"/>
    <w:rsid w:val="00C81639"/>
    <w:rsid w:val="00C81951"/>
    <w:rsid w:val="00C82019"/>
    <w:rsid w:val="00C8228D"/>
    <w:rsid w:val="00C8241C"/>
    <w:rsid w:val="00C82CF3"/>
    <w:rsid w:val="00C82D6A"/>
    <w:rsid w:val="00C83E1B"/>
    <w:rsid w:val="00C84324"/>
    <w:rsid w:val="00C843D6"/>
    <w:rsid w:val="00C849C2"/>
    <w:rsid w:val="00C84A2B"/>
    <w:rsid w:val="00C84CE8"/>
    <w:rsid w:val="00C84CF4"/>
    <w:rsid w:val="00C84EBB"/>
    <w:rsid w:val="00C85428"/>
    <w:rsid w:val="00C863E7"/>
    <w:rsid w:val="00C86470"/>
    <w:rsid w:val="00C86A40"/>
    <w:rsid w:val="00C86F8B"/>
    <w:rsid w:val="00C86FD4"/>
    <w:rsid w:val="00C870B7"/>
    <w:rsid w:val="00C8742B"/>
    <w:rsid w:val="00C877B1"/>
    <w:rsid w:val="00C9028C"/>
    <w:rsid w:val="00C902F2"/>
    <w:rsid w:val="00C90A67"/>
    <w:rsid w:val="00C916F1"/>
    <w:rsid w:val="00C919C4"/>
    <w:rsid w:val="00C91E26"/>
    <w:rsid w:val="00C92080"/>
    <w:rsid w:val="00C920E4"/>
    <w:rsid w:val="00C921A2"/>
    <w:rsid w:val="00C921B7"/>
    <w:rsid w:val="00C92A07"/>
    <w:rsid w:val="00C92B74"/>
    <w:rsid w:val="00C9303F"/>
    <w:rsid w:val="00C93301"/>
    <w:rsid w:val="00C93494"/>
    <w:rsid w:val="00C93B06"/>
    <w:rsid w:val="00C947E7"/>
    <w:rsid w:val="00C94956"/>
    <w:rsid w:val="00C94B1B"/>
    <w:rsid w:val="00C950D8"/>
    <w:rsid w:val="00C95624"/>
    <w:rsid w:val="00C9566F"/>
    <w:rsid w:val="00C956A4"/>
    <w:rsid w:val="00C95758"/>
    <w:rsid w:val="00C958B9"/>
    <w:rsid w:val="00C95BF7"/>
    <w:rsid w:val="00C96062"/>
    <w:rsid w:val="00C96153"/>
    <w:rsid w:val="00C97196"/>
    <w:rsid w:val="00C97449"/>
    <w:rsid w:val="00C97B96"/>
    <w:rsid w:val="00CA006C"/>
    <w:rsid w:val="00CA009A"/>
    <w:rsid w:val="00CA02A9"/>
    <w:rsid w:val="00CA04D1"/>
    <w:rsid w:val="00CA04E7"/>
    <w:rsid w:val="00CA0C96"/>
    <w:rsid w:val="00CA0F90"/>
    <w:rsid w:val="00CA0FF7"/>
    <w:rsid w:val="00CA13FD"/>
    <w:rsid w:val="00CA188D"/>
    <w:rsid w:val="00CA1BC8"/>
    <w:rsid w:val="00CA2528"/>
    <w:rsid w:val="00CA295B"/>
    <w:rsid w:val="00CA2B63"/>
    <w:rsid w:val="00CA3089"/>
    <w:rsid w:val="00CA3795"/>
    <w:rsid w:val="00CA3925"/>
    <w:rsid w:val="00CA3FBA"/>
    <w:rsid w:val="00CA3FD4"/>
    <w:rsid w:val="00CA4141"/>
    <w:rsid w:val="00CA43C0"/>
    <w:rsid w:val="00CA460B"/>
    <w:rsid w:val="00CA5043"/>
    <w:rsid w:val="00CA51D4"/>
    <w:rsid w:val="00CA562E"/>
    <w:rsid w:val="00CA567B"/>
    <w:rsid w:val="00CA59B6"/>
    <w:rsid w:val="00CA5A35"/>
    <w:rsid w:val="00CA5E82"/>
    <w:rsid w:val="00CA60FC"/>
    <w:rsid w:val="00CA6649"/>
    <w:rsid w:val="00CA68F1"/>
    <w:rsid w:val="00CA69E6"/>
    <w:rsid w:val="00CA6F06"/>
    <w:rsid w:val="00CA7008"/>
    <w:rsid w:val="00CA705A"/>
    <w:rsid w:val="00CA7826"/>
    <w:rsid w:val="00CA7EE5"/>
    <w:rsid w:val="00CA7F91"/>
    <w:rsid w:val="00CA7FA2"/>
    <w:rsid w:val="00CB0055"/>
    <w:rsid w:val="00CB0409"/>
    <w:rsid w:val="00CB041B"/>
    <w:rsid w:val="00CB0CED"/>
    <w:rsid w:val="00CB0E24"/>
    <w:rsid w:val="00CB0E6D"/>
    <w:rsid w:val="00CB128C"/>
    <w:rsid w:val="00CB1635"/>
    <w:rsid w:val="00CB1C2E"/>
    <w:rsid w:val="00CB1CDF"/>
    <w:rsid w:val="00CB1E98"/>
    <w:rsid w:val="00CB22C0"/>
    <w:rsid w:val="00CB255A"/>
    <w:rsid w:val="00CB2CEF"/>
    <w:rsid w:val="00CB3073"/>
    <w:rsid w:val="00CB3247"/>
    <w:rsid w:val="00CB3795"/>
    <w:rsid w:val="00CB3817"/>
    <w:rsid w:val="00CB3B0D"/>
    <w:rsid w:val="00CB3CF2"/>
    <w:rsid w:val="00CB3E06"/>
    <w:rsid w:val="00CB44E6"/>
    <w:rsid w:val="00CB44FA"/>
    <w:rsid w:val="00CB4B2E"/>
    <w:rsid w:val="00CB4D52"/>
    <w:rsid w:val="00CB4F7C"/>
    <w:rsid w:val="00CB4F93"/>
    <w:rsid w:val="00CB4FB7"/>
    <w:rsid w:val="00CB5003"/>
    <w:rsid w:val="00CB50D1"/>
    <w:rsid w:val="00CB513B"/>
    <w:rsid w:val="00CB58CC"/>
    <w:rsid w:val="00CB5A80"/>
    <w:rsid w:val="00CB5CB8"/>
    <w:rsid w:val="00CB60D9"/>
    <w:rsid w:val="00CB6EBF"/>
    <w:rsid w:val="00CB72BC"/>
    <w:rsid w:val="00CB732D"/>
    <w:rsid w:val="00CB7340"/>
    <w:rsid w:val="00CB79F2"/>
    <w:rsid w:val="00CB7C56"/>
    <w:rsid w:val="00CB7E8B"/>
    <w:rsid w:val="00CC0255"/>
    <w:rsid w:val="00CC059D"/>
    <w:rsid w:val="00CC05C0"/>
    <w:rsid w:val="00CC05C2"/>
    <w:rsid w:val="00CC0658"/>
    <w:rsid w:val="00CC0C14"/>
    <w:rsid w:val="00CC1C1C"/>
    <w:rsid w:val="00CC221B"/>
    <w:rsid w:val="00CC26F9"/>
    <w:rsid w:val="00CC29E4"/>
    <w:rsid w:val="00CC2EBB"/>
    <w:rsid w:val="00CC2F09"/>
    <w:rsid w:val="00CC3046"/>
    <w:rsid w:val="00CC328C"/>
    <w:rsid w:val="00CC3534"/>
    <w:rsid w:val="00CC3660"/>
    <w:rsid w:val="00CC3A7F"/>
    <w:rsid w:val="00CC3FFB"/>
    <w:rsid w:val="00CC4990"/>
    <w:rsid w:val="00CC4F2B"/>
    <w:rsid w:val="00CC505E"/>
    <w:rsid w:val="00CC512A"/>
    <w:rsid w:val="00CC512F"/>
    <w:rsid w:val="00CC63EB"/>
    <w:rsid w:val="00CC6522"/>
    <w:rsid w:val="00CC6ACE"/>
    <w:rsid w:val="00CC6CB3"/>
    <w:rsid w:val="00CC6DC0"/>
    <w:rsid w:val="00CC71D1"/>
    <w:rsid w:val="00CC7589"/>
    <w:rsid w:val="00CC75A4"/>
    <w:rsid w:val="00CC7618"/>
    <w:rsid w:val="00CC7A65"/>
    <w:rsid w:val="00CD018A"/>
    <w:rsid w:val="00CD0C73"/>
    <w:rsid w:val="00CD1255"/>
    <w:rsid w:val="00CD12B8"/>
    <w:rsid w:val="00CD19BC"/>
    <w:rsid w:val="00CD19C4"/>
    <w:rsid w:val="00CD1DA0"/>
    <w:rsid w:val="00CD1E94"/>
    <w:rsid w:val="00CD20BE"/>
    <w:rsid w:val="00CD2272"/>
    <w:rsid w:val="00CD2908"/>
    <w:rsid w:val="00CD2D48"/>
    <w:rsid w:val="00CD316B"/>
    <w:rsid w:val="00CD3174"/>
    <w:rsid w:val="00CD32B6"/>
    <w:rsid w:val="00CD41E0"/>
    <w:rsid w:val="00CD427E"/>
    <w:rsid w:val="00CD4B1B"/>
    <w:rsid w:val="00CD5452"/>
    <w:rsid w:val="00CD55F8"/>
    <w:rsid w:val="00CD5632"/>
    <w:rsid w:val="00CD5764"/>
    <w:rsid w:val="00CD5916"/>
    <w:rsid w:val="00CD5A58"/>
    <w:rsid w:val="00CD64DC"/>
    <w:rsid w:val="00CD67C2"/>
    <w:rsid w:val="00CD7005"/>
    <w:rsid w:val="00CD7148"/>
    <w:rsid w:val="00CD7174"/>
    <w:rsid w:val="00CD75DF"/>
    <w:rsid w:val="00CD796B"/>
    <w:rsid w:val="00CE06C7"/>
    <w:rsid w:val="00CE0769"/>
    <w:rsid w:val="00CE08AE"/>
    <w:rsid w:val="00CE0BF4"/>
    <w:rsid w:val="00CE0CDC"/>
    <w:rsid w:val="00CE0F1E"/>
    <w:rsid w:val="00CE1E34"/>
    <w:rsid w:val="00CE1F1C"/>
    <w:rsid w:val="00CE2A07"/>
    <w:rsid w:val="00CE2D34"/>
    <w:rsid w:val="00CE2DAA"/>
    <w:rsid w:val="00CE2E3D"/>
    <w:rsid w:val="00CE3ADF"/>
    <w:rsid w:val="00CE3CBA"/>
    <w:rsid w:val="00CE40D2"/>
    <w:rsid w:val="00CE41E4"/>
    <w:rsid w:val="00CE44FF"/>
    <w:rsid w:val="00CE457C"/>
    <w:rsid w:val="00CE4588"/>
    <w:rsid w:val="00CE49B4"/>
    <w:rsid w:val="00CE4A70"/>
    <w:rsid w:val="00CE4AB5"/>
    <w:rsid w:val="00CE4EA7"/>
    <w:rsid w:val="00CE525A"/>
    <w:rsid w:val="00CE52BF"/>
    <w:rsid w:val="00CE532E"/>
    <w:rsid w:val="00CE5588"/>
    <w:rsid w:val="00CE59C9"/>
    <w:rsid w:val="00CE6079"/>
    <w:rsid w:val="00CE63B0"/>
    <w:rsid w:val="00CE6480"/>
    <w:rsid w:val="00CE6998"/>
    <w:rsid w:val="00CE6A80"/>
    <w:rsid w:val="00CE6FA7"/>
    <w:rsid w:val="00CE7B4C"/>
    <w:rsid w:val="00CE7CFF"/>
    <w:rsid w:val="00CE7D2E"/>
    <w:rsid w:val="00CE7E3D"/>
    <w:rsid w:val="00CF00C5"/>
    <w:rsid w:val="00CF0106"/>
    <w:rsid w:val="00CF0AF4"/>
    <w:rsid w:val="00CF0EC4"/>
    <w:rsid w:val="00CF1A45"/>
    <w:rsid w:val="00CF1FA9"/>
    <w:rsid w:val="00CF2754"/>
    <w:rsid w:val="00CF27D7"/>
    <w:rsid w:val="00CF2852"/>
    <w:rsid w:val="00CF2B6C"/>
    <w:rsid w:val="00CF2C10"/>
    <w:rsid w:val="00CF34AD"/>
    <w:rsid w:val="00CF35C0"/>
    <w:rsid w:val="00CF3792"/>
    <w:rsid w:val="00CF390B"/>
    <w:rsid w:val="00CF3B31"/>
    <w:rsid w:val="00CF3DDE"/>
    <w:rsid w:val="00CF3FB0"/>
    <w:rsid w:val="00CF416B"/>
    <w:rsid w:val="00CF44A0"/>
    <w:rsid w:val="00CF4ED9"/>
    <w:rsid w:val="00CF50BD"/>
    <w:rsid w:val="00CF54B7"/>
    <w:rsid w:val="00CF5891"/>
    <w:rsid w:val="00CF5A18"/>
    <w:rsid w:val="00CF5D5B"/>
    <w:rsid w:val="00CF5ECB"/>
    <w:rsid w:val="00CF65DD"/>
    <w:rsid w:val="00CF66B5"/>
    <w:rsid w:val="00CF6724"/>
    <w:rsid w:val="00CF6759"/>
    <w:rsid w:val="00CF6960"/>
    <w:rsid w:val="00D00471"/>
    <w:rsid w:val="00D00E6D"/>
    <w:rsid w:val="00D01C76"/>
    <w:rsid w:val="00D02C4F"/>
    <w:rsid w:val="00D02F51"/>
    <w:rsid w:val="00D03217"/>
    <w:rsid w:val="00D03422"/>
    <w:rsid w:val="00D035ED"/>
    <w:rsid w:val="00D0369E"/>
    <w:rsid w:val="00D04471"/>
    <w:rsid w:val="00D0490C"/>
    <w:rsid w:val="00D0492C"/>
    <w:rsid w:val="00D04F16"/>
    <w:rsid w:val="00D0530A"/>
    <w:rsid w:val="00D0536F"/>
    <w:rsid w:val="00D05704"/>
    <w:rsid w:val="00D0580B"/>
    <w:rsid w:val="00D05BE4"/>
    <w:rsid w:val="00D05C34"/>
    <w:rsid w:val="00D05D56"/>
    <w:rsid w:val="00D0606D"/>
    <w:rsid w:val="00D0618A"/>
    <w:rsid w:val="00D0636D"/>
    <w:rsid w:val="00D063CC"/>
    <w:rsid w:val="00D07353"/>
    <w:rsid w:val="00D07542"/>
    <w:rsid w:val="00D10312"/>
    <w:rsid w:val="00D10DE9"/>
    <w:rsid w:val="00D10E9F"/>
    <w:rsid w:val="00D11321"/>
    <w:rsid w:val="00D1150E"/>
    <w:rsid w:val="00D116C8"/>
    <w:rsid w:val="00D119BF"/>
    <w:rsid w:val="00D11A25"/>
    <w:rsid w:val="00D11FF7"/>
    <w:rsid w:val="00D12065"/>
    <w:rsid w:val="00D12B27"/>
    <w:rsid w:val="00D12B42"/>
    <w:rsid w:val="00D12B96"/>
    <w:rsid w:val="00D12CD9"/>
    <w:rsid w:val="00D12E61"/>
    <w:rsid w:val="00D13536"/>
    <w:rsid w:val="00D13F62"/>
    <w:rsid w:val="00D141E9"/>
    <w:rsid w:val="00D14514"/>
    <w:rsid w:val="00D14669"/>
    <w:rsid w:val="00D147E4"/>
    <w:rsid w:val="00D14A72"/>
    <w:rsid w:val="00D15067"/>
    <w:rsid w:val="00D151AC"/>
    <w:rsid w:val="00D15324"/>
    <w:rsid w:val="00D1541D"/>
    <w:rsid w:val="00D15A82"/>
    <w:rsid w:val="00D15B18"/>
    <w:rsid w:val="00D15BCA"/>
    <w:rsid w:val="00D15BFE"/>
    <w:rsid w:val="00D1606F"/>
    <w:rsid w:val="00D160A4"/>
    <w:rsid w:val="00D162E0"/>
    <w:rsid w:val="00D1639C"/>
    <w:rsid w:val="00D16420"/>
    <w:rsid w:val="00D165CA"/>
    <w:rsid w:val="00D16783"/>
    <w:rsid w:val="00D16946"/>
    <w:rsid w:val="00D16B9A"/>
    <w:rsid w:val="00D17316"/>
    <w:rsid w:val="00D1772E"/>
    <w:rsid w:val="00D17F90"/>
    <w:rsid w:val="00D205E8"/>
    <w:rsid w:val="00D20B05"/>
    <w:rsid w:val="00D20DFC"/>
    <w:rsid w:val="00D20F13"/>
    <w:rsid w:val="00D2141D"/>
    <w:rsid w:val="00D219E5"/>
    <w:rsid w:val="00D21A5A"/>
    <w:rsid w:val="00D21B41"/>
    <w:rsid w:val="00D21E27"/>
    <w:rsid w:val="00D2206C"/>
    <w:rsid w:val="00D220A3"/>
    <w:rsid w:val="00D22218"/>
    <w:rsid w:val="00D22310"/>
    <w:rsid w:val="00D22419"/>
    <w:rsid w:val="00D22B15"/>
    <w:rsid w:val="00D22B7A"/>
    <w:rsid w:val="00D22C24"/>
    <w:rsid w:val="00D22CD3"/>
    <w:rsid w:val="00D22F9E"/>
    <w:rsid w:val="00D23027"/>
    <w:rsid w:val="00D23D23"/>
    <w:rsid w:val="00D24152"/>
    <w:rsid w:val="00D24830"/>
    <w:rsid w:val="00D24E07"/>
    <w:rsid w:val="00D25252"/>
    <w:rsid w:val="00D25A6F"/>
    <w:rsid w:val="00D26172"/>
    <w:rsid w:val="00D262F1"/>
    <w:rsid w:val="00D263D5"/>
    <w:rsid w:val="00D2661E"/>
    <w:rsid w:val="00D2681D"/>
    <w:rsid w:val="00D27410"/>
    <w:rsid w:val="00D27447"/>
    <w:rsid w:val="00D27C9B"/>
    <w:rsid w:val="00D309FD"/>
    <w:rsid w:val="00D30CA3"/>
    <w:rsid w:val="00D30DD2"/>
    <w:rsid w:val="00D30E36"/>
    <w:rsid w:val="00D30EC2"/>
    <w:rsid w:val="00D30F7C"/>
    <w:rsid w:val="00D31853"/>
    <w:rsid w:val="00D31FA9"/>
    <w:rsid w:val="00D32101"/>
    <w:rsid w:val="00D321A3"/>
    <w:rsid w:val="00D32D4C"/>
    <w:rsid w:val="00D32E0B"/>
    <w:rsid w:val="00D332AA"/>
    <w:rsid w:val="00D33ED3"/>
    <w:rsid w:val="00D33F44"/>
    <w:rsid w:val="00D341BF"/>
    <w:rsid w:val="00D3442A"/>
    <w:rsid w:val="00D34555"/>
    <w:rsid w:val="00D34791"/>
    <w:rsid w:val="00D34D8A"/>
    <w:rsid w:val="00D34DB3"/>
    <w:rsid w:val="00D34EFD"/>
    <w:rsid w:val="00D354BE"/>
    <w:rsid w:val="00D35637"/>
    <w:rsid w:val="00D356AC"/>
    <w:rsid w:val="00D356B8"/>
    <w:rsid w:val="00D357D4"/>
    <w:rsid w:val="00D35C44"/>
    <w:rsid w:val="00D35D24"/>
    <w:rsid w:val="00D360F5"/>
    <w:rsid w:val="00D36213"/>
    <w:rsid w:val="00D364B5"/>
    <w:rsid w:val="00D36E7B"/>
    <w:rsid w:val="00D3715D"/>
    <w:rsid w:val="00D3727D"/>
    <w:rsid w:val="00D37472"/>
    <w:rsid w:val="00D37832"/>
    <w:rsid w:val="00D37A63"/>
    <w:rsid w:val="00D37B42"/>
    <w:rsid w:val="00D37E43"/>
    <w:rsid w:val="00D409BF"/>
    <w:rsid w:val="00D41244"/>
    <w:rsid w:val="00D4160B"/>
    <w:rsid w:val="00D41689"/>
    <w:rsid w:val="00D4180D"/>
    <w:rsid w:val="00D418B2"/>
    <w:rsid w:val="00D41AD9"/>
    <w:rsid w:val="00D41B88"/>
    <w:rsid w:val="00D4293D"/>
    <w:rsid w:val="00D42DDC"/>
    <w:rsid w:val="00D42F19"/>
    <w:rsid w:val="00D432AA"/>
    <w:rsid w:val="00D43362"/>
    <w:rsid w:val="00D43555"/>
    <w:rsid w:val="00D437F1"/>
    <w:rsid w:val="00D43B9B"/>
    <w:rsid w:val="00D43BF4"/>
    <w:rsid w:val="00D43F4E"/>
    <w:rsid w:val="00D446A3"/>
    <w:rsid w:val="00D446E1"/>
    <w:rsid w:val="00D44901"/>
    <w:rsid w:val="00D44DE4"/>
    <w:rsid w:val="00D45099"/>
    <w:rsid w:val="00D452A7"/>
    <w:rsid w:val="00D457CA"/>
    <w:rsid w:val="00D45A93"/>
    <w:rsid w:val="00D45B97"/>
    <w:rsid w:val="00D46F41"/>
    <w:rsid w:val="00D46F52"/>
    <w:rsid w:val="00D4730B"/>
    <w:rsid w:val="00D50188"/>
    <w:rsid w:val="00D50227"/>
    <w:rsid w:val="00D5026B"/>
    <w:rsid w:val="00D50915"/>
    <w:rsid w:val="00D50B0A"/>
    <w:rsid w:val="00D510BB"/>
    <w:rsid w:val="00D5168F"/>
    <w:rsid w:val="00D51E46"/>
    <w:rsid w:val="00D529B8"/>
    <w:rsid w:val="00D531D0"/>
    <w:rsid w:val="00D5366A"/>
    <w:rsid w:val="00D53A3F"/>
    <w:rsid w:val="00D54163"/>
    <w:rsid w:val="00D54A8C"/>
    <w:rsid w:val="00D54C62"/>
    <w:rsid w:val="00D54EF0"/>
    <w:rsid w:val="00D559EF"/>
    <w:rsid w:val="00D56768"/>
    <w:rsid w:val="00D56F33"/>
    <w:rsid w:val="00D5714E"/>
    <w:rsid w:val="00D5747F"/>
    <w:rsid w:val="00D57565"/>
    <w:rsid w:val="00D579C6"/>
    <w:rsid w:val="00D57B3C"/>
    <w:rsid w:val="00D604E8"/>
    <w:rsid w:val="00D608F5"/>
    <w:rsid w:val="00D6098F"/>
    <w:rsid w:val="00D6099B"/>
    <w:rsid w:val="00D61022"/>
    <w:rsid w:val="00D614D5"/>
    <w:rsid w:val="00D614FD"/>
    <w:rsid w:val="00D615CC"/>
    <w:rsid w:val="00D61FB2"/>
    <w:rsid w:val="00D62981"/>
    <w:rsid w:val="00D62ACE"/>
    <w:rsid w:val="00D62D9D"/>
    <w:rsid w:val="00D63C01"/>
    <w:rsid w:val="00D63E0C"/>
    <w:rsid w:val="00D63EE8"/>
    <w:rsid w:val="00D63FE8"/>
    <w:rsid w:val="00D645D1"/>
    <w:rsid w:val="00D64689"/>
    <w:rsid w:val="00D64A14"/>
    <w:rsid w:val="00D64C88"/>
    <w:rsid w:val="00D651F2"/>
    <w:rsid w:val="00D654F0"/>
    <w:rsid w:val="00D65B81"/>
    <w:rsid w:val="00D66143"/>
    <w:rsid w:val="00D669BB"/>
    <w:rsid w:val="00D66FD2"/>
    <w:rsid w:val="00D67234"/>
    <w:rsid w:val="00D6770F"/>
    <w:rsid w:val="00D67B50"/>
    <w:rsid w:val="00D67B7A"/>
    <w:rsid w:val="00D67FCE"/>
    <w:rsid w:val="00D70224"/>
    <w:rsid w:val="00D70533"/>
    <w:rsid w:val="00D70904"/>
    <w:rsid w:val="00D70E15"/>
    <w:rsid w:val="00D70ED6"/>
    <w:rsid w:val="00D70F03"/>
    <w:rsid w:val="00D70F23"/>
    <w:rsid w:val="00D70FE3"/>
    <w:rsid w:val="00D711CE"/>
    <w:rsid w:val="00D71399"/>
    <w:rsid w:val="00D71458"/>
    <w:rsid w:val="00D71630"/>
    <w:rsid w:val="00D717FC"/>
    <w:rsid w:val="00D71875"/>
    <w:rsid w:val="00D71A74"/>
    <w:rsid w:val="00D71C91"/>
    <w:rsid w:val="00D71E29"/>
    <w:rsid w:val="00D721B6"/>
    <w:rsid w:val="00D7234A"/>
    <w:rsid w:val="00D72A56"/>
    <w:rsid w:val="00D72D96"/>
    <w:rsid w:val="00D72DC1"/>
    <w:rsid w:val="00D72EEE"/>
    <w:rsid w:val="00D72F22"/>
    <w:rsid w:val="00D73059"/>
    <w:rsid w:val="00D732C0"/>
    <w:rsid w:val="00D73881"/>
    <w:rsid w:val="00D738EF"/>
    <w:rsid w:val="00D73DD1"/>
    <w:rsid w:val="00D741AE"/>
    <w:rsid w:val="00D74557"/>
    <w:rsid w:val="00D7474A"/>
    <w:rsid w:val="00D74A42"/>
    <w:rsid w:val="00D75073"/>
    <w:rsid w:val="00D75498"/>
    <w:rsid w:val="00D756A7"/>
    <w:rsid w:val="00D7572A"/>
    <w:rsid w:val="00D7586D"/>
    <w:rsid w:val="00D759AF"/>
    <w:rsid w:val="00D75BDA"/>
    <w:rsid w:val="00D75D9A"/>
    <w:rsid w:val="00D75F48"/>
    <w:rsid w:val="00D7616E"/>
    <w:rsid w:val="00D76371"/>
    <w:rsid w:val="00D770C8"/>
    <w:rsid w:val="00D776B6"/>
    <w:rsid w:val="00D778C9"/>
    <w:rsid w:val="00D77C4E"/>
    <w:rsid w:val="00D77D57"/>
    <w:rsid w:val="00D808E2"/>
    <w:rsid w:val="00D809EA"/>
    <w:rsid w:val="00D80C11"/>
    <w:rsid w:val="00D80ED9"/>
    <w:rsid w:val="00D8142B"/>
    <w:rsid w:val="00D81486"/>
    <w:rsid w:val="00D817E9"/>
    <w:rsid w:val="00D8242D"/>
    <w:rsid w:val="00D835A2"/>
    <w:rsid w:val="00D83DE3"/>
    <w:rsid w:val="00D83F02"/>
    <w:rsid w:val="00D84239"/>
    <w:rsid w:val="00D842D4"/>
    <w:rsid w:val="00D84459"/>
    <w:rsid w:val="00D8460B"/>
    <w:rsid w:val="00D84626"/>
    <w:rsid w:val="00D8486C"/>
    <w:rsid w:val="00D8486F"/>
    <w:rsid w:val="00D853F3"/>
    <w:rsid w:val="00D85C4F"/>
    <w:rsid w:val="00D85C93"/>
    <w:rsid w:val="00D86218"/>
    <w:rsid w:val="00D863AF"/>
    <w:rsid w:val="00D8650A"/>
    <w:rsid w:val="00D8690B"/>
    <w:rsid w:val="00D86CA0"/>
    <w:rsid w:val="00D86CE3"/>
    <w:rsid w:val="00D87373"/>
    <w:rsid w:val="00D8789E"/>
    <w:rsid w:val="00D87D6E"/>
    <w:rsid w:val="00D901CC"/>
    <w:rsid w:val="00D90228"/>
    <w:rsid w:val="00D90266"/>
    <w:rsid w:val="00D902DA"/>
    <w:rsid w:val="00D90499"/>
    <w:rsid w:val="00D904ED"/>
    <w:rsid w:val="00D906CF"/>
    <w:rsid w:val="00D9082C"/>
    <w:rsid w:val="00D90F92"/>
    <w:rsid w:val="00D91197"/>
    <w:rsid w:val="00D9189C"/>
    <w:rsid w:val="00D9194E"/>
    <w:rsid w:val="00D92031"/>
    <w:rsid w:val="00D9218E"/>
    <w:rsid w:val="00D92190"/>
    <w:rsid w:val="00D928A9"/>
    <w:rsid w:val="00D92940"/>
    <w:rsid w:val="00D92ACB"/>
    <w:rsid w:val="00D92AD4"/>
    <w:rsid w:val="00D92B17"/>
    <w:rsid w:val="00D92F2B"/>
    <w:rsid w:val="00D9301D"/>
    <w:rsid w:val="00D932EF"/>
    <w:rsid w:val="00D93877"/>
    <w:rsid w:val="00D93B12"/>
    <w:rsid w:val="00D93EFA"/>
    <w:rsid w:val="00D940A3"/>
    <w:rsid w:val="00D94D7C"/>
    <w:rsid w:val="00D94D82"/>
    <w:rsid w:val="00D94F3D"/>
    <w:rsid w:val="00D94F83"/>
    <w:rsid w:val="00D94FA6"/>
    <w:rsid w:val="00D95502"/>
    <w:rsid w:val="00D95531"/>
    <w:rsid w:val="00D956D4"/>
    <w:rsid w:val="00D956F3"/>
    <w:rsid w:val="00D95BBE"/>
    <w:rsid w:val="00D95BD8"/>
    <w:rsid w:val="00D95DE0"/>
    <w:rsid w:val="00D9624D"/>
    <w:rsid w:val="00D965C4"/>
    <w:rsid w:val="00D96855"/>
    <w:rsid w:val="00D96BD5"/>
    <w:rsid w:val="00D96F6D"/>
    <w:rsid w:val="00D97035"/>
    <w:rsid w:val="00D97260"/>
    <w:rsid w:val="00D978ED"/>
    <w:rsid w:val="00D97B69"/>
    <w:rsid w:val="00D97BDB"/>
    <w:rsid w:val="00DA0710"/>
    <w:rsid w:val="00DA093D"/>
    <w:rsid w:val="00DA107C"/>
    <w:rsid w:val="00DA11CC"/>
    <w:rsid w:val="00DA168E"/>
    <w:rsid w:val="00DA1CE7"/>
    <w:rsid w:val="00DA1E20"/>
    <w:rsid w:val="00DA1E63"/>
    <w:rsid w:val="00DA1FAE"/>
    <w:rsid w:val="00DA2BBE"/>
    <w:rsid w:val="00DA3DD0"/>
    <w:rsid w:val="00DA4070"/>
    <w:rsid w:val="00DA4173"/>
    <w:rsid w:val="00DA4951"/>
    <w:rsid w:val="00DA4C27"/>
    <w:rsid w:val="00DA4D7A"/>
    <w:rsid w:val="00DA6A2E"/>
    <w:rsid w:val="00DA6C70"/>
    <w:rsid w:val="00DA751C"/>
    <w:rsid w:val="00DA757F"/>
    <w:rsid w:val="00DA7C52"/>
    <w:rsid w:val="00DA7D07"/>
    <w:rsid w:val="00DB005B"/>
    <w:rsid w:val="00DB0114"/>
    <w:rsid w:val="00DB01BC"/>
    <w:rsid w:val="00DB0700"/>
    <w:rsid w:val="00DB0E92"/>
    <w:rsid w:val="00DB110E"/>
    <w:rsid w:val="00DB12A8"/>
    <w:rsid w:val="00DB165C"/>
    <w:rsid w:val="00DB1908"/>
    <w:rsid w:val="00DB1930"/>
    <w:rsid w:val="00DB1F7C"/>
    <w:rsid w:val="00DB2184"/>
    <w:rsid w:val="00DB23E7"/>
    <w:rsid w:val="00DB267B"/>
    <w:rsid w:val="00DB26FE"/>
    <w:rsid w:val="00DB27CE"/>
    <w:rsid w:val="00DB29FC"/>
    <w:rsid w:val="00DB2B0D"/>
    <w:rsid w:val="00DB3011"/>
    <w:rsid w:val="00DB31DA"/>
    <w:rsid w:val="00DB3443"/>
    <w:rsid w:val="00DB35C8"/>
    <w:rsid w:val="00DB3961"/>
    <w:rsid w:val="00DB3AB3"/>
    <w:rsid w:val="00DB42B3"/>
    <w:rsid w:val="00DB4525"/>
    <w:rsid w:val="00DB47A3"/>
    <w:rsid w:val="00DB4C22"/>
    <w:rsid w:val="00DB4C78"/>
    <w:rsid w:val="00DB4CFE"/>
    <w:rsid w:val="00DB4EEE"/>
    <w:rsid w:val="00DB570A"/>
    <w:rsid w:val="00DB57C6"/>
    <w:rsid w:val="00DB57D1"/>
    <w:rsid w:val="00DB59D6"/>
    <w:rsid w:val="00DB5EEA"/>
    <w:rsid w:val="00DB6216"/>
    <w:rsid w:val="00DB63D4"/>
    <w:rsid w:val="00DB65E1"/>
    <w:rsid w:val="00DB6E85"/>
    <w:rsid w:val="00DB724A"/>
    <w:rsid w:val="00DB7883"/>
    <w:rsid w:val="00DB7AD9"/>
    <w:rsid w:val="00DB7F68"/>
    <w:rsid w:val="00DC01E9"/>
    <w:rsid w:val="00DC03F5"/>
    <w:rsid w:val="00DC09E4"/>
    <w:rsid w:val="00DC110B"/>
    <w:rsid w:val="00DC1449"/>
    <w:rsid w:val="00DC1475"/>
    <w:rsid w:val="00DC156B"/>
    <w:rsid w:val="00DC1FD9"/>
    <w:rsid w:val="00DC214A"/>
    <w:rsid w:val="00DC2174"/>
    <w:rsid w:val="00DC217D"/>
    <w:rsid w:val="00DC22C4"/>
    <w:rsid w:val="00DC2A92"/>
    <w:rsid w:val="00DC32D2"/>
    <w:rsid w:val="00DC341D"/>
    <w:rsid w:val="00DC3977"/>
    <w:rsid w:val="00DC3AE5"/>
    <w:rsid w:val="00DC3C35"/>
    <w:rsid w:val="00DC3E66"/>
    <w:rsid w:val="00DC417B"/>
    <w:rsid w:val="00DC4216"/>
    <w:rsid w:val="00DC58A2"/>
    <w:rsid w:val="00DC59F4"/>
    <w:rsid w:val="00DC5A29"/>
    <w:rsid w:val="00DC5C14"/>
    <w:rsid w:val="00DC5DAB"/>
    <w:rsid w:val="00DC5F2B"/>
    <w:rsid w:val="00DC659F"/>
    <w:rsid w:val="00DC65E7"/>
    <w:rsid w:val="00DC6B1D"/>
    <w:rsid w:val="00DC7234"/>
    <w:rsid w:val="00DC73E3"/>
    <w:rsid w:val="00DC74F0"/>
    <w:rsid w:val="00DC7AFD"/>
    <w:rsid w:val="00DC7D6C"/>
    <w:rsid w:val="00DC7F70"/>
    <w:rsid w:val="00DD029E"/>
    <w:rsid w:val="00DD0D35"/>
    <w:rsid w:val="00DD1760"/>
    <w:rsid w:val="00DD1F40"/>
    <w:rsid w:val="00DD243E"/>
    <w:rsid w:val="00DD2499"/>
    <w:rsid w:val="00DD26E0"/>
    <w:rsid w:val="00DD27DB"/>
    <w:rsid w:val="00DD2BC9"/>
    <w:rsid w:val="00DD2D9C"/>
    <w:rsid w:val="00DD2EA2"/>
    <w:rsid w:val="00DD2F77"/>
    <w:rsid w:val="00DD301F"/>
    <w:rsid w:val="00DD322A"/>
    <w:rsid w:val="00DD32B7"/>
    <w:rsid w:val="00DD3475"/>
    <w:rsid w:val="00DD3935"/>
    <w:rsid w:val="00DD3AC3"/>
    <w:rsid w:val="00DD4079"/>
    <w:rsid w:val="00DD4338"/>
    <w:rsid w:val="00DD43D7"/>
    <w:rsid w:val="00DD4553"/>
    <w:rsid w:val="00DD45F4"/>
    <w:rsid w:val="00DD4B5D"/>
    <w:rsid w:val="00DD4DC5"/>
    <w:rsid w:val="00DD4FF5"/>
    <w:rsid w:val="00DD5316"/>
    <w:rsid w:val="00DD56F6"/>
    <w:rsid w:val="00DD577A"/>
    <w:rsid w:val="00DD5784"/>
    <w:rsid w:val="00DD5B8F"/>
    <w:rsid w:val="00DD5D63"/>
    <w:rsid w:val="00DD5F67"/>
    <w:rsid w:val="00DD5FE5"/>
    <w:rsid w:val="00DD60AF"/>
    <w:rsid w:val="00DD67CC"/>
    <w:rsid w:val="00DD68A4"/>
    <w:rsid w:val="00DD68E4"/>
    <w:rsid w:val="00DD697B"/>
    <w:rsid w:val="00DD6EC0"/>
    <w:rsid w:val="00DD7508"/>
    <w:rsid w:val="00DD7564"/>
    <w:rsid w:val="00DD7A43"/>
    <w:rsid w:val="00DD7D58"/>
    <w:rsid w:val="00DD7D92"/>
    <w:rsid w:val="00DE01D9"/>
    <w:rsid w:val="00DE0738"/>
    <w:rsid w:val="00DE0C32"/>
    <w:rsid w:val="00DE16A5"/>
    <w:rsid w:val="00DE16DB"/>
    <w:rsid w:val="00DE1717"/>
    <w:rsid w:val="00DE1961"/>
    <w:rsid w:val="00DE1A1A"/>
    <w:rsid w:val="00DE1B0D"/>
    <w:rsid w:val="00DE1BB9"/>
    <w:rsid w:val="00DE24A2"/>
    <w:rsid w:val="00DE26D6"/>
    <w:rsid w:val="00DE2C41"/>
    <w:rsid w:val="00DE2F02"/>
    <w:rsid w:val="00DE315A"/>
    <w:rsid w:val="00DE325F"/>
    <w:rsid w:val="00DE3533"/>
    <w:rsid w:val="00DE375A"/>
    <w:rsid w:val="00DE4119"/>
    <w:rsid w:val="00DE4808"/>
    <w:rsid w:val="00DE49B5"/>
    <w:rsid w:val="00DE532E"/>
    <w:rsid w:val="00DE5663"/>
    <w:rsid w:val="00DE572E"/>
    <w:rsid w:val="00DE5ADA"/>
    <w:rsid w:val="00DE5D8E"/>
    <w:rsid w:val="00DE66AF"/>
    <w:rsid w:val="00DE6DE0"/>
    <w:rsid w:val="00DE71EF"/>
    <w:rsid w:val="00DE7230"/>
    <w:rsid w:val="00DE767F"/>
    <w:rsid w:val="00DE779D"/>
    <w:rsid w:val="00DF0586"/>
    <w:rsid w:val="00DF1450"/>
    <w:rsid w:val="00DF1B74"/>
    <w:rsid w:val="00DF1D3D"/>
    <w:rsid w:val="00DF20CA"/>
    <w:rsid w:val="00DF249D"/>
    <w:rsid w:val="00DF258C"/>
    <w:rsid w:val="00DF2A0E"/>
    <w:rsid w:val="00DF2B4E"/>
    <w:rsid w:val="00DF30D8"/>
    <w:rsid w:val="00DF3264"/>
    <w:rsid w:val="00DF3753"/>
    <w:rsid w:val="00DF3C18"/>
    <w:rsid w:val="00DF3FCD"/>
    <w:rsid w:val="00DF43E4"/>
    <w:rsid w:val="00DF4C69"/>
    <w:rsid w:val="00DF4E47"/>
    <w:rsid w:val="00DF53D8"/>
    <w:rsid w:val="00DF5714"/>
    <w:rsid w:val="00DF5716"/>
    <w:rsid w:val="00DF598C"/>
    <w:rsid w:val="00DF5AB3"/>
    <w:rsid w:val="00DF5AFC"/>
    <w:rsid w:val="00DF5B1C"/>
    <w:rsid w:val="00DF5D5A"/>
    <w:rsid w:val="00DF61C4"/>
    <w:rsid w:val="00DF6464"/>
    <w:rsid w:val="00DF6C79"/>
    <w:rsid w:val="00DF7201"/>
    <w:rsid w:val="00DF7628"/>
    <w:rsid w:val="00DF7E36"/>
    <w:rsid w:val="00DF7EF3"/>
    <w:rsid w:val="00E001C3"/>
    <w:rsid w:val="00E00397"/>
    <w:rsid w:val="00E00455"/>
    <w:rsid w:val="00E006A6"/>
    <w:rsid w:val="00E01480"/>
    <w:rsid w:val="00E016D3"/>
    <w:rsid w:val="00E01CCB"/>
    <w:rsid w:val="00E023A8"/>
    <w:rsid w:val="00E0243A"/>
    <w:rsid w:val="00E0246C"/>
    <w:rsid w:val="00E02D53"/>
    <w:rsid w:val="00E0355B"/>
    <w:rsid w:val="00E03586"/>
    <w:rsid w:val="00E037EF"/>
    <w:rsid w:val="00E03A04"/>
    <w:rsid w:val="00E03E02"/>
    <w:rsid w:val="00E03F61"/>
    <w:rsid w:val="00E04698"/>
    <w:rsid w:val="00E0475A"/>
    <w:rsid w:val="00E0482A"/>
    <w:rsid w:val="00E049F4"/>
    <w:rsid w:val="00E04C9C"/>
    <w:rsid w:val="00E04CE0"/>
    <w:rsid w:val="00E04ED3"/>
    <w:rsid w:val="00E051EA"/>
    <w:rsid w:val="00E05644"/>
    <w:rsid w:val="00E05E5D"/>
    <w:rsid w:val="00E05EC9"/>
    <w:rsid w:val="00E06410"/>
    <w:rsid w:val="00E06E9E"/>
    <w:rsid w:val="00E072C1"/>
    <w:rsid w:val="00E0749F"/>
    <w:rsid w:val="00E0772D"/>
    <w:rsid w:val="00E0786E"/>
    <w:rsid w:val="00E07BDC"/>
    <w:rsid w:val="00E10066"/>
    <w:rsid w:val="00E100BD"/>
    <w:rsid w:val="00E102AC"/>
    <w:rsid w:val="00E105B4"/>
    <w:rsid w:val="00E10708"/>
    <w:rsid w:val="00E109FF"/>
    <w:rsid w:val="00E10D0E"/>
    <w:rsid w:val="00E10DA2"/>
    <w:rsid w:val="00E10E6A"/>
    <w:rsid w:val="00E10E86"/>
    <w:rsid w:val="00E11DD1"/>
    <w:rsid w:val="00E11E4A"/>
    <w:rsid w:val="00E11F81"/>
    <w:rsid w:val="00E12403"/>
    <w:rsid w:val="00E12F2E"/>
    <w:rsid w:val="00E13104"/>
    <w:rsid w:val="00E1335B"/>
    <w:rsid w:val="00E1351C"/>
    <w:rsid w:val="00E13791"/>
    <w:rsid w:val="00E139AB"/>
    <w:rsid w:val="00E13B87"/>
    <w:rsid w:val="00E13C29"/>
    <w:rsid w:val="00E13CDE"/>
    <w:rsid w:val="00E14492"/>
    <w:rsid w:val="00E14614"/>
    <w:rsid w:val="00E14909"/>
    <w:rsid w:val="00E14C76"/>
    <w:rsid w:val="00E14DF0"/>
    <w:rsid w:val="00E14F8B"/>
    <w:rsid w:val="00E157E5"/>
    <w:rsid w:val="00E15A6E"/>
    <w:rsid w:val="00E15D5C"/>
    <w:rsid w:val="00E15D69"/>
    <w:rsid w:val="00E15EEE"/>
    <w:rsid w:val="00E16171"/>
    <w:rsid w:val="00E16473"/>
    <w:rsid w:val="00E16E84"/>
    <w:rsid w:val="00E16FC2"/>
    <w:rsid w:val="00E171D2"/>
    <w:rsid w:val="00E17487"/>
    <w:rsid w:val="00E17574"/>
    <w:rsid w:val="00E175DD"/>
    <w:rsid w:val="00E17809"/>
    <w:rsid w:val="00E17EA0"/>
    <w:rsid w:val="00E20004"/>
    <w:rsid w:val="00E200D6"/>
    <w:rsid w:val="00E205F4"/>
    <w:rsid w:val="00E20641"/>
    <w:rsid w:val="00E20B57"/>
    <w:rsid w:val="00E20E26"/>
    <w:rsid w:val="00E21053"/>
    <w:rsid w:val="00E21411"/>
    <w:rsid w:val="00E21871"/>
    <w:rsid w:val="00E22055"/>
    <w:rsid w:val="00E2207B"/>
    <w:rsid w:val="00E2243E"/>
    <w:rsid w:val="00E22943"/>
    <w:rsid w:val="00E22958"/>
    <w:rsid w:val="00E229A5"/>
    <w:rsid w:val="00E22BAE"/>
    <w:rsid w:val="00E22C6F"/>
    <w:rsid w:val="00E22CC2"/>
    <w:rsid w:val="00E230BD"/>
    <w:rsid w:val="00E23277"/>
    <w:rsid w:val="00E23422"/>
    <w:rsid w:val="00E23487"/>
    <w:rsid w:val="00E23621"/>
    <w:rsid w:val="00E236D7"/>
    <w:rsid w:val="00E23CB2"/>
    <w:rsid w:val="00E24085"/>
    <w:rsid w:val="00E24137"/>
    <w:rsid w:val="00E2426C"/>
    <w:rsid w:val="00E242C2"/>
    <w:rsid w:val="00E2437D"/>
    <w:rsid w:val="00E243BA"/>
    <w:rsid w:val="00E243D2"/>
    <w:rsid w:val="00E2446F"/>
    <w:rsid w:val="00E244E5"/>
    <w:rsid w:val="00E2463A"/>
    <w:rsid w:val="00E24863"/>
    <w:rsid w:val="00E252BC"/>
    <w:rsid w:val="00E25D6A"/>
    <w:rsid w:val="00E25D75"/>
    <w:rsid w:val="00E263DF"/>
    <w:rsid w:val="00E26430"/>
    <w:rsid w:val="00E267E0"/>
    <w:rsid w:val="00E26A96"/>
    <w:rsid w:val="00E26F3B"/>
    <w:rsid w:val="00E27374"/>
    <w:rsid w:val="00E278E5"/>
    <w:rsid w:val="00E27A53"/>
    <w:rsid w:val="00E27B7A"/>
    <w:rsid w:val="00E300E0"/>
    <w:rsid w:val="00E302CF"/>
    <w:rsid w:val="00E3101B"/>
    <w:rsid w:val="00E31147"/>
    <w:rsid w:val="00E312E4"/>
    <w:rsid w:val="00E31616"/>
    <w:rsid w:val="00E3164B"/>
    <w:rsid w:val="00E31EED"/>
    <w:rsid w:val="00E31F6A"/>
    <w:rsid w:val="00E32AF7"/>
    <w:rsid w:val="00E32D11"/>
    <w:rsid w:val="00E3304A"/>
    <w:rsid w:val="00E3322E"/>
    <w:rsid w:val="00E3332B"/>
    <w:rsid w:val="00E3378C"/>
    <w:rsid w:val="00E33876"/>
    <w:rsid w:val="00E33B17"/>
    <w:rsid w:val="00E33B89"/>
    <w:rsid w:val="00E341F3"/>
    <w:rsid w:val="00E348C8"/>
    <w:rsid w:val="00E349F7"/>
    <w:rsid w:val="00E364DC"/>
    <w:rsid w:val="00E367DA"/>
    <w:rsid w:val="00E369C3"/>
    <w:rsid w:val="00E36D77"/>
    <w:rsid w:val="00E36F82"/>
    <w:rsid w:val="00E3777B"/>
    <w:rsid w:val="00E37863"/>
    <w:rsid w:val="00E37B55"/>
    <w:rsid w:val="00E37B9E"/>
    <w:rsid w:val="00E37DEE"/>
    <w:rsid w:val="00E37FF0"/>
    <w:rsid w:val="00E4019B"/>
    <w:rsid w:val="00E40673"/>
    <w:rsid w:val="00E40D07"/>
    <w:rsid w:val="00E40FF0"/>
    <w:rsid w:val="00E4133B"/>
    <w:rsid w:val="00E4133F"/>
    <w:rsid w:val="00E41804"/>
    <w:rsid w:val="00E41839"/>
    <w:rsid w:val="00E41945"/>
    <w:rsid w:val="00E41E2D"/>
    <w:rsid w:val="00E41FAA"/>
    <w:rsid w:val="00E41FC9"/>
    <w:rsid w:val="00E42D59"/>
    <w:rsid w:val="00E42EFB"/>
    <w:rsid w:val="00E42F2B"/>
    <w:rsid w:val="00E434B9"/>
    <w:rsid w:val="00E4353C"/>
    <w:rsid w:val="00E43865"/>
    <w:rsid w:val="00E43B40"/>
    <w:rsid w:val="00E43B8C"/>
    <w:rsid w:val="00E43C90"/>
    <w:rsid w:val="00E43D03"/>
    <w:rsid w:val="00E43D1F"/>
    <w:rsid w:val="00E4421A"/>
    <w:rsid w:val="00E44A3B"/>
    <w:rsid w:val="00E453A4"/>
    <w:rsid w:val="00E4569C"/>
    <w:rsid w:val="00E458E6"/>
    <w:rsid w:val="00E45BE9"/>
    <w:rsid w:val="00E45C29"/>
    <w:rsid w:val="00E46104"/>
    <w:rsid w:val="00E46154"/>
    <w:rsid w:val="00E462DD"/>
    <w:rsid w:val="00E46780"/>
    <w:rsid w:val="00E46A1C"/>
    <w:rsid w:val="00E46B60"/>
    <w:rsid w:val="00E46D64"/>
    <w:rsid w:val="00E46E2A"/>
    <w:rsid w:val="00E472E0"/>
    <w:rsid w:val="00E479F4"/>
    <w:rsid w:val="00E47D64"/>
    <w:rsid w:val="00E47DCE"/>
    <w:rsid w:val="00E5003B"/>
    <w:rsid w:val="00E5003C"/>
    <w:rsid w:val="00E500C5"/>
    <w:rsid w:val="00E50138"/>
    <w:rsid w:val="00E50986"/>
    <w:rsid w:val="00E50EF9"/>
    <w:rsid w:val="00E50FB2"/>
    <w:rsid w:val="00E510B3"/>
    <w:rsid w:val="00E514CF"/>
    <w:rsid w:val="00E51685"/>
    <w:rsid w:val="00E5197D"/>
    <w:rsid w:val="00E51B84"/>
    <w:rsid w:val="00E51C7A"/>
    <w:rsid w:val="00E51F99"/>
    <w:rsid w:val="00E5225A"/>
    <w:rsid w:val="00E52878"/>
    <w:rsid w:val="00E52EB7"/>
    <w:rsid w:val="00E53176"/>
    <w:rsid w:val="00E533D6"/>
    <w:rsid w:val="00E53A1D"/>
    <w:rsid w:val="00E53A77"/>
    <w:rsid w:val="00E53CC6"/>
    <w:rsid w:val="00E54526"/>
    <w:rsid w:val="00E54746"/>
    <w:rsid w:val="00E54890"/>
    <w:rsid w:val="00E5492D"/>
    <w:rsid w:val="00E54992"/>
    <w:rsid w:val="00E55125"/>
    <w:rsid w:val="00E552C0"/>
    <w:rsid w:val="00E55618"/>
    <w:rsid w:val="00E55730"/>
    <w:rsid w:val="00E56319"/>
    <w:rsid w:val="00E56EA4"/>
    <w:rsid w:val="00E5707B"/>
    <w:rsid w:val="00E571EA"/>
    <w:rsid w:val="00E57233"/>
    <w:rsid w:val="00E57A2F"/>
    <w:rsid w:val="00E57B88"/>
    <w:rsid w:val="00E57B8B"/>
    <w:rsid w:val="00E57D98"/>
    <w:rsid w:val="00E57E90"/>
    <w:rsid w:val="00E60053"/>
    <w:rsid w:val="00E60503"/>
    <w:rsid w:val="00E60868"/>
    <w:rsid w:val="00E60B0A"/>
    <w:rsid w:val="00E60FEA"/>
    <w:rsid w:val="00E619CB"/>
    <w:rsid w:val="00E62278"/>
    <w:rsid w:val="00E627D4"/>
    <w:rsid w:val="00E62EEE"/>
    <w:rsid w:val="00E62FF9"/>
    <w:rsid w:val="00E63224"/>
    <w:rsid w:val="00E63255"/>
    <w:rsid w:val="00E63267"/>
    <w:rsid w:val="00E6348E"/>
    <w:rsid w:val="00E635A4"/>
    <w:rsid w:val="00E636AE"/>
    <w:rsid w:val="00E63AAC"/>
    <w:rsid w:val="00E6407A"/>
    <w:rsid w:val="00E640E1"/>
    <w:rsid w:val="00E64114"/>
    <w:rsid w:val="00E64B83"/>
    <w:rsid w:val="00E64BC4"/>
    <w:rsid w:val="00E65129"/>
    <w:rsid w:val="00E6546C"/>
    <w:rsid w:val="00E6547A"/>
    <w:rsid w:val="00E6575F"/>
    <w:rsid w:val="00E6579E"/>
    <w:rsid w:val="00E657BB"/>
    <w:rsid w:val="00E65C7D"/>
    <w:rsid w:val="00E65C8B"/>
    <w:rsid w:val="00E660AD"/>
    <w:rsid w:val="00E66F00"/>
    <w:rsid w:val="00E67444"/>
    <w:rsid w:val="00E67F93"/>
    <w:rsid w:val="00E67FA5"/>
    <w:rsid w:val="00E70216"/>
    <w:rsid w:val="00E705D0"/>
    <w:rsid w:val="00E706A9"/>
    <w:rsid w:val="00E70826"/>
    <w:rsid w:val="00E70B05"/>
    <w:rsid w:val="00E71420"/>
    <w:rsid w:val="00E7170E"/>
    <w:rsid w:val="00E71768"/>
    <w:rsid w:val="00E71AA5"/>
    <w:rsid w:val="00E71EEC"/>
    <w:rsid w:val="00E72024"/>
    <w:rsid w:val="00E72334"/>
    <w:rsid w:val="00E7263B"/>
    <w:rsid w:val="00E727F4"/>
    <w:rsid w:val="00E72825"/>
    <w:rsid w:val="00E72D92"/>
    <w:rsid w:val="00E732E2"/>
    <w:rsid w:val="00E737D5"/>
    <w:rsid w:val="00E73BC1"/>
    <w:rsid w:val="00E73D3A"/>
    <w:rsid w:val="00E73E6A"/>
    <w:rsid w:val="00E74A97"/>
    <w:rsid w:val="00E74CE8"/>
    <w:rsid w:val="00E74E7C"/>
    <w:rsid w:val="00E74EE7"/>
    <w:rsid w:val="00E75825"/>
    <w:rsid w:val="00E75BA7"/>
    <w:rsid w:val="00E75F04"/>
    <w:rsid w:val="00E761C2"/>
    <w:rsid w:val="00E7641B"/>
    <w:rsid w:val="00E766CE"/>
    <w:rsid w:val="00E76CC1"/>
    <w:rsid w:val="00E76DE7"/>
    <w:rsid w:val="00E7774A"/>
    <w:rsid w:val="00E7794A"/>
    <w:rsid w:val="00E77A2A"/>
    <w:rsid w:val="00E77A2B"/>
    <w:rsid w:val="00E77A80"/>
    <w:rsid w:val="00E77BF2"/>
    <w:rsid w:val="00E77CC4"/>
    <w:rsid w:val="00E77F64"/>
    <w:rsid w:val="00E77FED"/>
    <w:rsid w:val="00E80629"/>
    <w:rsid w:val="00E807F0"/>
    <w:rsid w:val="00E808BE"/>
    <w:rsid w:val="00E80EA7"/>
    <w:rsid w:val="00E817B4"/>
    <w:rsid w:val="00E818BD"/>
    <w:rsid w:val="00E819E1"/>
    <w:rsid w:val="00E81AAB"/>
    <w:rsid w:val="00E824E8"/>
    <w:rsid w:val="00E82983"/>
    <w:rsid w:val="00E82CBA"/>
    <w:rsid w:val="00E82D30"/>
    <w:rsid w:val="00E82EF0"/>
    <w:rsid w:val="00E83763"/>
    <w:rsid w:val="00E838EE"/>
    <w:rsid w:val="00E83B55"/>
    <w:rsid w:val="00E83D24"/>
    <w:rsid w:val="00E83DA4"/>
    <w:rsid w:val="00E84309"/>
    <w:rsid w:val="00E8485B"/>
    <w:rsid w:val="00E84A0C"/>
    <w:rsid w:val="00E84C2F"/>
    <w:rsid w:val="00E84EE4"/>
    <w:rsid w:val="00E84F9F"/>
    <w:rsid w:val="00E85513"/>
    <w:rsid w:val="00E8554B"/>
    <w:rsid w:val="00E85756"/>
    <w:rsid w:val="00E85BD2"/>
    <w:rsid w:val="00E86122"/>
    <w:rsid w:val="00E86CF0"/>
    <w:rsid w:val="00E86D84"/>
    <w:rsid w:val="00E879F7"/>
    <w:rsid w:val="00E87AB0"/>
    <w:rsid w:val="00E87E5F"/>
    <w:rsid w:val="00E87E78"/>
    <w:rsid w:val="00E901C4"/>
    <w:rsid w:val="00E90272"/>
    <w:rsid w:val="00E9069D"/>
    <w:rsid w:val="00E908A8"/>
    <w:rsid w:val="00E911A6"/>
    <w:rsid w:val="00E9121D"/>
    <w:rsid w:val="00E91485"/>
    <w:rsid w:val="00E91556"/>
    <w:rsid w:val="00E918E2"/>
    <w:rsid w:val="00E923DB"/>
    <w:rsid w:val="00E927F0"/>
    <w:rsid w:val="00E931F9"/>
    <w:rsid w:val="00E935CF"/>
    <w:rsid w:val="00E936C5"/>
    <w:rsid w:val="00E936F4"/>
    <w:rsid w:val="00E93BA4"/>
    <w:rsid w:val="00E941CE"/>
    <w:rsid w:val="00E941F9"/>
    <w:rsid w:val="00E94489"/>
    <w:rsid w:val="00E94832"/>
    <w:rsid w:val="00E94C35"/>
    <w:rsid w:val="00E94C9B"/>
    <w:rsid w:val="00E94D20"/>
    <w:rsid w:val="00E95AD9"/>
    <w:rsid w:val="00E95C73"/>
    <w:rsid w:val="00E95DD0"/>
    <w:rsid w:val="00E96037"/>
    <w:rsid w:val="00E96F69"/>
    <w:rsid w:val="00E971DC"/>
    <w:rsid w:val="00E974D8"/>
    <w:rsid w:val="00E97CE1"/>
    <w:rsid w:val="00E97F83"/>
    <w:rsid w:val="00E97FAF"/>
    <w:rsid w:val="00EA0BA8"/>
    <w:rsid w:val="00EA0BF1"/>
    <w:rsid w:val="00EA0C0C"/>
    <w:rsid w:val="00EA0DE1"/>
    <w:rsid w:val="00EA0DF7"/>
    <w:rsid w:val="00EA10E3"/>
    <w:rsid w:val="00EA1999"/>
    <w:rsid w:val="00EA1AB1"/>
    <w:rsid w:val="00EA1B18"/>
    <w:rsid w:val="00EA248C"/>
    <w:rsid w:val="00EA2713"/>
    <w:rsid w:val="00EA2806"/>
    <w:rsid w:val="00EA2A78"/>
    <w:rsid w:val="00EA2BE1"/>
    <w:rsid w:val="00EA2F49"/>
    <w:rsid w:val="00EA32F2"/>
    <w:rsid w:val="00EA3F06"/>
    <w:rsid w:val="00EA42C3"/>
    <w:rsid w:val="00EA448D"/>
    <w:rsid w:val="00EA5017"/>
    <w:rsid w:val="00EA537B"/>
    <w:rsid w:val="00EA54F8"/>
    <w:rsid w:val="00EA5632"/>
    <w:rsid w:val="00EA6E76"/>
    <w:rsid w:val="00EA6F22"/>
    <w:rsid w:val="00EA7006"/>
    <w:rsid w:val="00EA76C7"/>
    <w:rsid w:val="00EA7753"/>
    <w:rsid w:val="00EA799E"/>
    <w:rsid w:val="00EA7A48"/>
    <w:rsid w:val="00EB0060"/>
    <w:rsid w:val="00EB013D"/>
    <w:rsid w:val="00EB063A"/>
    <w:rsid w:val="00EB08E6"/>
    <w:rsid w:val="00EB0B76"/>
    <w:rsid w:val="00EB0E0A"/>
    <w:rsid w:val="00EB0E0C"/>
    <w:rsid w:val="00EB0F1F"/>
    <w:rsid w:val="00EB10BD"/>
    <w:rsid w:val="00EB13EB"/>
    <w:rsid w:val="00EB145C"/>
    <w:rsid w:val="00EB1D8D"/>
    <w:rsid w:val="00EB20E3"/>
    <w:rsid w:val="00EB229A"/>
    <w:rsid w:val="00EB230C"/>
    <w:rsid w:val="00EB2382"/>
    <w:rsid w:val="00EB3081"/>
    <w:rsid w:val="00EB368D"/>
    <w:rsid w:val="00EB37C7"/>
    <w:rsid w:val="00EB398E"/>
    <w:rsid w:val="00EB3A6A"/>
    <w:rsid w:val="00EB3BE7"/>
    <w:rsid w:val="00EB3C1E"/>
    <w:rsid w:val="00EB3CCF"/>
    <w:rsid w:val="00EB45FA"/>
    <w:rsid w:val="00EB49BC"/>
    <w:rsid w:val="00EB50B4"/>
    <w:rsid w:val="00EB5226"/>
    <w:rsid w:val="00EB60E0"/>
    <w:rsid w:val="00EB6819"/>
    <w:rsid w:val="00EB6E05"/>
    <w:rsid w:val="00EB6F75"/>
    <w:rsid w:val="00EB72CE"/>
    <w:rsid w:val="00EB787D"/>
    <w:rsid w:val="00EB7B14"/>
    <w:rsid w:val="00EC01D7"/>
    <w:rsid w:val="00EC024D"/>
    <w:rsid w:val="00EC03C9"/>
    <w:rsid w:val="00EC0821"/>
    <w:rsid w:val="00EC0975"/>
    <w:rsid w:val="00EC0A6F"/>
    <w:rsid w:val="00EC10CC"/>
    <w:rsid w:val="00EC130C"/>
    <w:rsid w:val="00EC1375"/>
    <w:rsid w:val="00EC1433"/>
    <w:rsid w:val="00EC194B"/>
    <w:rsid w:val="00EC1D17"/>
    <w:rsid w:val="00EC24EA"/>
    <w:rsid w:val="00EC286A"/>
    <w:rsid w:val="00EC29FC"/>
    <w:rsid w:val="00EC2BFD"/>
    <w:rsid w:val="00EC2D92"/>
    <w:rsid w:val="00EC3299"/>
    <w:rsid w:val="00EC3565"/>
    <w:rsid w:val="00EC3676"/>
    <w:rsid w:val="00EC37A9"/>
    <w:rsid w:val="00EC3B77"/>
    <w:rsid w:val="00EC3DE8"/>
    <w:rsid w:val="00EC3DEF"/>
    <w:rsid w:val="00EC3E96"/>
    <w:rsid w:val="00EC45ED"/>
    <w:rsid w:val="00EC4828"/>
    <w:rsid w:val="00EC48ED"/>
    <w:rsid w:val="00EC4B83"/>
    <w:rsid w:val="00EC4D2C"/>
    <w:rsid w:val="00EC55AD"/>
    <w:rsid w:val="00EC57F6"/>
    <w:rsid w:val="00EC5892"/>
    <w:rsid w:val="00EC63F8"/>
    <w:rsid w:val="00EC6EFA"/>
    <w:rsid w:val="00EC70E8"/>
    <w:rsid w:val="00EC7366"/>
    <w:rsid w:val="00EC769D"/>
    <w:rsid w:val="00ED007D"/>
    <w:rsid w:val="00ED0307"/>
    <w:rsid w:val="00ED04A1"/>
    <w:rsid w:val="00ED0757"/>
    <w:rsid w:val="00ED07AA"/>
    <w:rsid w:val="00ED08E2"/>
    <w:rsid w:val="00ED1D25"/>
    <w:rsid w:val="00ED1D70"/>
    <w:rsid w:val="00ED2018"/>
    <w:rsid w:val="00ED2655"/>
    <w:rsid w:val="00ED2816"/>
    <w:rsid w:val="00ED296D"/>
    <w:rsid w:val="00ED311D"/>
    <w:rsid w:val="00ED33B2"/>
    <w:rsid w:val="00ED3DB4"/>
    <w:rsid w:val="00ED4781"/>
    <w:rsid w:val="00ED50DB"/>
    <w:rsid w:val="00ED545A"/>
    <w:rsid w:val="00ED548F"/>
    <w:rsid w:val="00ED6324"/>
    <w:rsid w:val="00ED63A4"/>
    <w:rsid w:val="00ED69B6"/>
    <w:rsid w:val="00ED6B7C"/>
    <w:rsid w:val="00ED6E6A"/>
    <w:rsid w:val="00ED6ECB"/>
    <w:rsid w:val="00ED6F79"/>
    <w:rsid w:val="00ED705F"/>
    <w:rsid w:val="00ED71E4"/>
    <w:rsid w:val="00ED7376"/>
    <w:rsid w:val="00ED76A8"/>
    <w:rsid w:val="00ED76B9"/>
    <w:rsid w:val="00ED7705"/>
    <w:rsid w:val="00ED7B2D"/>
    <w:rsid w:val="00ED7C01"/>
    <w:rsid w:val="00EE04BD"/>
    <w:rsid w:val="00EE0555"/>
    <w:rsid w:val="00EE0B01"/>
    <w:rsid w:val="00EE0C23"/>
    <w:rsid w:val="00EE10C7"/>
    <w:rsid w:val="00EE1120"/>
    <w:rsid w:val="00EE1157"/>
    <w:rsid w:val="00EE13CA"/>
    <w:rsid w:val="00EE16F4"/>
    <w:rsid w:val="00EE17E9"/>
    <w:rsid w:val="00EE18FB"/>
    <w:rsid w:val="00EE1C05"/>
    <w:rsid w:val="00EE2452"/>
    <w:rsid w:val="00EE2472"/>
    <w:rsid w:val="00EE2B82"/>
    <w:rsid w:val="00EE2CBF"/>
    <w:rsid w:val="00EE3410"/>
    <w:rsid w:val="00EE346C"/>
    <w:rsid w:val="00EE35B7"/>
    <w:rsid w:val="00EE366B"/>
    <w:rsid w:val="00EE42A0"/>
    <w:rsid w:val="00EE51AE"/>
    <w:rsid w:val="00EE54CB"/>
    <w:rsid w:val="00EE57DF"/>
    <w:rsid w:val="00EE58BE"/>
    <w:rsid w:val="00EE5CD6"/>
    <w:rsid w:val="00EE6B4F"/>
    <w:rsid w:val="00EE75FD"/>
    <w:rsid w:val="00EE7910"/>
    <w:rsid w:val="00EE7C51"/>
    <w:rsid w:val="00EF0327"/>
    <w:rsid w:val="00EF0552"/>
    <w:rsid w:val="00EF082D"/>
    <w:rsid w:val="00EF0B32"/>
    <w:rsid w:val="00EF0DAD"/>
    <w:rsid w:val="00EF104A"/>
    <w:rsid w:val="00EF128D"/>
    <w:rsid w:val="00EF143A"/>
    <w:rsid w:val="00EF1C8B"/>
    <w:rsid w:val="00EF2730"/>
    <w:rsid w:val="00EF28A5"/>
    <w:rsid w:val="00EF3094"/>
    <w:rsid w:val="00EF3129"/>
    <w:rsid w:val="00EF357B"/>
    <w:rsid w:val="00EF3784"/>
    <w:rsid w:val="00EF415D"/>
    <w:rsid w:val="00EF41C1"/>
    <w:rsid w:val="00EF4697"/>
    <w:rsid w:val="00EF4DC3"/>
    <w:rsid w:val="00EF4E16"/>
    <w:rsid w:val="00EF5025"/>
    <w:rsid w:val="00EF518B"/>
    <w:rsid w:val="00EF51C1"/>
    <w:rsid w:val="00EF51E4"/>
    <w:rsid w:val="00EF541B"/>
    <w:rsid w:val="00EF5AA2"/>
    <w:rsid w:val="00EF5BEE"/>
    <w:rsid w:val="00EF5D35"/>
    <w:rsid w:val="00EF5FEC"/>
    <w:rsid w:val="00EF6996"/>
    <w:rsid w:val="00EF7A10"/>
    <w:rsid w:val="00F001F7"/>
    <w:rsid w:val="00F00336"/>
    <w:rsid w:val="00F00BDC"/>
    <w:rsid w:val="00F00E2D"/>
    <w:rsid w:val="00F00FC8"/>
    <w:rsid w:val="00F01059"/>
    <w:rsid w:val="00F01483"/>
    <w:rsid w:val="00F014D7"/>
    <w:rsid w:val="00F01577"/>
    <w:rsid w:val="00F016A0"/>
    <w:rsid w:val="00F0187A"/>
    <w:rsid w:val="00F0187C"/>
    <w:rsid w:val="00F01D7E"/>
    <w:rsid w:val="00F01E1C"/>
    <w:rsid w:val="00F01F02"/>
    <w:rsid w:val="00F023DA"/>
    <w:rsid w:val="00F03B35"/>
    <w:rsid w:val="00F03C5F"/>
    <w:rsid w:val="00F03CF6"/>
    <w:rsid w:val="00F03F6C"/>
    <w:rsid w:val="00F04033"/>
    <w:rsid w:val="00F045E7"/>
    <w:rsid w:val="00F0468F"/>
    <w:rsid w:val="00F04696"/>
    <w:rsid w:val="00F046D7"/>
    <w:rsid w:val="00F049E2"/>
    <w:rsid w:val="00F04D0B"/>
    <w:rsid w:val="00F04F77"/>
    <w:rsid w:val="00F051C0"/>
    <w:rsid w:val="00F05B89"/>
    <w:rsid w:val="00F05CC0"/>
    <w:rsid w:val="00F05FA8"/>
    <w:rsid w:val="00F06453"/>
    <w:rsid w:val="00F06CB9"/>
    <w:rsid w:val="00F06FE2"/>
    <w:rsid w:val="00F0712B"/>
    <w:rsid w:val="00F0720F"/>
    <w:rsid w:val="00F0724E"/>
    <w:rsid w:val="00F072FB"/>
    <w:rsid w:val="00F0779C"/>
    <w:rsid w:val="00F07942"/>
    <w:rsid w:val="00F07F9F"/>
    <w:rsid w:val="00F101BE"/>
    <w:rsid w:val="00F10526"/>
    <w:rsid w:val="00F10668"/>
    <w:rsid w:val="00F10C84"/>
    <w:rsid w:val="00F10FDF"/>
    <w:rsid w:val="00F11382"/>
    <w:rsid w:val="00F118B7"/>
    <w:rsid w:val="00F11AD6"/>
    <w:rsid w:val="00F12370"/>
    <w:rsid w:val="00F12845"/>
    <w:rsid w:val="00F12921"/>
    <w:rsid w:val="00F12965"/>
    <w:rsid w:val="00F12CB9"/>
    <w:rsid w:val="00F12D44"/>
    <w:rsid w:val="00F12D4E"/>
    <w:rsid w:val="00F13264"/>
    <w:rsid w:val="00F1388B"/>
    <w:rsid w:val="00F13ACD"/>
    <w:rsid w:val="00F14044"/>
    <w:rsid w:val="00F14259"/>
    <w:rsid w:val="00F14D2E"/>
    <w:rsid w:val="00F150AD"/>
    <w:rsid w:val="00F15122"/>
    <w:rsid w:val="00F15960"/>
    <w:rsid w:val="00F15D14"/>
    <w:rsid w:val="00F15DB3"/>
    <w:rsid w:val="00F15EF7"/>
    <w:rsid w:val="00F166B9"/>
    <w:rsid w:val="00F16990"/>
    <w:rsid w:val="00F16993"/>
    <w:rsid w:val="00F174DD"/>
    <w:rsid w:val="00F175CC"/>
    <w:rsid w:val="00F200C8"/>
    <w:rsid w:val="00F20858"/>
    <w:rsid w:val="00F209EF"/>
    <w:rsid w:val="00F211CB"/>
    <w:rsid w:val="00F21AE3"/>
    <w:rsid w:val="00F21D41"/>
    <w:rsid w:val="00F2261C"/>
    <w:rsid w:val="00F22C44"/>
    <w:rsid w:val="00F2337D"/>
    <w:rsid w:val="00F2366D"/>
    <w:rsid w:val="00F23746"/>
    <w:rsid w:val="00F23D29"/>
    <w:rsid w:val="00F2450D"/>
    <w:rsid w:val="00F2528E"/>
    <w:rsid w:val="00F252A9"/>
    <w:rsid w:val="00F25659"/>
    <w:rsid w:val="00F2591D"/>
    <w:rsid w:val="00F25B80"/>
    <w:rsid w:val="00F26112"/>
    <w:rsid w:val="00F26C14"/>
    <w:rsid w:val="00F27527"/>
    <w:rsid w:val="00F27C1F"/>
    <w:rsid w:val="00F27E40"/>
    <w:rsid w:val="00F27E48"/>
    <w:rsid w:val="00F302F5"/>
    <w:rsid w:val="00F306E6"/>
    <w:rsid w:val="00F309FE"/>
    <w:rsid w:val="00F30B25"/>
    <w:rsid w:val="00F31558"/>
    <w:rsid w:val="00F31A83"/>
    <w:rsid w:val="00F32A26"/>
    <w:rsid w:val="00F33568"/>
    <w:rsid w:val="00F336C8"/>
    <w:rsid w:val="00F336E0"/>
    <w:rsid w:val="00F33A78"/>
    <w:rsid w:val="00F33B12"/>
    <w:rsid w:val="00F33E65"/>
    <w:rsid w:val="00F340F9"/>
    <w:rsid w:val="00F3457A"/>
    <w:rsid w:val="00F349E9"/>
    <w:rsid w:val="00F3508F"/>
    <w:rsid w:val="00F35EC8"/>
    <w:rsid w:val="00F3602B"/>
    <w:rsid w:val="00F36132"/>
    <w:rsid w:val="00F3708D"/>
    <w:rsid w:val="00F370F1"/>
    <w:rsid w:val="00F3786F"/>
    <w:rsid w:val="00F37A0D"/>
    <w:rsid w:val="00F37A0F"/>
    <w:rsid w:val="00F37C87"/>
    <w:rsid w:val="00F4089F"/>
    <w:rsid w:val="00F40962"/>
    <w:rsid w:val="00F40A05"/>
    <w:rsid w:val="00F40C8C"/>
    <w:rsid w:val="00F41361"/>
    <w:rsid w:val="00F41922"/>
    <w:rsid w:val="00F41D2C"/>
    <w:rsid w:val="00F41EB5"/>
    <w:rsid w:val="00F41ED7"/>
    <w:rsid w:val="00F41F06"/>
    <w:rsid w:val="00F422AC"/>
    <w:rsid w:val="00F422E5"/>
    <w:rsid w:val="00F4248C"/>
    <w:rsid w:val="00F425F1"/>
    <w:rsid w:val="00F42859"/>
    <w:rsid w:val="00F42DA3"/>
    <w:rsid w:val="00F43669"/>
    <w:rsid w:val="00F439F2"/>
    <w:rsid w:val="00F43A7B"/>
    <w:rsid w:val="00F440EA"/>
    <w:rsid w:val="00F44247"/>
    <w:rsid w:val="00F4447C"/>
    <w:rsid w:val="00F4487F"/>
    <w:rsid w:val="00F44D1A"/>
    <w:rsid w:val="00F44F7F"/>
    <w:rsid w:val="00F44FAD"/>
    <w:rsid w:val="00F45D70"/>
    <w:rsid w:val="00F464BA"/>
    <w:rsid w:val="00F46A10"/>
    <w:rsid w:val="00F46CCF"/>
    <w:rsid w:val="00F46F23"/>
    <w:rsid w:val="00F46FE9"/>
    <w:rsid w:val="00F47926"/>
    <w:rsid w:val="00F479E9"/>
    <w:rsid w:val="00F47A9F"/>
    <w:rsid w:val="00F5031E"/>
    <w:rsid w:val="00F50402"/>
    <w:rsid w:val="00F50598"/>
    <w:rsid w:val="00F5124A"/>
    <w:rsid w:val="00F5154F"/>
    <w:rsid w:val="00F51590"/>
    <w:rsid w:val="00F5170A"/>
    <w:rsid w:val="00F51EE9"/>
    <w:rsid w:val="00F529BE"/>
    <w:rsid w:val="00F53229"/>
    <w:rsid w:val="00F532ED"/>
    <w:rsid w:val="00F5386E"/>
    <w:rsid w:val="00F53D4F"/>
    <w:rsid w:val="00F53DE8"/>
    <w:rsid w:val="00F53F3E"/>
    <w:rsid w:val="00F544F3"/>
    <w:rsid w:val="00F5475F"/>
    <w:rsid w:val="00F54A3E"/>
    <w:rsid w:val="00F55441"/>
    <w:rsid w:val="00F55628"/>
    <w:rsid w:val="00F5563D"/>
    <w:rsid w:val="00F55803"/>
    <w:rsid w:val="00F55962"/>
    <w:rsid w:val="00F55DD5"/>
    <w:rsid w:val="00F55F60"/>
    <w:rsid w:val="00F56B8F"/>
    <w:rsid w:val="00F56F3F"/>
    <w:rsid w:val="00F570CF"/>
    <w:rsid w:val="00F570E6"/>
    <w:rsid w:val="00F57113"/>
    <w:rsid w:val="00F57207"/>
    <w:rsid w:val="00F5747C"/>
    <w:rsid w:val="00F57716"/>
    <w:rsid w:val="00F57B2A"/>
    <w:rsid w:val="00F57DA0"/>
    <w:rsid w:val="00F615B0"/>
    <w:rsid w:val="00F61706"/>
    <w:rsid w:val="00F61952"/>
    <w:rsid w:val="00F62208"/>
    <w:rsid w:val="00F62306"/>
    <w:rsid w:val="00F62D80"/>
    <w:rsid w:val="00F63189"/>
    <w:rsid w:val="00F632C2"/>
    <w:rsid w:val="00F632C5"/>
    <w:rsid w:val="00F63511"/>
    <w:rsid w:val="00F63F00"/>
    <w:rsid w:val="00F642B7"/>
    <w:rsid w:val="00F642D4"/>
    <w:rsid w:val="00F6458D"/>
    <w:rsid w:val="00F648AD"/>
    <w:rsid w:val="00F65136"/>
    <w:rsid w:val="00F653C2"/>
    <w:rsid w:val="00F657E2"/>
    <w:rsid w:val="00F65929"/>
    <w:rsid w:val="00F65A27"/>
    <w:rsid w:val="00F65FCA"/>
    <w:rsid w:val="00F664A8"/>
    <w:rsid w:val="00F66584"/>
    <w:rsid w:val="00F66B88"/>
    <w:rsid w:val="00F66F18"/>
    <w:rsid w:val="00F67204"/>
    <w:rsid w:val="00F672F0"/>
    <w:rsid w:val="00F67339"/>
    <w:rsid w:val="00F67D18"/>
    <w:rsid w:val="00F67E88"/>
    <w:rsid w:val="00F70648"/>
    <w:rsid w:val="00F70654"/>
    <w:rsid w:val="00F706BA"/>
    <w:rsid w:val="00F71060"/>
    <w:rsid w:val="00F715F3"/>
    <w:rsid w:val="00F7266D"/>
    <w:rsid w:val="00F72C34"/>
    <w:rsid w:val="00F72DE5"/>
    <w:rsid w:val="00F735C6"/>
    <w:rsid w:val="00F736B5"/>
    <w:rsid w:val="00F738A1"/>
    <w:rsid w:val="00F738A9"/>
    <w:rsid w:val="00F73B48"/>
    <w:rsid w:val="00F7407B"/>
    <w:rsid w:val="00F74551"/>
    <w:rsid w:val="00F7473B"/>
    <w:rsid w:val="00F74BF6"/>
    <w:rsid w:val="00F74EB9"/>
    <w:rsid w:val="00F75104"/>
    <w:rsid w:val="00F757AF"/>
    <w:rsid w:val="00F75E9A"/>
    <w:rsid w:val="00F7609A"/>
    <w:rsid w:val="00F763B3"/>
    <w:rsid w:val="00F76462"/>
    <w:rsid w:val="00F76530"/>
    <w:rsid w:val="00F7696E"/>
    <w:rsid w:val="00F76D89"/>
    <w:rsid w:val="00F77760"/>
    <w:rsid w:val="00F7779F"/>
    <w:rsid w:val="00F7781E"/>
    <w:rsid w:val="00F77876"/>
    <w:rsid w:val="00F80901"/>
    <w:rsid w:val="00F80D80"/>
    <w:rsid w:val="00F80DA9"/>
    <w:rsid w:val="00F80EAB"/>
    <w:rsid w:val="00F80FCE"/>
    <w:rsid w:val="00F814E3"/>
    <w:rsid w:val="00F81CDA"/>
    <w:rsid w:val="00F82779"/>
    <w:rsid w:val="00F82D41"/>
    <w:rsid w:val="00F82E9C"/>
    <w:rsid w:val="00F84049"/>
    <w:rsid w:val="00F8424A"/>
    <w:rsid w:val="00F84886"/>
    <w:rsid w:val="00F84EF7"/>
    <w:rsid w:val="00F8514D"/>
    <w:rsid w:val="00F8523E"/>
    <w:rsid w:val="00F854DF"/>
    <w:rsid w:val="00F855A7"/>
    <w:rsid w:val="00F857D0"/>
    <w:rsid w:val="00F85E14"/>
    <w:rsid w:val="00F85F70"/>
    <w:rsid w:val="00F86396"/>
    <w:rsid w:val="00F86975"/>
    <w:rsid w:val="00F86B08"/>
    <w:rsid w:val="00F86B8C"/>
    <w:rsid w:val="00F86CF9"/>
    <w:rsid w:val="00F86DD6"/>
    <w:rsid w:val="00F870B3"/>
    <w:rsid w:val="00F87393"/>
    <w:rsid w:val="00F873E0"/>
    <w:rsid w:val="00F8767B"/>
    <w:rsid w:val="00F90043"/>
    <w:rsid w:val="00F90142"/>
    <w:rsid w:val="00F90468"/>
    <w:rsid w:val="00F90EE2"/>
    <w:rsid w:val="00F910DC"/>
    <w:rsid w:val="00F91401"/>
    <w:rsid w:val="00F914EE"/>
    <w:rsid w:val="00F916CE"/>
    <w:rsid w:val="00F91E1F"/>
    <w:rsid w:val="00F91FC8"/>
    <w:rsid w:val="00F922D6"/>
    <w:rsid w:val="00F9279F"/>
    <w:rsid w:val="00F92B5F"/>
    <w:rsid w:val="00F932CE"/>
    <w:rsid w:val="00F9332A"/>
    <w:rsid w:val="00F933B4"/>
    <w:rsid w:val="00F93712"/>
    <w:rsid w:val="00F93B83"/>
    <w:rsid w:val="00F93B90"/>
    <w:rsid w:val="00F93CDC"/>
    <w:rsid w:val="00F9431A"/>
    <w:rsid w:val="00F943BB"/>
    <w:rsid w:val="00F94AE2"/>
    <w:rsid w:val="00F95014"/>
    <w:rsid w:val="00F9516A"/>
    <w:rsid w:val="00F958EC"/>
    <w:rsid w:val="00F95A19"/>
    <w:rsid w:val="00F95B39"/>
    <w:rsid w:val="00F97004"/>
    <w:rsid w:val="00F971E8"/>
    <w:rsid w:val="00F97412"/>
    <w:rsid w:val="00F9788E"/>
    <w:rsid w:val="00F97CC6"/>
    <w:rsid w:val="00FA03C4"/>
    <w:rsid w:val="00FA09ED"/>
    <w:rsid w:val="00FA112D"/>
    <w:rsid w:val="00FA11C9"/>
    <w:rsid w:val="00FA19B2"/>
    <w:rsid w:val="00FA229C"/>
    <w:rsid w:val="00FA2B55"/>
    <w:rsid w:val="00FA2CF0"/>
    <w:rsid w:val="00FA2F67"/>
    <w:rsid w:val="00FA323E"/>
    <w:rsid w:val="00FA337F"/>
    <w:rsid w:val="00FA3634"/>
    <w:rsid w:val="00FA38D4"/>
    <w:rsid w:val="00FA39DF"/>
    <w:rsid w:val="00FA3FDF"/>
    <w:rsid w:val="00FA402C"/>
    <w:rsid w:val="00FA40E2"/>
    <w:rsid w:val="00FA42CE"/>
    <w:rsid w:val="00FA45D6"/>
    <w:rsid w:val="00FA47BB"/>
    <w:rsid w:val="00FA4969"/>
    <w:rsid w:val="00FA4D0A"/>
    <w:rsid w:val="00FA5054"/>
    <w:rsid w:val="00FA5694"/>
    <w:rsid w:val="00FA5935"/>
    <w:rsid w:val="00FA5CAA"/>
    <w:rsid w:val="00FA5E43"/>
    <w:rsid w:val="00FA6A57"/>
    <w:rsid w:val="00FA6AD3"/>
    <w:rsid w:val="00FA6C8A"/>
    <w:rsid w:val="00FA6DC9"/>
    <w:rsid w:val="00FA7136"/>
    <w:rsid w:val="00FA723D"/>
    <w:rsid w:val="00FA7476"/>
    <w:rsid w:val="00FA75B6"/>
    <w:rsid w:val="00FA7630"/>
    <w:rsid w:val="00FA7746"/>
    <w:rsid w:val="00FA796D"/>
    <w:rsid w:val="00FA79FA"/>
    <w:rsid w:val="00FA7C2F"/>
    <w:rsid w:val="00FA7DB2"/>
    <w:rsid w:val="00FB0087"/>
    <w:rsid w:val="00FB013C"/>
    <w:rsid w:val="00FB08BA"/>
    <w:rsid w:val="00FB0917"/>
    <w:rsid w:val="00FB0F58"/>
    <w:rsid w:val="00FB0F91"/>
    <w:rsid w:val="00FB144C"/>
    <w:rsid w:val="00FB1711"/>
    <w:rsid w:val="00FB196B"/>
    <w:rsid w:val="00FB227F"/>
    <w:rsid w:val="00FB25A2"/>
    <w:rsid w:val="00FB2616"/>
    <w:rsid w:val="00FB2727"/>
    <w:rsid w:val="00FB2C1D"/>
    <w:rsid w:val="00FB2E6A"/>
    <w:rsid w:val="00FB2F92"/>
    <w:rsid w:val="00FB35D8"/>
    <w:rsid w:val="00FB37C0"/>
    <w:rsid w:val="00FB3EC7"/>
    <w:rsid w:val="00FB3F0D"/>
    <w:rsid w:val="00FB3F80"/>
    <w:rsid w:val="00FB45CF"/>
    <w:rsid w:val="00FB45E0"/>
    <w:rsid w:val="00FB4822"/>
    <w:rsid w:val="00FB4D5F"/>
    <w:rsid w:val="00FB5309"/>
    <w:rsid w:val="00FB5A65"/>
    <w:rsid w:val="00FB5FCB"/>
    <w:rsid w:val="00FB64F4"/>
    <w:rsid w:val="00FB6BC9"/>
    <w:rsid w:val="00FB7D11"/>
    <w:rsid w:val="00FC0E35"/>
    <w:rsid w:val="00FC1098"/>
    <w:rsid w:val="00FC1994"/>
    <w:rsid w:val="00FC1C07"/>
    <w:rsid w:val="00FC1F17"/>
    <w:rsid w:val="00FC1F9D"/>
    <w:rsid w:val="00FC2815"/>
    <w:rsid w:val="00FC2D4F"/>
    <w:rsid w:val="00FC2E7E"/>
    <w:rsid w:val="00FC384A"/>
    <w:rsid w:val="00FC3C6B"/>
    <w:rsid w:val="00FC3C70"/>
    <w:rsid w:val="00FC3CA6"/>
    <w:rsid w:val="00FC4154"/>
    <w:rsid w:val="00FC4248"/>
    <w:rsid w:val="00FC43CE"/>
    <w:rsid w:val="00FC452F"/>
    <w:rsid w:val="00FC45A2"/>
    <w:rsid w:val="00FC4642"/>
    <w:rsid w:val="00FC469E"/>
    <w:rsid w:val="00FC4CE4"/>
    <w:rsid w:val="00FC4D41"/>
    <w:rsid w:val="00FC4DDA"/>
    <w:rsid w:val="00FC5093"/>
    <w:rsid w:val="00FC5D97"/>
    <w:rsid w:val="00FC6050"/>
    <w:rsid w:val="00FC682F"/>
    <w:rsid w:val="00FC696A"/>
    <w:rsid w:val="00FC725A"/>
    <w:rsid w:val="00FC73B6"/>
    <w:rsid w:val="00FC771F"/>
    <w:rsid w:val="00FD012F"/>
    <w:rsid w:val="00FD01FD"/>
    <w:rsid w:val="00FD137B"/>
    <w:rsid w:val="00FD143A"/>
    <w:rsid w:val="00FD1548"/>
    <w:rsid w:val="00FD1AC8"/>
    <w:rsid w:val="00FD1E32"/>
    <w:rsid w:val="00FD1E8F"/>
    <w:rsid w:val="00FD1F7C"/>
    <w:rsid w:val="00FD20C1"/>
    <w:rsid w:val="00FD212E"/>
    <w:rsid w:val="00FD21C9"/>
    <w:rsid w:val="00FD27B4"/>
    <w:rsid w:val="00FD2847"/>
    <w:rsid w:val="00FD28EC"/>
    <w:rsid w:val="00FD2DD0"/>
    <w:rsid w:val="00FD311F"/>
    <w:rsid w:val="00FD317D"/>
    <w:rsid w:val="00FD3958"/>
    <w:rsid w:val="00FD3D71"/>
    <w:rsid w:val="00FD400D"/>
    <w:rsid w:val="00FD4993"/>
    <w:rsid w:val="00FD539C"/>
    <w:rsid w:val="00FD55C5"/>
    <w:rsid w:val="00FD5765"/>
    <w:rsid w:val="00FD5827"/>
    <w:rsid w:val="00FD5BB9"/>
    <w:rsid w:val="00FD6519"/>
    <w:rsid w:val="00FD66FA"/>
    <w:rsid w:val="00FD75DC"/>
    <w:rsid w:val="00FD76D1"/>
    <w:rsid w:val="00FD7882"/>
    <w:rsid w:val="00FD7B70"/>
    <w:rsid w:val="00FD7D01"/>
    <w:rsid w:val="00FD7F47"/>
    <w:rsid w:val="00FD7F53"/>
    <w:rsid w:val="00FE07B9"/>
    <w:rsid w:val="00FE08E8"/>
    <w:rsid w:val="00FE094B"/>
    <w:rsid w:val="00FE16E5"/>
    <w:rsid w:val="00FE18F4"/>
    <w:rsid w:val="00FE19AC"/>
    <w:rsid w:val="00FE1C82"/>
    <w:rsid w:val="00FE1F7C"/>
    <w:rsid w:val="00FE21CD"/>
    <w:rsid w:val="00FE2212"/>
    <w:rsid w:val="00FE2641"/>
    <w:rsid w:val="00FE26FF"/>
    <w:rsid w:val="00FE2738"/>
    <w:rsid w:val="00FE277D"/>
    <w:rsid w:val="00FE2D48"/>
    <w:rsid w:val="00FE2FB7"/>
    <w:rsid w:val="00FE3756"/>
    <w:rsid w:val="00FE39B5"/>
    <w:rsid w:val="00FE3AC0"/>
    <w:rsid w:val="00FE441F"/>
    <w:rsid w:val="00FE48C8"/>
    <w:rsid w:val="00FE4FB2"/>
    <w:rsid w:val="00FE5814"/>
    <w:rsid w:val="00FE5B45"/>
    <w:rsid w:val="00FE5ED0"/>
    <w:rsid w:val="00FE66E0"/>
    <w:rsid w:val="00FE67B5"/>
    <w:rsid w:val="00FE6AAF"/>
    <w:rsid w:val="00FE6DB7"/>
    <w:rsid w:val="00FE6E8A"/>
    <w:rsid w:val="00FE712C"/>
    <w:rsid w:val="00FE7A9E"/>
    <w:rsid w:val="00FE7BAD"/>
    <w:rsid w:val="00FE7E46"/>
    <w:rsid w:val="00FF0204"/>
    <w:rsid w:val="00FF0426"/>
    <w:rsid w:val="00FF0AD0"/>
    <w:rsid w:val="00FF0B0D"/>
    <w:rsid w:val="00FF0BA7"/>
    <w:rsid w:val="00FF0C70"/>
    <w:rsid w:val="00FF0D15"/>
    <w:rsid w:val="00FF101F"/>
    <w:rsid w:val="00FF14A5"/>
    <w:rsid w:val="00FF1C10"/>
    <w:rsid w:val="00FF245A"/>
    <w:rsid w:val="00FF266E"/>
    <w:rsid w:val="00FF269E"/>
    <w:rsid w:val="00FF26E1"/>
    <w:rsid w:val="00FF27B0"/>
    <w:rsid w:val="00FF3592"/>
    <w:rsid w:val="00FF3722"/>
    <w:rsid w:val="00FF407F"/>
    <w:rsid w:val="00FF4636"/>
    <w:rsid w:val="00FF4C6A"/>
    <w:rsid w:val="00FF53A2"/>
    <w:rsid w:val="00FF5776"/>
    <w:rsid w:val="00FF5785"/>
    <w:rsid w:val="00FF57DF"/>
    <w:rsid w:val="00FF5D28"/>
    <w:rsid w:val="00FF5D37"/>
    <w:rsid w:val="00FF6200"/>
    <w:rsid w:val="00FF620B"/>
    <w:rsid w:val="00FF687F"/>
    <w:rsid w:val="00FF68F8"/>
    <w:rsid w:val="00FF6943"/>
    <w:rsid w:val="00FF6974"/>
    <w:rsid w:val="00FF6CC4"/>
    <w:rsid w:val="00FF6DD4"/>
    <w:rsid w:val="00FF7091"/>
    <w:rsid w:val="00FF72BB"/>
    <w:rsid w:val="00FF7372"/>
    <w:rsid w:val="00FF7A6D"/>
    <w:rsid w:val="00FF7B25"/>
    <w:rsid w:val="00FF7D5D"/>
    <w:rsid w:val="00FF7DFE"/>
    <w:rsid w:val="00FF7E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FE42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D0CB7"/>
    <w:pPr>
      <w:spacing w:after="120" w:line="360" w:lineRule="auto"/>
      <w:jc w:val="both"/>
    </w:pPr>
    <w:rPr>
      <w:sz w:val="24"/>
    </w:rPr>
  </w:style>
  <w:style w:type="paragraph" w:styleId="Nagwek1">
    <w:name w:val="heading 1"/>
    <w:basedOn w:val="Normalny"/>
    <w:next w:val="Normalny"/>
    <w:link w:val="Nagwek1Znak"/>
    <w:qFormat/>
    <w:rsid w:val="00BA6BE6"/>
    <w:pPr>
      <w:keepNext/>
      <w:keepLines/>
      <w:numPr>
        <w:numId w:val="7"/>
      </w:numPr>
      <w:spacing w:before="360" w:line="276" w:lineRule="auto"/>
      <w:ind w:left="709" w:hanging="709"/>
      <w:jc w:val="left"/>
      <w:outlineLvl w:val="0"/>
    </w:pPr>
    <w:rPr>
      <w:rFonts w:ascii="Calibri" w:eastAsiaTheme="majorEastAsia" w:hAnsi="Calibri" w:cstheme="majorBidi"/>
      <w:b/>
      <w:bCs/>
      <w:color w:val="1F497D" w:themeColor="text2"/>
      <w:sz w:val="32"/>
      <w:szCs w:val="28"/>
    </w:rPr>
  </w:style>
  <w:style w:type="paragraph" w:styleId="Nagwek2">
    <w:name w:val="heading 2"/>
    <w:aliases w:val="Paragraaf"/>
    <w:basedOn w:val="Normalny"/>
    <w:next w:val="Normalny"/>
    <w:link w:val="Nagwek2Znak"/>
    <w:unhideWhenUsed/>
    <w:qFormat/>
    <w:rsid w:val="00FE2D48"/>
    <w:pPr>
      <w:keepNext/>
      <w:keepLines/>
      <w:numPr>
        <w:ilvl w:val="1"/>
        <w:numId w:val="7"/>
      </w:numPr>
      <w:spacing w:before="200"/>
      <w:ind w:left="709" w:hanging="709"/>
      <w:outlineLvl w:val="1"/>
    </w:pPr>
    <w:rPr>
      <w:rFonts w:ascii="Calibri" w:eastAsiaTheme="majorEastAsia" w:hAnsi="Calibri" w:cstheme="majorBidi"/>
      <w:b/>
      <w:bCs/>
      <w:color w:val="1F497D" w:themeColor="text2"/>
      <w:sz w:val="28"/>
      <w:szCs w:val="26"/>
    </w:rPr>
  </w:style>
  <w:style w:type="paragraph" w:styleId="Nagwek3">
    <w:name w:val="heading 3"/>
    <w:basedOn w:val="Normalny"/>
    <w:next w:val="Normalny"/>
    <w:link w:val="Nagwek3Znak"/>
    <w:uiPriority w:val="9"/>
    <w:unhideWhenUsed/>
    <w:qFormat/>
    <w:rsid w:val="00116282"/>
    <w:pPr>
      <w:keepNext/>
      <w:keepLines/>
      <w:numPr>
        <w:ilvl w:val="2"/>
        <w:numId w:val="7"/>
      </w:numPr>
      <w:spacing w:before="120"/>
      <w:jc w:val="left"/>
      <w:outlineLvl w:val="2"/>
    </w:pPr>
    <w:rPr>
      <w:rFonts w:ascii="Calibri" w:eastAsiaTheme="majorEastAsia" w:hAnsi="Calibri" w:cstheme="majorBidi"/>
      <w:b/>
      <w:bCs/>
      <w:color w:val="1F497D" w:themeColor="text2"/>
      <w:sz w:val="28"/>
    </w:rPr>
  </w:style>
  <w:style w:type="paragraph" w:styleId="Nagwek4">
    <w:name w:val="heading 4"/>
    <w:basedOn w:val="Normalny"/>
    <w:next w:val="Normalny"/>
    <w:link w:val="Nagwek4Znak"/>
    <w:uiPriority w:val="9"/>
    <w:unhideWhenUsed/>
    <w:qFormat/>
    <w:rsid w:val="00E55730"/>
    <w:pPr>
      <w:keepNext/>
      <w:keepLines/>
      <w:numPr>
        <w:ilvl w:val="3"/>
        <w:numId w:val="7"/>
      </w:numPr>
      <w:spacing w:before="120"/>
      <w:outlineLvl w:val="3"/>
    </w:pPr>
    <w:rPr>
      <w:rFonts w:ascii="Calibri" w:eastAsiaTheme="majorEastAsia" w:hAnsi="Calibri" w:cstheme="majorBidi"/>
      <w:b/>
      <w:bCs/>
      <w:iCs/>
      <w:color w:val="1F497D" w:themeColor="text2"/>
    </w:rPr>
  </w:style>
  <w:style w:type="paragraph" w:styleId="Nagwek5">
    <w:name w:val="heading 5"/>
    <w:basedOn w:val="Normalny"/>
    <w:next w:val="Normalny"/>
    <w:link w:val="Nagwek5Znak"/>
    <w:uiPriority w:val="9"/>
    <w:unhideWhenUsed/>
    <w:qFormat/>
    <w:rsid w:val="00A4026F"/>
    <w:pPr>
      <w:keepNext/>
      <w:keepLines/>
      <w:spacing w:before="200" w:after="0"/>
      <w:outlineLvl w:val="4"/>
    </w:pPr>
    <w:rPr>
      <w:rFonts w:eastAsiaTheme="majorEastAsia" w:cstheme="majorBidi"/>
      <w:b/>
      <w:color w:val="000000" w:themeColor="text1"/>
      <w:u w:val="single"/>
    </w:rPr>
  </w:style>
  <w:style w:type="paragraph" w:styleId="Nagwek6">
    <w:name w:val="heading 6"/>
    <w:basedOn w:val="Normalny"/>
    <w:next w:val="Normalny"/>
    <w:link w:val="Nagwek6Znak"/>
    <w:uiPriority w:val="9"/>
    <w:semiHidden/>
    <w:unhideWhenUsed/>
    <w:qFormat/>
    <w:rsid w:val="0076772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76772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76772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76772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A6BE6"/>
    <w:rPr>
      <w:rFonts w:ascii="Calibri" w:eastAsiaTheme="majorEastAsia" w:hAnsi="Calibri" w:cstheme="majorBidi"/>
      <w:b/>
      <w:bCs/>
      <w:color w:val="1F497D" w:themeColor="text2"/>
      <w:sz w:val="32"/>
      <w:szCs w:val="28"/>
    </w:rPr>
  </w:style>
  <w:style w:type="character" w:customStyle="1" w:styleId="Nagwek2Znak">
    <w:name w:val="Nagłówek 2 Znak"/>
    <w:aliases w:val="Paragraaf Znak"/>
    <w:basedOn w:val="Domylnaczcionkaakapitu"/>
    <w:link w:val="Nagwek2"/>
    <w:rsid w:val="00FE2D48"/>
    <w:rPr>
      <w:rFonts w:ascii="Calibri" w:eastAsiaTheme="majorEastAsia" w:hAnsi="Calibri" w:cstheme="majorBidi"/>
      <w:b/>
      <w:bCs/>
      <w:color w:val="1F497D" w:themeColor="text2"/>
      <w:sz w:val="28"/>
      <w:szCs w:val="26"/>
    </w:rPr>
  </w:style>
  <w:style w:type="character" w:customStyle="1" w:styleId="Nagwek3Znak">
    <w:name w:val="Nagłówek 3 Znak"/>
    <w:basedOn w:val="Domylnaczcionkaakapitu"/>
    <w:link w:val="Nagwek3"/>
    <w:uiPriority w:val="9"/>
    <w:rsid w:val="00116282"/>
    <w:rPr>
      <w:rFonts w:ascii="Calibri" w:eastAsiaTheme="majorEastAsia" w:hAnsi="Calibri" w:cstheme="majorBidi"/>
      <w:b/>
      <w:bCs/>
      <w:color w:val="1F497D" w:themeColor="text2"/>
      <w:sz w:val="28"/>
    </w:rPr>
  </w:style>
  <w:style w:type="character" w:customStyle="1" w:styleId="Nagwek4Znak">
    <w:name w:val="Nagłówek 4 Znak"/>
    <w:basedOn w:val="Domylnaczcionkaakapitu"/>
    <w:link w:val="Nagwek4"/>
    <w:uiPriority w:val="9"/>
    <w:rsid w:val="00E55730"/>
    <w:rPr>
      <w:rFonts w:ascii="Calibri" w:eastAsiaTheme="majorEastAsia" w:hAnsi="Calibri" w:cstheme="majorBidi"/>
      <w:b/>
      <w:bCs/>
      <w:iCs/>
      <w:color w:val="1F497D" w:themeColor="text2"/>
      <w:sz w:val="24"/>
    </w:rPr>
  </w:style>
  <w:style w:type="character" w:customStyle="1" w:styleId="Nagwek5Znak">
    <w:name w:val="Nagłówek 5 Znak"/>
    <w:basedOn w:val="Domylnaczcionkaakapitu"/>
    <w:link w:val="Nagwek5"/>
    <w:uiPriority w:val="9"/>
    <w:rsid w:val="00624790"/>
    <w:rPr>
      <w:rFonts w:eastAsiaTheme="majorEastAsia" w:cstheme="majorBidi"/>
      <w:b/>
      <w:color w:val="000000" w:themeColor="text1"/>
      <w:sz w:val="24"/>
      <w:u w:val="single"/>
    </w:rPr>
  </w:style>
  <w:style w:type="character" w:customStyle="1" w:styleId="Nagwek6Znak">
    <w:name w:val="Nagłówek 6 Znak"/>
    <w:basedOn w:val="Domylnaczcionkaakapitu"/>
    <w:link w:val="Nagwek6"/>
    <w:uiPriority w:val="9"/>
    <w:semiHidden/>
    <w:rsid w:val="0076772A"/>
    <w:rPr>
      <w:rFonts w:asciiTheme="majorHAnsi" w:eastAsiaTheme="majorEastAsia" w:hAnsiTheme="majorHAnsi" w:cstheme="majorBidi"/>
      <w:i/>
      <w:iCs/>
      <w:color w:val="243F60" w:themeColor="accent1" w:themeShade="7F"/>
      <w:sz w:val="24"/>
    </w:rPr>
  </w:style>
  <w:style w:type="character" w:customStyle="1" w:styleId="Nagwek7Znak">
    <w:name w:val="Nagłówek 7 Znak"/>
    <w:basedOn w:val="Domylnaczcionkaakapitu"/>
    <w:link w:val="Nagwek7"/>
    <w:uiPriority w:val="9"/>
    <w:semiHidden/>
    <w:rsid w:val="0076772A"/>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76772A"/>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76772A"/>
    <w:rPr>
      <w:rFonts w:asciiTheme="majorHAnsi" w:eastAsiaTheme="majorEastAsia" w:hAnsiTheme="majorHAnsi" w:cstheme="majorBidi"/>
      <w:i/>
      <w:iCs/>
      <w:color w:val="404040" w:themeColor="text1" w:themeTint="BF"/>
      <w:sz w:val="20"/>
      <w:szCs w:val="20"/>
    </w:rPr>
  </w:style>
  <w:style w:type="paragraph" w:styleId="Nagwek">
    <w:name w:val="header"/>
    <w:basedOn w:val="Normalny"/>
    <w:link w:val="NagwekZnak"/>
    <w:uiPriority w:val="99"/>
    <w:unhideWhenUsed/>
    <w:rsid w:val="0076772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772A"/>
  </w:style>
  <w:style w:type="paragraph" w:styleId="Stopka">
    <w:name w:val="footer"/>
    <w:basedOn w:val="Normalny"/>
    <w:link w:val="StopkaZnak"/>
    <w:uiPriority w:val="99"/>
    <w:unhideWhenUsed/>
    <w:rsid w:val="0076772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772A"/>
  </w:style>
  <w:style w:type="paragraph" w:styleId="Tekstdymka">
    <w:name w:val="Balloon Text"/>
    <w:basedOn w:val="Normalny"/>
    <w:link w:val="TekstdymkaZnak"/>
    <w:uiPriority w:val="99"/>
    <w:semiHidden/>
    <w:unhideWhenUsed/>
    <w:rsid w:val="0076772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6772A"/>
    <w:rPr>
      <w:rFonts w:ascii="Tahoma" w:hAnsi="Tahoma" w:cs="Tahoma"/>
      <w:sz w:val="16"/>
      <w:szCs w:val="16"/>
    </w:rPr>
  </w:style>
  <w:style w:type="paragraph" w:styleId="Nagwekspisutreci">
    <w:name w:val="TOC Heading"/>
    <w:basedOn w:val="Nagwek1"/>
    <w:next w:val="Normalny"/>
    <w:uiPriority w:val="39"/>
    <w:unhideWhenUsed/>
    <w:qFormat/>
    <w:rsid w:val="003F3045"/>
    <w:pPr>
      <w:numPr>
        <w:numId w:val="0"/>
      </w:numPr>
      <w:spacing w:before="480" w:after="0"/>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qFormat/>
    <w:rsid w:val="00BA64A5"/>
    <w:pPr>
      <w:spacing w:before="120"/>
      <w:jc w:val="left"/>
    </w:pPr>
    <w:rPr>
      <w:bCs/>
      <w:szCs w:val="20"/>
    </w:rPr>
  </w:style>
  <w:style w:type="paragraph" w:styleId="Spistreci2">
    <w:name w:val="toc 2"/>
    <w:basedOn w:val="Normalny"/>
    <w:next w:val="Normalny"/>
    <w:autoRedefine/>
    <w:uiPriority w:val="39"/>
    <w:unhideWhenUsed/>
    <w:qFormat/>
    <w:rsid w:val="00BA64A5"/>
    <w:pPr>
      <w:spacing w:after="0"/>
      <w:ind w:left="240"/>
      <w:jc w:val="left"/>
    </w:pPr>
    <w:rPr>
      <w:szCs w:val="20"/>
    </w:rPr>
  </w:style>
  <w:style w:type="paragraph" w:styleId="Spistreci3">
    <w:name w:val="toc 3"/>
    <w:basedOn w:val="Normalny"/>
    <w:next w:val="Normalny"/>
    <w:autoRedefine/>
    <w:uiPriority w:val="39"/>
    <w:unhideWhenUsed/>
    <w:qFormat/>
    <w:rsid w:val="00BA64A5"/>
    <w:pPr>
      <w:spacing w:after="0"/>
      <w:ind w:left="480"/>
      <w:jc w:val="left"/>
    </w:pPr>
    <w:rPr>
      <w:iCs/>
      <w:szCs w:val="20"/>
    </w:rPr>
  </w:style>
  <w:style w:type="character" w:styleId="Hipercze">
    <w:name w:val="Hyperlink"/>
    <w:basedOn w:val="Domylnaczcionkaakapitu"/>
    <w:uiPriority w:val="99"/>
    <w:unhideWhenUsed/>
    <w:rsid w:val="003F3045"/>
    <w:rPr>
      <w:color w:val="0000FF" w:themeColor="hyperlink"/>
      <w:u w:val="single"/>
    </w:rPr>
  </w:style>
  <w:style w:type="character" w:styleId="Odwoaniedokomentarza">
    <w:name w:val="annotation reference"/>
    <w:basedOn w:val="Domylnaczcionkaakapitu"/>
    <w:uiPriority w:val="99"/>
    <w:semiHidden/>
    <w:rsid w:val="003F3045"/>
    <w:rPr>
      <w:sz w:val="16"/>
      <w:szCs w:val="16"/>
    </w:rPr>
  </w:style>
  <w:style w:type="paragraph" w:styleId="Tekstkomentarza">
    <w:name w:val="annotation text"/>
    <w:basedOn w:val="Normalny"/>
    <w:link w:val="TekstkomentarzaZnak"/>
    <w:uiPriority w:val="99"/>
    <w:rsid w:val="003F3045"/>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3F3045"/>
    <w:rPr>
      <w:rFonts w:ascii="Times New Roman" w:eastAsia="Times New Roman" w:hAnsi="Times New Roman" w:cs="Times New Roman"/>
      <w:sz w:val="20"/>
      <w:szCs w:val="20"/>
      <w:lang w:eastAsia="pl-PL"/>
    </w:rPr>
  </w:style>
  <w:style w:type="paragraph" w:styleId="Spistreci4">
    <w:name w:val="toc 4"/>
    <w:basedOn w:val="Normalny"/>
    <w:next w:val="Normalny"/>
    <w:autoRedefine/>
    <w:uiPriority w:val="39"/>
    <w:unhideWhenUsed/>
    <w:rsid w:val="007D1C42"/>
    <w:pPr>
      <w:spacing w:after="0"/>
      <w:ind w:left="720"/>
      <w:jc w:val="left"/>
    </w:pPr>
    <w:rPr>
      <w:szCs w:val="18"/>
    </w:rPr>
  </w:style>
  <w:style w:type="paragraph" w:styleId="Akapitzlist">
    <w:name w:val="List Paragraph"/>
    <w:aliases w:val="Akapit z listą 1,Tekst punktowanie,Chorzów - Akapit z listą"/>
    <w:basedOn w:val="Normalny"/>
    <w:link w:val="AkapitzlistZnak"/>
    <w:uiPriority w:val="34"/>
    <w:qFormat/>
    <w:rsid w:val="0060001B"/>
    <w:pPr>
      <w:ind w:left="720"/>
    </w:pPr>
    <w:rPr>
      <w:rFonts w:ascii="Calibri" w:eastAsia="Times New Roman" w:hAnsi="Calibri" w:cs="Times New Roman"/>
      <w:szCs w:val="24"/>
      <w:lang w:eastAsia="pl-PL"/>
    </w:rPr>
  </w:style>
  <w:style w:type="paragraph" w:styleId="NormalnyWeb">
    <w:name w:val="Normal (Web)"/>
    <w:basedOn w:val="Normalny"/>
    <w:uiPriority w:val="99"/>
    <w:rsid w:val="00257385"/>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apple-converted-space">
    <w:name w:val="apple-converted-space"/>
    <w:rsid w:val="00257385"/>
  </w:style>
  <w:style w:type="character" w:customStyle="1" w:styleId="AkapitzlistZnak">
    <w:name w:val="Akapit z listą Znak"/>
    <w:aliases w:val="Akapit z listą 1 Znak,Tekst punktowanie Znak,Chorzów - Akapit z listą Znak"/>
    <w:link w:val="Akapitzlist"/>
    <w:uiPriority w:val="34"/>
    <w:locked/>
    <w:rsid w:val="0060001B"/>
    <w:rPr>
      <w:rFonts w:ascii="Calibri" w:eastAsia="Times New Roman" w:hAnsi="Calibri"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257385"/>
    <w:pPr>
      <w:spacing w:after="20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257385"/>
    <w:rPr>
      <w:rFonts w:ascii="Times New Roman" w:eastAsia="Times New Roman" w:hAnsi="Times New Roman" w:cs="Times New Roman"/>
      <w:b/>
      <w:bCs/>
      <w:sz w:val="20"/>
      <w:szCs w:val="20"/>
      <w:lang w:eastAsia="pl-PL"/>
    </w:rPr>
  </w:style>
  <w:style w:type="table" w:styleId="Tabela-Siatka">
    <w:name w:val="Table Grid"/>
    <w:basedOn w:val="Standardowy"/>
    <w:uiPriority w:val="59"/>
    <w:rsid w:val="00456095"/>
    <w:pPr>
      <w:spacing w:after="0" w:line="240" w:lineRule="auto"/>
      <w:jc w:val="both"/>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4C7758"/>
    <w:pPr>
      <w:spacing w:after="60" w:line="240" w:lineRule="auto"/>
      <w:jc w:val="left"/>
    </w:pPr>
    <w:rPr>
      <w:rFonts w:ascii="Calibri" w:eastAsia="Times New Roman" w:hAnsi="Calibri" w:cs="Times New Roman"/>
      <w:b/>
      <w:bCs/>
      <w:color w:val="000000" w:themeColor="text1"/>
      <w:sz w:val="22"/>
      <w:szCs w:val="18"/>
      <w:lang w:eastAsia="pl-PL"/>
    </w:rPr>
  </w:style>
  <w:style w:type="paragraph" w:styleId="Tekstprzypisudolnego">
    <w:name w:val="footnote text"/>
    <w:basedOn w:val="Normalny"/>
    <w:link w:val="TekstprzypisudolnegoZnak"/>
    <w:unhideWhenUsed/>
    <w:rsid w:val="003510C4"/>
    <w:pPr>
      <w:spacing w:after="0" w:line="240" w:lineRule="auto"/>
    </w:pPr>
    <w:rPr>
      <w:rFonts w:ascii="Calibri" w:eastAsia="Times New Roman" w:hAnsi="Calibri" w:cs="Times New Roman"/>
      <w:sz w:val="20"/>
      <w:szCs w:val="20"/>
      <w:lang w:eastAsia="pl-PL"/>
    </w:rPr>
  </w:style>
  <w:style w:type="character" w:customStyle="1" w:styleId="TekstprzypisudolnegoZnak">
    <w:name w:val="Tekst przypisu dolnego Znak"/>
    <w:basedOn w:val="Domylnaczcionkaakapitu"/>
    <w:link w:val="Tekstprzypisudolnego"/>
    <w:qFormat/>
    <w:rsid w:val="003510C4"/>
    <w:rPr>
      <w:rFonts w:ascii="Calibri" w:eastAsia="Times New Roman" w:hAnsi="Calibri" w:cs="Times New Roman"/>
      <w:sz w:val="20"/>
      <w:szCs w:val="20"/>
      <w:lang w:eastAsia="pl-PL"/>
    </w:rPr>
  </w:style>
  <w:style w:type="character" w:styleId="Odwoanieprzypisudolnego">
    <w:name w:val="footnote reference"/>
    <w:basedOn w:val="Domylnaczcionkaakapitu"/>
    <w:semiHidden/>
    <w:unhideWhenUsed/>
    <w:qFormat/>
    <w:rsid w:val="0050377D"/>
    <w:rPr>
      <w:vertAlign w:val="superscript"/>
    </w:rPr>
  </w:style>
  <w:style w:type="paragraph" w:styleId="Tekstpodstawowy">
    <w:name w:val="Body Text"/>
    <w:aliases w:val="b,anita1,Brødtekst Tegn Tegn"/>
    <w:basedOn w:val="Normalny"/>
    <w:link w:val="TekstpodstawowyZnak"/>
    <w:uiPriority w:val="99"/>
    <w:rsid w:val="00166FE6"/>
    <w:rPr>
      <w:rFonts w:ascii="Times New Roman" w:eastAsia="Times New Roman" w:hAnsi="Times New Roman" w:cs="Times New Roman"/>
      <w:szCs w:val="24"/>
      <w:lang w:eastAsia="pl-PL"/>
    </w:rPr>
  </w:style>
  <w:style w:type="character" w:customStyle="1" w:styleId="TekstpodstawowyZnak">
    <w:name w:val="Tekst podstawowy Znak"/>
    <w:aliases w:val="b Znak,anita1 Znak,Brødtekst Tegn Tegn Znak"/>
    <w:basedOn w:val="Domylnaczcionkaakapitu"/>
    <w:link w:val="Tekstpodstawowy"/>
    <w:uiPriority w:val="99"/>
    <w:rsid w:val="00166FE6"/>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316F43"/>
    <w:rPr>
      <w:i/>
      <w:iCs/>
    </w:rPr>
  </w:style>
  <w:style w:type="character" w:styleId="Pogrubienie">
    <w:name w:val="Strong"/>
    <w:basedOn w:val="Domylnaczcionkaakapitu"/>
    <w:uiPriority w:val="22"/>
    <w:qFormat/>
    <w:rsid w:val="00E312E4"/>
    <w:rPr>
      <w:rFonts w:asciiTheme="minorHAnsi" w:hAnsiTheme="minorHAnsi"/>
      <w:b/>
      <w:bCs/>
      <w:sz w:val="24"/>
      <w:u w:val="single"/>
    </w:rPr>
  </w:style>
  <w:style w:type="paragraph" w:styleId="Bezodstpw">
    <w:name w:val="No Spacing"/>
    <w:link w:val="BezodstpwZnak"/>
    <w:uiPriority w:val="1"/>
    <w:qFormat/>
    <w:rsid w:val="00C420A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C420A9"/>
    <w:rPr>
      <w:rFonts w:eastAsiaTheme="minorEastAsia"/>
      <w:lang w:eastAsia="pl-PL"/>
    </w:rPr>
  </w:style>
  <w:style w:type="paragraph" w:customStyle="1" w:styleId="D345FF3D873148C5AE3FBF3267827368">
    <w:name w:val="D345FF3D873148C5AE3FBF3267827368"/>
    <w:rsid w:val="00D0618A"/>
    <w:rPr>
      <w:rFonts w:eastAsiaTheme="minorEastAsia"/>
      <w:lang w:eastAsia="pl-PL"/>
    </w:rPr>
  </w:style>
  <w:style w:type="paragraph" w:styleId="Poprawka">
    <w:name w:val="Revision"/>
    <w:hidden/>
    <w:uiPriority w:val="99"/>
    <w:semiHidden/>
    <w:rsid w:val="007B4DBD"/>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564BE"/>
    <w:rPr>
      <w:sz w:val="20"/>
      <w:szCs w:val="20"/>
    </w:rPr>
  </w:style>
  <w:style w:type="paragraph" w:styleId="Tekstprzypisukocowego">
    <w:name w:val="endnote text"/>
    <w:basedOn w:val="Normalny"/>
    <w:link w:val="TekstprzypisukocowegoZnak"/>
    <w:uiPriority w:val="99"/>
    <w:semiHidden/>
    <w:unhideWhenUsed/>
    <w:rsid w:val="001564BE"/>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1564BE"/>
    <w:rPr>
      <w:sz w:val="20"/>
      <w:szCs w:val="20"/>
    </w:rPr>
  </w:style>
  <w:style w:type="character" w:styleId="UyteHipercze">
    <w:name w:val="FollowedHyperlink"/>
    <w:basedOn w:val="Domylnaczcionkaakapitu"/>
    <w:uiPriority w:val="99"/>
    <w:semiHidden/>
    <w:unhideWhenUsed/>
    <w:rsid w:val="00712F16"/>
    <w:rPr>
      <w:color w:val="800080" w:themeColor="followedHyperlink"/>
      <w:u w:val="single"/>
    </w:rPr>
  </w:style>
  <w:style w:type="paragraph" w:customStyle="1" w:styleId="Default">
    <w:name w:val="Default"/>
    <w:rsid w:val="00C45046"/>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a10">
    <w:name w:val="Tabela - Siatka10"/>
    <w:basedOn w:val="Standardowy"/>
    <w:next w:val="Tabela-Siatka"/>
    <w:uiPriority w:val="59"/>
    <w:rsid w:val="00073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38605E"/>
    <w:rPr>
      <w:color w:val="808080"/>
    </w:rPr>
  </w:style>
  <w:style w:type="paragraph" w:styleId="Spisilustracji">
    <w:name w:val="table of figures"/>
    <w:basedOn w:val="Normalny"/>
    <w:next w:val="Normalny"/>
    <w:uiPriority w:val="99"/>
    <w:unhideWhenUsed/>
    <w:rsid w:val="007E1141"/>
    <w:pPr>
      <w:spacing w:after="0"/>
    </w:pPr>
  </w:style>
  <w:style w:type="character" w:styleId="Odwoanieprzypisukocowego">
    <w:name w:val="endnote reference"/>
    <w:basedOn w:val="Domylnaczcionkaakapitu"/>
    <w:uiPriority w:val="99"/>
    <w:semiHidden/>
    <w:unhideWhenUsed/>
    <w:rsid w:val="00386CF0"/>
    <w:rPr>
      <w:vertAlign w:val="superscript"/>
    </w:rPr>
  </w:style>
  <w:style w:type="paragraph" w:styleId="Tekstpodstawowy3">
    <w:name w:val="Body Text 3"/>
    <w:basedOn w:val="Normalny"/>
    <w:link w:val="Tekstpodstawowy3Znak"/>
    <w:uiPriority w:val="99"/>
    <w:unhideWhenUsed/>
    <w:rsid w:val="00BF2757"/>
    <w:rPr>
      <w:sz w:val="16"/>
      <w:szCs w:val="16"/>
    </w:rPr>
  </w:style>
  <w:style w:type="character" w:customStyle="1" w:styleId="Tekstpodstawowy3Znak">
    <w:name w:val="Tekst podstawowy 3 Znak"/>
    <w:basedOn w:val="Domylnaczcionkaakapitu"/>
    <w:link w:val="Tekstpodstawowy3"/>
    <w:uiPriority w:val="99"/>
    <w:rsid w:val="00BF2757"/>
    <w:rPr>
      <w:sz w:val="16"/>
      <w:szCs w:val="16"/>
    </w:rPr>
  </w:style>
  <w:style w:type="paragraph" w:styleId="Tekstpodstawowywcity">
    <w:name w:val="Body Text Indent"/>
    <w:basedOn w:val="Normalny"/>
    <w:link w:val="TekstpodstawowywcityZnak"/>
    <w:uiPriority w:val="99"/>
    <w:semiHidden/>
    <w:unhideWhenUsed/>
    <w:rsid w:val="00BF2757"/>
    <w:pPr>
      <w:ind w:left="283"/>
    </w:pPr>
  </w:style>
  <w:style w:type="character" w:customStyle="1" w:styleId="TekstpodstawowywcityZnak">
    <w:name w:val="Tekst podstawowy wcięty Znak"/>
    <w:basedOn w:val="Domylnaczcionkaakapitu"/>
    <w:link w:val="Tekstpodstawowywcity"/>
    <w:uiPriority w:val="99"/>
    <w:semiHidden/>
    <w:rsid w:val="00BF2757"/>
  </w:style>
  <w:style w:type="paragraph" w:customStyle="1" w:styleId="xl33">
    <w:name w:val="xl33"/>
    <w:basedOn w:val="Normalny"/>
    <w:rsid w:val="00BF2757"/>
    <w:pPr>
      <w:spacing w:before="100" w:after="100" w:line="240" w:lineRule="auto"/>
    </w:pPr>
    <w:rPr>
      <w:rFonts w:ascii="Times New Roman" w:eastAsia="Times New Roman" w:hAnsi="Times New Roman" w:cs="Times New Roman"/>
      <w:sz w:val="28"/>
      <w:szCs w:val="20"/>
      <w:lang w:eastAsia="pl-PL"/>
    </w:rPr>
  </w:style>
  <w:style w:type="paragraph" w:customStyle="1" w:styleId="p3">
    <w:name w:val="p3"/>
    <w:basedOn w:val="Normalny"/>
    <w:rsid w:val="00BF2757"/>
    <w:pPr>
      <w:spacing w:before="100" w:after="100" w:line="240" w:lineRule="auto"/>
    </w:pPr>
    <w:rPr>
      <w:rFonts w:ascii="Times New Roman" w:eastAsia="Times New Roman" w:hAnsi="Times New Roman" w:cs="Times New Roman"/>
      <w:szCs w:val="20"/>
      <w:lang w:eastAsia="pl-PL"/>
    </w:rPr>
  </w:style>
  <w:style w:type="character" w:customStyle="1" w:styleId="Odwo3anieprzypisu">
    <w:name w:val="Odwo3anie przypisu"/>
    <w:uiPriority w:val="99"/>
    <w:rsid w:val="00A446A2"/>
    <w:rPr>
      <w:color w:val="000000"/>
    </w:rPr>
  </w:style>
  <w:style w:type="paragraph" w:styleId="Cytat">
    <w:name w:val="Quote"/>
    <w:aliases w:val="Przypix"/>
    <w:basedOn w:val="Normalny"/>
    <w:next w:val="Normalny"/>
    <w:link w:val="CytatZnak"/>
    <w:uiPriority w:val="29"/>
    <w:qFormat/>
    <w:rsid w:val="00CD19BC"/>
    <w:pPr>
      <w:spacing w:after="0" w:line="240" w:lineRule="auto"/>
      <w:jc w:val="left"/>
    </w:pPr>
    <w:rPr>
      <w:iCs/>
      <w:color w:val="000000" w:themeColor="text1"/>
      <w:sz w:val="20"/>
    </w:rPr>
  </w:style>
  <w:style w:type="character" w:customStyle="1" w:styleId="CytatZnak">
    <w:name w:val="Cytat Znak"/>
    <w:aliases w:val="Przypix Znak"/>
    <w:basedOn w:val="Domylnaczcionkaakapitu"/>
    <w:link w:val="Cytat"/>
    <w:uiPriority w:val="29"/>
    <w:rsid w:val="00CD19BC"/>
    <w:rPr>
      <w:iCs/>
      <w:color w:val="000000" w:themeColor="text1"/>
      <w:sz w:val="20"/>
    </w:rPr>
  </w:style>
  <w:style w:type="paragraph" w:customStyle="1" w:styleId="Tekstpodstawowywciety2">
    <w:name w:val="Tekst podstawowy wciety 2"/>
    <w:basedOn w:val="Default"/>
    <w:next w:val="Default"/>
    <w:uiPriority w:val="99"/>
    <w:rsid w:val="00812242"/>
    <w:rPr>
      <w:rFonts w:eastAsiaTheme="minorHAnsi"/>
      <w:color w:val="auto"/>
    </w:rPr>
  </w:style>
  <w:style w:type="paragraph" w:styleId="Tekstpodstawowy2">
    <w:name w:val="Body Text 2"/>
    <w:basedOn w:val="Normalny"/>
    <w:link w:val="Tekstpodstawowy2Znak"/>
    <w:uiPriority w:val="99"/>
    <w:semiHidden/>
    <w:unhideWhenUsed/>
    <w:rsid w:val="00B13169"/>
    <w:pPr>
      <w:spacing w:line="480" w:lineRule="auto"/>
    </w:pPr>
  </w:style>
  <w:style w:type="character" w:customStyle="1" w:styleId="Tekstpodstawowy2Znak">
    <w:name w:val="Tekst podstawowy 2 Znak"/>
    <w:basedOn w:val="Domylnaczcionkaakapitu"/>
    <w:link w:val="Tekstpodstawowy2"/>
    <w:uiPriority w:val="99"/>
    <w:semiHidden/>
    <w:rsid w:val="00B13169"/>
    <w:rPr>
      <w:sz w:val="24"/>
    </w:rPr>
  </w:style>
  <w:style w:type="paragraph" w:customStyle="1" w:styleId="Akapity">
    <w:name w:val="Akapity"/>
    <w:basedOn w:val="Normalny"/>
    <w:link w:val="AkapityZnak"/>
    <w:qFormat/>
    <w:rsid w:val="00315FA5"/>
    <w:pPr>
      <w:ind w:firstLine="709"/>
    </w:pPr>
    <w:rPr>
      <w:rFonts w:eastAsiaTheme="minorHAnsi"/>
      <w:szCs w:val="24"/>
    </w:rPr>
  </w:style>
  <w:style w:type="paragraph" w:customStyle="1" w:styleId="PodpisRysunki">
    <w:name w:val="Podpis Rysunki"/>
    <w:basedOn w:val="Normalny"/>
    <w:autoRedefine/>
    <w:qFormat/>
    <w:rsid w:val="00876615"/>
    <w:pPr>
      <w:autoSpaceDE w:val="0"/>
      <w:autoSpaceDN w:val="0"/>
      <w:adjustRightInd w:val="0"/>
      <w:spacing w:after="0" w:line="276" w:lineRule="auto"/>
      <w:jc w:val="left"/>
    </w:pPr>
    <w:rPr>
      <w:rFonts w:ascii="Calibri" w:eastAsia="Calibri" w:hAnsi="Calibri" w:cs="Times New Roman"/>
      <w:b/>
      <w:sz w:val="22"/>
    </w:rPr>
  </w:style>
  <w:style w:type="paragraph" w:customStyle="1" w:styleId="rdo">
    <w:name w:val="Źródło"/>
    <w:basedOn w:val="Normalny"/>
    <w:qFormat/>
    <w:rsid w:val="00876615"/>
    <w:pPr>
      <w:autoSpaceDE w:val="0"/>
      <w:autoSpaceDN w:val="0"/>
      <w:adjustRightInd w:val="0"/>
      <w:spacing w:after="240" w:line="276" w:lineRule="auto"/>
      <w:jc w:val="left"/>
    </w:pPr>
    <w:rPr>
      <w:rFonts w:ascii="Calibri" w:eastAsia="Calibri" w:hAnsi="Calibri" w:cs="Times New Roman"/>
      <w:i/>
      <w:sz w:val="20"/>
      <w:lang w:eastAsia="pl-PL"/>
    </w:rPr>
  </w:style>
  <w:style w:type="character" w:customStyle="1" w:styleId="h2">
    <w:name w:val="h2"/>
    <w:basedOn w:val="Domylnaczcionkaakapitu"/>
    <w:rsid w:val="008E1945"/>
  </w:style>
  <w:style w:type="paragraph" w:styleId="Lista">
    <w:name w:val="List"/>
    <w:basedOn w:val="Normalny"/>
    <w:uiPriority w:val="99"/>
    <w:unhideWhenUsed/>
    <w:rsid w:val="00363A72"/>
    <w:pPr>
      <w:spacing w:after="0" w:line="240" w:lineRule="auto"/>
      <w:ind w:left="283" w:hanging="283"/>
      <w:contextualSpacing/>
      <w:jc w:val="left"/>
    </w:pPr>
    <w:rPr>
      <w:rFonts w:ascii="Calibri" w:eastAsia="Calibri" w:hAnsi="Calibri" w:cs="Times New Roman"/>
    </w:rPr>
  </w:style>
  <w:style w:type="paragraph" w:customStyle="1" w:styleId="AKAPITY0">
    <w:name w:val="AKAPITY"/>
    <w:basedOn w:val="Normalny"/>
    <w:qFormat/>
    <w:rsid w:val="000C0CFB"/>
    <w:pPr>
      <w:ind w:firstLine="709"/>
    </w:pPr>
    <w:rPr>
      <w:rFonts w:ascii="Calibri" w:eastAsia="Calibri" w:hAnsi="Calibri" w:cs="Calibri"/>
      <w:szCs w:val="24"/>
      <w:lang w:eastAsia="pl-PL"/>
    </w:rPr>
  </w:style>
  <w:style w:type="paragraph" w:customStyle="1" w:styleId="Akapit">
    <w:name w:val="Akapit"/>
    <w:basedOn w:val="Normalny"/>
    <w:qFormat/>
    <w:rsid w:val="00122999"/>
    <w:pPr>
      <w:spacing w:after="0"/>
      <w:ind w:firstLine="709"/>
    </w:pPr>
    <w:rPr>
      <w:rFonts w:ascii="Calibri" w:eastAsia="Calibri" w:hAnsi="Calibri" w:cs="Times New Roman"/>
      <w:szCs w:val="24"/>
    </w:rPr>
  </w:style>
  <w:style w:type="character" w:customStyle="1" w:styleId="toctoggle">
    <w:name w:val="toctoggle"/>
    <w:basedOn w:val="Domylnaczcionkaakapitu"/>
    <w:rsid w:val="00E70B05"/>
  </w:style>
  <w:style w:type="paragraph" w:styleId="Listapunktowana2">
    <w:name w:val="List Bullet 2"/>
    <w:basedOn w:val="Normalny"/>
    <w:uiPriority w:val="99"/>
    <w:unhideWhenUsed/>
    <w:rsid w:val="00EE2452"/>
    <w:pPr>
      <w:numPr>
        <w:numId w:val="5"/>
      </w:numPr>
      <w:spacing w:after="0" w:line="240" w:lineRule="auto"/>
      <w:contextualSpacing/>
      <w:jc w:val="left"/>
    </w:pPr>
    <w:rPr>
      <w:rFonts w:ascii="Calibri" w:eastAsia="Calibri" w:hAnsi="Calibri" w:cs="Times New Roman"/>
    </w:rPr>
  </w:style>
  <w:style w:type="paragraph" w:customStyle="1" w:styleId="aaaaanita">
    <w:name w:val="aaaaanita"/>
    <w:basedOn w:val="Normalny"/>
    <w:link w:val="aaaaanitaZnak"/>
    <w:uiPriority w:val="99"/>
    <w:qFormat/>
    <w:rsid w:val="00E04CE0"/>
    <w:pPr>
      <w:suppressAutoHyphens/>
      <w:spacing w:after="200" w:line="276" w:lineRule="auto"/>
    </w:pPr>
    <w:rPr>
      <w:rFonts w:ascii="Times New Roman" w:eastAsia="Times New Roman" w:hAnsi="Times New Roman" w:cs="Times New Roman"/>
      <w:sz w:val="22"/>
      <w:lang w:eastAsia="ar-SA"/>
    </w:rPr>
  </w:style>
  <w:style w:type="character" w:customStyle="1" w:styleId="aaaaanitaZnak">
    <w:name w:val="aaaaanita Znak"/>
    <w:basedOn w:val="Domylnaczcionkaakapitu"/>
    <w:link w:val="aaaaanita"/>
    <w:uiPriority w:val="99"/>
    <w:rsid w:val="00E04CE0"/>
    <w:rPr>
      <w:rFonts w:ascii="Times New Roman" w:eastAsia="Times New Roman" w:hAnsi="Times New Roman" w:cs="Times New Roman"/>
      <w:lang w:eastAsia="ar-SA"/>
    </w:rPr>
  </w:style>
  <w:style w:type="paragraph" w:customStyle="1" w:styleId="Standard">
    <w:name w:val="Standard"/>
    <w:uiPriority w:val="99"/>
    <w:rsid w:val="00CE2DA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Zwykytekst">
    <w:name w:val="Plain Text"/>
    <w:basedOn w:val="Normalny"/>
    <w:link w:val="ZwykytekstZnak"/>
    <w:uiPriority w:val="99"/>
    <w:semiHidden/>
    <w:rsid w:val="00854817"/>
    <w:pPr>
      <w:spacing w:before="120" w:after="0" w:line="240" w:lineRule="auto"/>
      <w:ind w:left="3240" w:hanging="360"/>
    </w:pPr>
    <w:rPr>
      <w:rFonts w:ascii="Tahoma" w:eastAsia="Times New Roman" w:hAnsi="Tahoma" w:cs="Times New Roman"/>
      <w:sz w:val="22"/>
      <w:szCs w:val="20"/>
      <w:lang w:eastAsia="pl-PL"/>
    </w:rPr>
  </w:style>
  <w:style w:type="character" w:customStyle="1" w:styleId="ZwykytekstZnak">
    <w:name w:val="Zwykły tekst Znak"/>
    <w:basedOn w:val="Domylnaczcionkaakapitu"/>
    <w:link w:val="Zwykytekst"/>
    <w:uiPriority w:val="99"/>
    <w:semiHidden/>
    <w:rsid w:val="00854817"/>
    <w:rPr>
      <w:rFonts w:ascii="Tahoma" w:eastAsia="Times New Roman" w:hAnsi="Tahoma" w:cs="Times New Roman"/>
      <w:szCs w:val="20"/>
      <w:lang w:eastAsia="pl-PL"/>
    </w:rPr>
  </w:style>
  <w:style w:type="paragraph" w:customStyle="1" w:styleId="zmwpktlit">
    <w:name w:val="zm_w_pkt_lit"/>
    <w:basedOn w:val="Normalny"/>
    <w:uiPriority w:val="99"/>
    <w:rsid w:val="00F41361"/>
    <w:pPr>
      <w:numPr>
        <w:numId w:val="6"/>
      </w:numPr>
      <w:spacing w:after="0" w:line="240" w:lineRule="auto"/>
    </w:pPr>
    <w:rPr>
      <w:rFonts w:ascii="Times New Roman" w:eastAsia="Times New Roman" w:hAnsi="Times New Roman" w:cs="Times New Roman"/>
      <w:szCs w:val="24"/>
      <w:lang w:eastAsia="pl-PL"/>
    </w:rPr>
  </w:style>
  <w:style w:type="paragraph" w:customStyle="1" w:styleId="zmwpktlit1">
    <w:name w:val="zm_w_pkt_lit_1"/>
    <w:basedOn w:val="zmwpktlit"/>
    <w:uiPriority w:val="99"/>
    <w:rsid w:val="00F41361"/>
    <w:pPr>
      <w:numPr>
        <w:ilvl w:val="1"/>
      </w:numPr>
    </w:pPr>
  </w:style>
  <w:style w:type="paragraph" w:customStyle="1" w:styleId="zmwpktlitt">
    <w:name w:val="zm_w_pkt_lit_t"/>
    <w:basedOn w:val="zmwpktlit1"/>
    <w:uiPriority w:val="99"/>
    <w:rsid w:val="00F41361"/>
    <w:pPr>
      <w:numPr>
        <w:ilvl w:val="2"/>
      </w:numPr>
    </w:pPr>
  </w:style>
  <w:style w:type="paragraph" w:customStyle="1" w:styleId="-wyliczenie">
    <w:name w:val="- wyliczenie"/>
    <w:basedOn w:val="Tekstpodstawowy"/>
    <w:autoRedefine/>
    <w:uiPriority w:val="99"/>
    <w:rsid w:val="001A00EE"/>
    <w:pPr>
      <w:tabs>
        <w:tab w:val="num" w:pos="360"/>
      </w:tabs>
      <w:spacing w:after="0"/>
    </w:p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basedOn w:val="Domylnaczcionkaakapitu"/>
    <w:link w:val="Legenda"/>
    <w:locked/>
    <w:rsid w:val="004C7758"/>
    <w:rPr>
      <w:rFonts w:ascii="Calibri" w:eastAsia="Times New Roman" w:hAnsi="Calibri" w:cs="Times New Roman"/>
      <w:b/>
      <w:bCs/>
      <w:color w:val="000000" w:themeColor="text1"/>
      <w:szCs w:val="18"/>
      <w:lang w:eastAsia="pl-PL"/>
    </w:rPr>
  </w:style>
  <w:style w:type="paragraph" w:customStyle="1" w:styleId="centruj">
    <w:name w:val="centruj"/>
    <w:basedOn w:val="Normalny"/>
    <w:rsid w:val="00324CC2"/>
    <w:pPr>
      <w:overflowPunct w:val="0"/>
      <w:autoSpaceDE w:val="0"/>
      <w:autoSpaceDN w:val="0"/>
      <w:adjustRightInd w:val="0"/>
      <w:spacing w:before="100" w:after="100" w:line="240" w:lineRule="auto"/>
      <w:jc w:val="center"/>
      <w:textAlignment w:val="baseline"/>
    </w:pPr>
    <w:rPr>
      <w:rFonts w:ascii="Times New Roman" w:eastAsia="Times New Roman" w:hAnsi="Times New Roman" w:cs="Times New Roman"/>
      <w:szCs w:val="20"/>
      <w:lang w:eastAsia="pl-PL"/>
    </w:rPr>
  </w:style>
  <w:style w:type="paragraph" w:customStyle="1" w:styleId="artdate">
    <w:name w:val="art_date"/>
    <w:basedOn w:val="Normalny"/>
    <w:rsid w:val="00492224"/>
    <w:pPr>
      <w:spacing w:before="100" w:beforeAutospacing="1" w:after="100" w:afterAutospacing="1" w:line="240" w:lineRule="auto"/>
      <w:jc w:val="left"/>
    </w:pPr>
    <w:rPr>
      <w:rFonts w:ascii="Times New Roman" w:eastAsia="Times New Roman" w:hAnsi="Times New Roman" w:cs="Times New Roman"/>
      <w:szCs w:val="24"/>
      <w:lang w:eastAsia="pl-PL"/>
    </w:rPr>
  </w:style>
  <w:style w:type="paragraph" w:styleId="Nagwekwykazurde">
    <w:name w:val="toa heading"/>
    <w:basedOn w:val="Nagwek1"/>
    <w:next w:val="Normalny"/>
    <w:rsid w:val="003244D6"/>
    <w:pPr>
      <w:numPr>
        <w:numId w:val="0"/>
      </w:numPr>
      <w:suppressAutoHyphens/>
      <w:spacing w:before="480" w:after="0"/>
    </w:pPr>
    <w:rPr>
      <w:rFonts w:ascii="Calibri Light" w:eastAsia="Times New Roman" w:hAnsi="Calibri Light" w:cs="Calibri Light"/>
      <w:color w:val="2E74B5"/>
      <w:sz w:val="28"/>
      <w:lang w:val="x-none" w:eastAsia="zh-CN"/>
    </w:rPr>
  </w:style>
  <w:style w:type="paragraph" w:customStyle="1" w:styleId="tatry">
    <w:name w:val="tatry"/>
    <w:link w:val="tatryZnak"/>
    <w:rsid w:val="00A4026F"/>
    <w:pPr>
      <w:suppressAutoHyphens/>
      <w:spacing w:before="100" w:after="0" w:line="240" w:lineRule="auto"/>
      <w:jc w:val="both"/>
    </w:pPr>
    <w:rPr>
      <w:rFonts w:ascii="Times New Roman" w:eastAsia="Times New Roman" w:hAnsi="Times New Roman" w:cs="Times New Roman"/>
      <w:bCs/>
      <w:sz w:val="20"/>
      <w:szCs w:val="20"/>
      <w:lang w:eastAsia="pl-PL"/>
    </w:rPr>
  </w:style>
  <w:style w:type="character" w:customStyle="1" w:styleId="tatryZnak">
    <w:name w:val="tatry Znak"/>
    <w:link w:val="tatry"/>
    <w:rsid w:val="00A4026F"/>
    <w:rPr>
      <w:rFonts w:ascii="Times New Roman" w:eastAsia="Times New Roman" w:hAnsi="Times New Roman" w:cs="Times New Roman"/>
      <w:bCs/>
      <w:sz w:val="20"/>
      <w:szCs w:val="20"/>
      <w:lang w:eastAsia="pl-PL"/>
    </w:rPr>
  </w:style>
  <w:style w:type="table" w:customStyle="1" w:styleId="Zwykatabela32">
    <w:name w:val="Zwykła tabela 32"/>
    <w:basedOn w:val="Standardowy"/>
    <w:next w:val="Standardowy"/>
    <w:uiPriority w:val="43"/>
    <w:rsid w:val="006C1C79"/>
    <w:pPr>
      <w:spacing w:before="100" w:after="0" w:line="240" w:lineRule="auto"/>
    </w:pPr>
    <w:rPr>
      <w:rFonts w:eastAsiaTheme="minorEastAsia"/>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WW8Num12z3">
    <w:name w:val="WW8Num12z3"/>
    <w:rsid w:val="000A13B2"/>
    <w:rPr>
      <w:rFonts w:ascii="Symbol" w:hAnsi="Symbol" w:cs="Times New Roman" w:hint="default"/>
    </w:rPr>
  </w:style>
  <w:style w:type="character" w:customStyle="1" w:styleId="WW8Num20z4">
    <w:name w:val="WW8Num20z4"/>
    <w:rsid w:val="0007752C"/>
    <w:rPr>
      <w:rFonts w:ascii="Courier New" w:hAnsi="Courier New" w:cs="Courier New"/>
    </w:rPr>
  </w:style>
  <w:style w:type="paragraph" w:styleId="Tytu">
    <w:name w:val="Title"/>
    <w:basedOn w:val="Normalny"/>
    <w:next w:val="Normalny"/>
    <w:link w:val="TytuZnak"/>
    <w:uiPriority w:val="10"/>
    <w:qFormat/>
    <w:rsid w:val="00DE1717"/>
    <w:pPr>
      <w:pBdr>
        <w:bottom w:val="single" w:sz="8" w:space="4" w:color="4F81BD" w:themeColor="accent1"/>
      </w:pBdr>
      <w:spacing w:before="840" w:after="0" w:line="276" w:lineRule="auto"/>
      <w:jc w:val="center"/>
    </w:pPr>
    <w:rPr>
      <w:rFonts w:eastAsiaTheme="majorEastAsia" w:cstheme="majorBidi"/>
      <w:b/>
      <w:color w:val="1F497D" w:themeColor="text2"/>
      <w:spacing w:val="5"/>
      <w:kern w:val="28"/>
      <w:sz w:val="52"/>
      <w:szCs w:val="52"/>
    </w:rPr>
  </w:style>
  <w:style w:type="character" w:customStyle="1" w:styleId="TytuZnak">
    <w:name w:val="Tytuł Znak"/>
    <w:basedOn w:val="Domylnaczcionkaakapitu"/>
    <w:link w:val="Tytu"/>
    <w:uiPriority w:val="10"/>
    <w:rsid w:val="00DE1717"/>
    <w:rPr>
      <w:rFonts w:eastAsiaTheme="majorEastAsia" w:cstheme="majorBidi"/>
      <w:b/>
      <w:color w:val="1F497D" w:themeColor="text2"/>
      <w:spacing w:val="5"/>
      <w:kern w:val="28"/>
      <w:sz w:val="52"/>
      <w:szCs w:val="52"/>
    </w:rPr>
  </w:style>
  <w:style w:type="paragraph" w:styleId="Spistreci5">
    <w:name w:val="toc 5"/>
    <w:basedOn w:val="Normalny"/>
    <w:next w:val="Normalny"/>
    <w:autoRedefine/>
    <w:uiPriority w:val="39"/>
    <w:unhideWhenUsed/>
    <w:rsid w:val="002C3929"/>
    <w:pPr>
      <w:spacing w:after="0"/>
      <w:ind w:left="960"/>
      <w:jc w:val="left"/>
    </w:pPr>
    <w:rPr>
      <w:sz w:val="18"/>
      <w:szCs w:val="18"/>
    </w:rPr>
  </w:style>
  <w:style w:type="paragraph" w:styleId="Spistreci6">
    <w:name w:val="toc 6"/>
    <w:basedOn w:val="Normalny"/>
    <w:next w:val="Normalny"/>
    <w:autoRedefine/>
    <w:uiPriority w:val="39"/>
    <w:unhideWhenUsed/>
    <w:rsid w:val="002C3929"/>
    <w:pPr>
      <w:spacing w:after="0"/>
      <w:ind w:left="1200"/>
      <w:jc w:val="left"/>
    </w:pPr>
    <w:rPr>
      <w:sz w:val="18"/>
      <w:szCs w:val="18"/>
    </w:rPr>
  </w:style>
  <w:style w:type="paragraph" w:styleId="Spistreci7">
    <w:name w:val="toc 7"/>
    <w:basedOn w:val="Normalny"/>
    <w:next w:val="Normalny"/>
    <w:autoRedefine/>
    <w:uiPriority w:val="39"/>
    <w:unhideWhenUsed/>
    <w:rsid w:val="002C3929"/>
    <w:pPr>
      <w:spacing w:after="0"/>
      <w:ind w:left="1440"/>
      <w:jc w:val="left"/>
    </w:pPr>
    <w:rPr>
      <w:sz w:val="18"/>
      <w:szCs w:val="18"/>
    </w:rPr>
  </w:style>
  <w:style w:type="paragraph" w:styleId="Spistreci8">
    <w:name w:val="toc 8"/>
    <w:basedOn w:val="Normalny"/>
    <w:next w:val="Normalny"/>
    <w:autoRedefine/>
    <w:uiPriority w:val="39"/>
    <w:unhideWhenUsed/>
    <w:rsid w:val="002C3929"/>
    <w:pPr>
      <w:spacing w:after="0"/>
      <w:ind w:left="1680"/>
      <w:jc w:val="left"/>
    </w:pPr>
    <w:rPr>
      <w:sz w:val="18"/>
      <w:szCs w:val="18"/>
    </w:rPr>
  </w:style>
  <w:style w:type="paragraph" w:styleId="Spistreci9">
    <w:name w:val="toc 9"/>
    <w:basedOn w:val="Normalny"/>
    <w:next w:val="Normalny"/>
    <w:autoRedefine/>
    <w:uiPriority w:val="39"/>
    <w:unhideWhenUsed/>
    <w:rsid w:val="002C3929"/>
    <w:pPr>
      <w:spacing w:after="0"/>
      <w:ind w:left="1920"/>
      <w:jc w:val="left"/>
    </w:pPr>
    <w:rPr>
      <w:sz w:val="18"/>
      <w:szCs w:val="18"/>
    </w:rPr>
  </w:style>
  <w:style w:type="character" w:customStyle="1" w:styleId="Podpistabeli">
    <w:name w:val="Podpis tabeli"/>
    <w:basedOn w:val="Domylnaczcionkaakapitu"/>
    <w:uiPriority w:val="99"/>
    <w:rsid w:val="00A8487A"/>
    <w:rPr>
      <w:rFonts w:ascii="Lucida Sans Unicode" w:hAnsi="Lucida Sans Unicode" w:cs="Lucida Sans Unicode"/>
      <w:sz w:val="16"/>
      <w:szCs w:val="16"/>
      <w:u w:val="single"/>
    </w:rPr>
  </w:style>
  <w:style w:type="character" w:customStyle="1" w:styleId="AkapityZnak">
    <w:name w:val="Akapity Znak"/>
    <w:basedOn w:val="Domylnaczcionkaakapitu"/>
    <w:link w:val="Akapity"/>
    <w:rsid w:val="004B0707"/>
    <w:rPr>
      <w:rFonts w:eastAsiaTheme="minorHAnsi"/>
      <w:sz w:val="24"/>
      <w:szCs w:val="24"/>
    </w:rPr>
  </w:style>
  <w:style w:type="table" w:styleId="rednialista2akcent1">
    <w:name w:val="Medium List 2 Accent 1"/>
    <w:basedOn w:val="Standardowy"/>
    <w:uiPriority w:val="66"/>
    <w:rsid w:val="00072F27"/>
    <w:pPr>
      <w:spacing w:after="0" w:line="240" w:lineRule="auto"/>
    </w:pPr>
    <w:rPr>
      <w:rFonts w:asciiTheme="majorHAnsi" w:eastAsiaTheme="majorEastAsia" w:hAnsiTheme="majorHAnsi" w:cstheme="majorBidi"/>
      <w:color w:val="000000" w:themeColor="text1"/>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D0CB7"/>
    <w:pPr>
      <w:spacing w:after="120" w:line="360" w:lineRule="auto"/>
      <w:jc w:val="both"/>
    </w:pPr>
    <w:rPr>
      <w:sz w:val="24"/>
    </w:rPr>
  </w:style>
  <w:style w:type="paragraph" w:styleId="Nagwek1">
    <w:name w:val="heading 1"/>
    <w:basedOn w:val="Normalny"/>
    <w:next w:val="Normalny"/>
    <w:link w:val="Nagwek1Znak"/>
    <w:qFormat/>
    <w:rsid w:val="00BA6BE6"/>
    <w:pPr>
      <w:keepNext/>
      <w:keepLines/>
      <w:numPr>
        <w:numId w:val="7"/>
      </w:numPr>
      <w:spacing w:before="360" w:line="276" w:lineRule="auto"/>
      <w:ind w:left="709" w:hanging="709"/>
      <w:jc w:val="left"/>
      <w:outlineLvl w:val="0"/>
    </w:pPr>
    <w:rPr>
      <w:rFonts w:ascii="Calibri" w:eastAsiaTheme="majorEastAsia" w:hAnsi="Calibri" w:cstheme="majorBidi"/>
      <w:b/>
      <w:bCs/>
      <w:color w:val="1F497D" w:themeColor="text2"/>
      <w:sz w:val="32"/>
      <w:szCs w:val="28"/>
    </w:rPr>
  </w:style>
  <w:style w:type="paragraph" w:styleId="Nagwek2">
    <w:name w:val="heading 2"/>
    <w:aliases w:val="Paragraaf"/>
    <w:basedOn w:val="Normalny"/>
    <w:next w:val="Normalny"/>
    <w:link w:val="Nagwek2Znak"/>
    <w:unhideWhenUsed/>
    <w:qFormat/>
    <w:rsid w:val="00FE2D48"/>
    <w:pPr>
      <w:keepNext/>
      <w:keepLines/>
      <w:numPr>
        <w:ilvl w:val="1"/>
        <w:numId w:val="7"/>
      </w:numPr>
      <w:spacing w:before="200"/>
      <w:ind w:left="709" w:hanging="709"/>
      <w:outlineLvl w:val="1"/>
    </w:pPr>
    <w:rPr>
      <w:rFonts w:ascii="Calibri" w:eastAsiaTheme="majorEastAsia" w:hAnsi="Calibri" w:cstheme="majorBidi"/>
      <w:b/>
      <w:bCs/>
      <w:color w:val="1F497D" w:themeColor="text2"/>
      <w:sz w:val="28"/>
      <w:szCs w:val="26"/>
    </w:rPr>
  </w:style>
  <w:style w:type="paragraph" w:styleId="Nagwek3">
    <w:name w:val="heading 3"/>
    <w:basedOn w:val="Normalny"/>
    <w:next w:val="Normalny"/>
    <w:link w:val="Nagwek3Znak"/>
    <w:uiPriority w:val="9"/>
    <w:unhideWhenUsed/>
    <w:qFormat/>
    <w:rsid w:val="00116282"/>
    <w:pPr>
      <w:keepNext/>
      <w:keepLines/>
      <w:numPr>
        <w:ilvl w:val="2"/>
        <w:numId w:val="7"/>
      </w:numPr>
      <w:spacing w:before="120"/>
      <w:jc w:val="left"/>
      <w:outlineLvl w:val="2"/>
    </w:pPr>
    <w:rPr>
      <w:rFonts w:ascii="Calibri" w:eastAsiaTheme="majorEastAsia" w:hAnsi="Calibri" w:cstheme="majorBidi"/>
      <w:b/>
      <w:bCs/>
      <w:color w:val="1F497D" w:themeColor="text2"/>
      <w:sz w:val="28"/>
    </w:rPr>
  </w:style>
  <w:style w:type="paragraph" w:styleId="Nagwek4">
    <w:name w:val="heading 4"/>
    <w:basedOn w:val="Normalny"/>
    <w:next w:val="Normalny"/>
    <w:link w:val="Nagwek4Znak"/>
    <w:uiPriority w:val="9"/>
    <w:unhideWhenUsed/>
    <w:qFormat/>
    <w:rsid w:val="00E55730"/>
    <w:pPr>
      <w:keepNext/>
      <w:keepLines/>
      <w:numPr>
        <w:ilvl w:val="3"/>
        <w:numId w:val="7"/>
      </w:numPr>
      <w:spacing w:before="120"/>
      <w:outlineLvl w:val="3"/>
    </w:pPr>
    <w:rPr>
      <w:rFonts w:ascii="Calibri" w:eastAsiaTheme="majorEastAsia" w:hAnsi="Calibri" w:cstheme="majorBidi"/>
      <w:b/>
      <w:bCs/>
      <w:iCs/>
      <w:color w:val="1F497D" w:themeColor="text2"/>
    </w:rPr>
  </w:style>
  <w:style w:type="paragraph" w:styleId="Nagwek5">
    <w:name w:val="heading 5"/>
    <w:basedOn w:val="Normalny"/>
    <w:next w:val="Normalny"/>
    <w:link w:val="Nagwek5Znak"/>
    <w:uiPriority w:val="9"/>
    <w:unhideWhenUsed/>
    <w:qFormat/>
    <w:rsid w:val="00A4026F"/>
    <w:pPr>
      <w:keepNext/>
      <w:keepLines/>
      <w:spacing w:before="200" w:after="0"/>
      <w:outlineLvl w:val="4"/>
    </w:pPr>
    <w:rPr>
      <w:rFonts w:eastAsiaTheme="majorEastAsia" w:cstheme="majorBidi"/>
      <w:b/>
      <w:color w:val="000000" w:themeColor="text1"/>
      <w:u w:val="single"/>
    </w:rPr>
  </w:style>
  <w:style w:type="paragraph" w:styleId="Nagwek6">
    <w:name w:val="heading 6"/>
    <w:basedOn w:val="Normalny"/>
    <w:next w:val="Normalny"/>
    <w:link w:val="Nagwek6Znak"/>
    <w:uiPriority w:val="9"/>
    <w:semiHidden/>
    <w:unhideWhenUsed/>
    <w:qFormat/>
    <w:rsid w:val="0076772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76772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76772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76772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A6BE6"/>
    <w:rPr>
      <w:rFonts w:ascii="Calibri" w:eastAsiaTheme="majorEastAsia" w:hAnsi="Calibri" w:cstheme="majorBidi"/>
      <w:b/>
      <w:bCs/>
      <w:color w:val="1F497D" w:themeColor="text2"/>
      <w:sz w:val="32"/>
      <w:szCs w:val="28"/>
    </w:rPr>
  </w:style>
  <w:style w:type="character" w:customStyle="1" w:styleId="Nagwek2Znak">
    <w:name w:val="Nagłówek 2 Znak"/>
    <w:aliases w:val="Paragraaf Znak"/>
    <w:basedOn w:val="Domylnaczcionkaakapitu"/>
    <w:link w:val="Nagwek2"/>
    <w:rsid w:val="00FE2D48"/>
    <w:rPr>
      <w:rFonts w:ascii="Calibri" w:eastAsiaTheme="majorEastAsia" w:hAnsi="Calibri" w:cstheme="majorBidi"/>
      <w:b/>
      <w:bCs/>
      <w:color w:val="1F497D" w:themeColor="text2"/>
      <w:sz w:val="28"/>
      <w:szCs w:val="26"/>
    </w:rPr>
  </w:style>
  <w:style w:type="character" w:customStyle="1" w:styleId="Nagwek3Znak">
    <w:name w:val="Nagłówek 3 Znak"/>
    <w:basedOn w:val="Domylnaczcionkaakapitu"/>
    <w:link w:val="Nagwek3"/>
    <w:uiPriority w:val="9"/>
    <w:rsid w:val="00116282"/>
    <w:rPr>
      <w:rFonts w:ascii="Calibri" w:eastAsiaTheme="majorEastAsia" w:hAnsi="Calibri" w:cstheme="majorBidi"/>
      <w:b/>
      <w:bCs/>
      <w:color w:val="1F497D" w:themeColor="text2"/>
      <w:sz w:val="28"/>
    </w:rPr>
  </w:style>
  <w:style w:type="character" w:customStyle="1" w:styleId="Nagwek4Znak">
    <w:name w:val="Nagłówek 4 Znak"/>
    <w:basedOn w:val="Domylnaczcionkaakapitu"/>
    <w:link w:val="Nagwek4"/>
    <w:uiPriority w:val="9"/>
    <w:rsid w:val="00E55730"/>
    <w:rPr>
      <w:rFonts w:ascii="Calibri" w:eastAsiaTheme="majorEastAsia" w:hAnsi="Calibri" w:cstheme="majorBidi"/>
      <w:b/>
      <w:bCs/>
      <w:iCs/>
      <w:color w:val="1F497D" w:themeColor="text2"/>
      <w:sz w:val="24"/>
    </w:rPr>
  </w:style>
  <w:style w:type="character" w:customStyle="1" w:styleId="Nagwek5Znak">
    <w:name w:val="Nagłówek 5 Znak"/>
    <w:basedOn w:val="Domylnaczcionkaakapitu"/>
    <w:link w:val="Nagwek5"/>
    <w:uiPriority w:val="9"/>
    <w:rsid w:val="00624790"/>
    <w:rPr>
      <w:rFonts w:eastAsiaTheme="majorEastAsia" w:cstheme="majorBidi"/>
      <w:b/>
      <w:color w:val="000000" w:themeColor="text1"/>
      <w:sz w:val="24"/>
      <w:u w:val="single"/>
    </w:rPr>
  </w:style>
  <w:style w:type="character" w:customStyle="1" w:styleId="Nagwek6Znak">
    <w:name w:val="Nagłówek 6 Znak"/>
    <w:basedOn w:val="Domylnaczcionkaakapitu"/>
    <w:link w:val="Nagwek6"/>
    <w:uiPriority w:val="9"/>
    <w:semiHidden/>
    <w:rsid w:val="0076772A"/>
    <w:rPr>
      <w:rFonts w:asciiTheme="majorHAnsi" w:eastAsiaTheme="majorEastAsia" w:hAnsiTheme="majorHAnsi" w:cstheme="majorBidi"/>
      <w:i/>
      <w:iCs/>
      <w:color w:val="243F60" w:themeColor="accent1" w:themeShade="7F"/>
      <w:sz w:val="24"/>
    </w:rPr>
  </w:style>
  <w:style w:type="character" w:customStyle="1" w:styleId="Nagwek7Znak">
    <w:name w:val="Nagłówek 7 Znak"/>
    <w:basedOn w:val="Domylnaczcionkaakapitu"/>
    <w:link w:val="Nagwek7"/>
    <w:uiPriority w:val="9"/>
    <w:semiHidden/>
    <w:rsid w:val="0076772A"/>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76772A"/>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76772A"/>
    <w:rPr>
      <w:rFonts w:asciiTheme="majorHAnsi" w:eastAsiaTheme="majorEastAsia" w:hAnsiTheme="majorHAnsi" w:cstheme="majorBidi"/>
      <w:i/>
      <w:iCs/>
      <w:color w:val="404040" w:themeColor="text1" w:themeTint="BF"/>
      <w:sz w:val="20"/>
      <w:szCs w:val="20"/>
    </w:rPr>
  </w:style>
  <w:style w:type="paragraph" w:styleId="Nagwek">
    <w:name w:val="header"/>
    <w:basedOn w:val="Normalny"/>
    <w:link w:val="NagwekZnak"/>
    <w:uiPriority w:val="99"/>
    <w:unhideWhenUsed/>
    <w:rsid w:val="0076772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772A"/>
  </w:style>
  <w:style w:type="paragraph" w:styleId="Stopka">
    <w:name w:val="footer"/>
    <w:basedOn w:val="Normalny"/>
    <w:link w:val="StopkaZnak"/>
    <w:uiPriority w:val="99"/>
    <w:unhideWhenUsed/>
    <w:rsid w:val="0076772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772A"/>
  </w:style>
  <w:style w:type="paragraph" w:styleId="Tekstdymka">
    <w:name w:val="Balloon Text"/>
    <w:basedOn w:val="Normalny"/>
    <w:link w:val="TekstdymkaZnak"/>
    <w:uiPriority w:val="99"/>
    <w:semiHidden/>
    <w:unhideWhenUsed/>
    <w:rsid w:val="0076772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6772A"/>
    <w:rPr>
      <w:rFonts w:ascii="Tahoma" w:hAnsi="Tahoma" w:cs="Tahoma"/>
      <w:sz w:val="16"/>
      <w:szCs w:val="16"/>
    </w:rPr>
  </w:style>
  <w:style w:type="paragraph" w:styleId="Nagwekspisutreci">
    <w:name w:val="TOC Heading"/>
    <w:basedOn w:val="Nagwek1"/>
    <w:next w:val="Normalny"/>
    <w:uiPriority w:val="39"/>
    <w:unhideWhenUsed/>
    <w:qFormat/>
    <w:rsid w:val="003F3045"/>
    <w:pPr>
      <w:numPr>
        <w:numId w:val="0"/>
      </w:numPr>
      <w:spacing w:before="480" w:after="0"/>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qFormat/>
    <w:rsid w:val="00BA64A5"/>
    <w:pPr>
      <w:spacing w:before="120"/>
      <w:jc w:val="left"/>
    </w:pPr>
    <w:rPr>
      <w:bCs/>
      <w:szCs w:val="20"/>
    </w:rPr>
  </w:style>
  <w:style w:type="paragraph" w:styleId="Spistreci2">
    <w:name w:val="toc 2"/>
    <w:basedOn w:val="Normalny"/>
    <w:next w:val="Normalny"/>
    <w:autoRedefine/>
    <w:uiPriority w:val="39"/>
    <w:unhideWhenUsed/>
    <w:qFormat/>
    <w:rsid w:val="00BA64A5"/>
    <w:pPr>
      <w:spacing w:after="0"/>
      <w:ind w:left="240"/>
      <w:jc w:val="left"/>
    </w:pPr>
    <w:rPr>
      <w:szCs w:val="20"/>
    </w:rPr>
  </w:style>
  <w:style w:type="paragraph" w:styleId="Spistreci3">
    <w:name w:val="toc 3"/>
    <w:basedOn w:val="Normalny"/>
    <w:next w:val="Normalny"/>
    <w:autoRedefine/>
    <w:uiPriority w:val="39"/>
    <w:unhideWhenUsed/>
    <w:qFormat/>
    <w:rsid w:val="00BA64A5"/>
    <w:pPr>
      <w:spacing w:after="0"/>
      <w:ind w:left="480"/>
      <w:jc w:val="left"/>
    </w:pPr>
    <w:rPr>
      <w:iCs/>
      <w:szCs w:val="20"/>
    </w:rPr>
  </w:style>
  <w:style w:type="character" w:styleId="Hipercze">
    <w:name w:val="Hyperlink"/>
    <w:basedOn w:val="Domylnaczcionkaakapitu"/>
    <w:uiPriority w:val="99"/>
    <w:unhideWhenUsed/>
    <w:rsid w:val="003F3045"/>
    <w:rPr>
      <w:color w:val="0000FF" w:themeColor="hyperlink"/>
      <w:u w:val="single"/>
    </w:rPr>
  </w:style>
  <w:style w:type="character" w:styleId="Odwoaniedokomentarza">
    <w:name w:val="annotation reference"/>
    <w:basedOn w:val="Domylnaczcionkaakapitu"/>
    <w:uiPriority w:val="99"/>
    <w:semiHidden/>
    <w:rsid w:val="003F3045"/>
    <w:rPr>
      <w:sz w:val="16"/>
      <w:szCs w:val="16"/>
    </w:rPr>
  </w:style>
  <w:style w:type="paragraph" w:styleId="Tekstkomentarza">
    <w:name w:val="annotation text"/>
    <w:basedOn w:val="Normalny"/>
    <w:link w:val="TekstkomentarzaZnak"/>
    <w:uiPriority w:val="99"/>
    <w:rsid w:val="003F3045"/>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3F3045"/>
    <w:rPr>
      <w:rFonts w:ascii="Times New Roman" w:eastAsia="Times New Roman" w:hAnsi="Times New Roman" w:cs="Times New Roman"/>
      <w:sz w:val="20"/>
      <w:szCs w:val="20"/>
      <w:lang w:eastAsia="pl-PL"/>
    </w:rPr>
  </w:style>
  <w:style w:type="paragraph" w:styleId="Spistreci4">
    <w:name w:val="toc 4"/>
    <w:basedOn w:val="Normalny"/>
    <w:next w:val="Normalny"/>
    <w:autoRedefine/>
    <w:uiPriority w:val="39"/>
    <w:unhideWhenUsed/>
    <w:rsid w:val="007D1C42"/>
    <w:pPr>
      <w:spacing w:after="0"/>
      <w:ind w:left="720"/>
      <w:jc w:val="left"/>
    </w:pPr>
    <w:rPr>
      <w:szCs w:val="18"/>
    </w:rPr>
  </w:style>
  <w:style w:type="paragraph" w:styleId="Akapitzlist">
    <w:name w:val="List Paragraph"/>
    <w:aliases w:val="Akapit z listą 1,Tekst punktowanie,Chorzów - Akapit z listą"/>
    <w:basedOn w:val="Normalny"/>
    <w:link w:val="AkapitzlistZnak"/>
    <w:uiPriority w:val="34"/>
    <w:qFormat/>
    <w:rsid w:val="0060001B"/>
    <w:pPr>
      <w:ind w:left="720"/>
    </w:pPr>
    <w:rPr>
      <w:rFonts w:ascii="Calibri" w:eastAsia="Times New Roman" w:hAnsi="Calibri" w:cs="Times New Roman"/>
      <w:szCs w:val="24"/>
      <w:lang w:eastAsia="pl-PL"/>
    </w:rPr>
  </w:style>
  <w:style w:type="paragraph" w:styleId="NormalnyWeb">
    <w:name w:val="Normal (Web)"/>
    <w:basedOn w:val="Normalny"/>
    <w:uiPriority w:val="99"/>
    <w:rsid w:val="00257385"/>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apple-converted-space">
    <w:name w:val="apple-converted-space"/>
    <w:rsid w:val="00257385"/>
  </w:style>
  <w:style w:type="character" w:customStyle="1" w:styleId="AkapitzlistZnak">
    <w:name w:val="Akapit z listą Znak"/>
    <w:aliases w:val="Akapit z listą 1 Znak,Tekst punktowanie Znak,Chorzów - Akapit z listą Znak"/>
    <w:link w:val="Akapitzlist"/>
    <w:uiPriority w:val="34"/>
    <w:locked/>
    <w:rsid w:val="0060001B"/>
    <w:rPr>
      <w:rFonts w:ascii="Calibri" w:eastAsia="Times New Roman" w:hAnsi="Calibri"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257385"/>
    <w:pPr>
      <w:spacing w:after="20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257385"/>
    <w:rPr>
      <w:rFonts w:ascii="Times New Roman" w:eastAsia="Times New Roman" w:hAnsi="Times New Roman" w:cs="Times New Roman"/>
      <w:b/>
      <w:bCs/>
      <w:sz w:val="20"/>
      <w:szCs w:val="20"/>
      <w:lang w:eastAsia="pl-PL"/>
    </w:rPr>
  </w:style>
  <w:style w:type="table" w:styleId="Tabela-Siatka">
    <w:name w:val="Table Grid"/>
    <w:basedOn w:val="Standardowy"/>
    <w:uiPriority w:val="59"/>
    <w:rsid w:val="00456095"/>
    <w:pPr>
      <w:spacing w:after="0" w:line="240" w:lineRule="auto"/>
      <w:jc w:val="both"/>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4C7758"/>
    <w:pPr>
      <w:spacing w:after="60" w:line="240" w:lineRule="auto"/>
      <w:jc w:val="left"/>
    </w:pPr>
    <w:rPr>
      <w:rFonts w:ascii="Calibri" w:eastAsia="Times New Roman" w:hAnsi="Calibri" w:cs="Times New Roman"/>
      <w:b/>
      <w:bCs/>
      <w:color w:val="000000" w:themeColor="text1"/>
      <w:sz w:val="22"/>
      <w:szCs w:val="18"/>
      <w:lang w:eastAsia="pl-PL"/>
    </w:rPr>
  </w:style>
  <w:style w:type="paragraph" w:styleId="Tekstprzypisudolnego">
    <w:name w:val="footnote text"/>
    <w:basedOn w:val="Normalny"/>
    <w:link w:val="TekstprzypisudolnegoZnak"/>
    <w:unhideWhenUsed/>
    <w:rsid w:val="003510C4"/>
    <w:pPr>
      <w:spacing w:after="0" w:line="240" w:lineRule="auto"/>
    </w:pPr>
    <w:rPr>
      <w:rFonts w:ascii="Calibri" w:eastAsia="Times New Roman" w:hAnsi="Calibri" w:cs="Times New Roman"/>
      <w:sz w:val="20"/>
      <w:szCs w:val="20"/>
      <w:lang w:eastAsia="pl-PL"/>
    </w:rPr>
  </w:style>
  <w:style w:type="character" w:customStyle="1" w:styleId="TekstprzypisudolnegoZnak">
    <w:name w:val="Tekst przypisu dolnego Znak"/>
    <w:basedOn w:val="Domylnaczcionkaakapitu"/>
    <w:link w:val="Tekstprzypisudolnego"/>
    <w:qFormat/>
    <w:rsid w:val="003510C4"/>
    <w:rPr>
      <w:rFonts w:ascii="Calibri" w:eastAsia="Times New Roman" w:hAnsi="Calibri" w:cs="Times New Roman"/>
      <w:sz w:val="20"/>
      <w:szCs w:val="20"/>
      <w:lang w:eastAsia="pl-PL"/>
    </w:rPr>
  </w:style>
  <w:style w:type="character" w:styleId="Odwoanieprzypisudolnego">
    <w:name w:val="footnote reference"/>
    <w:basedOn w:val="Domylnaczcionkaakapitu"/>
    <w:semiHidden/>
    <w:unhideWhenUsed/>
    <w:qFormat/>
    <w:rsid w:val="0050377D"/>
    <w:rPr>
      <w:vertAlign w:val="superscript"/>
    </w:rPr>
  </w:style>
  <w:style w:type="paragraph" w:styleId="Tekstpodstawowy">
    <w:name w:val="Body Text"/>
    <w:aliases w:val="b,anita1,Brødtekst Tegn Tegn"/>
    <w:basedOn w:val="Normalny"/>
    <w:link w:val="TekstpodstawowyZnak"/>
    <w:uiPriority w:val="99"/>
    <w:rsid w:val="00166FE6"/>
    <w:rPr>
      <w:rFonts w:ascii="Times New Roman" w:eastAsia="Times New Roman" w:hAnsi="Times New Roman" w:cs="Times New Roman"/>
      <w:szCs w:val="24"/>
      <w:lang w:eastAsia="pl-PL"/>
    </w:rPr>
  </w:style>
  <w:style w:type="character" w:customStyle="1" w:styleId="TekstpodstawowyZnak">
    <w:name w:val="Tekst podstawowy Znak"/>
    <w:aliases w:val="b Znak,anita1 Znak,Brødtekst Tegn Tegn Znak"/>
    <w:basedOn w:val="Domylnaczcionkaakapitu"/>
    <w:link w:val="Tekstpodstawowy"/>
    <w:uiPriority w:val="99"/>
    <w:rsid w:val="00166FE6"/>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316F43"/>
    <w:rPr>
      <w:i/>
      <w:iCs/>
    </w:rPr>
  </w:style>
  <w:style w:type="character" w:styleId="Pogrubienie">
    <w:name w:val="Strong"/>
    <w:basedOn w:val="Domylnaczcionkaakapitu"/>
    <w:uiPriority w:val="22"/>
    <w:qFormat/>
    <w:rsid w:val="00E312E4"/>
    <w:rPr>
      <w:rFonts w:asciiTheme="minorHAnsi" w:hAnsiTheme="minorHAnsi"/>
      <w:b/>
      <w:bCs/>
      <w:sz w:val="24"/>
      <w:u w:val="single"/>
    </w:rPr>
  </w:style>
  <w:style w:type="paragraph" w:styleId="Bezodstpw">
    <w:name w:val="No Spacing"/>
    <w:link w:val="BezodstpwZnak"/>
    <w:uiPriority w:val="1"/>
    <w:qFormat/>
    <w:rsid w:val="00C420A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C420A9"/>
    <w:rPr>
      <w:rFonts w:eastAsiaTheme="minorEastAsia"/>
      <w:lang w:eastAsia="pl-PL"/>
    </w:rPr>
  </w:style>
  <w:style w:type="paragraph" w:customStyle="1" w:styleId="D345FF3D873148C5AE3FBF3267827368">
    <w:name w:val="D345FF3D873148C5AE3FBF3267827368"/>
    <w:rsid w:val="00D0618A"/>
    <w:rPr>
      <w:rFonts w:eastAsiaTheme="minorEastAsia"/>
      <w:lang w:eastAsia="pl-PL"/>
    </w:rPr>
  </w:style>
  <w:style w:type="paragraph" w:styleId="Poprawka">
    <w:name w:val="Revision"/>
    <w:hidden/>
    <w:uiPriority w:val="99"/>
    <w:semiHidden/>
    <w:rsid w:val="007B4DBD"/>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564BE"/>
    <w:rPr>
      <w:sz w:val="20"/>
      <w:szCs w:val="20"/>
    </w:rPr>
  </w:style>
  <w:style w:type="paragraph" w:styleId="Tekstprzypisukocowego">
    <w:name w:val="endnote text"/>
    <w:basedOn w:val="Normalny"/>
    <w:link w:val="TekstprzypisukocowegoZnak"/>
    <w:uiPriority w:val="99"/>
    <w:semiHidden/>
    <w:unhideWhenUsed/>
    <w:rsid w:val="001564BE"/>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1564BE"/>
    <w:rPr>
      <w:sz w:val="20"/>
      <w:szCs w:val="20"/>
    </w:rPr>
  </w:style>
  <w:style w:type="character" w:styleId="UyteHipercze">
    <w:name w:val="FollowedHyperlink"/>
    <w:basedOn w:val="Domylnaczcionkaakapitu"/>
    <w:uiPriority w:val="99"/>
    <w:semiHidden/>
    <w:unhideWhenUsed/>
    <w:rsid w:val="00712F16"/>
    <w:rPr>
      <w:color w:val="800080" w:themeColor="followedHyperlink"/>
      <w:u w:val="single"/>
    </w:rPr>
  </w:style>
  <w:style w:type="paragraph" w:customStyle="1" w:styleId="Default">
    <w:name w:val="Default"/>
    <w:rsid w:val="00C45046"/>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a10">
    <w:name w:val="Tabela - Siatka10"/>
    <w:basedOn w:val="Standardowy"/>
    <w:next w:val="Tabela-Siatka"/>
    <w:uiPriority w:val="59"/>
    <w:rsid w:val="00073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38605E"/>
    <w:rPr>
      <w:color w:val="808080"/>
    </w:rPr>
  </w:style>
  <w:style w:type="paragraph" w:styleId="Spisilustracji">
    <w:name w:val="table of figures"/>
    <w:basedOn w:val="Normalny"/>
    <w:next w:val="Normalny"/>
    <w:uiPriority w:val="99"/>
    <w:unhideWhenUsed/>
    <w:rsid w:val="007E1141"/>
    <w:pPr>
      <w:spacing w:after="0"/>
    </w:pPr>
  </w:style>
  <w:style w:type="character" w:styleId="Odwoanieprzypisukocowego">
    <w:name w:val="endnote reference"/>
    <w:basedOn w:val="Domylnaczcionkaakapitu"/>
    <w:uiPriority w:val="99"/>
    <w:semiHidden/>
    <w:unhideWhenUsed/>
    <w:rsid w:val="00386CF0"/>
    <w:rPr>
      <w:vertAlign w:val="superscript"/>
    </w:rPr>
  </w:style>
  <w:style w:type="paragraph" w:styleId="Tekstpodstawowy3">
    <w:name w:val="Body Text 3"/>
    <w:basedOn w:val="Normalny"/>
    <w:link w:val="Tekstpodstawowy3Znak"/>
    <w:uiPriority w:val="99"/>
    <w:unhideWhenUsed/>
    <w:rsid w:val="00BF2757"/>
    <w:rPr>
      <w:sz w:val="16"/>
      <w:szCs w:val="16"/>
    </w:rPr>
  </w:style>
  <w:style w:type="character" w:customStyle="1" w:styleId="Tekstpodstawowy3Znak">
    <w:name w:val="Tekst podstawowy 3 Znak"/>
    <w:basedOn w:val="Domylnaczcionkaakapitu"/>
    <w:link w:val="Tekstpodstawowy3"/>
    <w:uiPriority w:val="99"/>
    <w:rsid w:val="00BF2757"/>
    <w:rPr>
      <w:sz w:val="16"/>
      <w:szCs w:val="16"/>
    </w:rPr>
  </w:style>
  <w:style w:type="paragraph" w:styleId="Tekstpodstawowywcity">
    <w:name w:val="Body Text Indent"/>
    <w:basedOn w:val="Normalny"/>
    <w:link w:val="TekstpodstawowywcityZnak"/>
    <w:uiPriority w:val="99"/>
    <w:semiHidden/>
    <w:unhideWhenUsed/>
    <w:rsid w:val="00BF2757"/>
    <w:pPr>
      <w:ind w:left="283"/>
    </w:pPr>
  </w:style>
  <w:style w:type="character" w:customStyle="1" w:styleId="TekstpodstawowywcityZnak">
    <w:name w:val="Tekst podstawowy wcięty Znak"/>
    <w:basedOn w:val="Domylnaczcionkaakapitu"/>
    <w:link w:val="Tekstpodstawowywcity"/>
    <w:uiPriority w:val="99"/>
    <w:semiHidden/>
    <w:rsid w:val="00BF2757"/>
  </w:style>
  <w:style w:type="paragraph" w:customStyle="1" w:styleId="xl33">
    <w:name w:val="xl33"/>
    <w:basedOn w:val="Normalny"/>
    <w:rsid w:val="00BF2757"/>
    <w:pPr>
      <w:spacing w:before="100" w:after="100" w:line="240" w:lineRule="auto"/>
    </w:pPr>
    <w:rPr>
      <w:rFonts w:ascii="Times New Roman" w:eastAsia="Times New Roman" w:hAnsi="Times New Roman" w:cs="Times New Roman"/>
      <w:sz w:val="28"/>
      <w:szCs w:val="20"/>
      <w:lang w:eastAsia="pl-PL"/>
    </w:rPr>
  </w:style>
  <w:style w:type="paragraph" w:customStyle="1" w:styleId="p3">
    <w:name w:val="p3"/>
    <w:basedOn w:val="Normalny"/>
    <w:rsid w:val="00BF2757"/>
    <w:pPr>
      <w:spacing w:before="100" w:after="100" w:line="240" w:lineRule="auto"/>
    </w:pPr>
    <w:rPr>
      <w:rFonts w:ascii="Times New Roman" w:eastAsia="Times New Roman" w:hAnsi="Times New Roman" w:cs="Times New Roman"/>
      <w:szCs w:val="20"/>
      <w:lang w:eastAsia="pl-PL"/>
    </w:rPr>
  </w:style>
  <w:style w:type="character" w:customStyle="1" w:styleId="Odwo3anieprzypisu">
    <w:name w:val="Odwo3anie przypisu"/>
    <w:uiPriority w:val="99"/>
    <w:rsid w:val="00A446A2"/>
    <w:rPr>
      <w:color w:val="000000"/>
    </w:rPr>
  </w:style>
  <w:style w:type="paragraph" w:styleId="Cytat">
    <w:name w:val="Quote"/>
    <w:aliases w:val="Przypix"/>
    <w:basedOn w:val="Normalny"/>
    <w:next w:val="Normalny"/>
    <w:link w:val="CytatZnak"/>
    <w:uiPriority w:val="29"/>
    <w:qFormat/>
    <w:rsid w:val="00CD19BC"/>
    <w:pPr>
      <w:spacing w:after="0" w:line="240" w:lineRule="auto"/>
      <w:jc w:val="left"/>
    </w:pPr>
    <w:rPr>
      <w:iCs/>
      <w:color w:val="000000" w:themeColor="text1"/>
      <w:sz w:val="20"/>
    </w:rPr>
  </w:style>
  <w:style w:type="character" w:customStyle="1" w:styleId="CytatZnak">
    <w:name w:val="Cytat Znak"/>
    <w:aliases w:val="Przypix Znak"/>
    <w:basedOn w:val="Domylnaczcionkaakapitu"/>
    <w:link w:val="Cytat"/>
    <w:uiPriority w:val="29"/>
    <w:rsid w:val="00CD19BC"/>
    <w:rPr>
      <w:iCs/>
      <w:color w:val="000000" w:themeColor="text1"/>
      <w:sz w:val="20"/>
    </w:rPr>
  </w:style>
  <w:style w:type="paragraph" w:customStyle="1" w:styleId="Tekstpodstawowywciety2">
    <w:name w:val="Tekst podstawowy wciety 2"/>
    <w:basedOn w:val="Default"/>
    <w:next w:val="Default"/>
    <w:uiPriority w:val="99"/>
    <w:rsid w:val="00812242"/>
    <w:rPr>
      <w:rFonts w:eastAsiaTheme="minorHAnsi"/>
      <w:color w:val="auto"/>
    </w:rPr>
  </w:style>
  <w:style w:type="paragraph" w:styleId="Tekstpodstawowy2">
    <w:name w:val="Body Text 2"/>
    <w:basedOn w:val="Normalny"/>
    <w:link w:val="Tekstpodstawowy2Znak"/>
    <w:uiPriority w:val="99"/>
    <w:semiHidden/>
    <w:unhideWhenUsed/>
    <w:rsid w:val="00B13169"/>
    <w:pPr>
      <w:spacing w:line="480" w:lineRule="auto"/>
    </w:pPr>
  </w:style>
  <w:style w:type="character" w:customStyle="1" w:styleId="Tekstpodstawowy2Znak">
    <w:name w:val="Tekst podstawowy 2 Znak"/>
    <w:basedOn w:val="Domylnaczcionkaakapitu"/>
    <w:link w:val="Tekstpodstawowy2"/>
    <w:uiPriority w:val="99"/>
    <w:semiHidden/>
    <w:rsid w:val="00B13169"/>
    <w:rPr>
      <w:sz w:val="24"/>
    </w:rPr>
  </w:style>
  <w:style w:type="paragraph" w:customStyle="1" w:styleId="Akapity">
    <w:name w:val="Akapity"/>
    <w:basedOn w:val="Normalny"/>
    <w:link w:val="AkapityZnak"/>
    <w:qFormat/>
    <w:rsid w:val="00315FA5"/>
    <w:pPr>
      <w:ind w:firstLine="709"/>
    </w:pPr>
    <w:rPr>
      <w:rFonts w:eastAsiaTheme="minorHAnsi"/>
      <w:szCs w:val="24"/>
    </w:rPr>
  </w:style>
  <w:style w:type="paragraph" w:customStyle="1" w:styleId="PodpisRysunki">
    <w:name w:val="Podpis Rysunki"/>
    <w:basedOn w:val="Normalny"/>
    <w:autoRedefine/>
    <w:qFormat/>
    <w:rsid w:val="00876615"/>
    <w:pPr>
      <w:autoSpaceDE w:val="0"/>
      <w:autoSpaceDN w:val="0"/>
      <w:adjustRightInd w:val="0"/>
      <w:spacing w:after="0" w:line="276" w:lineRule="auto"/>
      <w:jc w:val="left"/>
    </w:pPr>
    <w:rPr>
      <w:rFonts w:ascii="Calibri" w:eastAsia="Calibri" w:hAnsi="Calibri" w:cs="Times New Roman"/>
      <w:b/>
      <w:sz w:val="22"/>
    </w:rPr>
  </w:style>
  <w:style w:type="paragraph" w:customStyle="1" w:styleId="rdo">
    <w:name w:val="Źródło"/>
    <w:basedOn w:val="Normalny"/>
    <w:qFormat/>
    <w:rsid w:val="00876615"/>
    <w:pPr>
      <w:autoSpaceDE w:val="0"/>
      <w:autoSpaceDN w:val="0"/>
      <w:adjustRightInd w:val="0"/>
      <w:spacing w:after="240" w:line="276" w:lineRule="auto"/>
      <w:jc w:val="left"/>
    </w:pPr>
    <w:rPr>
      <w:rFonts w:ascii="Calibri" w:eastAsia="Calibri" w:hAnsi="Calibri" w:cs="Times New Roman"/>
      <w:i/>
      <w:sz w:val="20"/>
      <w:lang w:eastAsia="pl-PL"/>
    </w:rPr>
  </w:style>
  <w:style w:type="character" w:customStyle="1" w:styleId="h2">
    <w:name w:val="h2"/>
    <w:basedOn w:val="Domylnaczcionkaakapitu"/>
    <w:rsid w:val="008E1945"/>
  </w:style>
  <w:style w:type="paragraph" w:styleId="Lista">
    <w:name w:val="List"/>
    <w:basedOn w:val="Normalny"/>
    <w:uiPriority w:val="99"/>
    <w:unhideWhenUsed/>
    <w:rsid w:val="00363A72"/>
    <w:pPr>
      <w:spacing w:after="0" w:line="240" w:lineRule="auto"/>
      <w:ind w:left="283" w:hanging="283"/>
      <w:contextualSpacing/>
      <w:jc w:val="left"/>
    </w:pPr>
    <w:rPr>
      <w:rFonts w:ascii="Calibri" w:eastAsia="Calibri" w:hAnsi="Calibri" w:cs="Times New Roman"/>
    </w:rPr>
  </w:style>
  <w:style w:type="paragraph" w:customStyle="1" w:styleId="AKAPITY0">
    <w:name w:val="AKAPITY"/>
    <w:basedOn w:val="Normalny"/>
    <w:qFormat/>
    <w:rsid w:val="000C0CFB"/>
    <w:pPr>
      <w:ind w:firstLine="709"/>
    </w:pPr>
    <w:rPr>
      <w:rFonts w:ascii="Calibri" w:eastAsia="Calibri" w:hAnsi="Calibri" w:cs="Calibri"/>
      <w:szCs w:val="24"/>
      <w:lang w:eastAsia="pl-PL"/>
    </w:rPr>
  </w:style>
  <w:style w:type="paragraph" w:customStyle="1" w:styleId="Akapit">
    <w:name w:val="Akapit"/>
    <w:basedOn w:val="Normalny"/>
    <w:qFormat/>
    <w:rsid w:val="00122999"/>
    <w:pPr>
      <w:spacing w:after="0"/>
      <w:ind w:firstLine="709"/>
    </w:pPr>
    <w:rPr>
      <w:rFonts w:ascii="Calibri" w:eastAsia="Calibri" w:hAnsi="Calibri" w:cs="Times New Roman"/>
      <w:szCs w:val="24"/>
    </w:rPr>
  </w:style>
  <w:style w:type="character" w:customStyle="1" w:styleId="toctoggle">
    <w:name w:val="toctoggle"/>
    <w:basedOn w:val="Domylnaczcionkaakapitu"/>
    <w:rsid w:val="00E70B05"/>
  </w:style>
  <w:style w:type="paragraph" w:styleId="Listapunktowana2">
    <w:name w:val="List Bullet 2"/>
    <w:basedOn w:val="Normalny"/>
    <w:uiPriority w:val="99"/>
    <w:unhideWhenUsed/>
    <w:rsid w:val="00EE2452"/>
    <w:pPr>
      <w:numPr>
        <w:numId w:val="5"/>
      </w:numPr>
      <w:spacing w:after="0" w:line="240" w:lineRule="auto"/>
      <w:contextualSpacing/>
      <w:jc w:val="left"/>
    </w:pPr>
    <w:rPr>
      <w:rFonts w:ascii="Calibri" w:eastAsia="Calibri" w:hAnsi="Calibri" w:cs="Times New Roman"/>
    </w:rPr>
  </w:style>
  <w:style w:type="paragraph" w:customStyle="1" w:styleId="aaaaanita">
    <w:name w:val="aaaaanita"/>
    <w:basedOn w:val="Normalny"/>
    <w:link w:val="aaaaanitaZnak"/>
    <w:uiPriority w:val="99"/>
    <w:qFormat/>
    <w:rsid w:val="00E04CE0"/>
    <w:pPr>
      <w:suppressAutoHyphens/>
      <w:spacing w:after="200" w:line="276" w:lineRule="auto"/>
    </w:pPr>
    <w:rPr>
      <w:rFonts w:ascii="Times New Roman" w:eastAsia="Times New Roman" w:hAnsi="Times New Roman" w:cs="Times New Roman"/>
      <w:sz w:val="22"/>
      <w:lang w:eastAsia="ar-SA"/>
    </w:rPr>
  </w:style>
  <w:style w:type="character" w:customStyle="1" w:styleId="aaaaanitaZnak">
    <w:name w:val="aaaaanita Znak"/>
    <w:basedOn w:val="Domylnaczcionkaakapitu"/>
    <w:link w:val="aaaaanita"/>
    <w:uiPriority w:val="99"/>
    <w:rsid w:val="00E04CE0"/>
    <w:rPr>
      <w:rFonts w:ascii="Times New Roman" w:eastAsia="Times New Roman" w:hAnsi="Times New Roman" w:cs="Times New Roman"/>
      <w:lang w:eastAsia="ar-SA"/>
    </w:rPr>
  </w:style>
  <w:style w:type="paragraph" w:customStyle="1" w:styleId="Standard">
    <w:name w:val="Standard"/>
    <w:uiPriority w:val="99"/>
    <w:rsid w:val="00CE2DA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Zwykytekst">
    <w:name w:val="Plain Text"/>
    <w:basedOn w:val="Normalny"/>
    <w:link w:val="ZwykytekstZnak"/>
    <w:uiPriority w:val="99"/>
    <w:semiHidden/>
    <w:rsid w:val="00854817"/>
    <w:pPr>
      <w:spacing w:before="120" w:after="0" w:line="240" w:lineRule="auto"/>
      <w:ind w:left="3240" w:hanging="360"/>
    </w:pPr>
    <w:rPr>
      <w:rFonts w:ascii="Tahoma" w:eastAsia="Times New Roman" w:hAnsi="Tahoma" w:cs="Times New Roman"/>
      <w:sz w:val="22"/>
      <w:szCs w:val="20"/>
      <w:lang w:eastAsia="pl-PL"/>
    </w:rPr>
  </w:style>
  <w:style w:type="character" w:customStyle="1" w:styleId="ZwykytekstZnak">
    <w:name w:val="Zwykły tekst Znak"/>
    <w:basedOn w:val="Domylnaczcionkaakapitu"/>
    <w:link w:val="Zwykytekst"/>
    <w:uiPriority w:val="99"/>
    <w:semiHidden/>
    <w:rsid w:val="00854817"/>
    <w:rPr>
      <w:rFonts w:ascii="Tahoma" w:eastAsia="Times New Roman" w:hAnsi="Tahoma" w:cs="Times New Roman"/>
      <w:szCs w:val="20"/>
      <w:lang w:eastAsia="pl-PL"/>
    </w:rPr>
  </w:style>
  <w:style w:type="paragraph" w:customStyle="1" w:styleId="zmwpktlit">
    <w:name w:val="zm_w_pkt_lit"/>
    <w:basedOn w:val="Normalny"/>
    <w:uiPriority w:val="99"/>
    <w:rsid w:val="00F41361"/>
    <w:pPr>
      <w:numPr>
        <w:numId w:val="6"/>
      </w:numPr>
      <w:spacing w:after="0" w:line="240" w:lineRule="auto"/>
    </w:pPr>
    <w:rPr>
      <w:rFonts w:ascii="Times New Roman" w:eastAsia="Times New Roman" w:hAnsi="Times New Roman" w:cs="Times New Roman"/>
      <w:szCs w:val="24"/>
      <w:lang w:eastAsia="pl-PL"/>
    </w:rPr>
  </w:style>
  <w:style w:type="paragraph" w:customStyle="1" w:styleId="zmwpktlit1">
    <w:name w:val="zm_w_pkt_lit_1"/>
    <w:basedOn w:val="zmwpktlit"/>
    <w:uiPriority w:val="99"/>
    <w:rsid w:val="00F41361"/>
    <w:pPr>
      <w:numPr>
        <w:ilvl w:val="1"/>
      </w:numPr>
    </w:pPr>
  </w:style>
  <w:style w:type="paragraph" w:customStyle="1" w:styleId="zmwpktlitt">
    <w:name w:val="zm_w_pkt_lit_t"/>
    <w:basedOn w:val="zmwpktlit1"/>
    <w:uiPriority w:val="99"/>
    <w:rsid w:val="00F41361"/>
    <w:pPr>
      <w:numPr>
        <w:ilvl w:val="2"/>
      </w:numPr>
    </w:pPr>
  </w:style>
  <w:style w:type="paragraph" w:customStyle="1" w:styleId="-wyliczenie">
    <w:name w:val="- wyliczenie"/>
    <w:basedOn w:val="Tekstpodstawowy"/>
    <w:autoRedefine/>
    <w:uiPriority w:val="99"/>
    <w:rsid w:val="001A00EE"/>
    <w:pPr>
      <w:tabs>
        <w:tab w:val="num" w:pos="360"/>
      </w:tabs>
      <w:spacing w:after="0"/>
    </w:p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basedOn w:val="Domylnaczcionkaakapitu"/>
    <w:link w:val="Legenda"/>
    <w:locked/>
    <w:rsid w:val="004C7758"/>
    <w:rPr>
      <w:rFonts w:ascii="Calibri" w:eastAsia="Times New Roman" w:hAnsi="Calibri" w:cs="Times New Roman"/>
      <w:b/>
      <w:bCs/>
      <w:color w:val="000000" w:themeColor="text1"/>
      <w:szCs w:val="18"/>
      <w:lang w:eastAsia="pl-PL"/>
    </w:rPr>
  </w:style>
  <w:style w:type="paragraph" w:customStyle="1" w:styleId="centruj">
    <w:name w:val="centruj"/>
    <w:basedOn w:val="Normalny"/>
    <w:rsid w:val="00324CC2"/>
    <w:pPr>
      <w:overflowPunct w:val="0"/>
      <w:autoSpaceDE w:val="0"/>
      <w:autoSpaceDN w:val="0"/>
      <w:adjustRightInd w:val="0"/>
      <w:spacing w:before="100" w:after="100" w:line="240" w:lineRule="auto"/>
      <w:jc w:val="center"/>
      <w:textAlignment w:val="baseline"/>
    </w:pPr>
    <w:rPr>
      <w:rFonts w:ascii="Times New Roman" w:eastAsia="Times New Roman" w:hAnsi="Times New Roman" w:cs="Times New Roman"/>
      <w:szCs w:val="20"/>
      <w:lang w:eastAsia="pl-PL"/>
    </w:rPr>
  </w:style>
  <w:style w:type="paragraph" w:customStyle="1" w:styleId="artdate">
    <w:name w:val="art_date"/>
    <w:basedOn w:val="Normalny"/>
    <w:rsid w:val="00492224"/>
    <w:pPr>
      <w:spacing w:before="100" w:beforeAutospacing="1" w:after="100" w:afterAutospacing="1" w:line="240" w:lineRule="auto"/>
      <w:jc w:val="left"/>
    </w:pPr>
    <w:rPr>
      <w:rFonts w:ascii="Times New Roman" w:eastAsia="Times New Roman" w:hAnsi="Times New Roman" w:cs="Times New Roman"/>
      <w:szCs w:val="24"/>
      <w:lang w:eastAsia="pl-PL"/>
    </w:rPr>
  </w:style>
  <w:style w:type="paragraph" w:styleId="Nagwekwykazurde">
    <w:name w:val="toa heading"/>
    <w:basedOn w:val="Nagwek1"/>
    <w:next w:val="Normalny"/>
    <w:rsid w:val="003244D6"/>
    <w:pPr>
      <w:numPr>
        <w:numId w:val="0"/>
      </w:numPr>
      <w:suppressAutoHyphens/>
      <w:spacing w:before="480" w:after="0"/>
    </w:pPr>
    <w:rPr>
      <w:rFonts w:ascii="Calibri Light" w:eastAsia="Times New Roman" w:hAnsi="Calibri Light" w:cs="Calibri Light"/>
      <w:color w:val="2E74B5"/>
      <w:sz w:val="28"/>
      <w:lang w:val="x-none" w:eastAsia="zh-CN"/>
    </w:rPr>
  </w:style>
  <w:style w:type="paragraph" w:customStyle="1" w:styleId="tatry">
    <w:name w:val="tatry"/>
    <w:link w:val="tatryZnak"/>
    <w:rsid w:val="00A4026F"/>
    <w:pPr>
      <w:suppressAutoHyphens/>
      <w:spacing w:before="100" w:after="0" w:line="240" w:lineRule="auto"/>
      <w:jc w:val="both"/>
    </w:pPr>
    <w:rPr>
      <w:rFonts w:ascii="Times New Roman" w:eastAsia="Times New Roman" w:hAnsi="Times New Roman" w:cs="Times New Roman"/>
      <w:bCs/>
      <w:sz w:val="20"/>
      <w:szCs w:val="20"/>
      <w:lang w:eastAsia="pl-PL"/>
    </w:rPr>
  </w:style>
  <w:style w:type="character" w:customStyle="1" w:styleId="tatryZnak">
    <w:name w:val="tatry Znak"/>
    <w:link w:val="tatry"/>
    <w:rsid w:val="00A4026F"/>
    <w:rPr>
      <w:rFonts w:ascii="Times New Roman" w:eastAsia="Times New Roman" w:hAnsi="Times New Roman" w:cs="Times New Roman"/>
      <w:bCs/>
      <w:sz w:val="20"/>
      <w:szCs w:val="20"/>
      <w:lang w:eastAsia="pl-PL"/>
    </w:rPr>
  </w:style>
  <w:style w:type="table" w:customStyle="1" w:styleId="Zwykatabela32">
    <w:name w:val="Zwykła tabela 32"/>
    <w:basedOn w:val="Standardowy"/>
    <w:next w:val="Standardowy"/>
    <w:uiPriority w:val="43"/>
    <w:rsid w:val="006C1C79"/>
    <w:pPr>
      <w:spacing w:before="100" w:after="0" w:line="240" w:lineRule="auto"/>
    </w:pPr>
    <w:rPr>
      <w:rFonts w:eastAsiaTheme="minorEastAsia"/>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WW8Num12z3">
    <w:name w:val="WW8Num12z3"/>
    <w:rsid w:val="000A13B2"/>
    <w:rPr>
      <w:rFonts w:ascii="Symbol" w:hAnsi="Symbol" w:cs="Times New Roman" w:hint="default"/>
    </w:rPr>
  </w:style>
  <w:style w:type="character" w:customStyle="1" w:styleId="WW8Num20z4">
    <w:name w:val="WW8Num20z4"/>
    <w:rsid w:val="0007752C"/>
    <w:rPr>
      <w:rFonts w:ascii="Courier New" w:hAnsi="Courier New" w:cs="Courier New"/>
    </w:rPr>
  </w:style>
  <w:style w:type="paragraph" w:styleId="Tytu">
    <w:name w:val="Title"/>
    <w:basedOn w:val="Normalny"/>
    <w:next w:val="Normalny"/>
    <w:link w:val="TytuZnak"/>
    <w:uiPriority w:val="10"/>
    <w:qFormat/>
    <w:rsid w:val="00DE1717"/>
    <w:pPr>
      <w:pBdr>
        <w:bottom w:val="single" w:sz="8" w:space="4" w:color="4F81BD" w:themeColor="accent1"/>
      </w:pBdr>
      <w:spacing w:before="840" w:after="0" w:line="276" w:lineRule="auto"/>
      <w:jc w:val="center"/>
    </w:pPr>
    <w:rPr>
      <w:rFonts w:eastAsiaTheme="majorEastAsia" w:cstheme="majorBidi"/>
      <w:b/>
      <w:color w:val="1F497D" w:themeColor="text2"/>
      <w:spacing w:val="5"/>
      <w:kern w:val="28"/>
      <w:sz w:val="52"/>
      <w:szCs w:val="52"/>
    </w:rPr>
  </w:style>
  <w:style w:type="character" w:customStyle="1" w:styleId="TytuZnak">
    <w:name w:val="Tytuł Znak"/>
    <w:basedOn w:val="Domylnaczcionkaakapitu"/>
    <w:link w:val="Tytu"/>
    <w:uiPriority w:val="10"/>
    <w:rsid w:val="00DE1717"/>
    <w:rPr>
      <w:rFonts w:eastAsiaTheme="majorEastAsia" w:cstheme="majorBidi"/>
      <w:b/>
      <w:color w:val="1F497D" w:themeColor="text2"/>
      <w:spacing w:val="5"/>
      <w:kern w:val="28"/>
      <w:sz w:val="52"/>
      <w:szCs w:val="52"/>
    </w:rPr>
  </w:style>
  <w:style w:type="paragraph" w:styleId="Spistreci5">
    <w:name w:val="toc 5"/>
    <w:basedOn w:val="Normalny"/>
    <w:next w:val="Normalny"/>
    <w:autoRedefine/>
    <w:uiPriority w:val="39"/>
    <w:unhideWhenUsed/>
    <w:rsid w:val="002C3929"/>
    <w:pPr>
      <w:spacing w:after="0"/>
      <w:ind w:left="960"/>
      <w:jc w:val="left"/>
    </w:pPr>
    <w:rPr>
      <w:sz w:val="18"/>
      <w:szCs w:val="18"/>
    </w:rPr>
  </w:style>
  <w:style w:type="paragraph" w:styleId="Spistreci6">
    <w:name w:val="toc 6"/>
    <w:basedOn w:val="Normalny"/>
    <w:next w:val="Normalny"/>
    <w:autoRedefine/>
    <w:uiPriority w:val="39"/>
    <w:unhideWhenUsed/>
    <w:rsid w:val="002C3929"/>
    <w:pPr>
      <w:spacing w:after="0"/>
      <w:ind w:left="1200"/>
      <w:jc w:val="left"/>
    </w:pPr>
    <w:rPr>
      <w:sz w:val="18"/>
      <w:szCs w:val="18"/>
    </w:rPr>
  </w:style>
  <w:style w:type="paragraph" w:styleId="Spistreci7">
    <w:name w:val="toc 7"/>
    <w:basedOn w:val="Normalny"/>
    <w:next w:val="Normalny"/>
    <w:autoRedefine/>
    <w:uiPriority w:val="39"/>
    <w:unhideWhenUsed/>
    <w:rsid w:val="002C3929"/>
    <w:pPr>
      <w:spacing w:after="0"/>
      <w:ind w:left="1440"/>
      <w:jc w:val="left"/>
    </w:pPr>
    <w:rPr>
      <w:sz w:val="18"/>
      <w:szCs w:val="18"/>
    </w:rPr>
  </w:style>
  <w:style w:type="paragraph" w:styleId="Spistreci8">
    <w:name w:val="toc 8"/>
    <w:basedOn w:val="Normalny"/>
    <w:next w:val="Normalny"/>
    <w:autoRedefine/>
    <w:uiPriority w:val="39"/>
    <w:unhideWhenUsed/>
    <w:rsid w:val="002C3929"/>
    <w:pPr>
      <w:spacing w:after="0"/>
      <w:ind w:left="1680"/>
      <w:jc w:val="left"/>
    </w:pPr>
    <w:rPr>
      <w:sz w:val="18"/>
      <w:szCs w:val="18"/>
    </w:rPr>
  </w:style>
  <w:style w:type="paragraph" w:styleId="Spistreci9">
    <w:name w:val="toc 9"/>
    <w:basedOn w:val="Normalny"/>
    <w:next w:val="Normalny"/>
    <w:autoRedefine/>
    <w:uiPriority w:val="39"/>
    <w:unhideWhenUsed/>
    <w:rsid w:val="002C3929"/>
    <w:pPr>
      <w:spacing w:after="0"/>
      <w:ind w:left="1920"/>
      <w:jc w:val="left"/>
    </w:pPr>
    <w:rPr>
      <w:sz w:val="18"/>
      <w:szCs w:val="18"/>
    </w:rPr>
  </w:style>
  <w:style w:type="character" w:customStyle="1" w:styleId="Podpistabeli">
    <w:name w:val="Podpis tabeli"/>
    <w:basedOn w:val="Domylnaczcionkaakapitu"/>
    <w:uiPriority w:val="99"/>
    <w:rsid w:val="00A8487A"/>
    <w:rPr>
      <w:rFonts w:ascii="Lucida Sans Unicode" w:hAnsi="Lucida Sans Unicode" w:cs="Lucida Sans Unicode"/>
      <w:sz w:val="16"/>
      <w:szCs w:val="16"/>
      <w:u w:val="single"/>
    </w:rPr>
  </w:style>
  <w:style w:type="character" w:customStyle="1" w:styleId="AkapityZnak">
    <w:name w:val="Akapity Znak"/>
    <w:basedOn w:val="Domylnaczcionkaakapitu"/>
    <w:link w:val="Akapity"/>
    <w:rsid w:val="004B0707"/>
    <w:rPr>
      <w:rFonts w:eastAsiaTheme="minorHAnsi"/>
      <w:sz w:val="24"/>
      <w:szCs w:val="24"/>
    </w:rPr>
  </w:style>
  <w:style w:type="table" w:styleId="rednialista2akcent1">
    <w:name w:val="Medium List 2 Accent 1"/>
    <w:basedOn w:val="Standardowy"/>
    <w:uiPriority w:val="66"/>
    <w:rsid w:val="00072F27"/>
    <w:pPr>
      <w:spacing w:after="0" w:line="240" w:lineRule="auto"/>
    </w:pPr>
    <w:rPr>
      <w:rFonts w:asciiTheme="majorHAnsi" w:eastAsiaTheme="majorEastAsia" w:hAnsiTheme="majorHAnsi" w:cstheme="majorBidi"/>
      <w:color w:val="000000" w:themeColor="text1"/>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8587">
      <w:bodyDiv w:val="1"/>
      <w:marLeft w:val="0"/>
      <w:marRight w:val="0"/>
      <w:marTop w:val="0"/>
      <w:marBottom w:val="0"/>
      <w:divBdr>
        <w:top w:val="none" w:sz="0" w:space="0" w:color="auto"/>
        <w:left w:val="none" w:sz="0" w:space="0" w:color="auto"/>
        <w:bottom w:val="none" w:sz="0" w:space="0" w:color="auto"/>
        <w:right w:val="none" w:sz="0" w:space="0" w:color="auto"/>
      </w:divBdr>
    </w:div>
    <w:div w:id="17707935">
      <w:bodyDiv w:val="1"/>
      <w:marLeft w:val="0"/>
      <w:marRight w:val="0"/>
      <w:marTop w:val="0"/>
      <w:marBottom w:val="0"/>
      <w:divBdr>
        <w:top w:val="none" w:sz="0" w:space="0" w:color="auto"/>
        <w:left w:val="none" w:sz="0" w:space="0" w:color="auto"/>
        <w:bottom w:val="none" w:sz="0" w:space="0" w:color="auto"/>
        <w:right w:val="none" w:sz="0" w:space="0" w:color="auto"/>
      </w:divBdr>
    </w:div>
    <w:div w:id="23412252">
      <w:bodyDiv w:val="1"/>
      <w:marLeft w:val="0"/>
      <w:marRight w:val="0"/>
      <w:marTop w:val="0"/>
      <w:marBottom w:val="0"/>
      <w:divBdr>
        <w:top w:val="none" w:sz="0" w:space="0" w:color="auto"/>
        <w:left w:val="none" w:sz="0" w:space="0" w:color="auto"/>
        <w:bottom w:val="none" w:sz="0" w:space="0" w:color="auto"/>
        <w:right w:val="none" w:sz="0" w:space="0" w:color="auto"/>
      </w:divBdr>
    </w:div>
    <w:div w:id="28578820">
      <w:bodyDiv w:val="1"/>
      <w:marLeft w:val="0"/>
      <w:marRight w:val="0"/>
      <w:marTop w:val="0"/>
      <w:marBottom w:val="0"/>
      <w:divBdr>
        <w:top w:val="none" w:sz="0" w:space="0" w:color="auto"/>
        <w:left w:val="none" w:sz="0" w:space="0" w:color="auto"/>
        <w:bottom w:val="none" w:sz="0" w:space="0" w:color="auto"/>
        <w:right w:val="none" w:sz="0" w:space="0" w:color="auto"/>
      </w:divBdr>
    </w:div>
    <w:div w:id="39592619">
      <w:bodyDiv w:val="1"/>
      <w:marLeft w:val="0"/>
      <w:marRight w:val="0"/>
      <w:marTop w:val="0"/>
      <w:marBottom w:val="0"/>
      <w:divBdr>
        <w:top w:val="none" w:sz="0" w:space="0" w:color="auto"/>
        <w:left w:val="none" w:sz="0" w:space="0" w:color="auto"/>
        <w:bottom w:val="none" w:sz="0" w:space="0" w:color="auto"/>
        <w:right w:val="none" w:sz="0" w:space="0" w:color="auto"/>
      </w:divBdr>
    </w:div>
    <w:div w:id="40830885">
      <w:bodyDiv w:val="1"/>
      <w:marLeft w:val="0"/>
      <w:marRight w:val="0"/>
      <w:marTop w:val="0"/>
      <w:marBottom w:val="0"/>
      <w:divBdr>
        <w:top w:val="none" w:sz="0" w:space="0" w:color="auto"/>
        <w:left w:val="none" w:sz="0" w:space="0" w:color="auto"/>
        <w:bottom w:val="none" w:sz="0" w:space="0" w:color="auto"/>
        <w:right w:val="none" w:sz="0" w:space="0" w:color="auto"/>
      </w:divBdr>
      <w:divsChild>
        <w:div w:id="1570572084">
          <w:marLeft w:val="0"/>
          <w:marRight w:val="0"/>
          <w:marTop w:val="0"/>
          <w:marBottom w:val="0"/>
          <w:divBdr>
            <w:top w:val="none" w:sz="0" w:space="0" w:color="auto"/>
            <w:left w:val="none" w:sz="0" w:space="0" w:color="auto"/>
            <w:bottom w:val="none" w:sz="0" w:space="0" w:color="auto"/>
            <w:right w:val="none" w:sz="0" w:space="0" w:color="auto"/>
          </w:divBdr>
        </w:div>
        <w:div w:id="1290546558">
          <w:marLeft w:val="0"/>
          <w:marRight w:val="0"/>
          <w:marTop w:val="0"/>
          <w:marBottom w:val="0"/>
          <w:divBdr>
            <w:top w:val="none" w:sz="0" w:space="0" w:color="auto"/>
            <w:left w:val="none" w:sz="0" w:space="0" w:color="auto"/>
            <w:bottom w:val="none" w:sz="0" w:space="0" w:color="auto"/>
            <w:right w:val="none" w:sz="0" w:space="0" w:color="auto"/>
          </w:divBdr>
        </w:div>
        <w:div w:id="1539006954">
          <w:marLeft w:val="0"/>
          <w:marRight w:val="0"/>
          <w:marTop w:val="0"/>
          <w:marBottom w:val="0"/>
          <w:divBdr>
            <w:top w:val="none" w:sz="0" w:space="0" w:color="auto"/>
            <w:left w:val="none" w:sz="0" w:space="0" w:color="auto"/>
            <w:bottom w:val="none" w:sz="0" w:space="0" w:color="auto"/>
            <w:right w:val="none" w:sz="0" w:space="0" w:color="auto"/>
          </w:divBdr>
        </w:div>
      </w:divsChild>
    </w:div>
    <w:div w:id="49619067">
      <w:bodyDiv w:val="1"/>
      <w:marLeft w:val="0"/>
      <w:marRight w:val="0"/>
      <w:marTop w:val="0"/>
      <w:marBottom w:val="0"/>
      <w:divBdr>
        <w:top w:val="none" w:sz="0" w:space="0" w:color="auto"/>
        <w:left w:val="none" w:sz="0" w:space="0" w:color="auto"/>
        <w:bottom w:val="none" w:sz="0" w:space="0" w:color="auto"/>
        <w:right w:val="none" w:sz="0" w:space="0" w:color="auto"/>
      </w:divBdr>
    </w:div>
    <w:div w:id="60761073">
      <w:bodyDiv w:val="1"/>
      <w:marLeft w:val="0"/>
      <w:marRight w:val="0"/>
      <w:marTop w:val="0"/>
      <w:marBottom w:val="0"/>
      <w:divBdr>
        <w:top w:val="none" w:sz="0" w:space="0" w:color="auto"/>
        <w:left w:val="none" w:sz="0" w:space="0" w:color="auto"/>
        <w:bottom w:val="none" w:sz="0" w:space="0" w:color="auto"/>
        <w:right w:val="none" w:sz="0" w:space="0" w:color="auto"/>
      </w:divBdr>
    </w:div>
    <w:div w:id="82457545">
      <w:bodyDiv w:val="1"/>
      <w:marLeft w:val="0"/>
      <w:marRight w:val="0"/>
      <w:marTop w:val="0"/>
      <w:marBottom w:val="0"/>
      <w:divBdr>
        <w:top w:val="none" w:sz="0" w:space="0" w:color="auto"/>
        <w:left w:val="none" w:sz="0" w:space="0" w:color="auto"/>
        <w:bottom w:val="none" w:sz="0" w:space="0" w:color="auto"/>
        <w:right w:val="none" w:sz="0" w:space="0" w:color="auto"/>
      </w:divBdr>
    </w:div>
    <w:div w:id="92626844">
      <w:bodyDiv w:val="1"/>
      <w:marLeft w:val="0"/>
      <w:marRight w:val="0"/>
      <w:marTop w:val="0"/>
      <w:marBottom w:val="0"/>
      <w:divBdr>
        <w:top w:val="none" w:sz="0" w:space="0" w:color="auto"/>
        <w:left w:val="none" w:sz="0" w:space="0" w:color="auto"/>
        <w:bottom w:val="none" w:sz="0" w:space="0" w:color="auto"/>
        <w:right w:val="none" w:sz="0" w:space="0" w:color="auto"/>
      </w:divBdr>
    </w:div>
    <w:div w:id="92946170">
      <w:bodyDiv w:val="1"/>
      <w:marLeft w:val="0"/>
      <w:marRight w:val="0"/>
      <w:marTop w:val="0"/>
      <w:marBottom w:val="0"/>
      <w:divBdr>
        <w:top w:val="none" w:sz="0" w:space="0" w:color="auto"/>
        <w:left w:val="none" w:sz="0" w:space="0" w:color="auto"/>
        <w:bottom w:val="none" w:sz="0" w:space="0" w:color="auto"/>
        <w:right w:val="none" w:sz="0" w:space="0" w:color="auto"/>
      </w:divBdr>
    </w:div>
    <w:div w:id="99644951">
      <w:bodyDiv w:val="1"/>
      <w:marLeft w:val="0"/>
      <w:marRight w:val="0"/>
      <w:marTop w:val="0"/>
      <w:marBottom w:val="0"/>
      <w:divBdr>
        <w:top w:val="none" w:sz="0" w:space="0" w:color="auto"/>
        <w:left w:val="none" w:sz="0" w:space="0" w:color="auto"/>
        <w:bottom w:val="none" w:sz="0" w:space="0" w:color="auto"/>
        <w:right w:val="none" w:sz="0" w:space="0" w:color="auto"/>
      </w:divBdr>
    </w:div>
    <w:div w:id="113250799">
      <w:bodyDiv w:val="1"/>
      <w:marLeft w:val="0"/>
      <w:marRight w:val="0"/>
      <w:marTop w:val="0"/>
      <w:marBottom w:val="0"/>
      <w:divBdr>
        <w:top w:val="none" w:sz="0" w:space="0" w:color="auto"/>
        <w:left w:val="none" w:sz="0" w:space="0" w:color="auto"/>
        <w:bottom w:val="none" w:sz="0" w:space="0" w:color="auto"/>
        <w:right w:val="none" w:sz="0" w:space="0" w:color="auto"/>
      </w:divBdr>
    </w:div>
    <w:div w:id="125972045">
      <w:bodyDiv w:val="1"/>
      <w:marLeft w:val="0"/>
      <w:marRight w:val="0"/>
      <w:marTop w:val="0"/>
      <w:marBottom w:val="0"/>
      <w:divBdr>
        <w:top w:val="none" w:sz="0" w:space="0" w:color="auto"/>
        <w:left w:val="none" w:sz="0" w:space="0" w:color="auto"/>
        <w:bottom w:val="none" w:sz="0" w:space="0" w:color="auto"/>
        <w:right w:val="none" w:sz="0" w:space="0" w:color="auto"/>
      </w:divBdr>
    </w:div>
    <w:div w:id="139855641">
      <w:bodyDiv w:val="1"/>
      <w:marLeft w:val="0"/>
      <w:marRight w:val="0"/>
      <w:marTop w:val="0"/>
      <w:marBottom w:val="0"/>
      <w:divBdr>
        <w:top w:val="none" w:sz="0" w:space="0" w:color="auto"/>
        <w:left w:val="none" w:sz="0" w:space="0" w:color="auto"/>
        <w:bottom w:val="none" w:sz="0" w:space="0" w:color="auto"/>
        <w:right w:val="none" w:sz="0" w:space="0" w:color="auto"/>
      </w:divBdr>
    </w:div>
    <w:div w:id="167791289">
      <w:bodyDiv w:val="1"/>
      <w:marLeft w:val="0"/>
      <w:marRight w:val="0"/>
      <w:marTop w:val="0"/>
      <w:marBottom w:val="0"/>
      <w:divBdr>
        <w:top w:val="none" w:sz="0" w:space="0" w:color="auto"/>
        <w:left w:val="none" w:sz="0" w:space="0" w:color="auto"/>
        <w:bottom w:val="none" w:sz="0" w:space="0" w:color="auto"/>
        <w:right w:val="none" w:sz="0" w:space="0" w:color="auto"/>
      </w:divBdr>
    </w:div>
    <w:div w:id="174149665">
      <w:bodyDiv w:val="1"/>
      <w:marLeft w:val="0"/>
      <w:marRight w:val="0"/>
      <w:marTop w:val="0"/>
      <w:marBottom w:val="0"/>
      <w:divBdr>
        <w:top w:val="none" w:sz="0" w:space="0" w:color="auto"/>
        <w:left w:val="none" w:sz="0" w:space="0" w:color="auto"/>
        <w:bottom w:val="none" w:sz="0" w:space="0" w:color="auto"/>
        <w:right w:val="none" w:sz="0" w:space="0" w:color="auto"/>
      </w:divBdr>
    </w:div>
    <w:div w:id="192231528">
      <w:bodyDiv w:val="1"/>
      <w:marLeft w:val="0"/>
      <w:marRight w:val="0"/>
      <w:marTop w:val="0"/>
      <w:marBottom w:val="0"/>
      <w:divBdr>
        <w:top w:val="none" w:sz="0" w:space="0" w:color="auto"/>
        <w:left w:val="none" w:sz="0" w:space="0" w:color="auto"/>
        <w:bottom w:val="none" w:sz="0" w:space="0" w:color="auto"/>
        <w:right w:val="none" w:sz="0" w:space="0" w:color="auto"/>
      </w:divBdr>
    </w:div>
    <w:div w:id="199323529">
      <w:bodyDiv w:val="1"/>
      <w:marLeft w:val="0"/>
      <w:marRight w:val="0"/>
      <w:marTop w:val="0"/>
      <w:marBottom w:val="0"/>
      <w:divBdr>
        <w:top w:val="none" w:sz="0" w:space="0" w:color="auto"/>
        <w:left w:val="none" w:sz="0" w:space="0" w:color="auto"/>
        <w:bottom w:val="none" w:sz="0" w:space="0" w:color="auto"/>
        <w:right w:val="none" w:sz="0" w:space="0" w:color="auto"/>
      </w:divBdr>
    </w:div>
    <w:div w:id="209196139">
      <w:bodyDiv w:val="1"/>
      <w:marLeft w:val="0"/>
      <w:marRight w:val="0"/>
      <w:marTop w:val="0"/>
      <w:marBottom w:val="0"/>
      <w:divBdr>
        <w:top w:val="none" w:sz="0" w:space="0" w:color="auto"/>
        <w:left w:val="none" w:sz="0" w:space="0" w:color="auto"/>
        <w:bottom w:val="none" w:sz="0" w:space="0" w:color="auto"/>
        <w:right w:val="none" w:sz="0" w:space="0" w:color="auto"/>
      </w:divBdr>
    </w:div>
    <w:div w:id="217013968">
      <w:bodyDiv w:val="1"/>
      <w:marLeft w:val="0"/>
      <w:marRight w:val="0"/>
      <w:marTop w:val="0"/>
      <w:marBottom w:val="0"/>
      <w:divBdr>
        <w:top w:val="none" w:sz="0" w:space="0" w:color="auto"/>
        <w:left w:val="none" w:sz="0" w:space="0" w:color="auto"/>
        <w:bottom w:val="none" w:sz="0" w:space="0" w:color="auto"/>
        <w:right w:val="none" w:sz="0" w:space="0" w:color="auto"/>
      </w:divBdr>
    </w:div>
    <w:div w:id="218051964">
      <w:bodyDiv w:val="1"/>
      <w:marLeft w:val="0"/>
      <w:marRight w:val="0"/>
      <w:marTop w:val="0"/>
      <w:marBottom w:val="0"/>
      <w:divBdr>
        <w:top w:val="none" w:sz="0" w:space="0" w:color="auto"/>
        <w:left w:val="none" w:sz="0" w:space="0" w:color="auto"/>
        <w:bottom w:val="none" w:sz="0" w:space="0" w:color="auto"/>
        <w:right w:val="none" w:sz="0" w:space="0" w:color="auto"/>
      </w:divBdr>
    </w:div>
    <w:div w:id="228421896">
      <w:bodyDiv w:val="1"/>
      <w:marLeft w:val="0"/>
      <w:marRight w:val="0"/>
      <w:marTop w:val="0"/>
      <w:marBottom w:val="0"/>
      <w:divBdr>
        <w:top w:val="none" w:sz="0" w:space="0" w:color="auto"/>
        <w:left w:val="none" w:sz="0" w:space="0" w:color="auto"/>
        <w:bottom w:val="none" w:sz="0" w:space="0" w:color="auto"/>
        <w:right w:val="none" w:sz="0" w:space="0" w:color="auto"/>
      </w:divBdr>
    </w:div>
    <w:div w:id="229729217">
      <w:bodyDiv w:val="1"/>
      <w:marLeft w:val="0"/>
      <w:marRight w:val="0"/>
      <w:marTop w:val="0"/>
      <w:marBottom w:val="0"/>
      <w:divBdr>
        <w:top w:val="none" w:sz="0" w:space="0" w:color="auto"/>
        <w:left w:val="none" w:sz="0" w:space="0" w:color="auto"/>
        <w:bottom w:val="none" w:sz="0" w:space="0" w:color="auto"/>
        <w:right w:val="none" w:sz="0" w:space="0" w:color="auto"/>
      </w:divBdr>
    </w:div>
    <w:div w:id="235670691">
      <w:bodyDiv w:val="1"/>
      <w:marLeft w:val="0"/>
      <w:marRight w:val="0"/>
      <w:marTop w:val="0"/>
      <w:marBottom w:val="0"/>
      <w:divBdr>
        <w:top w:val="none" w:sz="0" w:space="0" w:color="auto"/>
        <w:left w:val="none" w:sz="0" w:space="0" w:color="auto"/>
        <w:bottom w:val="none" w:sz="0" w:space="0" w:color="auto"/>
        <w:right w:val="none" w:sz="0" w:space="0" w:color="auto"/>
      </w:divBdr>
    </w:div>
    <w:div w:id="243925444">
      <w:bodyDiv w:val="1"/>
      <w:marLeft w:val="0"/>
      <w:marRight w:val="0"/>
      <w:marTop w:val="0"/>
      <w:marBottom w:val="0"/>
      <w:divBdr>
        <w:top w:val="none" w:sz="0" w:space="0" w:color="auto"/>
        <w:left w:val="none" w:sz="0" w:space="0" w:color="auto"/>
        <w:bottom w:val="none" w:sz="0" w:space="0" w:color="auto"/>
        <w:right w:val="none" w:sz="0" w:space="0" w:color="auto"/>
      </w:divBdr>
    </w:div>
    <w:div w:id="253048911">
      <w:bodyDiv w:val="1"/>
      <w:marLeft w:val="0"/>
      <w:marRight w:val="0"/>
      <w:marTop w:val="0"/>
      <w:marBottom w:val="0"/>
      <w:divBdr>
        <w:top w:val="none" w:sz="0" w:space="0" w:color="auto"/>
        <w:left w:val="none" w:sz="0" w:space="0" w:color="auto"/>
        <w:bottom w:val="none" w:sz="0" w:space="0" w:color="auto"/>
        <w:right w:val="none" w:sz="0" w:space="0" w:color="auto"/>
      </w:divBdr>
    </w:div>
    <w:div w:id="260453106">
      <w:bodyDiv w:val="1"/>
      <w:marLeft w:val="0"/>
      <w:marRight w:val="0"/>
      <w:marTop w:val="0"/>
      <w:marBottom w:val="0"/>
      <w:divBdr>
        <w:top w:val="none" w:sz="0" w:space="0" w:color="auto"/>
        <w:left w:val="none" w:sz="0" w:space="0" w:color="auto"/>
        <w:bottom w:val="none" w:sz="0" w:space="0" w:color="auto"/>
        <w:right w:val="none" w:sz="0" w:space="0" w:color="auto"/>
      </w:divBdr>
    </w:div>
    <w:div w:id="284821703">
      <w:bodyDiv w:val="1"/>
      <w:marLeft w:val="0"/>
      <w:marRight w:val="0"/>
      <w:marTop w:val="0"/>
      <w:marBottom w:val="0"/>
      <w:divBdr>
        <w:top w:val="none" w:sz="0" w:space="0" w:color="auto"/>
        <w:left w:val="none" w:sz="0" w:space="0" w:color="auto"/>
        <w:bottom w:val="none" w:sz="0" w:space="0" w:color="auto"/>
        <w:right w:val="none" w:sz="0" w:space="0" w:color="auto"/>
      </w:divBdr>
    </w:div>
    <w:div w:id="321473673">
      <w:bodyDiv w:val="1"/>
      <w:marLeft w:val="0"/>
      <w:marRight w:val="0"/>
      <w:marTop w:val="0"/>
      <w:marBottom w:val="0"/>
      <w:divBdr>
        <w:top w:val="none" w:sz="0" w:space="0" w:color="auto"/>
        <w:left w:val="none" w:sz="0" w:space="0" w:color="auto"/>
        <w:bottom w:val="none" w:sz="0" w:space="0" w:color="auto"/>
        <w:right w:val="none" w:sz="0" w:space="0" w:color="auto"/>
      </w:divBdr>
    </w:div>
    <w:div w:id="335422741">
      <w:bodyDiv w:val="1"/>
      <w:marLeft w:val="0"/>
      <w:marRight w:val="0"/>
      <w:marTop w:val="0"/>
      <w:marBottom w:val="0"/>
      <w:divBdr>
        <w:top w:val="none" w:sz="0" w:space="0" w:color="auto"/>
        <w:left w:val="none" w:sz="0" w:space="0" w:color="auto"/>
        <w:bottom w:val="none" w:sz="0" w:space="0" w:color="auto"/>
        <w:right w:val="none" w:sz="0" w:space="0" w:color="auto"/>
      </w:divBdr>
    </w:div>
    <w:div w:id="338234805">
      <w:bodyDiv w:val="1"/>
      <w:marLeft w:val="0"/>
      <w:marRight w:val="0"/>
      <w:marTop w:val="0"/>
      <w:marBottom w:val="0"/>
      <w:divBdr>
        <w:top w:val="none" w:sz="0" w:space="0" w:color="auto"/>
        <w:left w:val="none" w:sz="0" w:space="0" w:color="auto"/>
        <w:bottom w:val="none" w:sz="0" w:space="0" w:color="auto"/>
        <w:right w:val="none" w:sz="0" w:space="0" w:color="auto"/>
      </w:divBdr>
    </w:div>
    <w:div w:id="356546350">
      <w:bodyDiv w:val="1"/>
      <w:marLeft w:val="0"/>
      <w:marRight w:val="0"/>
      <w:marTop w:val="0"/>
      <w:marBottom w:val="0"/>
      <w:divBdr>
        <w:top w:val="none" w:sz="0" w:space="0" w:color="auto"/>
        <w:left w:val="none" w:sz="0" w:space="0" w:color="auto"/>
        <w:bottom w:val="none" w:sz="0" w:space="0" w:color="auto"/>
        <w:right w:val="none" w:sz="0" w:space="0" w:color="auto"/>
      </w:divBdr>
    </w:div>
    <w:div w:id="357199361">
      <w:bodyDiv w:val="1"/>
      <w:marLeft w:val="0"/>
      <w:marRight w:val="0"/>
      <w:marTop w:val="0"/>
      <w:marBottom w:val="0"/>
      <w:divBdr>
        <w:top w:val="none" w:sz="0" w:space="0" w:color="auto"/>
        <w:left w:val="none" w:sz="0" w:space="0" w:color="auto"/>
        <w:bottom w:val="none" w:sz="0" w:space="0" w:color="auto"/>
        <w:right w:val="none" w:sz="0" w:space="0" w:color="auto"/>
      </w:divBdr>
    </w:div>
    <w:div w:id="364869704">
      <w:bodyDiv w:val="1"/>
      <w:marLeft w:val="0"/>
      <w:marRight w:val="0"/>
      <w:marTop w:val="0"/>
      <w:marBottom w:val="0"/>
      <w:divBdr>
        <w:top w:val="none" w:sz="0" w:space="0" w:color="auto"/>
        <w:left w:val="none" w:sz="0" w:space="0" w:color="auto"/>
        <w:bottom w:val="none" w:sz="0" w:space="0" w:color="auto"/>
        <w:right w:val="none" w:sz="0" w:space="0" w:color="auto"/>
      </w:divBdr>
    </w:div>
    <w:div w:id="369960811">
      <w:bodyDiv w:val="1"/>
      <w:marLeft w:val="0"/>
      <w:marRight w:val="0"/>
      <w:marTop w:val="0"/>
      <w:marBottom w:val="0"/>
      <w:divBdr>
        <w:top w:val="none" w:sz="0" w:space="0" w:color="auto"/>
        <w:left w:val="none" w:sz="0" w:space="0" w:color="auto"/>
        <w:bottom w:val="none" w:sz="0" w:space="0" w:color="auto"/>
        <w:right w:val="none" w:sz="0" w:space="0" w:color="auto"/>
      </w:divBdr>
    </w:div>
    <w:div w:id="376978727">
      <w:bodyDiv w:val="1"/>
      <w:marLeft w:val="0"/>
      <w:marRight w:val="0"/>
      <w:marTop w:val="0"/>
      <w:marBottom w:val="0"/>
      <w:divBdr>
        <w:top w:val="none" w:sz="0" w:space="0" w:color="auto"/>
        <w:left w:val="none" w:sz="0" w:space="0" w:color="auto"/>
        <w:bottom w:val="none" w:sz="0" w:space="0" w:color="auto"/>
        <w:right w:val="none" w:sz="0" w:space="0" w:color="auto"/>
      </w:divBdr>
    </w:div>
    <w:div w:id="386413538">
      <w:bodyDiv w:val="1"/>
      <w:marLeft w:val="0"/>
      <w:marRight w:val="0"/>
      <w:marTop w:val="0"/>
      <w:marBottom w:val="0"/>
      <w:divBdr>
        <w:top w:val="none" w:sz="0" w:space="0" w:color="auto"/>
        <w:left w:val="none" w:sz="0" w:space="0" w:color="auto"/>
        <w:bottom w:val="none" w:sz="0" w:space="0" w:color="auto"/>
        <w:right w:val="none" w:sz="0" w:space="0" w:color="auto"/>
      </w:divBdr>
    </w:div>
    <w:div w:id="387261617">
      <w:bodyDiv w:val="1"/>
      <w:marLeft w:val="0"/>
      <w:marRight w:val="0"/>
      <w:marTop w:val="0"/>
      <w:marBottom w:val="0"/>
      <w:divBdr>
        <w:top w:val="none" w:sz="0" w:space="0" w:color="auto"/>
        <w:left w:val="none" w:sz="0" w:space="0" w:color="auto"/>
        <w:bottom w:val="none" w:sz="0" w:space="0" w:color="auto"/>
        <w:right w:val="none" w:sz="0" w:space="0" w:color="auto"/>
      </w:divBdr>
    </w:div>
    <w:div w:id="387921632">
      <w:bodyDiv w:val="1"/>
      <w:marLeft w:val="0"/>
      <w:marRight w:val="0"/>
      <w:marTop w:val="0"/>
      <w:marBottom w:val="0"/>
      <w:divBdr>
        <w:top w:val="none" w:sz="0" w:space="0" w:color="auto"/>
        <w:left w:val="none" w:sz="0" w:space="0" w:color="auto"/>
        <w:bottom w:val="none" w:sz="0" w:space="0" w:color="auto"/>
        <w:right w:val="none" w:sz="0" w:space="0" w:color="auto"/>
      </w:divBdr>
    </w:div>
    <w:div w:id="392391432">
      <w:bodyDiv w:val="1"/>
      <w:marLeft w:val="0"/>
      <w:marRight w:val="0"/>
      <w:marTop w:val="0"/>
      <w:marBottom w:val="0"/>
      <w:divBdr>
        <w:top w:val="none" w:sz="0" w:space="0" w:color="auto"/>
        <w:left w:val="none" w:sz="0" w:space="0" w:color="auto"/>
        <w:bottom w:val="none" w:sz="0" w:space="0" w:color="auto"/>
        <w:right w:val="none" w:sz="0" w:space="0" w:color="auto"/>
      </w:divBdr>
    </w:div>
    <w:div w:id="419104803">
      <w:bodyDiv w:val="1"/>
      <w:marLeft w:val="0"/>
      <w:marRight w:val="0"/>
      <w:marTop w:val="0"/>
      <w:marBottom w:val="0"/>
      <w:divBdr>
        <w:top w:val="none" w:sz="0" w:space="0" w:color="auto"/>
        <w:left w:val="none" w:sz="0" w:space="0" w:color="auto"/>
        <w:bottom w:val="none" w:sz="0" w:space="0" w:color="auto"/>
        <w:right w:val="none" w:sz="0" w:space="0" w:color="auto"/>
      </w:divBdr>
    </w:div>
    <w:div w:id="426778571">
      <w:bodyDiv w:val="1"/>
      <w:marLeft w:val="0"/>
      <w:marRight w:val="0"/>
      <w:marTop w:val="0"/>
      <w:marBottom w:val="0"/>
      <w:divBdr>
        <w:top w:val="none" w:sz="0" w:space="0" w:color="auto"/>
        <w:left w:val="none" w:sz="0" w:space="0" w:color="auto"/>
        <w:bottom w:val="none" w:sz="0" w:space="0" w:color="auto"/>
        <w:right w:val="none" w:sz="0" w:space="0" w:color="auto"/>
      </w:divBdr>
    </w:div>
    <w:div w:id="454451552">
      <w:bodyDiv w:val="1"/>
      <w:marLeft w:val="0"/>
      <w:marRight w:val="0"/>
      <w:marTop w:val="0"/>
      <w:marBottom w:val="0"/>
      <w:divBdr>
        <w:top w:val="none" w:sz="0" w:space="0" w:color="auto"/>
        <w:left w:val="none" w:sz="0" w:space="0" w:color="auto"/>
        <w:bottom w:val="none" w:sz="0" w:space="0" w:color="auto"/>
        <w:right w:val="none" w:sz="0" w:space="0" w:color="auto"/>
      </w:divBdr>
    </w:div>
    <w:div w:id="456875473">
      <w:bodyDiv w:val="1"/>
      <w:marLeft w:val="0"/>
      <w:marRight w:val="0"/>
      <w:marTop w:val="0"/>
      <w:marBottom w:val="0"/>
      <w:divBdr>
        <w:top w:val="none" w:sz="0" w:space="0" w:color="auto"/>
        <w:left w:val="none" w:sz="0" w:space="0" w:color="auto"/>
        <w:bottom w:val="none" w:sz="0" w:space="0" w:color="auto"/>
        <w:right w:val="none" w:sz="0" w:space="0" w:color="auto"/>
      </w:divBdr>
    </w:div>
    <w:div w:id="476656115">
      <w:bodyDiv w:val="1"/>
      <w:marLeft w:val="0"/>
      <w:marRight w:val="0"/>
      <w:marTop w:val="0"/>
      <w:marBottom w:val="0"/>
      <w:divBdr>
        <w:top w:val="none" w:sz="0" w:space="0" w:color="auto"/>
        <w:left w:val="none" w:sz="0" w:space="0" w:color="auto"/>
        <w:bottom w:val="none" w:sz="0" w:space="0" w:color="auto"/>
        <w:right w:val="none" w:sz="0" w:space="0" w:color="auto"/>
      </w:divBdr>
      <w:divsChild>
        <w:div w:id="873345948">
          <w:marLeft w:val="0"/>
          <w:marRight w:val="0"/>
          <w:marTop w:val="0"/>
          <w:marBottom w:val="0"/>
          <w:divBdr>
            <w:top w:val="none" w:sz="0" w:space="0" w:color="auto"/>
            <w:left w:val="none" w:sz="0" w:space="0" w:color="auto"/>
            <w:bottom w:val="none" w:sz="0" w:space="0" w:color="auto"/>
            <w:right w:val="none" w:sz="0" w:space="0" w:color="auto"/>
          </w:divBdr>
        </w:div>
        <w:div w:id="63645683">
          <w:marLeft w:val="0"/>
          <w:marRight w:val="0"/>
          <w:marTop w:val="0"/>
          <w:marBottom w:val="0"/>
          <w:divBdr>
            <w:top w:val="none" w:sz="0" w:space="0" w:color="auto"/>
            <w:left w:val="none" w:sz="0" w:space="0" w:color="auto"/>
            <w:bottom w:val="none" w:sz="0" w:space="0" w:color="auto"/>
            <w:right w:val="none" w:sz="0" w:space="0" w:color="auto"/>
          </w:divBdr>
        </w:div>
        <w:div w:id="800078409">
          <w:marLeft w:val="0"/>
          <w:marRight w:val="0"/>
          <w:marTop w:val="0"/>
          <w:marBottom w:val="0"/>
          <w:divBdr>
            <w:top w:val="none" w:sz="0" w:space="0" w:color="auto"/>
            <w:left w:val="none" w:sz="0" w:space="0" w:color="auto"/>
            <w:bottom w:val="none" w:sz="0" w:space="0" w:color="auto"/>
            <w:right w:val="none" w:sz="0" w:space="0" w:color="auto"/>
          </w:divBdr>
        </w:div>
        <w:div w:id="613944993">
          <w:marLeft w:val="0"/>
          <w:marRight w:val="0"/>
          <w:marTop w:val="0"/>
          <w:marBottom w:val="0"/>
          <w:divBdr>
            <w:top w:val="none" w:sz="0" w:space="0" w:color="auto"/>
            <w:left w:val="none" w:sz="0" w:space="0" w:color="auto"/>
            <w:bottom w:val="none" w:sz="0" w:space="0" w:color="auto"/>
            <w:right w:val="none" w:sz="0" w:space="0" w:color="auto"/>
          </w:divBdr>
        </w:div>
        <w:div w:id="999430131">
          <w:marLeft w:val="0"/>
          <w:marRight w:val="0"/>
          <w:marTop w:val="0"/>
          <w:marBottom w:val="0"/>
          <w:divBdr>
            <w:top w:val="none" w:sz="0" w:space="0" w:color="auto"/>
            <w:left w:val="none" w:sz="0" w:space="0" w:color="auto"/>
            <w:bottom w:val="none" w:sz="0" w:space="0" w:color="auto"/>
            <w:right w:val="none" w:sz="0" w:space="0" w:color="auto"/>
          </w:divBdr>
        </w:div>
        <w:div w:id="1353654896">
          <w:marLeft w:val="0"/>
          <w:marRight w:val="0"/>
          <w:marTop w:val="0"/>
          <w:marBottom w:val="0"/>
          <w:divBdr>
            <w:top w:val="none" w:sz="0" w:space="0" w:color="auto"/>
            <w:left w:val="none" w:sz="0" w:space="0" w:color="auto"/>
            <w:bottom w:val="none" w:sz="0" w:space="0" w:color="auto"/>
            <w:right w:val="none" w:sz="0" w:space="0" w:color="auto"/>
          </w:divBdr>
        </w:div>
        <w:div w:id="1160006363">
          <w:marLeft w:val="0"/>
          <w:marRight w:val="0"/>
          <w:marTop w:val="0"/>
          <w:marBottom w:val="0"/>
          <w:divBdr>
            <w:top w:val="none" w:sz="0" w:space="0" w:color="auto"/>
            <w:left w:val="none" w:sz="0" w:space="0" w:color="auto"/>
            <w:bottom w:val="none" w:sz="0" w:space="0" w:color="auto"/>
            <w:right w:val="none" w:sz="0" w:space="0" w:color="auto"/>
          </w:divBdr>
        </w:div>
        <w:div w:id="1160853929">
          <w:marLeft w:val="0"/>
          <w:marRight w:val="0"/>
          <w:marTop w:val="0"/>
          <w:marBottom w:val="0"/>
          <w:divBdr>
            <w:top w:val="none" w:sz="0" w:space="0" w:color="auto"/>
            <w:left w:val="none" w:sz="0" w:space="0" w:color="auto"/>
            <w:bottom w:val="none" w:sz="0" w:space="0" w:color="auto"/>
            <w:right w:val="none" w:sz="0" w:space="0" w:color="auto"/>
          </w:divBdr>
        </w:div>
      </w:divsChild>
    </w:div>
    <w:div w:id="478766709">
      <w:bodyDiv w:val="1"/>
      <w:marLeft w:val="0"/>
      <w:marRight w:val="0"/>
      <w:marTop w:val="0"/>
      <w:marBottom w:val="0"/>
      <w:divBdr>
        <w:top w:val="none" w:sz="0" w:space="0" w:color="auto"/>
        <w:left w:val="none" w:sz="0" w:space="0" w:color="auto"/>
        <w:bottom w:val="none" w:sz="0" w:space="0" w:color="auto"/>
        <w:right w:val="none" w:sz="0" w:space="0" w:color="auto"/>
      </w:divBdr>
    </w:div>
    <w:div w:id="484201741">
      <w:bodyDiv w:val="1"/>
      <w:marLeft w:val="0"/>
      <w:marRight w:val="0"/>
      <w:marTop w:val="0"/>
      <w:marBottom w:val="0"/>
      <w:divBdr>
        <w:top w:val="none" w:sz="0" w:space="0" w:color="auto"/>
        <w:left w:val="none" w:sz="0" w:space="0" w:color="auto"/>
        <w:bottom w:val="none" w:sz="0" w:space="0" w:color="auto"/>
        <w:right w:val="none" w:sz="0" w:space="0" w:color="auto"/>
      </w:divBdr>
    </w:div>
    <w:div w:id="488446725">
      <w:bodyDiv w:val="1"/>
      <w:marLeft w:val="0"/>
      <w:marRight w:val="0"/>
      <w:marTop w:val="0"/>
      <w:marBottom w:val="0"/>
      <w:divBdr>
        <w:top w:val="none" w:sz="0" w:space="0" w:color="auto"/>
        <w:left w:val="none" w:sz="0" w:space="0" w:color="auto"/>
        <w:bottom w:val="none" w:sz="0" w:space="0" w:color="auto"/>
        <w:right w:val="none" w:sz="0" w:space="0" w:color="auto"/>
      </w:divBdr>
    </w:div>
    <w:div w:id="489294626">
      <w:bodyDiv w:val="1"/>
      <w:marLeft w:val="0"/>
      <w:marRight w:val="0"/>
      <w:marTop w:val="0"/>
      <w:marBottom w:val="0"/>
      <w:divBdr>
        <w:top w:val="none" w:sz="0" w:space="0" w:color="auto"/>
        <w:left w:val="none" w:sz="0" w:space="0" w:color="auto"/>
        <w:bottom w:val="none" w:sz="0" w:space="0" w:color="auto"/>
        <w:right w:val="none" w:sz="0" w:space="0" w:color="auto"/>
      </w:divBdr>
    </w:div>
    <w:div w:id="514393017">
      <w:bodyDiv w:val="1"/>
      <w:marLeft w:val="0"/>
      <w:marRight w:val="0"/>
      <w:marTop w:val="0"/>
      <w:marBottom w:val="0"/>
      <w:divBdr>
        <w:top w:val="none" w:sz="0" w:space="0" w:color="auto"/>
        <w:left w:val="none" w:sz="0" w:space="0" w:color="auto"/>
        <w:bottom w:val="none" w:sz="0" w:space="0" w:color="auto"/>
        <w:right w:val="none" w:sz="0" w:space="0" w:color="auto"/>
      </w:divBdr>
    </w:div>
    <w:div w:id="533806504">
      <w:bodyDiv w:val="1"/>
      <w:marLeft w:val="0"/>
      <w:marRight w:val="0"/>
      <w:marTop w:val="0"/>
      <w:marBottom w:val="0"/>
      <w:divBdr>
        <w:top w:val="none" w:sz="0" w:space="0" w:color="auto"/>
        <w:left w:val="none" w:sz="0" w:space="0" w:color="auto"/>
        <w:bottom w:val="none" w:sz="0" w:space="0" w:color="auto"/>
        <w:right w:val="none" w:sz="0" w:space="0" w:color="auto"/>
      </w:divBdr>
    </w:div>
    <w:div w:id="534347774">
      <w:bodyDiv w:val="1"/>
      <w:marLeft w:val="0"/>
      <w:marRight w:val="0"/>
      <w:marTop w:val="0"/>
      <w:marBottom w:val="0"/>
      <w:divBdr>
        <w:top w:val="none" w:sz="0" w:space="0" w:color="auto"/>
        <w:left w:val="none" w:sz="0" w:space="0" w:color="auto"/>
        <w:bottom w:val="none" w:sz="0" w:space="0" w:color="auto"/>
        <w:right w:val="none" w:sz="0" w:space="0" w:color="auto"/>
      </w:divBdr>
    </w:div>
    <w:div w:id="549460835">
      <w:bodyDiv w:val="1"/>
      <w:marLeft w:val="0"/>
      <w:marRight w:val="0"/>
      <w:marTop w:val="0"/>
      <w:marBottom w:val="0"/>
      <w:divBdr>
        <w:top w:val="none" w:sz="0" w:space="0" w:color="auto"/>
        <w:left w:val="none" w:sz="0" w:space="0" w:color="auto"/>
        <w:bottom w:val="none" w:sz="0" w:space="0" w:color="auto"/>
        <w:right w:val="none" w:sz="0" w:space="0" w:color="auto"/>
      </w:divBdr>
    </w:div>
    <w:div w:id="559941779">
      <w:bodyDiv w:val="1"/>
      <w:marLeft w:val="0"/>
      <w:marRight w:val="0"/>
      <w:marTop w:val="0"/>
      <w:marBottom w:val="0"/>
      <w:divBdr>
        <w:top w:val="none" w:sz="0" w:space="0" w:color="auto"/>
        <w:left w:val="none" w:sz="0" w:space="0" w:color="auto"/>
        <w:bottom w:val="none" w:sz="0" w:space="0" w:color="auto"/>
        <w:right w:val="none" w:sz="0" w:space="0" w:color="auto"/>
      </w:divBdr>
    </w:div>
    <w:div w:id="566455785">
      <w:bodyDiv w:val="1"/>
      <w:marLeft w:val="0"/>
      <w:marRight w:val="0"/>
      <w:marTop w:val="0"/>
      <w:marBottom w:val="0"/>
      <w:divBdr>
        <w:top w:val="none" w:sz="0" w:space="0" w:color="auto"/>
        <w:left w:val="none" w:sz="0" w:space="0" w:color="auto"/>
        <w:bottom w:val="none" w:sz="0" w:space="0" w:color="auto"/>
        <w:right w:val="none" w:sz="0" w:space="0" w:color="auto"/>
      </w:divBdr>
    </w:div>
    <w:div w:id="581568714">
      <w:bodyDiv w:val="1"/>
      <w:marLeft w:val="0"/>
      <w:marRight w:val="0"/>
      <w:marTop w:val="0"/>
      <w:marBottom w:val="0"/>
      <w:divBdr>
        <w:top w:val="none" w:sz="0" w:space="0" w:color="auto"/>
        <w:left w:val="none" w:sz="0" w:space="0" w:color="auto"/>
        <w:bottom w:val="none" w:sz="0" w:space="0" w:color="auto"/>
        <w:right w:val="none" w:sz="0" w:space="0" w:color="auto"/>
      </w:divBdr>
    </w:div>
    <w:div w:id="590510667">
      <w:bodyDiv w:val="1"/>
      <w:marLeft w:val="0"/>
      <w:marRight w:val="0"/>
      <w:marTop w:val="0"/>
      <w:marBottom w:val="0"/>
      <w:divBdr>
        <w:top w:val="none" w:sz="0" w:space="0" w:color="auto"/>
        <w:left w:val="none" w:sz="0" w:space="0" w:color="auto"/>
        <w:bottom w:val="none" w:sz="0" w:space="0" w:color="auto"/>
        <w:right w:val="none" w:sz="0" w:space="0" w:color="auto"/>
      </w:divBdr>
    </w:div>
    <w:div w:id="593827989">
      <w:bodyDiv w:val="1"/>
      <w:marLeft w:val="0"/>
      <w:marRight w:val="0"/>
      <w:marTop w:val="0"/>
      <w:marBottom w:val="0"/>
      <w:divBdr>
        <w:top w:val="none" w:sz="0" w:space="0" w:color="auto"/>
        <w:left w:val="none" w:sz="0" w:space="0" w:color="auto"/>
        <w:bottom w:val="none" w:sz="0" w:space="0" w:color="auto"/>
        <w:right w:val="none" w:sz="0" w:space="0" w:color="auto"/>
      </w:divBdr>
    </w:div>
    <w:div w:id="593977026">
      <w:bodyDiv w:val="1"/>
      <w:marLeft w:val="0"/>
      <w:marRight w:val="0"/>
      <w:marTop w:val="0"/>
      <w:marBottom w:val="0"/>
      <w:divBdr>
        <w:top w:val="none" w:sz="0" w:space="0" w:color="auto"/>
        <w:left w:val="none" w:sz="0" w:space="0" w:color="auto"/>
        <w:bottom w:val="none" w:sz="0" w:space="0" w:color="auto"/>
        <w:right w:val="none" w:sz="0" w:space="0" w:color="auto"/>
      </w:divBdr>
    </w:div>
    <w:div w:id="611863948">
      <w:bodyDiv w:val="1"/>
      <w:marLeft w:val="0"/>
      <w:marRight w:val="0"/>
      <w:marTop w:val="0"/>
      <w:marBottom w:val="0"/>
      <w:divBdr>
        <w:top w:val="none" w:sz="0" w:space="0" w:color="auto"/>
        <w:left w:val="none" w:sz="0" w:space="0" w:color="auto"/>
        <w:bottom w:val="none" w:sz="0" w:space="0" w:color="auto"/>
        <w:right w:val="none" w:sz="0" w:space="0" w:color="auto"/>
      </w:divBdr>
    </w:div>
    <w:div w:id="616522072">
      <w:bodyDiv w:val="1"/>
      <w:marLeft w:val="0"/>
      <w:marRight w:val="0"/>
      <w:marTop w:val="0"/>
      <w:marBottom w:val="0"/>
      <w:divBdr>
        <w:top w:val="none" w:sz="0" w:space="0" w:color="auto"/>
        <w:left w:val="none" w:sz="0" w:space="0" w:color="auto"/>
        <w:bottom w:val="none" w:sz="0" w:space="0" w:color="auto"/>
        <w:right w:val="none" w:sz="0" w:space="0" w:color="auto"/>
      </w:divBdr>
    </w:div>
    <w:div w:id="617027077">
      <w:bodyDiv w:val="1"/>
      <w:marLeft w:val="0"/>
      <w:marRight w:val="0"/>
      <w:marTop w:val="0"/>
      <w:marBottom w:val="0"/>
      <w:divBdr>
        <w:top w:val="none" w:sz="0" w:space="0" w:color="auto"/>
        <w:left w:val="none" w:sz="0" w:space="0" w:color="auto"/>
        <w:bottom w:val="none" w:sz="0" w:space="0" w:color="auto"/>
        <w:right w:val="none" w:sz="0" w:space="0" w:color="auto"/>
      </w:divBdr>
    </w:div>
    <w:div w:id="621769643">
      <w:bodyDiv w:val="1"/>
      <w:marLeft w:val="0"/>
      <w:marRight w:val="0"/>
      <w:marTop w:val="0"/>
      <w:marBottom w:val="0"/>
      <w:divBdr>
        <w:top w:val="none" w:sz="0" w:space="0" w:color="auto"/>
        <w:left w:val="none" w:sz="0" w:space="0" w:color="auto"/>
        <w:bottom w:val="none" w:sz="0" w:space="0" w:color="auto"/>
        <w:right w:val="none" w:sz="0" w:space="0" w:color="auto"/>
      </w:divBdr>
    </w:div>
    <w:div w:id="624432605">
      <w:bodyDiv w:val="1"/>
      <w:marLeft w:val="0"/>
      <w:marRight w:val="0"/>
      <w:marTop w:val="0"/>
      <w:marBottom w:val="0"/>
      <w:divBdr>
        <w:top w:val="none" w:sz="0" w:space="0" w:color="auto"/>
        <w:left w:val="none" w:sz="0" w:space="0" w:color="auto"/>
        <w:bottom w:val="none" w:sz="0" w:space="0" w:color="auto"/>
        <w:right w:val="none" w:sz="0" w:space="0" w:color="auto"/>
      </w:divBdr>
      <w:divsChild>
        <w:div w:id="1647664506">
          <w:marLeft w:val="0"/>
          <w:marRight w:val="0"/>
          <w:marTop w:val="0"/>
          <w:marBottom w:val="0"/>
          <w:divBdr>
            <w:top w:val="none" w:sz="0" w:space="0" w:color="auto"/>
            <w:left w:val="none" w:sz="0" w:space="0" w:color="auto"/>
            <w:bottom w:val="none" w:sz="0" w:space="0" w:color="auto"/>
            <w:right w:val="none" w:sz="0" w:space="0" w:color="auto"/>
          </w:divBdr>
          <w:divsChild>
            <w:div w:id="158880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661393">
      <w:bodyDiv w:val="1"/>
      <w:marLeft w:val="0"/>
      <w:marRight w:val="0"/>
      <w:marTop w:val="0"/>
      <w:marBottom w:val="0"/>
      <w:divBdr>
        <w:top w:val="none" w:sz="0" w:space="0" w:color="auto"/>
        <w:left w:val="none" w:sz="0" w:space="0" w:color="auto"/>
        <w:bottom w:val="none" w:sz="0" w:space="0" w:color="auto"/>
        <w:right w:val="none" w:sz="0" w:space="0" w:color="auto"/>
      </w:divBdr>
    </w:div>
    <w:div w:id="628902316">
      <w:bodyDiv w:val="1"/>
      <w:marLeft w:val="0"/>
      <w:marRight w:val="0"/>
      <w:marTop w:val="0"/>
      <w:marBottom w:val="0"/>
      <w:divBdr>
        <w:top w:val="none" w:sz="0" w:space="0" w:color="auto"/>
        <w:left w:val="none" w:sz="0" w:space="0" w:color="auto"/>
        <w:bottom w:val="none" w:sz="0" w:space="0" w:color="auto"/>
        <w:right w:val="none" w:sz="0" w:space="0" w:color="auto"/>
      </w:divBdr>
    </w:div>
    <w:div w:id="632908236">
      <w:bodyDiv w:val="1"/>
      <w:marLeft w:val="0"/>
      <w:marRight w:val="0"/>
      <w:marTop w:val="0"/>
      <w:marBottom w:val="0"/>
      <w:divBdr>
        <w:top w:val="none" w:sz="0" w:space="0" w:color="auto"/>
        <w:left w:val="none" w:sz="0" w:space="0" w:color="auto"/>
        <w:bottom w:val="none" w:sz="0" w:space="0" w:color="auto"/>
        <w:right w:val="none" w:sz="0" w:space="0" w:color="auto"/>
      </w:divBdr>
    </w:div>
    <w:div w:id="649285262">
      <w:bodyDiv w:val="1"/>
      <w:marLeft w:val="0"/>
      <w:marRight w:val="0"/>
      <w:marTop w:val="0"/>
      <w:marBottom w:val="0"/>
      <w:divBdr>
        <w:top w:val="none" w:sz="0" w:space="0" w:color="auto"/>
        <w:left w:val="none" w:sz="0" w:space="0" w:color="auto"/>
        <w:bottom w:val="none" w:sz="0" w:space="0" w:color="auto"/>
        <w:right w:val="none" w:sz="0" w:space="0" w:color="auto"/>
      </w:divBdr>
    </w:div>
    <w:div w:id="652223671">
      <w:bodyDiv w:val="1"/>
      <w:marLeft w:val="0"/>
      <w:marRight w:val="0"/>
      <w:marTop w:val="0"/>
      <w:marBottom w:val="0"/>
      <w:divBdr>
        <w:top w:val="none" w:sz="0" w:space="0" w:color="auto"/>
        <w:left w:val="none" w:sz="0" w:space="0" w:color="auto"/>
        <w:bottom w:val="none" w:sz="0" w:space="0" w:color="auto"/>
        <w:right w:val="none" w:sz="0" w:space="0" w:color="auto"/>
      </w:divBdr>
    </w:div>
    <w:div w:id="662005862">
      <w:bodyDiv w:val="1"/>
      <w:marLeft w:val="0"/>
      <w:marRight w:val="0"/>
      <w:marTop w:val="0"/>
      <w:marBottom w:val="0"/>
      <w:divBdr>
        <w:top w:val="none" w:sz="0" w:space="0" w:color="auto"/>
        <w:left w:val="none" w:sz="0" w:space="0" w:color="auto"/>
        <w:bottom w:val="none" w:sz="0" w:space="0" w:color="auto"/>
        <w:right w:val="none" w:sz="0" w:space="0" w:color="auto"/>
      </w:divBdr>
    </w:div>
    <w:div w:id="672607308">
      <w:bodyDiv w:val="1"/>
      <w:marLeft w:val="0"/>
      <w:marRight w:val="0"/>
      <w:marTop w:val="0"/>
      <w:marBottom w:val="0"/>
      <w:divBdr>
        <w:top w:val="none" w:sz="0" w:space="0" w:color="auto"/>
        <w:left w:val="none" w:sz="0" w:space="0" w:color="auto"/>
        <w:bottom w:val="none" w:sz="0" w:space="0" w:color="auto"/>
        <w:right w:val="none" w:sz="0" w:space="0" w:color="auto"/>
      </w:divBdr>
    </w:div>
    <w:div w:id="694230220">
      <w:bodyDiv w:val="1"/>
      <w:marLeft w:val="0"/>
      <w:marRight w:val="0"/>
      <w:marTop w:val="0"/>
      <w:marBottom w:val="0"/>
      <w:divBdr>
        <w:top w:val="none" w:sz="0" w:space="0" w:color="auto"/>
        <w:left w:val="none" w:sz="0" w:space="0" w:color="auto"/>
        <w:bottom w:val="none" w:sz="0" w:space="0" w:color="auto"/>
        <w:right w:val="none" w:sz="0" w:space="0" w:color="auto"/>
      </w:divBdr>
    </w:div>
    <w:div w:id="694693147">
      <w:bodyDiv w:val="1"/>
      <w:marLeft w:val="0"/>
      <w:marRight w:val="0"/>
      <w:marTop w:val="0"/>
      <w:marBottom w:val="0"/>
      <w:divBdr>
        <w:top w:val="none" w:sz="0" w:space="0" w:color="auto"/>
        <w:left w:val="none" w:sz="0" w:space="0" w:color="auto"/>
        <w:bottom w:val="none" w:sz="0" w:space="0" w:color="auto"/>
        <w:right w:val="none" w:sz="0" w:space="0" w:color="auto"/>
      </w:divBdr>
    </w:div>
    <w:div w:id="704790233">
      <w:bodyDiv w:val="1"/>
      <w:marLeft w:val="0"/>
      <w:marRight w:val="0"/>
      <w:marTop w:val="0"/>
      <w:marBottom w:val="0"/>
      <w:divBdr>
        <w:top w:val="none" w:sz="0" w:space="0" w:color="auto"/>
        <w:left w:val="none" w:sz="0" w:space="0" w:color="auto"/>
        <w:bottom w:val="none" w:sz="0" w:space="0" w:color="auto"/>
        <w:right w:val="none" w:sz="0" w:space="0" w:color="auto"/>
      </w:divBdr>
    </w:div>
    <w:div w:id="707215973">
      <w:bodyDiv w:val="1"/>
      <w:marLeft w:val="0"/>
      <w:marRight w:val="0"/>
      <w:marTop w:val="0"/>
      <w:marBottom w:val="0"/>
      <w:divBdr>
        <w:top w:val="none" w:sz="0" w:space="0" w:color="auto"/>
        <w:left w:val="none" w:sz="0" w:space="0" w:color="auto"/>
        <w:bottom w:val="none" w:sz="0" w:space="0" w:color="auto"/>
        <w:right w:val="none" w:sz="0" w:space="0" w:color="auto"/>
      </w:divBdr>
    </w:div>
    <w:div w:id="744034116">
      <w:bodyDiv w:val="1"/>
      <w:marLeft w:val="0"/>
      <w:marRight w:val="0"/>
      <w:marTop w:val="0"/>
      <w:marBottom w:val="0"/>
      <w:divBdr>
        <w:top w:val="none" w:sz="0" w:space="0" w:color="auto"/>
        <w:left w:val="none" w:sz="0" w:space="0" w:color="auto"/>
        <w:bottom w:val="none" w:sz="0" w:space="0" w:color="auto"/>
        <w:right w:val="none" w:sz="0" w:space="0" w:color="auto"/>
      </w:divBdr>
    </w:div>
    <w:div w:id="753746918">
      <w:bodyDiv w:val="1"/>
      <w:marLeft w:val="0"/>
      <w:marRight w:val="0"/>
      <w:marTop w:val="0"/>
      <w:marBottom w:val="0"/>
      <w:divBdr>
        <w:top w:val="none" w:sz="0" w:space="0" w:color="auto"/>
        <w:left w:val="none" w:sz="0" w:space="0" w:color="auto"/>
        <w:bottom w:val="none" w:sz="0" w:space="0" w:color="auto"/>
        <w:right w:val="none" w:sz="0" w:space="0" w:color="auto"/>
      </w:divBdr>
    </w:div>
    <w:div w:id="757671633">
      <w:bodyDiv w:val="1"/>
      <w:marLeft w:val="0"/>
      <w:marRight w:val="0"/>
      <w:marTop w:val="0"/>
      <w:marBottom w:val="0"/>
      <w:divBdr>
        <w:top w:val="none" w:sz="0" w:space="0" w:color="auto"/>
        <w:left w:val="none" w:sz="0" w:space="0" w:color="auto"/>
        <w:bottom w:val="none" w:sz="0" w:space="0" w:color="auto"/>
        <w:right w:val="none" w:sz="0" w:space="0" w:color="auto"/>
      </w:divBdr>
    </w:div>
    <w:div w:id="763111687">
      <w:bodyDiv w:val="1"/>
      <w:marLeft w:val="0"/>
      <w:marRight w:val="0"/>
      <w:marTop w:val="0"/>
      <w:marBottom w:val="0"/>
      <w:divBdr>
        <w:top w:val="none" w:sz="0" w:space="0" w:color="auto"/>
        <w:left w:val="none" w:sz="0" w:space="0" w:color="auto"/>
        <w:bottom w:val="none" w:sz="0" w:space="0" w:color="auto"/>
        <w:right w:val="none" w:sz="0" w:space="0" w:color="auto"/>
      </w:divBdr>
      <w:divsChild>
        <w:div w:id="585505034">
          <w:marLeft w:val="0"/>
          <w:marRight w:val="0"/>
          <w:marTop w:val="135"/>
          <w:marBottom w:val="0"/>
          <w:divBdr>
            <w:top w:val="none" w:sz="0" w:space="0" w:color="auto"/>
            <w:left w:val="none" w:sz="0" w:space="0" w:color="auto"/>
            <w:bottom w:val="none" w:sz="0" w:space="0" w:color="auto"/>
            <w:right w:val="none" w:sz="0" w:space="0" w:color="auto"/>
          </w:divBdr>
        </w:div>
      </w:divsChild>
    </w:div>
    <w:div w:id="776170639">
      <w:bodyDiv w:val="1"/>
      <w:marLeft w:val="0"/>
      <w:marRight w:val="0"/>
      <w:marTop w:val="0"/>
      <w:marBottom w:val="0"/>
      <w:divBdr>
        <w:top w:val="none" w:sz="0" w:space="0" w:color="auto"/>
        <w:left w:val="none" w:sz="0" w:space="0" w:color="auto"/>
        <w:bottom w:val="none" w:sz="0" w:space="0" w:color="auto"/>
        <w:right w:val="none" w:sz="0" w:space="0" w:color="auto"/>
      </w:divBdr>
    </w:div>
    <w:div w:id="785273698">
      <w:bodyDiv w:val="1"/>
      <w:marLeft w:val="0"/>
      <w:marRight w:val="0"/>
      <w:marTop w:val="0"/>
      <w:marBottom w:val="0"/>
      <w:divBdr>
        <w:top w:val="none" w:sz="0" w:space="0" w:color="auto"/>
        <w:left w:val="none" w:sz="0" w:space="0" w:color="auto"/>
        <w:bottom w:val="none" w:sz="0" w:space="0" w:color="auto"/>
        <w:right w:val="none" w:sz="0" w:space="0" w:color="auto"/>
      </w:divBdr>
    </w:div>
    <w:div w:id="819613714">
      <w:bodyDiv w:val="1"/>
      <w:marLeft w:val="0"/>
      <w:marRight w:val="0"/>
      <w:marTop w:val="0"/>
      <w:marBottom w:val="0"/>
      <w:divBdr>
        <w:top w:val="none" w:sz="0" w:space="0" w:color="auto"/>
        <w:left w:val="none" w:sz="0" w:space="0" w:color="auto"/>
        <w:bottom w:val="none" w:sz="0" w:space="0" w:color="auto"/>
        <w:right w:val="none" w:sz="0" w:space="0" w:color="auto"/>
      </w:divBdr>
    </w:div>
    <w:div w:id="824516978">
      <w:bodyDiv w:val="1"/>
      <w:marLeft w:val="0"/>
      <w:marRight w:val="0"/>
      <w:marTop w:val="0"/>
      <w:marBottom w:val="0"/>
      <w:divBdr>
        <w:top w:val="none" w:sz="0" w:space="0" w:color="auto"/>
        <w:left w:val="none" w:sz="0" w:space="0" w:color="auto"/>
        <w:bottom w:val="none" w:sz="0" w:space="0" w:color="auto"/>
        <w:right w:val="none" w:sz="0" w:space="0" w:color="auto"/>
      </w:divBdr>
    </w:div>
    <w:div w:id="824710588">
      <w:bodyDiv w:val="1"/>
      <w:marLeft w:val="0"/>
      <w:marRight w:val="0"/>
      <w:marTop w:val="0"/>
      <w:marBottom w:val="0"/>
      <w:divBdr>
        <w:top w:val="none" w:sz="0" w:space="0" w:color="auto"/>
        <w:left w:val="none" w:sz="0" w:space="0" w:color="auto"/>
        <w:bottom w:val="none" w:sz="0" w:space="0" w:color="auto"/>
        <w:right w:val="none" w:sz="0" w:space="0" w:color="auto"/>
      </w:divBdr>
    </w:div>
    <w:div w:id="829908743">
      <w:bodyDiv w:val="1"/>
      <w:marLeft w:val="0"/>
      <w:marRight w:val="0"/>
      <w:marTop w:val="0"/>
      <w:marBottom w:val="0"/>
      <w:divBdr>
        <w:top w:val="none" w:sz="0" w:space="0" w:color="auto"/>
        <w:left w:val="none" w:sz="0" w:space="0" w:color="auto"/>
        <w:bottom w:val="none" w:sz="0" w:space="0" w:color="auto"/>
        <w:right w:val="none" w:sz="0" w:space="0" w:color="auto"/>
      </w:divBdr>
    </w:div>
    <w:div w:id="830683567">
      <w:bodyDiv w:val="1"/>
      <w:marLeft w:val="0"/>
      <w:marRight w:val="0"/>
      <w:marTop w:val="0"/>
      <w:marBottom w:val="0"/>
      <w:divBdr>
        <w:top w:val="none" w:sz="0" w:space="0" w:color="auto"/>
        <w:left w:val="none" w:sz="0" w:space="0" w:color="auto"/>
        <w:bottom w:val="none" w:sz="0" w:space="0" w:color="auto"/>
        <w:right w:val="none" w:sz="0" w:space="0" w:color="auto"/>
      </w:divBdr>
    </w:div>
    <w:div w:id="831719863">
      <w:bodyDiv w:val="1"/>
      <w:marLeft w:val="0"/>
      <w:marRight w:val="0"/>
      <w:marTop w:val="0"/>
      <w:marBottom w:val="0"/>
      <w:divBdr>
        <w:top w:val="none" w:sz="0" w:space="0" w:color="auto"/>
        <w:left w:val="none" w:sz="0" w:space="0" w:color="auto"/>
        <w:bottom w:val="none" w:sz="0" w:space="0" w:color="auto"/>
        <w:right w:val="none" w:sz="0" w:space="0" w:color="auto"/>
      </w:divBdr>
    </w:div>
    <w:div w:id="854610684">
      <w:bodyDiv w:val="1"/>
      <w:marLeft w:val="0"/>
      <w:marRight w:val="0"/>
      <w:marTop w:val="0"/>
      <w:marBottom w:val="0"/>
      <w:divBdr>
        <w:top w:val="none" w:sz="0" w:space="0" w:color="auto"/>
        <w:left w:val="none" w:sz="0" w:space="0" w:color="auto"/>
        <w:bottom w:val="none" w:sz="0" w:space="0" w:color="auto"/>
        <w:right w:val="none" w:sz="0" w:space="0" w:color="auto"/>
      </w:divBdr>
    </w:div>
    <w:div w:id="864640397">
      <w:bodyDiv w:val="1"/>
      <w:marLeft w:val="0"/>
      <w:marRight w:val="0"/>
      <w:marTop w:val="0"/>
      <w:marBottom w:val="0"/>
      <w:divBdr>
        <w:top w:val="none" w:sz="0" w:space="0" w:color="auto"/>
        <w:left w:val="none" w:sz="0" w:space="0" w:color="auto"/>
        <w:bottom w:val="none" w:sz="0" w:space="0" w:color="auto"/>
        <w:right w:val="none" w:sz="0" w:space="0" w:color="auto"/>
      </w:divBdr>
    </w:div>
    <w:div w:id="888685812">
      <w:bodyDiv w:val="1"/>
      <w:marLeft w:val="0"/>
      <w:marRight w:val="0"/>
      <w:marTop w:val="0"/>
      <w:marBottom w:val="0"/>
      <w:divBdr>
        <w:top w:val="none" w:sz="0" w:space="0" w:color="auto"/>
        <w:left w:val="none" w:sz="0" w:space="0" w:color="auto"/>
        <w:bottom w:val="none" w:sz="0" w:space="0" w:color="auto"/>
        <w:right w:val="none" w:sz="0" w:space="0" w:color="auto"/>
      </w:divBdr>
    </w:div>
    <w:div w:id="896629037">
      <w:bodyDiv w:val="1"/>
      <w:marLeft w:val="0"/>
      <w:marRight w:val="0"/>
      <w:marTop w:val="0"/>
      <w:marBottom w:val="0"/>
      <w:divBdr>
        <w:top w:val="none" w:sz="0" w:space="0" w:color="auto"/>
        <w:left w:val="none" w:sz="0" w:space="0" w:color="auto"/>
        <w:bottom w:val="none" w:sz="0" w:space="0" w:color="auto"/>
        <w:right w:val="none" w:sz="0" w:space="0" w:color="auto"/>
      </w:divBdr>
    </w:div>
    <w:div w:id="905184232">
      <w:bodyDiv w:val="1"/>
      <w:marLeft w:val="0"/>
      <w:marRight w:val="0"/>
      <w:marTop w:val="0"/>
      <w:marBottom w:val="0"/>
      <w:divBdr>
        <w:top w:val="none" w:sz="0" w:space="0" w:color="auto"/>
        <w:left w:val="none" w:sz="0" w:space="0" w:color="auto"/>
        <w:bottom w:val="none" w:sz="0" w:space="0" w:color="auto"/>
        <w:right w:val="none" w:sz="0" w:space="0" w:color="auto"/>
      </w:divBdr>
    </w:div>
    <w:div w:id="935138944">
      <w:bodyDiv w:val="1"/>
      <w:marLeft w:val="0"/>
      <w:marRight w:val="0"/>
      <w:marTop w:val="0"/>
      <w:marBottom w:val="0"/>
      <w:divBdr>
        <w:top w:val="none" w:sz="0" w:space="0" w:color="auto"/>
        <w:left w:val="none" w:sz="0" w:space="0" w:color="auto"/>
        <w:bottom w:val="none" w:sz="0" w:space="0" w:color="auto"/>
        <w:right w:val="none" w:sz="0" w:space="0" w:color="auto"/>
      </w:divBdr>
    </w:div>
    <w:div w:id="948851072">
      <w:bodyDiv w:val="1"/>
      <w:marLeft w:val="0"/>
      <w:marRight w:val="0"/>
      <w:marTop w:val="0"/>
      <w:marBottom w:val="0"/>
      <w:divBdr>
        <w:top w:val="none" w:sz="0" w:space="0" w:color="auto"/>
        <w:left w:val="none" w:sz="0" w:space="0" w:color="auto"/>
        <w:bottom w:val="none" w:sz="0" w:space="0" w:color="auto"/>
        <w:right w:val="none" w:sz="0" w:space="0" w:color="auto"/>
      </w:divBdr>
    </w:div>
    <w:div w:id="955022117">
      <w:bodyDiv w:val="1"/>
      <w:marLeft w:val="0"/>
      <w:marRight w:val="0"/>
      <w:marTop w:val="0"/>
      <w:marBottom w:val="0"/>
      <w:divBdr>
        <w:top w:val="none" w:sz="0" w:space="0" w:color="auto"/>
        <w:left w:val="none" w:sz="0" w:space="0" w:color="auto"/>
        <w:bottom w:val="none" w:sz="0" w:space="0" w:color="auto"/>
        <w:right w:val="none" w:sz="0" w:space="0" w:color="auto"/>
      </w:divBdr>
    </w:div>
    <w:div w:id="958727755">
      <w:bodyDiv w:val="1"/>
      <w:marLeft w:val="0"/>
      <w:marRight w:val="0"/>
      <w:marTop w:val="0"/>
      <w:marBottom w:val="0"/>
      <w:divBdr>
        <w:top w:val="none" w:sz="0" w:space="0" w:color="auto"/>
        <w:left w:val="none" w:sz="0" w:space="0" w:color="auto"/>
        <w:bottom w:val="none" w:sz="0" w:space="0" w:color="auto"/>
        <w:right w:val="none" w:sz="0" w:space="0" w:color="auto"/>
      </w:divBdr>
    </w:div>
    <w:div w:id="970012844">
      <w:bodyDiv w:val="1"/>
      <w:marLeft w:val="0"/>
      <w:marRight w:val="0"/>
      <w:marTop w:val="0"/>
      <w:marBottom w:val="0"/>
      <w:divBdr>
        <w:top w:val="none" w:sz="0" w:space="0" w:color="auto"/>
        <w:left w:val="none" w:sz="0" w:space="0" w:color="auto"/>
        <w:bottom w:val="none" w:sz="0" w:space="0" w:color="auto"/>
        <w:right w:val="none" w:sz="0" w:space="0" w:color="auto"/>
      </w:divBdr>
      <w:divsChild>
        <w:div w:id="1036000493">
          <w:marLeft w:val="0"/>
          <w:marRight w:val="0"/>
          <w:marTop w:val="135"/>
          <w:marBottom w:val="0"/>
          <w:divBdr>
            <w:top w:val="none" w:sz="0" w:space="0" w:color="auto"/>
            <w:left w:val="none" w:sz="0" w:space="0" w:color="auto"/>
            <w:bottom w:val="none" w:sz="0" w:space="0" w:color="auto"/>
            <w:right w:val="none" w:sz="0" w:space="0" w:color="auto"/>
          </w:divBdr>
        </w:div>
      </w:divsChild>
    </w:div>
    <w:div w:id="979725774">
      <w:bodyDiv w:val="1"/>
      <w:marLeft w:val="0"/>
      <w:marRight w:val="0"/>
      <w:marTop w:val="0"/>
      <w:marBottom w:val="0"/>
      <w:divBdr>
        <w:top w:val="none" w:sz="0" w:space="0" w:color="auto"/>
        <w:left w:val="none" w:sz="0" w:space="0" w:color="auto"/>
        <w:bottom w:val="none" w:sz="0" w:space="0" w:color="auto"/>
        <w:right w:val="none" w:sz="0" w:space="0" w:color="auto"/>
      </w:divBdr>
    </w:div>
    <w:div w:id="980113497">
      <w:bodyDiv w:val="1"/>
      <w:marLeft w:val="0"/>
      <w:marRight w:val="0"/>
      <w:marTop w:val="0"/>
      <w:marBottom w:val="0"/>
      <w:divBdr>
        <w:top w:val="none" w:sz="0" w:space="0" w:color="auto"/>
        <w:left w:val="none" w:sz="0" w:space="0" w:color="auto"/>
        <w:bottom w:val="none" w:sz="0" w:space="0" w:color="auto"/>
        <w:right w:val="none" w:sz="0" w:space="0" w:color="auto"/>
      </w:divBdr>
    </w:div>
    <w:div w:id="1024205741">
      <w:bodyDiv w:val="1"/>
      <w:marLeft w:val="0"/>
      <w:marRight w:val="0"/>
      <w:marTop w:val="0"/>
      <w:marBottom w:val="0"/>
      <w:divBdr>
        <w:top w:val="none" w:sz="0" w:space="0" w:color="auto"/>
        <w:left w:val="none" w:sz="0" w:space="0" w:color="auto"/>
        <w:bottom w:val="none" w:sz="0" w:space="0" w:color="auto"/>
        <w:right w:val="none" w:sz="0" w:space="0" w:color="auto"/>
      </w:divBdr>
    </w:div>
    <w:div w:id="1036806977">
      <w:bodyDiv w:val="1"/>
      <w:marLeft w:val="0"/>
      <w:marRight w:val="0"/>
      <w:marTop w:val="0"/>
      <w:marBottom w:val="0"/>
      <w:divBdr>
        <w:top w:val="none" w:sz="0" w:space="0" w:color="auto"/>
        <w:left w:val="none" w:sz="0" w:space="0" w:color="auto"/>
        <w:bottom w:val="none" w:sz="0" w:space="0" w:color="auto"/>
        <w:right w:val="none" w:sz="0" w:space="0" w:color="auto"/>
      </w:divBdr>
    </w:div>
    <w:div w:id="1038774278">
      <w:bodyDiv w:val="1"/>
      <w:marLeft w:val="0"/>
      <w:marRight w:val="0"/>
      <w:marTop w:val="0"/>
      <w:marBottom w:val="0"/>
      <w:divBdr>
        <w:top w:val="none" w:sz="0" w:space="0" w:color="auto"/>
        <w:left w:val="none" w:sz="0" w:space="0" w:color="auto"/>
        <w:bottom w:val="none" w:sz="0" w:space="0" w:color="auto"/>
        <w:right w:val="none" w:sz="0" w:space="0" w:color="auto"/>
      </w:divBdr>
    </w:div>
    <w:div w:id="1042438553">
      <w:bodyDiv w:val="1"/>
      <w:marLeft w:val="0"/>
      <w:marRight w:val="0"/>
      <w:marTop w:val="0"/>
      <w:marBottom w:val="0"/>
      <w:divBdr>
        <w:top w:val="none" w:sz="0" w:space="0" w:color="auto"/>
        <w:left w:val="none" w:sz="0" w:space="0" w:color="auto"/>
        <w:bottom w:val="none" w:sz="0" w:space="0" w:color="auto"/>
        <w:right w:val="none" w:sz="0" w:space="0" w:color="auto"/>
      </w:divBdr>
    </w:div>
    <w:div w:id="1044987088">
      <w:bodyDiv w:val="1"/>
      <w:marLeft w:val="0"/>
      <w:marRight w:val="0"/>
      <w:marTop w:val="0"/>
      <w:marBottom w:val="0"/>
      <w:divBdr>
        <w:top w:val="none" w:sz="0" w:space="0" w:color="auto"/>
        <w:left w:val="none" w:sz="0" w:space="0" w:color="auto"/>
        <w:bottom w:val="none" w:sz="0" w:space="0" w:color="auto"/>
        <w:right w:val="none" w:sz="0" w:space="0" w:color="auto"/>
      </w:divBdr>
    </w:div>
    <w:div w:id="1076438784">
      <w:bodyDiv w:val="1"/>
      <w:marLeft w:val="0"/>
      <w:marRight w:val="0"/>
      <w:marTop w:val="0"/>
      <w:marBottom w:val="0"/>
      <w:divBdr>
        <w:top w:val="none" w:sz="0" w:space="0" w:color="auto"/>
        <w:left w:val="none" w:sz="0" w:space="0" w:color="auto"/>
        <w:bottom w:val="none" w:sz="0" w:space="0" w:color="auto"/>
        <w:right w:val="none" w:sz="0" w:space="0" w:color="auto"/>
      </w:divBdr>
      <w:divsChild>
        <w:div w:id="740717918">
          <w:marLeft w:val="0"/>
          <w:marRight w:val="0"/>
          <w:marTop w:val="0"/>
          <w:marBottom w:val="0"/>
          <w:divBdr>
            <w:top w:val="none" w:sz="0" w:space="0" w:color="auto"/>
            <w:left w:val="none" w:sz="0" w:space="0" w:color="auto"/>
            <w:bottom w:val="none" w:sz="0" w:space="0" w:color="auto"/>
            <w:right w:val="none" w:sz="0" w:space="0" w:color="auto"/>
          </w:divBdr>
        </w:div>
        <w:div w:id="1258095464">
          <w:marLeft w:val="0"/>
          <w:marRight w:val="0"/>
          <w:marTop w:val="0"/>
          <w:marBottom w:val="0"/>
          <w:divBdr>
            <w:top w:val="none" w:sz="0" w:space="0" w:color="auto"/>
            <w:left w:val="none" w:sz="0" w:space="0" w:color="auto"/>
            <w:bottom w:val="none" w:sz="0" w:space="0" w:color="auto"/>
            <w:right w:val="none" w:sz="0" w:space="0" w:color="auto"/>
          </w:divBdr>
        </w:div>
        <w:div w:id="1652556269">
          <w:marLeft w:val="0"/>
          <w:marRight w:val="0"/>
          <w:marTop w:val="0"/>
          <w:marBottom w:val="0"/>
          <w:divBdr>
            <w:top w:val="none" w:sz="0" w:space="0" w:color="auto"/>
            <w:left w:val="none" w:sz="0" w:space="0" w:color="auto"/>
            <w:bottom w:val="none" w:sz="0" w:space="0" w:color="auto"/>
            <w:right w:val="none" w:sz="0" w:space="0" w:color="auto"/>
          </w:divBdr>
        </w:div>
        <w:div w:id="1674995357">
          <w:marLeft w:val="0"/>
          <w:marRight w:val="0"/>
          <w:marTop w:val="0"/>
          <w:marBottom w:val="0"/>
          <w:divBdr>
            <w:top w:val="none" w:sz="0" w:space="0" w:color="auto"/>
            <w:left w:val="none" w:sz="0" w:space="0" w:color="auto"/>
            <w:bottom w:val="none" w:sz="0" w:space="0" w:color="auto"/>
            <w:right w:val="none" w:sz="0" w:space="0" w:color="auto"/>
          </w:divBdr>
        </w:div>
      </w:divsChild>
    </w:div>
    <w:div w:id="1077557488">
      <w:bodyDiv w:val="1"/>
      <w:marLeft w:val="0"/>
      <w:marRight w:val="0"/>
      <w:marTop w:val="0"/>
      <w:marBottom w:val="0"/>
      <w:divBdr>
        <w:top w:val="none" w:sz="0" w:space="0" w:color="auto"/>
        <w:left w:val="none" w:sz="0" w:space="0" w:color="auto"/>
        <w:bottom w:val="none" w:sz="0" w:space="0" w:color="auto"/>
        <w:right w:val="none" w:sz="0" w:space="0" w:color="auto"/>
      </w:divBdr>
    </w:div>
    <w:div w:id="1081297666">
      <w:bodyDiv w:val="1"/>
      <w:marLeft w:val="0"/>
      <w:marRight w:val="0"/>
      <w:marTop w:val="0"/>
      <w:marBottom w:val="0"/>
      <w:divBdr>
        <w:top w:val="none" w:sz="0" w:space="0" w:color="auto"/>
        <w:left w:val="none" w:sz="0" w:space="0" w:color="auto"/>
        <w:bottom w:val="none" w:sz="0" w:space="0" w:color="auto"/>
        <w:right w:val="none" w:sz="0" w:space="0" w:color="auto"/>
      </w:divBdr>
    </w:div>
    <w:div w:id="1082679358">
      <w:bodyDiv w:val="1"/>
      <w:marLeft w:val="0"/>
      <w:marRight w:val="0"/>
      <w:marTop w:val="0"/>
      <w:marBottom w:val="0"/>
      <w:divBdr>
        <w:top w:val="none" w:sz="0" w:space="0" w:color="auto"/>
        <w:left w:val="none" w:sz="0" w:space="0" w:color="auto"/>
        <w:bottom w:val="none" w:sz="0" w:space="0" w:color="auto"/>
        <w:right w:val="none" w:sz="0" w:space="0" w:color="auto"/>
      </w:divBdr>
    </w:div>
    <w:div w:id="1093283712">
      <w:bodyDiv w:val="1"/>
      <w:marLeft w:val="0"/>
      <w:marRight w:val="0"/>
      <w:marTop w:val="0"/>
      <w:marBottom w:val="0"/>
      <w:divBdr>
        <w:top w:val="none" w:sz="0" w:space="0" w:color="auto"/>
        <w:left w:val="none" w:sz="0" w:space="0" w:color="auto"/>
        <w:bottom w:val="none" w:sz="0" w:space="0" w:color="auto"/>
        <w:right w:val="none" w:sz="0" w:space="0" w:color="auto"/>
      </w:divBdr>
    </w:div>
    <w:div w:id="1104181180">
      <w:bodyDiv w:val="1"/>
      <w:marLeft w:val="0"/>
      <w:marRight w:val="0"/>
      <w:marTop w:val="0"/>
      <w:marBottom w:val="0"/>
      <w:divBdr>
        <w:top w:val="none" w:sz="0" w:space="0" w:color="auto"/>
        <w:left w:val="none" w:sz="0" w:space="0" w:color="auto"/>
        <w:bottom w:val="none" w:sz="0" w:space="0" w:color="auto"/>
        <w:right w:val="none" w:sz="0" w:space="0" w:color="auto"/>
      </w:divBdr>
    </w:div>
    <w:div w:id="1107232995">
      <w:bodyDiv w:val="1"/>
      <w:marLeft w:val="0"/>
      <w:marRight w:val="0"/>
      <w:marTop w:val="0"/>
      <w:marBottom w:val="0"/>
      <w:divBdr>
        <w:top w:val="none" w:sz="0" w:space="0" w:color="auto"/>
        <w:left w:val="none" w:sz="0" w:space="0" w:color="auto"/>
        <w:bottom w:val="none" w:sz="0" w:space="0" w:color="auto"/>
        <w:right w:val="none" w:sz="0" w:space="0" w:color="auto"/>
      </w:divBdr>
    </w:div>
    <w:div w:id="1110277459">
      <w:bodyDiv w:val="1"/>
      <w:marLeft w:val="0"/>
      <w:marRight w:val="0"/>
      <w:marTop w:val="0"/>
      <w:marBottom w:val="0"/>
      <w:divBdr>
        <w:top w:val="none" w:sz="0" w:space="0" w:color="auto"/>
        <w:left w:val="none" w:sz="0" w:space="0" w:color="auto"/>
        <w:bottom w:val="none" w:sz="0" w:space="0" w:color="auto"/>
        <w:right w:val="none" w:sz="0" w:space="0" w:color="auto"/>
      </w:divBdr>
    </w:div>
    <w:div w:id="1123160310">
      <w:bodyDiv w:val="1"/>
      <w:marLeft w:val="0"/>
      <w:marRight w:val="0"/>
      <w:marTop w:val="0"/>
      <w:marBottom w:val="0"/>
      <w:divBdr>
        <w:top w:val="none" w:sz="0" w:space="0" w:color="auto"/>
        <w:left w:val="none" w:sz="0" w:space="0" w:color="auto"/>
        <w:bottom w:val="none" w:sz="0" w:space="0" w:color="auto"/>
        <w:right w:val="none" w:sz="0" w:space="0" w:color="auto"/>
      </w:divBdr>
    </w:div>
    <w:div w:id="1123765222">
      <w:bodyDiv w:val="1"/>
      <w:marLeft w:val="0"/>
      <w:marRight w:val="0"/>
      <w:marTop w:val="0"/>
      <w:marBottom w:val="0"/>
      <w:divBdr>
        <w:top w:val="none" w:sz="0" w:space="0" w:color="auto"/>
        <w:left w:val="none" w:sz="0" w:space="0" w:color="auto"/>
        <w:bottom w:val="none" w:sz="0" w:space="0" w:color="auto"/>
        <w:right w:val="none" w:sz="0" w:space="0" w:color="auto"/>
      </w:divBdr>
    </w:div>
    <w:div w:id="1159425846">
      <w:bodyDiv w:val="1"/>
      <w:marLeft w:val="0"/>
      <w:marRight w:val="0"/>
      <w:marTop w:val="0"/>
      <w:marBottom w:val="0"/>
      <w:divBdr>
        <w:top w:val="none" w:sz="0" w:space="0" w:color="auto"/>
        <w:left w:val="none" w:sz="0" w:space="0" w:color="auto"/>
        <w:bottom w:val="none" w:sz="0" w:space="0" w:color="auto"/>
        <w:right w:val="none" w:sz="0" w:space="0" w:color="auto"/>
      </w:divBdr>
    </w:div>
    <w:div w:id="1223056330">
      <w:bodyDiv w:val="1"/>
      <w:marLeft w:val="0"/>
      <w:marRight w:val="0"/>
      <w:marTop w:val="0"/>
      <w:marBottom w:val="0"/>
      <w:divBdr>
        <w:top w:val="none" w:sz="0" w:space="0" w:color="auto"/>
        <w:left w:val="none" w:sz="0" w:space="0" w:color="auto"/>
        <w:bottom w:val="none" w:sz="0" w:space="0" w:color="auto"/>
        <w:right w:val="none" w:sz="0" w:space="0" w:color="auto"/>
      </w:divBdr>
    </w:div>
    <w:div w:id="1228034332">
      <w:bodyDiv w:val="1"/>
      <w:marLeft w:val="0"/>
      <w:marRight w:val="0"/>
      <w:marTop w:val="0"/>
      <w:marBottom w:val="0"/>
      <w:divBdr>
        <w:top w:val="none" w:sz="0" w:space="0" w:color="auto"/>
        <w:left w:val="none" w:sz="0" w:space="0" w:color="auto"/>
        <w:bottom w:val="none" w:sz="0" w:space="0" w:color="auto"/>
        <w:right w:val="none" w:sz="0" w:space="0" w:color="auto"/>
      </w:divBdr>
    </w:div>
    <w:div w:id="1243414956">
      <w:bodyDiv w:val="1"/>
      <w:marLeft w:val="0"/>
      <w:marRight w:val="0"/>
      <w:marTop w:val="0"/>
      <w:marBottom w:val="0"/>
      <w:divBdr>
        <w:top w:val="none" w:sz="0" w:space="0" w:color="auto"/>
        <w:left w:val="none" w:sz="0" w:space="0" w:color="auto"/>
        <w:bottom w:val="none" w:sz="0" w:space="0" w:color="auto"/>
        <w:right w:val="none" w:sz="0" w:space="0" w:color="auto"/>
      </w:divBdr>
    </w:div>
    <w:div w:id="1254624917">
      <w:bodyDiv w:val="1"/>
      <w:marLeft w:val="0"/>
      <w:marRight w:val="0"/>
      <w:marTop w:val="0"/>
      <w:marBottom w:val="0"/>
      <w:divBdr>
        <w:top w:val="none" w:sz="0" w:space="0" w:color="auto"/>
        <w:left w:val="none" w:sz="0" w:space="0" w:color="auto"/>
        <w:bottom w:val="none" w:sz="0" w:space="0" w:color="auto"/>
        <w:right w:val="none" w:sz="0" w:space="0" w:color="auto"/>
      </w:divBdr>
    </w:div>
    <w:div w:id="1274167488">
      <w:bodyDiv w:val="1"/>
      <w:marLeft w:val="0"/>
      <w:marRight w:val="0"/>
      <w:marTop w:val="0"/>
      <w:marBottom w:val="0"/>
      <w:divBdr>
        <w:top w:val="none" w:sz="0" w:space="0" w:color="auto"/>
        <w:left w:val="none" w:sz="0" w:space="0" w:color="auto"/>
        <w:bottom w:val="none" w:sz="0" w:space="0" w:color="auto"/>
        <w:right w:val="none" w:sz="0" w:space="0" w:color="auto"/>
      </w:divBdr>
    </w:div>
    <w:div w:id="1296065298">
      <w:bodyDiv w:val="1"/>
      <w:marLeft w:val="0"/>
      <w:marRight w:val="0"/>
      <w:marTop w:val="0"/>
      <w:marBottom w:val="0"/>
      <w:divBdr>
        <w:top w:val="none" w:sz="0" w:space="0" w:color="auto"/>
        <w:left w:val="none" w:sz="0" w:space="0" w:color="auto"/>
        <w:bottom w:val="none" w:sz="0" w:space="0" w:color="auto"/>
        <w:right w:val="none" w:sz="0" w:space="0" w:color="auto"/>
      </w:divBdr>
    </w:div>
    <w:div w:id="1316571620">
      <w:bodyDiv w:val="1"/>
      <w:marLeft w:val="0"/>
      <w:marRight w:val="0"/>
      <w:marTop w:val="0"/>
      <w:marBottom w:val="0"/>
      <w:divBdr>
        <w:top w:val="none" w:sz="0" w:space="0" w:color="auto"/>
        <w:left w:val="none" w:sz="0" w:space="0" w:color="auto"/>
        <w:bottom w:val="none" w:sz="0" w:space="0" w:color="auto"/>
        <w:right w:val="none" w:sz="0" w:space="0" w:color="auto"/>
      </w:divBdr>
    </w:div>
    <w:div w:id="1316641755">
      <w:bodyDiv w:val="1"/>
      <w:marLeft w:val="0"/>
      <w:marRight w:val="0"/>
      <w:marTop w:val="0"/>
      <w:marBottom w:val="0"/>
      <w:divBdr>
        <w:top w:val="none" w:sz="0" w:space="0" w:color="auto"/>
        <w:left w:val="none" w:sz="0" w:space="0" w:color="auto"/>
        <w:bottom w:val="none" w:sz="0" w:space="0" w:color="auto"/>
        <w:right w:val="none" w:sz="0" w:space="0" w:color="auto"/>
      </w:divBdr>
    </w:div>
    <w:div w:id="1331369685">
      <w:bodyDiv w:val="1"/>
      <w:marLeft w:val="0"/>
      <w:marRight w:val="0"/>
      <w:marTop w:val="0"/>
      <w:marBottom w:val="0"/>
      <w:divBdr>
        <w:top w:val="none" w:sz="0" w:space="0" w:color="auto"/>
        <w:left w:val="none" w:sz="0" w:space="0" w:color="auto"/>
        <w:bottom w:val="none" w:sz="0" w:space="0" w:color="auto"/>
        <w:right w:val="none" w:sz="0" w:space="0" w:color="auto"/>
      </w:divBdr>
    </w:div>
    <w:div w:id="1359967219">
      <w:bodyDiv w:val="1"/>
      <w:marLeft w:val="0"/>
      <w:marRight w:val="0"/>
      <w:marTop w:val="0"/>
      <w:marBottom w:val="0"/>
      <w:divBdr>
        <w:top w:val="none" w:sz="0" w:space="0" w:color="auto"/>
        <w:left w:val="none" w:sz="0" w:space="0" w:color="auto"/>
        <w:bottom w:val="none" w:sz="0" w:space="0" w:color="auto"/>
        <w:right w:val="none" w:sz="0" w:space="0" w:color="auto"/>
      </w:divBdr>
    </w:div>
    <w:div w:id="1370030726">
      <w:bodyDiv w:val="1"/>
      <w:marLeft w:val="0"/>
      <w:marRight w:val="0"/>
      <w:marTop w:val="0"/>
      <w:marBottom w:val="0"/>
      <w:divBdr>
        <w:top w:val="none" w:sz="0" w:space="0" w:color="auto"/>
        <w:left w:val="none" w:sz="0" w:space="0" w:color="auto"/>
        <w:bottom w:val="none" w:sz="0" w:space="0" w:color="auto"/>
        <w:right w:val="none" w:sz="0" w:space="0" w:color="auto"/>
      </w:divBdr>
    </w:div>
    <w:div w:id="1375085036">
      <w:bodyDiv w:val="1"/>
      <w:marLeft w:val="0"/>
      <w:marRight w:val="0"/>
      <w:marTop w:val="0"/>
      <w:marBottom w:val="0"/>
      <w:divBdr>
        <w:top w:val="none" w:sz="0" w:space="0" w:color="auto"/>
        <w:left w:val="none" w:sz="0" w:space="0" w:color="auto"/>
        <w:bottom w:val="none" w:sz="0" w:space="0" w:color="auto"/>
        <w:right w:val="none" w:sz="0" w:space="0" w:color="auto"/>
      </w:divBdr>
    </w:div>
    <w:div w:id="1397050243">
      <w:bodyDiv w:val="1"/>
      <w:marLeft w:val="0"/>
      <w:marRight w:val="0"/>
      <w:marTop w:val="0"/>
      <w:marBottom w:val="0"/>
      <w:divBdr>
        <w:top w:val="none" w:sz="0" w:space="0" w:color="auto"/>
        <w:left w:val="none" w:sz="0" w:space="0" w:color="auto"/>
        <w:bottom w:val="none" w:sz="0" w:space="0" w:color="auto"/>
        <w:right w:val="none" w:sz="0" w:space="0" w:color="auto"/>
      </w:divBdr>
    </w:div>
    <w:div w:id="1408453097">
      <w:bodyDiv w:val="1"/>
      <w:marLeft w:val="0"/>
      <w:marRight w:val="0"/>
      <w:marTop w:val="0"/>
      <w:marBottom w:val="0"/>
      <w:divBdr>
        <w:top w:val="none" w:sz="0" w:space="0" w:color="auto"/>
        <w:left w:val="none" w:sz="0" w:space="0" w:color="auto"/>
        <w:bottom w:val="none" w:sz="0" w:space="0" w:color="auto"/>
        <w:right w:val="none" w:sz="0" w:space="0" w:color="auto"/>
      </w:divBdr>
    </w:div>
    <w:div w:id="1410617750">
      <w:bodyDiv w:val="1"/>
      <w:marLeft w:val="0"/>
      <w:marRight w:val="0"/>
      <w:marTop w:val="0"/>
      <w:marBottom w:val="0"/>
      <w:divBdr>
        <w:top w:val="none" w:sz="0" w:space="0" w:color="auto"/>
        <w:left w:val="none" w:sz="0" w:space="0" w:color="auto"/>
        <w:bottom w:val="none" w:sz="0" w:space="0" w:color="auto"/>
        <w:right w:val="none" w:sz="0" w:space="0" w:color="auto"/>
      </w:divBdr>
    </w:div>
    <w:div w:id="1445731501">
      <w:bodyDiv w:val="1"/>
      <w:marLeft w:val="0"/>
      <w:marRight w:val="0"/>
      <w:marTop w:val="0"/>
      <w:marBottom w:val="0"/>
      <w:divBdr>
        <w:top w:val="none" w:sz="0" w:space="0" w:color="auto"/>
        <w:left w:val="none" w:sz="0" w:space="0" w:color="auto"/>
        <w:bottom w:val="none" w:sz="0" w:space="0" w:color="auto"/>
        <w:right w:val="none" w:sz="0" w:space="0" w:color="auto"/>
      </w:divBdr>
    </w:div>
    <w:div w:id="1462185804">
      <w:bodyDiv w:val="1"/>
      <w:marLeft w:val="0"/>
      <w:marRight w:val="0"/>
      <w:marTop w:val="0"/>
      <w:marBottom w:val="0"/>
      <w:divBdr>
        <w:top w:val="none" w:sz="0" w:space="0" w:color="auto"/>
        <w:left w:val="none" w:sz="0" w:space="0" w:color="auto"/>
        <w:bottom w:val="none" w:sz="0" w:space="0" w:color="auto"/>
        <w:right w:val="none" w:sz="0" w:space="0" w:color="auto"/>
      </w:divBdr>
    </w:div>
    <w:div w:id="1466118442">
      <w:bodyDiv w:val="1"/>
      <w:marLeft w:val="0"/>
      <w:marRight w:val="0"/>
      <w:marTop w:val="0"/>
      <w:marBottom w:val="0"/>
      <w:divBdr>
        <w:top w:val="none" w:sz="0" w:space="0" w:color="auto"/>
        <w:left w:val="none" w:sz="0" w:space="0" w:color="auto"/>
        <w:bottom w:val="none" w:sz="0" w:space="0" w:color="auto"/>
        <w:right w:val="none" w:sz="0" w:space="0" w:color="auto"/>
      </w:divBdr>
    </w:div>
    <w:div w:id="1496653166">
      <w:bodyDiv w:val="1"/>
      <w:marLeft w:val="0"/>
      <w:marRight w:val="0"/>
      <w:marTop w:val="0"/>
      <w:marBottom w:val="0"/>
      <w:divBdr>
        <w:top w:val="none" w:sz="0" w:space="0" w:color="auto"/>
        <w:left w:val="none" w:sz="0" w:space="0" w:color="auto"/>
        <w:bottom w:val="none" w:sz="0" w:space="0" w:color="auto"/>
        <w:right w:val="none" w:sz="0" w:space="0" w:color="auto"/>
      </w:divBdr>
      <w:divsChild>
        <w:div w:id="342317752">
          <w:marLeft w:val="0"/>
          <w:marRight w:val="150"/>
          <w:marTop w:val="0"/>
          <w:marBottom w:val="0"/>
          <w:divBdr>
            <w:top w:val="none" w:sz="0" w:space="0" w:color="auto"/>
            <w:left w:val="none" w:sz="0" w:space="0" w:color="auto"/>
            <w:bottom w:val="none" w:sz="0" w:space="0" w:color="auto"/>
            <w:right w:val="none" w:sz="0" w:space="0" w:color="auto"/>
          </w:divBdr>
          <w:divsChild>
            <w:div w:id="1879201468">
              <w:marLeft w:val="0"/>
              <w:marRight w:val="0"/>
              <w:marTop w:val="0"/>
              <w:marBottom w:val="0"/>
              <w:divBdr>
                <w:top w:val="none" w:sz="0" w:space="0" w:color="auto"/>
                <w:left w:val="none" w:sz="0" w:space="0" w:color="auto"/>
                <w:bottom w:val="none" w:sz="0" w:space="0" w:color="auto"/>
                <w:right w:val="none" w:sz="0" w:space="0" w:color="auto"/>
              </w:divBdr>
              <w:divsChild>
                <w:div w:id="150458441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499616308">
      <w:bodyDiv w:val="1"/>
      <w:marLeft w:val="0"/>
      <w:marRight w:val="0"/>
      <w:marTop w:val="0"/>
      <w:marBottom w:val="0"/>
      <w:divBdr>
        <w:top w:val="none" w:sz="0" w:space="0" w:color="auto"/>
        <w:left w:val="none" w:sz="0" w:space="0" w:color="auto"/>
        <w:bottom w:val="none" w:sz="0" w:space="0" w:color="auto"/>
        <w:right w:val="none" w:sz="0" w:space="0" w:color="auto"/>
      </w:divBdr>
    </w:div>
    <w:div w:id="1513448947">
      <w:bodyDiv w:val="1"/>
      <w:marLeft w:val="0"/>
      <w:marRight w:val="0"/>
      <w:marTop w:val="0"/>
      <w:marBottom w:val="0"/>
      <w:divBdr>
        <w:top w:val="none" w:sz="0" w:space="0" w:color="auto"/>
        <w:left w:val="none" w:sz="0" w:space="0" w:color="auto"/>
        <w:bottom w:val="none" w:sz="0" w:space="0" w:color="auto"/>
        <w:right w:val="none" w:sz="0" w:space="0" w:color="auto"/>
      </w:divBdr>
    </w:div>
    <w:div w:id="1524978272">
      <w:bodyDiv w:val="1"/>
      <w:marLeft w:val="0"/>
      <w:marRight w:val="0"/>
      <w:marTop w:val="0"/>
      <w:marBottom w:val="0"/>
      <w:divBdr>
        <w:top w:val="none" w:sz="0" w:space="0" w:color="auto"/>
        <w:left w:val="none" w:sz="0" w:space="0" w:color="auto"/>
        <w:bottom w:val="none" w:sz="0" w:space="0" w:color="auto"/>
        <w:right w:val="none" w:sz="0" w:space="0" w:color="auto"/>
      </w:divBdr>
    </w:div>
    <w:div w:id="1526868085">
      <w:bodyDiv w:val="1"/>
      <w:marLeft w:val="0"/>
      <w:marRight w:val="0"/>
      <w:marTop w:val="0"/>
      <w:marBottom w:val="0"/>
      <w:divBdr>
        <w:top w:val="none" w:sz="0" w:space="0" w:color="auto"/>
        <w:left w:val="none" w:sz="0" w:space="0" w:color="auto"/>
        <w:bottom w:val="none" w:sz="0" w:space="0" w:color="auto"/>
        <w:right w:val="none" w:sz="0" w:space="0" w:color="auto"/>
      </w:divBdr>
    </w:div>
    <w:div w:id="1533762538">
      <w:bodyDiv w:val="1"/>
      <w:marLeft w:val="0"/>
      <w:marRight w:val="0"/>
      <w:marTop w:val="0"/>
      <w:marBottom w:val="0"/>
      <w:divBdr>
        <w:top w:val="none" w:sz="0" w:space="0" w:color="auto"/>
        <w:left w:val="none" w:sz="0" w:space="0" w:color="auto"/>
        <w:bottom w:val="none" w:sz="0" w:space="0" w:color="auto"/>
        <w:right w:val="none" w:sz="0" w:space="0" w:color="auto"/>
      </w:divBdr>
    </w:div>
    <w:div w:id="1536770779">
      <w:bodyDiv w:val="1"/>
      <w:marLeft w:val="0"/>
      <w:marRight w:val="0"/>
      <w:marTop w:val="0"/>
      <w:marBottom w:val="0"/>
      <w:divBdr>
        <w:top w:val="none" w:sz="0" w:space="0" w:color="auto"/>
        <w:left w:val="none" w:sz="0" w:space="0" w:color="auto"/>
        <w:bottom w:val="none" w:sz="0" w:space="0" w:color="auto"/>
        <w:right w:val="none" w:sz="0" w:space="0" w:color="auto"/>
      </w:divBdr>
    </w:div>
    <w:div w:id="1545174613">
      <w:bodyDiv w:val="1"/>
      <w:marLeft w:val="0"/>
      <w:marRight w:val="0"/>
      <w:marTop w:val="0"/>
      <w:marBottom w:val="0"/>
      <w:divBdr>
        <w:top w:val="none" w:sz="0" w:space="0" w:color="auto"/>
        <w:left w:val="none" w:sz="0" w:space="0" w:color="auto"/>
        <w:bottom w:val="none" w:sz="0" w:space="0" w:color="auto"/>
        <w:right w:val="none" w:sz="0" w:space="0" w:color="auto"/>
      </w:divBdr>
    </w:div>
    <w:div w:id="1569605549">
      <w:bodyDiv w:val="1"/>
      <w:marLeft w:val="0"/>
      <w:marRight w:val="0"/>
      <w:marTop w:val="0"/>
      <w:marBottom w:val="0"/>
      <w:divBdr>
        <w:top w:val="none" w:sz="0" w:space="0" w:color="auto"/>
        <w:left w:val="none" w:sz="0" w:space="0" w:color="auto"/>
        <w:bottom w:val="none" w:sz="0" w:space="0" w:color="auto"/>
        <w:right w:val="none" w:sz="0" w:space="0" w:color="auto"/>
      </w:divBdr>
    </w:div>
    <w:div w:id="1580365914">
      <w:bodyDiv w:val="1"/>
      <w:marLeft w:val="0"/>
      <w:marRight w:val="0"/>
      <w:marTop w:val="0"/>
      <w:marBottom w:val="0"/>
      <w:divBdr>
        <w:top w:val="none" w:sz="0" w:space="0" w:color="auto"/>
        <w:left w:val="none" w:sz="0" w:space="0" w:color="auto"/>
        <w:bottom w:val="none" w:sz="0" w:space="0" w:color="auto"/>
        <w:right w:val="none" w:sz="0" w:space="0" w:color="auto"/>
      </w:divBdr>
    </w:div>
    <w:div w:id="1581519255">
      <w:bodyDiv w:val="1"/>
      <w:marLeft w:val="0"/>
      <w:marRight w:val="0"/>
      <w:marTop w:val="0"/>
      <w:marBottom w:val="0"/>
      <w:divBdr>
        <w:top w:val="none" w:sz="0" w:space="0" w:color="auto"/>
        <w:left w:val="none" w:sz="0" w:space="0" w:color="auto"/>
        <w:bottom w:val="none" w:sz="0" w:space="0" w:color="auto"/>
        <w:right w:val="none" w:sz="0" w:space="0" w:color="auto"/>
      </w:divBdr>
    </w:div>
    <w:div w:id="1605992395">
      <w:bodyDiv w:val="1"/>
      <w:marLeft w:val="0"/>
      <w:marRight w:val="0"/>
      <w:marTop w:val="0"/>
      <w:marBottom w:val="0"/>
      <w:divBdr>
        <w:top w:val="none" w:sz="0" w:space="0" w:color="auto"/>
        <w:left w:val="none" w:sz="0" w:space="0" w:color="auto"/>
        <w:bottom w:val="none" w:sz="0" w:space="0" w:color="auto"/>
        <w:right w:val="none" w:sz="0" w:space="0" w:color="auto"/>
      </w:divBdr>
    </w:div>
    <w:div w:id="1631126738">
      <w:bodyDiv w:val="1"/>
      <w:marLeft w:val="0"/>
      <w:marRight w:val="0"/>
      <w:marTop w:val="0"/>
      <w:marBottom w:val="0"/>
      <w:divBdr>
        <w:top w:val="none" w:sz="0" w:space="0" w:color="auto"/>
        <w:left w:val="none" w:sz="0" w:space="0" w:color="auto"/>
        <w:bottom w:val="none" w:sz="0" w:space="0" w:color="auto"/>
        <w:right w:val="none" w:sz="0" w:space="0" w:color="auto"/>
      </w:divBdr>
    </w:div>
    <w:div w:id="1636838314">
      <w:bodyDiv w:val="1"/>
      <w:marLeft w:val="0"/>
      <w:marRight w:val="0"/>
      <w:marTop w:val="0"/>
      <w:marBottom w:val="0"/>
      <w:divBdr>
        <w:top w:val="none" w:sz="0" w:space="0" w:color="auto"/>
        <w:left w:val="none" w:sz="0" w:space="0" w:color="auto"/>
        <w:bottom w:val="none" w:sz="0" w:space="0" w:color="auto"/>
        <w:right w:val="none" w:sz="0" w:space="0" w:color="auto"/>
      </w:divBdr>
      <w:divsChild>
        <w:div w:id="889415642">
          <w:marLeft w:val="0"/>
          <w:marRight w:val="0"/>
          <w:marTop w:val="135"/>
          <w:marBottom w:val="0"/>
          <w:divBdr>
            <w:top w:val="none" w:sz="0" w:space="0" w:color="auto"/>
            <w:left w:val="none" w:sz="0" w:space="0" w:color="auto"/>
            <w:bottom w:val="none" w:sz="0" w:space="0" w:color="auto"/>
            <w:right w:val="none" w:sz="0" w:space="0" w:color="auto"/>
          </w:divBdr>
        </w:div>
      </w:divsChild>
    </w:div>
    <w:div w:id="1639453624">
      <w:bodyDiv w:val="1"/>
      <w:marLeft w:val="0"/>
      <w:marRight w:val="0"/>
      <w:marTop w:val="0"/>
      <w:marBottom w:val="0"/>
      <w:divBdr>
        <w:top w:val="none" w:sz="0" w:space="0" w:color="auto"/>
        <w:left w:val="none" w:sz="0" w:space="0" w:color="auto"/>
        <w:bottom w:val="none" w:sz="0" w:space="0" w:color="auto"/>
        <w:right w:val="none" w:sz="0" w:space="0" w:color="auto"/>
      </w:divBdr>
    </w:div>
    <w:div w:id="1671061071">
      <w:bodyDiv w:val="1"/>
      <w:marLeft w:val="0"/>
      <w:marRight w:val="0"/>
      <w:marTop w:val="0"/>
      <w:marBottom w:val="0"/>
      <w:divBdr>
        <w:top w:val="none" w:sz="0" w:space="0" w:color="auto"/>
        <w:left w:val="none" w:sz="0" w:space="0" w:color="auto"/>
        <w:bottom w:val="none" w:sz="0" w:space="0" w:color="auto"/>
        <w:right w:val="none" w:sz="0" w:space="0" w:color="auto"/>
      </w:divBdr>
    </w:div>
    <w:div w:id="1676885263">
      <w:bodyDiv w:val="1"/>
      <w:marLeft w:val="0"/>
      <w:marRight w:val="0"/>
      <w:marTop w:val="0"/>
      <w:marBottom w:val="0"/>
      <w:divBdr>
        <w:top w:val="none" w:sz="0" w:space="0" w:color="auto"/>
        <w:left w:val="none" w:sz="0" w:space="0" w:color="auto"/>
        <w:bottom w:val="none" w:sz="0" w:space="0" w:color="auto"/>
        <w:right w:val="none" w:sz="0" w:space="0" w:color="auto"/>
      </w:divBdr>
    </w:div>
    <w:div w:id="1687513638">
      <w:bodyDiv w:val="1"/>
      <w:marLeft w:val="0"/>
      <w:marRight w:val="0"/>
      <w:marTop w:val="0"/>
      <w:marBottom w:val="0"/>
      <w:divBdr>
        <w:top w:val="none" w:sz="0" w:space="0" w:color="auto"/>
        <w:left w:val="none" w:sz="0" w:space="0" w:color="auto"/>
        <w:bottom w:val="none" w:sz="0" w:space="0" w:color="auto"/>
        <w:right w:val="none" w:sz="0" w:space="0" w:color="auto"/>
      </w:divBdr>
    </w:div>
    <w:div w:id="1706951964">
      <w:bodyDiv w:val="1"/>
      <w:marLeft w:val="0"/>
      <w:marRight w:val="0"/>
      <w:marTop w:val="0"/>
      <w:marBottom w:val="0"/>
      <w:divBdr>
        <w:top w:val="none" w:sz="0" w:space="0" w:color="auto"/>
        <w:left w:val="none" w:sz="0" w:space="0" w:color="auto"/>
        <w:bottom w:val="none" w:sz="0" w:space="0" w:color="auto"/>
        <w:right w:val="none" w:sz="0" w:space="0" w:color="auto"/>
      </w:divBdr>
    </w:div>
    <w:div w:id="1709061039">
      <w:bodyDiv w:val="1"/>
      <w:marLeft w:val="0"/>
      <w:marRight w:val="0"/>
      <w:marTop w:val="0"/>
      <w:marBottom w:val="0"/>
      <w:divBdr>
        <w:top w:val="none" w:sz="0" w:space="0" w:color="auto"/>
        <w:left w:val="none" w:sz="0" w:space="0" w:color="auto"/>
        <w:bottom w:val="none" w:sz="0" w:space="0" w:color="auto"/>
        <w:right w:val="none" w:sz="0" w:space="0" w:color="auto"/>
      </w:divBdr>
      <w:divsChild>
        <w:div w:id="142163879">
          <w:marLeft w:val="0"/>
          <w:marRight w:val="0"/>
          <w:marTop w:val="0"/>
          <w:marBottom w:val="150"/>
          <w:divBdr>
            <w:top w:val="none" w:sz="0" w:space="0" w:color="auto"/>
            <w:left w:val="none" w:sz="0" w:space="0" w:color="auto"/>
            <w:bottom w:val="dotted" w:sz="6" w:space="0" w:color="A9A9A9"/>
            <w:right w:val="none" w:sz="0" w:space="0" w:color="auto"/>
          </w:divBdr>
        </w:div>
        <w:div w:id="157577580">
          <w:marLeft w:val="0"/>
          <w:marRight w:val="0"/>
          <w:marTop w:val="0"/>
          <w:marBottom w:val="150"/>
          <w:divBdr>
            <w:top w:val="none" w:sz="0" w:space="0" w:color="auto"/>
            <w:left w:val="none" w:sz="0" w:space="0" w:color="auto"/>
            <w:bottom w:val="dotted" w:sz="6" w:space="0" w:color="A9A9A9"/>
            <w:right w:val="none" w:sz="0" w:space="0" w:color="auto"/>
          </w:divBdr>
        </w:div>
        <w:div w:id="411699705">
          <w:marLeft w:val="0"/>
          <w:marRight w:val="0"/>
          <w:marTop w:val="0"/>
          <w:marBottom w:val="150"/>
          <w:divBdr>
            <w:top w:val="none" w:sz="0" w:space="0" w:color="auto"/>
            <w:left w:val="none" w:sz="0" w:space="0" w:color="auto"/>
            <w:bottom w:val="dotted" w:sz="6" w:space="0" w:color="A9A9A9"/>
            <w:right w:val="none" w:sz="0" w:space="0" w:color="auto"/>
          </w:divBdr>
        </w:div>
        <w:div w:id="508564154">
          <w:marLeft w:val="0"/>
          <w:marRight w:val="0"/>
          <w:marTop w:val="0"/>
          <w:marBottom w:val="150"/>
          <w:divBdr>
            <w:top w:val="none" w:sz="0" w:space="0" w:color="auto"/>
            <w:left w:val="none" w:sz="0" w:space="0" w:color="auto"/>
            <w:bottom w:val="dotted" w:sz="6" w:space="0" w:color="A9A9A9"/>
            <w:right w:val="none" w:sz="0" w:space="0" w:color="auto"/>
          </w:divBdr>
        </w:div>
        <w:div w:id="564949194">
          <w:marLeft w:val="0"/>
          <w:marRight w:val="0"/>
          <w:marTop w:val="0"/>
          <w:marBottom w:val="150"/>
          <w:divBdr>
            <w:top w:val="none" w:sz="0" w:space="0" w:color="auto"/>
            <w:left w:val="none" w:sz="0" w:space="0" w:color="auto"/>
            <w:bottom w:val="dotted" w:sz="6" w:space="0" w:color="A9A9A9"/>
            <w:right w:val="none" w:sz="0" w:space="0" w:color="auto"/>
          </w:divBdr>
        </w:div>
        <w:div w:id="828252931">
          <w:marLeft w:val="0"/>
          <w:marRight w:val="0"/>
          <w:marTop w:val="0"/>
          <w:marBottom w:val="150"/>
          <w:divBdr>
            <w:top w:val="none" w:sz="0" w:space="0" w:color="auto"/>
            <w:left w:val="none" w:sz="0" w:space="0" w:color="auto"/>
            <w:bottom w:val="dotted" w:sz="6" w:space="0" w:color="A9A9A9"/>
            <w:right w:val="none" w:sz="0" w:space="0" w:color="auto"/>
          </w:divBdr>
        </w:div>
        <w:div w:id="974868808">
          <w:marLeft w:val="0"/>
          <w:marRight w:val="0"/>
          <w:marTop w:val="0"/>
          <w:marBottom w:val="150"/>
          <w:divBdr>
            <w:top w:val="none" w:sz="0" w:space="0" w:color="auto"/>
            <w:left w:val="none" w:sz="0" w:space="0" w:color="auto"/>
            <w:bottom w:val="dotted" w:sz="6" w:space="0" w:color="A9A9A9"/>
            <w:right w:val="none" w:sz="0" w:space="0" w:color="auto"/>
          </w:divBdr>
        </w:div>
        <w:div w:id="1010453611">
          <w:marLeft w:val="0"/>
          <w:marRight w:val="0"/>
          <w:marTop w:val="0"/>
          <w:marBottom w:val="150"/>
          <w:divBdr>
            <w:top w:val="none" w:sz="0" w:space="0" w:color="auto"/>
            <w:left w:val="none" w:sz="0" w:space="0" w:color="auto"/>
            <w:bottom w:val="dotted" w:sz="6" w:space="0" w:color="A9A9A9"/>
            <w:right w:val="none" w:sz="0" w:space="0" w:color="auto"/>
          </w:divBdr>
        </w:div>
        <w:div w:id="1026174368">
          <w:marLeft w:val="0"/>
          <w:marRight w:val="0"/>
          <w:marTop w:val="0"/>
          <w:marBottom w:val="150"/>
          <w:divBdr>
            <w:top w:val="none" w:sz="0" w:space="0" w:color="auto"/>
            <w:left w:val="none" w:sz="0" w:space="0" w:color="auto"/>
            <w:bottom w:val="dotted" w:sz="6" w:space="0" w:color="A9A9A9"/>
            <w:right w:val="none" w:sz="0" w:space="0" w:color="auto"/>
          </w:divBdr>
        </w:div>
        <w:div w:id="1027216125">
          <w:marLeft w:val="0"/>
          <w:marRight w:val="0"/>
          <w:marTop w:val="0"/>
          <w:marBottom w:val="150"/>
          <w:divBdr>
            <w:top w:val="none" w:sz="0" w:space="0" w:color="auto"/>
            <w:left w:val="none" w:sz="0" w:space="0" w:color="auto"/>
            <w:bottom w:val="dotted" w:sz="6" w:space="0" w:color="A9A9A9"/>
            <w:right w:val="none" w:sz="0" w:space="0" w:color="auto"/>
          </w:divBdr>
        </w:div>
        <w:div w:id="1123036995">
          <w:marLeft w:val="0"/>
          <w:marRight w:val="0"/>
          <w:marTop w:val="0"/>
          <w:marBottom w:val="150"/>
          <w:divBdr>
            <w:top w:val="none" w:sz="0" w:space="0" w:color="auto"/>
            <w:left w:val="none" w:sz="0" w:space="0" w:color="auto"/>
            <w:bottom w:val="dotted" w:sz="6" w:space="0" w:color="A9A9A9"/>
            <w:right w:val="none" w:sz="0" w:space="0" w:color="auto"/>
          </w:divBdr>
        </w:div>
        <w:div w:id="1312904925">
          <w:marLeft w:val="0"/>
          <w:marRight w:val="0"/>
          <w:marTop w:val="0"/>
          <w:marBottom w:val="150"/>
          <w:divBdr>
            <w:top w:val="none" w:sz="0" w:space="0" w:color="auto"/>
            <w:left w:val="none" w:sz="0" w:space="0" w:color="auto"/>
            <w:bottom w:val="dotted" w:sz="6" w:space="0" w:color="A9A9A9"/>
            <w:right w:val="none" w:sz="0" w:space="0" w:color="auto"/>
          </w:divBdr>
        </w:div>
        <w:div w:id="1469660685">
          <w:marLeft w:val="0"/>
          <w:marRight w:val="0"/>
          <w:marTop w:val="0"/>
          <w:marBottom w:val="150"/>
          <w:divBdr>
            <w:top w:val="none" w:sz="0" w:space="0" w:color="auto"/>
            <w:left w:val="none" w:sz="0" w:space="0" w:color="auto"/>
            <w:bottom w:val="dotted" w:sz="6" w:space="0" w:color="A9A9A9"/>
            <w:right w:val="none" w:sz="0" w:space="0" w:color="auto"/>
          </w:divBdr>
        </w:div>
        <w:div w:id="1492403408">
          <w:marLeft w:val="0"/>
          <w:marRight w:val="0"/>
          <w:marTop w:val="0"/>
          <w:marBottom w:val="150"/>
          <w:divBdr>
            <w:top w:val="none" w:sz="0" w:space="0" w:color="auto"/>
            <w:left w:val="none" w:sz="0" w:space="0" w:color="auto"/>
            <w:bottom w:val="dotted" w:sz="6" w:space="0" w:color="A9A9A9"/>
            <w:right w:val="none" w:sz="0" w:space="0" w:color="auto"/>
          </w:divBdr>
        </w:div>
        <w:div w:id="1513685999">
          <w:marLeft w:val="0"/>
          <w:marRight w:val="0"/>
          <w:marTop w:val="0"/>
          <w:marBottom w:val="150"/>
          <w:divBdr>
            <w:top w:val="none" w:sz="0" w:space="0" w:color="auto"/>
            <w:left w:val="none" w:sz="0" w:space="0" w:color="auto"/>
            <w:bottom w:val="dotted" w:sz="6" w:space="0" w:color="A9A9A9"/>
            <w:right w:val="none" w:sz="0" w:space="0" w:color="auto"/>
          </w:divBdr>
        </w:div>
        <w:div w:id="1573585262">
          <w:marLeft w:val="0"/>
          <w:marRight w:val="0"/>
          <w:marTop w:val="0"/>
          <w:marBottom w:val="150"/>
          <w:divBdr>
            <w:top w:val="none" w:sz="0" w:space="0" w:color="auto"/>
            <w:left w:val="none" w:sz="0" w:space="0" w:color="auto"/>
            <w:bottom w:val="dotted" w:sz="6" w:space="0" w:color="A9A9A9"/>
            <w:right w:val="none" w:sz="0" w:space="0" w:color="auto"/>
          </w:divBdr>
        </w:div>
        <w:div w:id="1777142012">
          <w:marLeft w:val="0"/>
          <w:marRight w:val="0"/>
          <w:marTop w:val="0"/>
          <w:marBottom w:val="150"/>
          <w:divBdr>
            <w:top w:val="none" w:sz="0" w:space="0" w:color="auto"/>
            <w:left w:val="none" w:sz="0" w:space="0" w:color="auto"/>
            <w:bottom w:val="dotted" w:sz="6" w:space="0" w:color="A9A9A9"/>
            <w:right w:val="none" w:sz="0" w:space="0" w:color="auto"/>
          </w:divBdr>
        </w:div>
        <w:div w:id="1805583708">
          <w:marLeft w:val="0"/>
          <w:marRight w:val="0"/>
          <w:marTop w:val="0"/>
          <w:marBottom w:val="150"/>
          <w:divBdr>
            <w:top w:val="none" w:sz="0" w:space="0" w:color="auto"/>
            <w:left w:val="none" w:sz="0" w:space="0" w:color="auto"/>
            <w:bottom w:val="dotted" w:sz="6" w:space="0" w:color="A9A9A9"/>
            <w:right w:val="none" w:sz="0" w:space="0" w:color="auto"/>
          </w:divBdr>
        </w:div>
        <w:div w:id="1810711219">
          <w:marLeft w:val="0"/>
          <w:marRight w:val="0"/>
          <w:marTop w:val="0"/>
          <w:marBottom w:val="150"/>
          <w:divBdr>
            <w:top w:val="none" w:sz="0" w:space="0" w:color="auto"/>
            <w:left w:val="none" w:sz="0" w:space="0" w:color="auto"/>
            <w:bottom w:val="dotted" w:sz="6" w:space="0" w:color="A9A9A9"/>
            <w:right w:val="none" w:sz="0" w:space="0" w:color="auto"/>
          </w:divBdr>
        </w:div>
        <w:div w:id="1878003596">
          <w:marLeft w:val="0"/>
          <w:marRight w:val="0"/>
          <w:marTop w:val="0"/>
          <w:marBottom w:val="150"/>
          <w:divBdr>
            <w:top w:val="none" w:sz="0" w:space="0" w:color="auto"/>
            <w:left w:val="none" w:sz="0" w:space="0" w:color="auto"/>
            <w:bottom w:val="dotted" w:sz="6" w:space="0" w:color="A9A9A9"/>
            <w:right w:val="none" w:sz="0" w:space="0" w:color="auto"/>
          </w:divBdr>
        </w:div>
        <w:div w:id="1886716239">
          <w:marLeft w:val="0"/>
          <w:marRight w:val="0"/>
          <w:marTop w:val="0"/>
          <w:marBottom w:val="150"/>
          <w:divBdr>
            <w:top w:val="none" w:sz="0" w:space="0" w:color="auto"/>
            <w:left w:val="none" w:sz="0" w:space="0" w:color="auto"/>
            <w:bottom w:val="dotted" w:sz="6" w:space="0" w:color="A9A9A9"/>
            <w:right w:val="none" w:sz="0" w:space="0" w:color="auto"/>
          </w:divBdr>
        </w:div>
        <w:div w:id="1968124053">
          <w:marLeft w:val="0"/>
          <w:marRight w:val="0"/>
          <w:marTop w:val="0"/>
          <w:marBottom w:val="150"/>
          <w:divBdr>
            <w:top w:val="none" w:sz="0" w:space="0" w:color="auto"/>
            <w:left w:val="none" w:sz="0" w:space="0" w:color="auto"/>
            <w:bottom w:val="dotted" w:sz="6" w:space="0" w:color="A9A9A9"/>
            <w:right w:val="none" w:sz="0" w:space="0" w:color="auto"/>
          </w:divBdr>
        </w:div>
        <w:div w:id="2012483147">
          <w:marLeft w:val="0"/>
          <w:marRight w:val="0"/>
          <w:marTop w:val="0"/>
          <w:marBottom w:val="150"/>
          <w:divBdr>
            <w:top w:val="none" w:sz="0" w:space="0" w:color="auto"/>
            <w:left w:val="none" w:sz="0" w:space="0" w:color="auto"/>
            <w:bottom w:val="dotted" w:sz="6" w:space="0" w:color="A9A9A9"/>
            <w:right w:val="none" w:sz="0" w:space="0" w:color="auto"/>
          </w:divBdr>
        </w:div>
        <w:div w:id="2012489439">
          <w:marLeft w:val="0"/>
          <w:marRight w:val="0"/>
          <w:marTop w:val="0"/>
          <w:marBottom w:val="150"/>
          <w:divBdr>
            <w:top w:val="none" w:sz="0" w:space="0" w:color="auto"/>
            <w:left w:val="none" w:sz="0" w:space="0" w:color="auto"/>
            <w:bottom w:val="dotted" w:sz="6" w:space="0" w:color="A9A9A9"/>
            <w:right w:val="none" w:sz="0" w:space="0" w:color="auto"/>
          </w:divBdr>
        </w:div>
        <w:div w:id="2018845272">
          <w:marLeft w:val="0"/>
          <w:marRight w:val="0"/>
          <w:marTop w:val="0"/>
          <w:marBottom w:val="150"/>
          <w:divBdr>
            <w:top w:val="none" w:sz="0" w:space="0" w:color="auto"/>
            <w:left w:val="none" w:sz="0" w:space="0" w:color="auto"/>
            <w:bottom w:val="dotted" w:sz="6" w:space="0" w:color="A9A9A9"/>
            <w:right w:val="none" w:sz="0" w:space="0" w:color="auto"/>
          </w:divBdr>
        </w:div>
      </w:divsChild>
    </w:div>
    <w:div w:id="1710884181">
      <w:bodyDiv w:val="1"/>
      <w:marLeft w:val="0"/>
      <w:marRight w:val="0"/>
      <w:marTop w:val="0"/>
      <w:marBottom w:val="0"/>
      <w:divBdr>
        <w:top w:val="none" w:sz="0" w:space="0" w:color="auto"/>
        <w:left w:val="none" w:sz="0" w:space="0" w:color="auto"/>
        <w:bottom w:val="none" w:sz="0" w:space="0" w:color="auto"/>
        <w:right w:val="none" w:sz="0" w:space="0" w:color="auto"/>
      </w:divBdr>
    </w:div>
    <w:div w:id="1719091301">
      <w:bodyDiv w:val="1"/>
      <w:marLeft w:val="0"/>
      <w:marRight w:val="0"/>
      <w:marTop w:val="0"/>
      <w:marBottom w:val="0"/>
      <w:divBdr>
        <w:top w:val="none" w:sz="0" w:space="0" w:color="auto"/>
        <w:left w:val="none" w:sz="0" w:space="0" w:color="auto"/>
        <w:bottom w:val="none" w:sz="0" w:space="0" w:color="auto"/>
        <w:right w:val="none" w:sz="0" w:space="0" w:color="auto"/>
      </w:divBdr>
    </w:div>
    <w:div w:id="1736854310">
      <w:bodyDiv w:val="1"/>
      <w:marLeft w:val="0"/>
      <w:marRight w:val="0"/>
      <w:marTop w:val="0"/>
      <w:marBottom w:val="0"/>
      <w:divBdr>
        <w:top w:val="none" w:sz="0" w:space="0" w:color="auto"/>
        <w:left w:val="none" w:sz="0" w:space="0" w:color="auto"/>
        <w:bottom w:val="none" w:sz="0" w:space="0" w:color="auto"/>
        <w:right w:val="none" w:sz="0" w:space="0" w:color="auto"/>
      </w:divBdr>
    </w:div>
    <w:div w:id="1746222374">
      <w:bodyDiv w:val="1"/>
      <w:marLeft w:val="0"/>
      <w:marRight w:val="0"/>
      <w:marTop w:val="0"/>
      <w:marBottom w:val="0"/>
      <w:divBdr>
        <w:top w:val="none" w:sz="0" w:space="0" w:color="auto"/>
        <w:left w:val="none" w:sz="0" w:space="0" w:color="auto"/>
        <w:bottom w:val="none" w:sz="0" w:space="0" w:color="auto"/>
        <w:right w:val="none" w:sz="0" w:space="0" w:color="auto"/>
      </w:divBdr>
    </w:div>
    <w:div w:id="1757046192">
      <w:bodyDiv w:val="1"/>
      <w:marLeft w:val="0"/>
      <w:marRight w:val="0"/>
      <w:marTop w:val="0"/>
      <w:marBottom w:val="0"/>
      <w:divBdr>
        <w:top w:val="none" w:sz="0" w:space="0" w:color="auto"/>
        <w:left w:val="none" w:sz="0" w:space="0" w:color="auto"/>
        <w:bottom w:val="none" w:sz="0" w:space="0" w:color="auto"/>
        <w:right w:val="none" w:sz="0" w:space="0" w:color="auto"/>
      </w:divBdr>
    </w:div>
    <w:div w:id="1792280691">
      <w:bodyDiv w:val="1"/>
      <w:marLeft w:val="0"/>
      <w:marRight w:val="0"/>
      <w:marTop w:val="0"/>
      <w:marBottom w:val="0"/>
      <w:divBdr>
        <w:top w:val="none" w:sz="0" w:space="0" w:color="auto"/>
        <w:left w:val="none" w:sz="0" w:space="0" w:color="auto"/>
        <w:bottom w:val="none" w:sz="0" w:space="0" w:color="auto"/>
        <w:right w:val="none" w:sz="0" w:space="0" w:color="auto"/>
      </w:divBdr>
    </w:div>
    <w:div w:id="1794131825">
      <w:bodyDiv w:val="1"/>
      <w:marLeft w:val="0"/>
      <w:marRight w:val="0"/>
      <w:marTop w:val="0"/>
      <w:marBottom w:val="0"/>
      <w:divBdr>
        <w:top w:val="none" w:sz="0" w:space="0" w:color="auto"/>
        <w:left w:val="none" w:sz="0" w:space="0" w:color="auto"/>
        <w:bottom w:val="none" w:sz="0" w:space="0" w:color="auto"/>
        <w:right w:val="none" w:sz="0" w:space="0" w:color="auto"/>
      </w:divBdr>
    </w:div>
    <w:div w:id="1797748415">
      <w:bodyDiv w:val="1"/>
      <w:marLeft w:val="0"/>
      <w:marRight w:val="0"/>
      <w:marTop w:val="0"/>
      <w:marBottom w:val="0"/>
      <w:divBdr>
        <w:top w:val="none" w:sz="0" w:space="0" w:color="auto"/>
        <w:left w:val="none" w:sz="0" w:space="0" w:color="auto"/>
        <w:bottom w:val="none" w:sz="0" w:space="0" w:color="auto"/>
        <w:right w:val="none" w:sz="0" w:space="0" w:color="auto"/>
      </w:divBdr>
    </w:div>
    <w:div w:id="1806507818">
      <w:bodyDiv w:val="1"/>
      <w:marLeft w:val="0"/>
      <w:marRight w:val="0"/>
      <w:marTop w:val="0"/>
      <w:marBottom w:val="0"/>
      <w:divBdr>
        <w:top w:val="none" w:sz="0" w:space="0" w:color="auto"/>
        <w:left w:val="none" w:sz="0" w:space="0" w:color="auto"/>
        <w:bottom w:val="none" w:sz="0" w:space="0" w:color="auto"/>
        <w:right w:val="none" w:sz="0" w:space="0" w:color="auto"/>
      </w:divBdr>
    </w:div>
    <w:div w:id="1809085741">
      <w:bodyDiv w:val="1"/>
      <w:marLeft w:val="0"/>
      <w:marRight w:val="0"/>
      <w:marTop w:val="0"/>
      <w:marBottom w:val="0"/>
      <w:divBdr>
        <w:top w:val="none" w:sz="0" w:space="0" w:color="auto"/>
        <w:left w:val="none" w:sz="0" w:space="0" w:color="auto"/>
        <w:bottom w:val="none" w:sz="0" w:space="0" w:color="auto"/>
        <w:right w:val="none" w:sz="0" w:space="0" w:color="auto"/>
      </w:divBdr>
    </w:div>
    <w:div w:id="1813862943">
      <w:bodyDiv w:val="1"/>
      <w:marLeft w:val="0"/>
      <w:marRight w:val="0"/>
      <w:marTop w:val="0"/>
      <w:marBottom w:val="0"/>
      <w:divBdr>
        <w:top w:val="none" w:sz="0" w:space="0" w:color="auto"/>
        <w:left w:val="none" w:sz="0" w:space="0" w:color="auto"/>
        <w:bottom w:val="none" w:sz="0" w:space="0" w:color="auto"/>
        <w:right w:val="none" w:sz="0" w:space="0" w:color="auto"/>
      </w:divBdr>
    </w:div>
    <w:div w:id="1825851089">
      <w:bodyDiv w:val="1"/>
      <w:marLeft w:val="0"/>
      <w:marRight w:val="0"/>
      <w:marTop w:val="0"/>
      <w:marBottom w:val="0"/>
      <w:divBdr>
        <w:top w:val="none" w:sz="0" w:space="0" w:color="auto"/>
        <w:left w:val="none" w:sz="0" w:space="0" w:color="auto"/>
        <w:bottom w:val="none" w:sz="0" w:space="0" w:color="auto"/>
        <w:right w:val="none" w:sz="0" w:space="0" w:color="auto"/>
      </w:divBdr>
    </w:div>
    <w:div w:id="1874152306">
      <w:bodyDiv w:val="1"/>
      <w:marLeft w:val="0"/>
      <w:marRight w:val="0"/>
      <w:marTop w:val="0"/>
      <w:marBottom w:val="0"/>
      <w:divBdr>
        <w:top w:val="none" w:sz="0" w:space="0" w:color="auto"/>
        <w:left w:val="none" w:sz="0" w:space="0" w:color="auto"/>
        <w:bottom w:val="none" w:sz="0" w:space="0" w:color="auto"/>
        <w:right w:val="none" w:sz="0" w:space="0" w:color="auto"/>
      </w:divBdr>
    </w:div>
    <w:div w:id="1882084357">
      <w:bodyDiv w:val="1"/>
      <w:marLeft w:val="0"/>
      <w:marRight w:val="0"/>
      <w:marTop w:val="0"/>
      <w:marBottom w:val="0"/>
      <w:divBdr>
        <w:top w:val="none" w:sz="0" w:space="0" w:color="auto"/>
        <w:left w:val="none" w:sz="0" w:space="0" w:color="auto"/>
        <w:bottom w:val="none" w:sz="0" w:space="0" w:color="auto"/>
        <w:right w:val="none" w:sz="0" w:space="0" w:color="auto"/>
      </w:divBdr>
    </w:div>
    <w:div w:id="1890994272">
      <w:bodyDiv w:val="1"/>
      <w:marLeft w:val="0"/>
      <w:marRight w:val="0"/>
      <w:marTop w:val="0"/>
      <w:marBottom w:val="0"/>
      <w:divBdr>
        <w:top w:val="none" w:sz="0" w:space="0" w:color="auto"/>
        <w:left w:val="none" w:sz="0" w:space="0" w:color="auto"/>
        <w:bottom w:val="none" w:sz="0" w:space="0" w:color="auto"/>
        <w:right w:val="none" w:sz="0" w:space="0" w:color="auto"/>
      </w:divBdr>
    </w:div>
    <w:div w:id="1893805269">
      <w:bodyDiv w:val="1"/>
      <w:marLeft w:val="0"/>
      <w:marRight w:val="0"/>
      <w:marTop w:val="0"/>
      <w:marBottom w:val="0"/>
      <w:divBdr>
        <w:top w:val="none" w:sz="0" w:space="0" w:color="auto"/>
        <w:left w:val="none" w:sz="0" w:space="0" w:color="auto"/>
        <w:bottom w:val="none" w:sz="0" w:space="0" w:color="auto"/>
        <w:right w:val="none" w:sz="0" w:space="0" w:color="auto"/>
      </w:divBdr>
    </w:div>
    <w:div w:id="1899046331">
      <w:bodyDiv w:val="1"/>
      <w:marLeft w:val="0"/>
      <w:marRight w:val="0"/>
      <w:marTop w:val="0"/>
      <w:marBottom w:val="0"/>
      <w:divBdr>
        <w:top w:val="none" w:sz="0" w:space="0" w:color="auto"/>
        <w:left w:val="none" w:sz="0" w:space="0" w:color="auto"/>
        <w:bottom w:val="none" w:sz="0" w:space="0" w:color="auto"/>
        <w:right w:val="none" w:sz="0" w:space="0" w:color="auto"/>
      </w:divBdr>
    </w:div>
    <w:div w:id="1908803824">
      <w:bodyDiv w:val="1"/>
      <w:marLeft w:val="0"/>
      <w:marRight w:val="0"/>
      <w:marTop w:val="0"/>
      <w:marBottom w:val="0"/>
      <w:divBdr>
        <w:top w:val="none" w:sz="0" w:space="0" w:color="auto"/>
        <w:left w:val="none" w:sz="0" w:space="0" w:color="auto"/>
        <w:bottom w:val="none" w:sz="0" w:space="0" w:color="auto"/>
        <w:right w:val="none" w:sz="0" w:space="0" w:color="auto"/>
      </w:divBdr>
    </w:div>
    <w:div w:id="1919561007">
      <w:bodyDiv w:val="1"/>
      <w:marLeft w:val="0"/>
      <w:marRight w:val="0"/>
      <w:marTop w:val="0"/>
      <w:marBottom w:val="0"/>
      <w:divBdr>
        <w:top w:val="none" w:sz="0" w:space="0" w:color="auto"/>
        <w:left w:val="none" w:sz="0" w:space="0" w:color="auto"/>
        <w:bottom w:val="none" w:sz="0" w:space="0" w:color="auto"/>
        <w:right w:val="none" w:sz="0" w:space="0" w:color="auto"/>
      </w:divBdr>
      <w:divsChild>
        <w:div w:id="419522175">
          <w:marLeft w:val="0"/>
          <w:marRight w:val="0"/>
          <w:marTop w:val="0"/>
          <w:marBottom w:val="0"/>
          <w:divBdr>
            <w:top w:val="none" w:sz="0" w:space="0" w:color="auto"/>
            <w:left w:val="none" w:sz="0" w:space="0" w:color="auto"/>
            <w:bottom w:val="none" w:sz="0" w:space="0" w:color="auto"/>
            <w:right w:val="none" w:sz="0" w:space="0" w:color="auto"/>
          </w:divBdr>
        </w:div>
        <w:div w:id="996036470">
          <w:marLeft w:val="0"/>
          <w:marRight w:val="0"/>
          <w:marTop w:val="0"/>
          <w:marBottom w:val="0"/>
          <w:divBdr>
            <w:top w:val="none" w:sz="0" w:space="0" w:color="auto"/>
            <w:left w:val="none" w:sz="0" w:space="0" w:color="auto"/>
            <w:bottom w:val="none" w:sz="0" w:space="0" w:color="auto"/>
            <w:right w:val="none" w:sz="0" w:space="0" w:color="auto"/>
          </w:divBdr>
        </w:div>
        <w:div w:id="56244370">
          <w:marLeft w:val="0"/>
          <w:marRight w:val="0"/>
          <w:marTop w:val="0"/>
          <w:marBottom w:val="0"/>
          <w:divBdr>
            <w:top w:val="none" w:sz="0" w:space="0" w:color="auto"/>
            <w:left w:val="none" w:sz="0" w:space="0" w:color="auto"/>
            <w:bottom w:val="none" w:sz="0" w:space="0" w:color="auto"/>
            <w:right w:val="none" w:sz="0" w:space="0" w:color="auto"/>
          </w:divBdr>
        </w:div>
        <w:div w:id="1302350001">
          <w:marLeft w:val="0"/>
          <w:marRight w:val="0"/>
          <w:marTop w:val="0"/>
          <w:marBottom w:val="0"/>
          <w:divBdr>
            <w:top w:val="none" w:sz="0" w:space="0" w:color="auto"/>
            <w:left w:val="none" w:sz="0" w:space="0" w:color="auto"/>
            <w:bottom w:val="none" w:sz="0" w:space="0" w:color="auto"/>
            <w:right w:val="none" w:sz="0" w:space="0" w:color="auto"/>
          </w:divBdr>
        </w:div>
        <w:div w:id="990868363">
          <w:marLeft w:val="0"/>
          <w:marRight w:val="0"/>
          <w:marTop w:val="0"/>
          <w:marBottom w:val="0"/>
          <w:divBdr>
            <w:top w:val="none" w:sz="0" w:space="0" w:color="auto"/>
            <w:left w:val="none" w:sz="0" w:space="0" w:color="auto"/>
            <w:bottom w:val="none" w:sz="0" w:space="0" w:color="auto"/>
            <w:right w:val="none" w:sz="0" w:space="0" w:color="auto"/>
          </w:divBdr>
        </w:div>
        <w:div w:id="923607994">
          <w:marLeft w:val="0"/>
          <w:marRight w:val="0"/>
          <w:marTop w:val="0"/>
          <w:marBottom w:val="0"/>
          <w:divBdr>
            <w:top w:val="none" w:sz="0" w:space="0" w:color="auto"/>
            <w:left w:val="none" w:sz="0" w:space="0" w:color="auto"/>
            <w:bottom w:val="none" w:sz="0" w:space="0" w:color="auto"/>
            <w:right w:val="none" w:sz="0" w:space="0" w:color="auto"/>
          </w:divBdr>
        </w:div>
        <w:div w:id="428624559">
          <w:marLeft w:val="0"/>
          <w:marRight w:val="0"/>
          <w:marTop w:val="0"/>
          <w:marBottom w:val="0"/>
          <w:divBdr>
            <w:top w:val="none" w:sz="0" w:space="0" w:color="auto"/>
            <w:left w:val="none" w:sz="0" w:space="0" w:color="auto"/>
            <w:bottom w:val="none" w:sz="0" w:space="0" w:color="auto"/>
            <w:right w:val="none" w:sz="0" w:space="0" w:color="auto"/>
          </w:divBdr>
        </w:div>
        <w:div w:id="670261586">
          <w:marLeft w:val="0"/>
          <w:marRight w:val="0"/>
          <w:marTop w:val="0"/>
          <w:marBottom w:val="0"/>
          <w:divBdr>
            <w:top w:val="none" w:sz="0" w:space="0" w:color="auto"/>
            <w:left w:val="none" w:sz="0" w:space="0" w:color="auto"/>
            <w:bottom w:val="none" w:sz="0" w:space="0" w:color="auto"/>
            <w:right w:val="none" w:sz="0" w:space="0" w:color="auto"/>
          </w:divBdr>
        </w:div>
        <w:div w:id="469977879">
          <w:marLeft w:val="0"/>
          <w:marRight w:val="0"/>
          <w:marTop w:val="0"/>
          <w:marBottom w:val="0"/>
          <w:divBdr>
            <w:top w:val="none" w:sz="0" w:space="0" w:color="auto"/>
            <w:left w:val="none" w:sz="0" w:space="0" w:color="auto"/>
            <w:bottom w:val="none" w:sz="0" w:space="0" w:color="auto"/>
            <w:right w:val="none" w:sz="0" w:space="0" w:color="auto"/>
          </w:divBdr>
        </w:div>
        <w:div w:id="1063256510">
          <w:marLeft w:val="0"/>
          <w:marRight w:val="0"/>
          <w:marTop w:val="0"/>
          <w:marBottom w:val="0"/>
          <w:divBdr>
            <w:top w:val="none" w:sz="0" w:space="0" w:color="auto"/>
            <w:left w:val="none" w:sz="0" w:space="0" w:color="auto"/>
            <w:bottom w:val="none" w:sz="0" w:space="0" w:color="auto"/>
            <w:right w:val="none" w:sz="0" w:space="0" w:color="auto"/>
          </w:divBdr>
        </w:div>
        <w:div w:id="1531409527">
          <w:marLeft w:val="0"/>
          <w:marRight w:val="0"/>
          <w:marTop w:val="0"/>
          <w:marBottom w:val="0"/>
          <w:divBdr>
            <w:top w:val="none" w:sz="0" w:space="0" w:color="auto"/>
            <w:left w:val="none" w:sz="0" w:space="0" w:color="auto"/>
            <w:bottom w:val="none" w:sz="0" w:space="0" w:color="auto"/>
            <w:right w:val="none" w:sz="0" w:space="0" w:color="auto"/>
          </w:divBdr>
        </w:div>
        <w:div w:id="375087183">
          <w:marLeft w:val="0"/>
          <w:marRight w:val="0"/>
          <w:marTop w:val="0"/>
          <w:marBottom w:val="0"/>
          <w:divBdr>
            <w:top w:val="none" w:sz="0" w:space="0" w:color="auto"/>
            <w:left w:val="none" w:sz="0" w:space="0" w:color="auto"/>
            <w:bottom w:val="none" w:sz="0" w:space="0" w:color="auto"/>
            <w:right w:val="none" w:sz="0" w:space="0" w:color="auto"/>
          </w:divBdr>
        </w:div>
        <w:div w:id="1359308892">
          <w:marLeft w:val="0"/>
          <w:marRight w:val="0"/>
          <w:marTop w:val="0"/>
          <w:marBottom w:val="0"/>
          <w:divBdr>
            <w:top w:val="none" w:sz="0" w:space="0" w:color="auto"/>
            <w:left w:val="none" w:sz="0" w:space="0" w:color="auto"/>
            <w:bottom w:val="none" w:sz="0" w:space="0" w:color="auto"/>
            <w:right w:val="none" w:sz="0" w:space="0" w:color="auto"/>
          </w:divBdr>
        </w:div>
        <w:div w:id="1091774524">
          <w:marLeft w:val="0"/>
          <w:marRight w:val="0"/>
          <w:marTop w:val="0"/>
          <w:marBottom w:val="0"/>
          <w:divBdr>
            <w:top w:val="none" w:sz="0" w:space="0" w:color="auto"/>
            <w:left w:val="none" w:sz="0" w:space="0" w:color="auto"/>
            <w:bottom w:val="none" w:sz="0" w:space="0" w:color="auto"/>
            <w:right w:val="none" w:sz="0" w:space="0" w:color="auto"/>
          </w:divBdr>
        </w:div>
        <w:div w:id="577523420">
          <w:marLeft w:val="0"/>
          <w:marRight w:val="0"/>
          <w:marTop w:val="0"/>
          <w:marBottom w:val="0"/>
          <w:divBdr>
            <w:top w:val="none" w:sz="0" w:space="0" w:color="auto"/>
            <w:left w:val="none" w:sz="0" w:space="0" w:color="auto"/>
            <w:bottom w:val="none" w:sz="0" w:space="0" w:color="auto"/>
            <w:right w:val="none" w:sz="0" w:space="0" w:color="auto"/>
          </w:divBdr>
        </w:div>
      </w:divsChild>
    </w:div>
    <w:div w:id="1930695436">
      <w:bodyDiv w:val="1"/>
      <w:marLeft w:val="0"/>
      <w:marRight w:val="0"/>
      <w:marTop w:val="0"/>
      <w:marBottom w:val="0"/>
      <w:divBdr>
        <w:top w:val="none" w:sz="0" w:space="0" w:color="auto"/>
        <w:left w:val="none" w:sz="0" w:space="0" w:color="auto"/>
        <w:bottom w:val="none" w:sz="0" w:space="0" w:color="auto"/>
        <w:right w:val="none" w:sz="0" w:space="0" w:color="auto"/>
      </w:divBdr>
    </w:div>
    <w:div w:id="1931573356">
      <w:bodyDiv w:val="1"/>
      <w:marLeft w:val="0"/>
      <w:marRight w:val="0"/>
      <w:marTop w:val="0"/>
      <w:marBottom w:val="0"/>
      <w:divBdr>
        <w:top w:val="none" w:sz="0" w:space="0" w:color="auto"/>
        <w:left w:val="none" w:sz="0" w:space="0" w:color="auto"/>
        <w:bottom w:val="none" w:sz="0" w:space="0" w:color="auto"/>
        <w:right w:val="none" w:sz="0" w:space="0" w:color="auto"/>
      </w:divBdr>
    </w:div>
    <w:div w:id="1956129940">
      <w:bodyDiv w:val="1"/>
      <w:marLeft w:val="0"/>
      <w:marRight w:val="0"/>
      <w:marTop w:val="0"/>
      <w:marBottom w:val="0"/>
      <w:divBdr>
        <w:top w:val="none" w:sz="0" w:space="0" w:color="auto"/>
        <w:left w:val="none" w:sz="0" w:space="0" w:color="auto"/>
        <w:bottom w:val="none" w:sz="0" w:space="0" w:color="auto"/>
        <w:right w:val="none" w:sz="0" w:space="0" w:color="auto"/>
      </w:divBdr>
    </w:div>
    <w:div w:id="1958832473">
      <w:bodyDiv w:val="1"/>
      <w:marLeft w:val="0"/>
      <w:marRight w:val="0"/>
      <w:marTop w:val="0"/>
      <w:marBottom w:val="0"/>
      <w:divBdr>
        <w:top w:val="none" w:sz="0" w:space="0" w:color="auto"/>
        <w:left w:val="none" w:sz="0" w:space="0" w:color="auto"/>
        <w:bottom w:val="none" w:sz="0" w:space="0" w:color="auto"/>
        <w:right w:val="none" w:sz="0" w:space="0" w:color="auto"/>
      </w:divBdr>
    </w:div>
    <w:div w:id="1993633552">
      <w:bodyDiv w:val="1"/>
      <w:marLeft w:val="0"/>
      <w:marRight w:val="0"/>
      <w:marTop w:val="0"/>
      <w:marBottom w:val="0"/>
      <w:divBdr>
        <w:top w:val="none" w:sz="0" w:space="0" w:color="auto"/>
        <w:left w:val="none" w:sz="0" w:space="0" w:color="auto"/>
        <w:bottom w:val="none" w:sz="0" w:space="0" w:color="auto"/>
        <w:right w:val="none" w:sz="0" w:space="0" w:color="auto"/>
      </w:divBdr>
    </w:div>
    <w:div w:id="2027360657">
      <w:bodyDiv w:val="1"/>
      <w:marLeft w:val="0"/>
      <w:marRight w:val="0"/>
      <w:marTop w:val="0"/>
      <w:marBottom w:val="0"/>
      <w:divBdr>
        <w:top w:val="none" w:sz="0" w:space="0" w:color="auto"/>
        <w:left w:val="none" w:sz="0" w:space="0" w:color="auto"/>
        <w:bottom w:val="none" w:sz="0" w:space="0" w:color="auto"/>
        <w:right w:val="none" w:sz="0" w:space="0" w:color="auto"/>
      </w:divBdr>
    </w:div>
    <w:div w:id="2033146470">
      <w:bodyDiv w:val="1"/>
      <w:marLeft w:val="0"/>
      <w:marRight w:val="0"/>
      <w:marTop w:val="0"/>
      <w:marBottom w:val="0"/>
      <w:divBdr>
        <w:top w:val="none" w:sz="0" w:space="0" w:color="auto"/>
        <w:left w:val="none" w:sz="0" w:space="0" w:color="auto"/>
        <w:bottom w:val="none" w:sz="0" w:space="0" w:color="auto"/>
        <w:right w:val="none" w:sz="0" w:space="0" w:color="auto"/>
      </w:divBdr>
    </w:div>
    <w:div w:id="2094350249">
      <w:bodyDiv w:val="1"/>
      <w:marLeft w:val="0"/>
      <w:marRight w:val="0"/>
      <w:marTop w:val="0"/>
      <w:marBottom w:val="0"/>
      <w:divBdr>
        <w:top w:val="none" w:sz="0" w:space="0" w:color="auto"/>
        <w:left w:val="none" w:sz="0" w:space="0" w:color="auto"/>
        <w:bottom w:val="none" w:sz="0" w:space="0" w:color="auto"/>
        <w:right w:val="none" w:sz="0" w:space="0" w:color="auto"/>
      </w:divBdr>
    </w:div>
    <w:div w:id="2097095219">
      <w:bodyDiv w:val="1"/>
      <w:marLeft w:val="0"/>
      <w:marRight w:val="0"/>
      <w:marTop w:val="0"/>
      <w:marBottom w:val="0"/>
      <w:divBdr>
        <w:top w:val="none" w:sz="0" w:space="0" w:color="auto"/>
        <w:left w:val="none" w:sz="0" w:space="0" w:color="auto"/>
        <w:bottom w:val="none" w:sz="0" w:space="0" w:color="auto"/>
        <w:right w:val="none" w:sz="0" w:space="0" w:color="auto"/>
      </w:divBdr>
    </w:div>
    <w:div w:id="2114594468">
      <w:bodyDiv w:val="1"/>
      <w:marLeft w:val="0"/>
      <w:marRight w:val="0"/>
      <w:marTop w:val="0"/>
      <w:marBottom w:val="0"/>
      <w:divBdr>
        <w:top w:val="none" w:sz="0" w:space="0" w:color="auto"/>
        <w:left w:val="none" w:sz="0" w:space="0" w:color="auto"/>
        <w:bottom w:val="none" w:sz="0" w:space="0" w:color="auto"/>
        <w:right w:val="none" w:sz="0" w:space="0" w:color="auto"/>
      </w:divBdr>
    </w:div>
    <w:div w:id="2116317834">
      <w:bodyDiv w:val="1"/>
      <w:marLeft w:val="0"/>
      <w:marRight w:val="0"/>
      <w:marTop w:val="0"/>
      <w:marBottom w:val="0"/>
      <w:divBdr>
        <w:top w:val="none" w:sz="0" w:space="0" w:color="auto"/>
        <w:left w:val="none" w:sz="0" w:space="0" w:color="auto"/>
        <w:bottom w:val="none" w:sz="0" w:space="0" w:color="auto"/>
        <w:right w:val="none" w:sz="0" w:space="0" w:color="auto"/>
      </w:divBdr>
    </w:div>
    <w:div w:id="2134321950">
      <w:bodyDiv w:val="1"/>
      <w:marLeft w:val="0"/>
      <w:marRight w:val="0"/>
      <w:marTop w:val="0"/>
      <w:marBottom w:val="0"/>
      <w:divBdr>
        <w:top w:val="none" w:sz="0" w:space="0" w:color="auto"/>
        <w:left w:val="none" w:sz="0" w:space="0" w:color="auto"/>
        <w:bottom w:val="none" w:sz="0" w:space="0" w:color="auto"/>
        <w:right w:val="none" w:sz="0" w:space="0" w:color="auto"/>
      </w:divBdr>
    </w:div>
    <w:div w:id="2134590848">
      <w:bodyDiv w:val="1"/>
      <w:marLeft w:val="0"/>
      <w:marRight w:val="0"/>
      <w:marTop w:val="0"/>
      <w:marBottom w:val="0"/>
      <w:divBdr>
        <w:top w:val="none" w:sz="0" w:space="0" w:color="auto"/>
        <w:left w:val="none" w:sz="0" w:space="0" w:color="auto"/>
        <w:bottom w:val="none" w:sz="0" w:space="0" w:color="auto"/>
        <w:right w:val="none" w:sz="0" w:space="0" w:color="auto"/>
      </w:divBdr>
    </w:div>
    <w:div w:id="2141221383">
      <w:bodyDiv w:val="1"/>
      <w:marLeft w:val="0"/>
      <w:marRight w:val="0"/>
      <w:marTop w:val="0"/>
      <w:marBottom w:val="0"/>
      <w:divBdr>
        <w:top w:val="none" w:sz="0" w:space="0" w:color="auto"/>
        <w:left w:val="none" w:sz="0" w:space="0" w:color="auto"/>
        <w:bottom w:val="none" w:sz="0" w:space="0" w:color="auto"/>
        <w:right w:val="none" w:sz="0" w:space="0" w:color="auto"/>
      </w:divBdr>
    </w:div>
    <w:div w:id="214403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l.wikipedia.org/wiki/I%C5%82%C3%B3w" TargetMode="External"/><Relationship Id="rId21" Type="http://schemas.openxmlformats.org/officeDocument/2006/relationships/image" Target="media/image7.png"/><Relationship Id="rId42" Type="http://schemas.openxmlformats.org/officeDocument/2006/relationships/header" Target="header4.xml"/><Relationship Id="rId47" Type="http://schemas.openxmlformats.org/officeDocument/2006/relationships/header" Target="header6.xml"/><Relationship Id="rId63" Type="http://schemas.openxmlformats.org/officeDocument/2006/relationships/footer" Target="footer12.xml"/><Relationship Id="rId68"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pl.wikipedia.org/wiki/Secymin_Polski" TargetMode="External"/><Relationship Id="rId11" Type="http://schemas.openxmlformats.org/officeDocument/2006/relationships/footer" Target="footer1.xml"/><Relationship Id="rId24" Type="http://schemas.openxmlformats.org/officeDocument/2006/relationships/hyperlink" Target="https://pl.wikipedia.org/wiki/Dobrzyk%C3%B3w" TargetMode="External"/><Relationship Id="rId32" Type="http://schemas.openxmlformats.org/officeDocument/2006/relationships/image" Target="media/image10.png"/><Relationship Id="rId37" Type="http://schemas.openxmlformats.org/officeDocument/2006/relationships/header" Target="header2.xml"/><Relationship Id="rId40" Type="http://schemas.openxmlformats.org/officeDocument/2006/relationships/footer" Target="footer3.xml"/><Relationship Id="rId45" Type="http://schemas.openxmlformats.org/officeDocument/2006/relationships/footer" Target="footer5.xml"/><Relationship Id="rId53" Type="http://schemas.openxmlformats.org/officeDocument/2006/relationships/footer" Target="footer8.xml"/><Relationship Id="rId58" Type="http://schemas.openxmlformats.org/officeDocument/2006/relationships/footer" Target="footer9.xml"/><Relationship Id="rId66" Type="http://schemas.openxmlformats.org/officeDocument/2006/relationships/footer" Target="footer13.xml"/><Relationship Id="rId74" Type="http://schemas.microsoft.com/office/2011/relationships/people" Target="people.xml"/><Relationship Id="rId5" Type="http://schemas.microsoft.com/office/2007/relationships/stylesWithEffects" Target="stylesWithEffects.xml"/><Relationship Id="rId61" Type="http://schemas.openxmlformats.org/officeDocument/2006/relationships/header" Target="header12.xml"/><Relationship Id="rId19" Type="http://schemas.openxmlformats.org/officeDocument/2006/relationships/image" Target="media/image5.png"/><Relationship Id="rId14" Type="http://schemas.openxmlformats.org/officeDocument/2006/relationships/hyperlink" Target="http://www.szkolenia.meritumnet.pl" TargetMode="External"/><Relationship Id="rId22" Type="http://schemas.openxmlformats.org/officeDocument/2006/relationships/image" Target="media/image8.png"/><Relationship Id="rId27" Type="http://schemas.openxmlformats.org/officeDocument/2006/relationships/hyperlink" Target="https://pl.wikipedia.org/wiki/Kamion_(powiat_sochaczewski)" TargetMode="External"/><Relationship Id="rId30" Type="http://schemas.openxmlformats.org/officeDocument/2006/relationships/hyperlink" Target="https://pl.wikipedia.org/wiki/Kazu%C5%84_Nowy" TargetMode="External"/><Relationship Id="rId35" Type="http://schemas.openxmlformats.org/officeDocument/2006/relationships/chart" Target="charts/chart3.xml"/><Relationship Id="rId43" Type="http://schemas.openxmlformats.org/officeDocument/2006/relationships/header" Target="header5.xml"/><Relationship Id="rId48" Type="http://schemas.openxmlformats.org/officeDocument/2006/relationships/header" Target="header7.xml"/><Relationship Id="rId56" Type="http://schemas.openxmlformats.org/officeDocument/2006/relationships/header" Target="header9.xml"/><Relationship Id="rId64" Type="http://schemas.openxmlformats.org/officeDocument/2006/relationships/header" Target="header13.xml"/><Relationship Id="rId69" Type="http://schemas.openxmlformats.org/officeDocument/2006/relationships/header" Target="header16.xml"/><Relationship Id="rId8" Type="http://schemas.openxmlformats.org/officeDocument/2006/relationships/footnotes" Target="footnotes.xml"/><Relationship Id="rId51" Type="http://schemas.openxmlformats.org/officeDocument/2006/relationships/image" Target="media/image14.pn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hyperlink" Target="https://pl.wikipedia.org/wiki/S%C5%82ubice" TargetMode="External"/><Relationship Id="rId33" Type="http://schemas.openxmlformats.org/officeDocument/2006/relationships/image" Target="media/image11.png"/><Relationship Id="rId38" Type="http://schemas.openxmlformats.org/officeDocument/2006/relationships/header" Target="header3.xml"/><Relationship Id="rId46" Type="http://schemas.openxmlformats.org/officeDocument/2006/relationships/chart" Target="charts/chart5.xml"/><Relationship Id="rId59" Type="http://schemas.openxmlformats.org/officeDocument/2006/relationships/footer" Target="footer10.xml"/><Relationship Id="rId67" Type="http://schemas.openxmlformats.org/officeDocument/2006/relationships/footer" Target="footer14.xml"/><Relationship Id="rId20" Type="http://schemas.openxmlformats.org/officeDocument/2006/relationships/image" Target="media/image6.png"/><Relationship Id="rId41" Type="http://schemas.openxmlformats.org/officeDocument/2006/relationships/image" Target="media/image13.png"/><Relationship Id="rId54" Type="http://schemas.openxmlformats.org/officeDocument/2006/relationships/image" Target="media/image15.png"/><Relationship Id="rId62" Type="http://schemas.openxmlformats.org/officeDocument/2006/relationships/footer" Target="footer11.xml"/><Relationship Id="rId70" Type="http://schemas.openxmlformats.org/officeDocument/2006/relationships/footer" Target="footer15.xml"/><Relationship Id="rId75"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pl.wikipedia.org/wiki/P%C5%82ock" TargetMode="External"/><Relationship Id="rId28" Type="http://schemas.openxmlformats.org/officeDocument/2006/relationships/hyperlink" Target="https://pl.wikipedia.org/wiki/%C5%9Alad%C3%B3w_(wojew%C3%B3dztwo_mazowieckie)" TargetMode="External"/><Relationship Id="rId36" Type="http://schemas.openxmlformats.org/officeDocument/2006/relationships/chart" Target="charts/chart4.xml"/><Relationship Id="rId49" Type="http://schemas.openxmlformats.org/officeDocument/2006/relationships/footer" Target="footer6.xml"/><Relationship Id="rId57" Type="http://schemas.openxmlformats.org/officeDocument/2006/relationships/header" Target="header10.xml"/><Relationship Id="rId10" Type="http://schemas.openxmlformats.org/officeDocument/2006/relationships/header" Target="header1.xml"/><Relationship Id="rId31" Type="http://schemas.openxmlformats.org/officeDocument/2006/relationships/image" Target="media/image9.png"/><Relationship Id="rId44" Type="http://schemas.openxmlformats.org/officeDocument/2006/relationships/footer" Target="footer4.xml"/><Relationship Id="rId52" Type="http://schemas.openxmlformats.org/officeDocument/2006/relationships/header" Target="header8.xml"/><Relationship Id="rId60" Type="http://schemas.openxmlformats.org/officeDocument/2006/relationships/header" Target="header11.xml"/><Relationship Id="rId65" Type="http://schemas.openxmlformats.org/officeDocument/2006/relationships/header" Target="header14.xm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chart" Target="charts/chart2.xml"/><Relationship Id="rId39" Type="http://schemas.openxmlformats.org/officeDocument/2006/relationships/footer" Target="footer2.xml"/><Relationship Id="rId34" Type="http://schemas.openxmlformats.org/officeDocument/2006/relationships/image" Target="media/image12.png"/><Relationship Id="rId50" Type="http://schemas.openxmlformats.org/officeDocument/2006/relationships/footer" Target="footer7.xml"/><Relationship Id="rId55" Type="http://schemas.openxmlformats.org/officeDocument/2006/relationships/image" Target="media/image16.png"/><Relationship Id="rId7" Type="http://schemas.openxmlformats.org/officeDocument/2006/relationships/webSettings" Target="webSettings.xml"/><Relationship Id="rId71" Type="http://schemas.openxmlformats.org/officeDocument/2006/relationships/footer" Target="footer16.xml"/></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Zeszyt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ateusz%20Repli&#324;ski\PO&#346;\Gmina%20Broch&#243;w\Dokumenty\Wykres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ateusz%20Repli&#324;ski\PO&#346;\Gmina%20Broch&#243;w\Dokumenty\Wykres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ateusz%20Repli&#324;ski\PO&#346;\Gmina%20Broch&#243;w\Dokumenty\Wykres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mężczyźni</c:v>
          </c:tx>
          <c:invertIfNegative val="0"/>
          <c:cat>
            <c:numRef>
              <c:f>Ludność!$A$4:$G$4</c:f>
              <c:numCache>
                <c:formatCode>[$-10419]0</c:formatCode>
                <c:ptCount val="7"/>
                <c:pt idx="0">
                  <c:v>2010</c:v>
                </c:pt>
                <c:pt idx="1">
                  <c:v>2011</c:v>
                </c:pt>
                <c:pt idx="2">
                  <c:v>2012</c:v>
                </c:pt>
                <c:pt idx="3">
                  <c:v>2013</c:v>
                </c:pt>
                <c:pt idx="4">
                  <c:v>2014</c:v>
                </c:pt>
                <c:pt idx="5">
                  <c:v>2015</c:v>
                </c:pt>
                <c:pt idx="6">
                  <c:v>2016</c:v>
                </c:pt>
              </c:numCache>
            </c:numRef>
          </c:cat>
          <c:val>
            <c:numRef>
              <c:f>Ludność!$A$2:$G$2</c:f>
              <c:numCache>
                <c:formatCode>[$-10419]0</c:formatCode>
                <c:ptCount val="7"/>
                <c:pt idx="0">
                  <c:v>2143</c:v>
                </c:pt>
                <c:pt idx="1">
                  <c:v>2156</c:v>
                </c:pt>
                <c:pt idx="2">
                  <c:v>2152</c:v>
                </c:pt>
                <c:pt idx="3">
                  <c:v>2134</c:v>
                </c:pt>
                <c:pt idx="4">
                  <c:v>2149</c:v>
                </c:pt>
                <c:pt idx="5">
                  <c:v>2150</c:v>
                </c:pt>
                <c:pt idx="6">
                  <c:v>2155</c:v>
                </c:pt>
              </c:numCache>
            </c:numRef>
          </c:val>
        </c:ser>
        <c:ser>
          <c:idx val="1"/>
          <c:order val="1"/>
          <c:tx>
            <c:v>Kobiety</c:v>
          </c:tx>
          <c:invertIfNegative val="0"/>
          <c:cat>
            <c:numRef>
              <c:f>Ludność!$A$4:$G$4</c:f>
              <c:numCache>
                <c:formatCode>[$-10419]0</c:formatCode>
                <c:ptCount val="7"/>
                <c:pt idx="0">
                  <c:v>2010</c:v>
                </c:pt>
                <c:pt idx="1">
                  <c:v>2011</c:v>
                </c:pt>
                <c:pt idx="2">
                  <c:v>2012</c:v>
                </c:pt>
                <c:pt idx="3">
                  <c:v>2013</c:v>
                </c:pt>
                <c:pt idx="4">
                  <c:v>2014</c:v>
                </c:pt>
                <c:pt idx="5">
                  <c:v>2015</c:v>
                </c:pt>
                <c:pt idx="6">
                  <c:v>2016</c:v>
                </c:pt>
              </c:numCache>
            </c:numRef>
          </c:cat>
          <c:val>
            <c:numRef>
              <c:f>Ludność!$A$3:$G$3</c:f>
              <c:numCache>
                <c:formatCode>[$-10419]0</c:formatCode>
                <c:ptCount val="7"/>
                <c:pt idx="0">
                  <c:v>2153</c:v>
                </c:pt>
                <c:pt idx="1">
                  <c:v>2144</c:v>
                </c:pt>
                <c:pt idx="2">
                  <c:v>2152</c:v>
                </c:pt>
                <c:pt idx="3">
                  <c:v>2156</c:v>
                </c:pt>
                <c:pt idx="4">
                  <c:v>2170</c:v>
                </c:pt>
                <c:pt idx="5">
                  <c:v>2158</c:v>
                </c:pt>
                <c:pt idx="6">
                  <c:v>2179</c:v>
                </c:pt>
              </c:numCache>
            </c:numRef>
          </c:val>
        </c:ser>
        <c:ser>
          <c:idx val="2"/>
          <c:order val="2"/>
          <c:tx>
            <c:v>ludność ogółem</c:v>
          </c:tx>
          <c:spPr>
            <a:noFill/>
          </c:spPr>
          <c:invertIfNegative val="0"/>
          <c:cat>
            <c:numRef>
              <c:f>Ludność!$A$4:$G$4</c:f>
              <c:numCache>
                <c:formatCode>[$-10419]0</c:formatCode>
                <c:ptCount val="7"/>
                <c:pt idx="0">
                  <c:v>2010</c:v>
                </c:pt>
                <c:pt idx="1">
                  <c:v>2011</c:v>
                </c:pt>
                <c:pt idx="2">
                  <c:v>2012</c:v>
                </c:pt>
                <c:pt idx="3">
                  <c:v>2013</c:v>
                </c:pt>
                <c:pt idx="4">
                  <c:v>2014</c:v>
                </c:pt>
                <c:pt idx="5">
                  <c:v>2015</c:v>
                </c:pt>
                <c:pt idx="6">
                  <c:v>2016</c:v>
                </c:pt>
              </c:numCache>
            </c:numRef>
          </c:cat>
          <c:val>
            <c:numRef>
              <c:f>Ludność!$A$1:$G$1</c:f>
              <c:numCache>
                <c:formatCode>[$-10419]0</c:formatCode>
                <c:ptCount val="7"/>
                <c:pt idx="0">
                  <c:v>4296</c:v>
                </c:pt>
                <c:pt idx="1">
                  <c:v>4300</c:v>
                </c:pt>
                <c:pt idx="2">
                  <c:v>4304</c:v>
                </c:pt>
                <c:pt idx="3">
                  <c:v>4290</c:v>
                </c:pt>
                <c:pt idx="4">
                  <c:v>4319</c:v>
                </c:pt>
                <c:pt idx="5">
                  <c:v>4308</c:v>
                </c:pt>
                <c:pt idx="6">
                  <c:v>4334</c:v>
                </c:pt>
              </c:numCache>
            </c:numRef>
          </c:val>
        </c:ser>
        <c:dLbls>
          <c:showLegendKey val="0"/>
          <c:showVal val="0"/>
          <c:showCatName val="0"/>
          <c:showSerName val="0"/>
          <c:showPercent val="0"/>
          <c:showBubbleSize val="0"/>
        </c:dLbls>
        <c:gapWidth val="95"/>
        <c:overlap val="100"/>
        <c:axId val="153922048"/>
        <c:axId val="166787264"/>
      </c:barChart>
      <c:catAx>
        <c:axId val="153922048"/>
        <c:scaling>
          <c:orientation val="minMax"/>
        </c:scaling>
        <c:delete val="0"/>
        <c:axPos val="b"/>
        <c:numFmt formatCode="[$-10419]0" sourceLinked="1"/>
        <c:majorTickMark val="none"/>
        <c:minorTickMark val="none"/>
        <c:tickLblPos val="nextTo"/>
        <c:crossAx val="166787264"/>
        <c:crosses val="autoZero"/>
        <c:auto val="1"/>
        <c:lblAlgn val="ctr"/>
        <c:lblOffset val="100"/>
        <c:noMultiLvlLbl val="0"/>
      </c:catAx>
      <c:valAx>
        <c:axId val="166787264"/>
        <c:scaling>
          <c:orientation val="minMax"/>
          <c:max val="4500"/>
        </c:scaling>
        <c:delete val="0"/>
        <c:axPos val="l"/>
        <c:majorGridlines/>
        <c:title>
          <c:tx>
            <c:rich>
              <a:bodyPr rot="-5400000" vert="horz"/>
              <a:lstStyle/>
              <a:p>
                <a:pPr>
                  <a:defRPr/>
                </a:pPr>
                <a:r>
                  <a:rPr lang="pl-PL"/>
                  <a:t>Ludność</a:t>
                </a:r>
              </a:p>
            </c:rich>
          </c:tx>
          <c:layout>
            <c:manualLayout>
              <c:xMode val="edge"/>
              <c:yMode val="edge"/>
              <c:x val="0.11666666666666667"/>
              <c:y val="0.27340113735783028"/>
            </c:manualLayout>
          </c:layout>
          <c:overlay val="0"/>
        </c:title>
        <c:numFmt formatCode="[$-10419]0" sourceLinked="1"/>
        <c:majorTickMark val="none"/>
        <c:minorTickMark val="none"/>
        <c:tickLblPos val="nextTo"/>
        <c:crossAx val="15392204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28385114651367"/>
          <c:y val="0.11857707509881422"/>
          <c:w val="0.7962562819182486"/>
          <c:h val="0.75953440602533373"/>
        </c:manualLayout>
      </c:layout>
      <c:barChart>
        <c:barDir val="bar"/>
        <c:grouping val="stacked"/>
        <c:varyColors val="0"/>
        <c:ser>
          <c:idx val="0"/>
          <c:order val="0"/>
          <c:spPr>
            <a:ln>
              <a:solidFill>
                <a:schemeClr val="bg1"/>
              </a:solidFill>
            </a:ln>
          </c:spPr>
          <c:invertIfNegative val="0"/>
          <c:cat>
            <c:strRef>
              <c:f>Arkusz2!$B$7:$B$24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Arkusz2!$C$7:$C$24</c:f>
              <c:numCache>
                <c:formatCode>[$-10419]0</c:formatCode>
                <c:ptCount val="18"/>
                <c:pt idx="0">
                  <c:v>106</c:v>
                </c:pt>
                <c:pt idx="1">
                  <c:v>135</c:v>
                </c:pt>
                <c:pt idx="2">
                  <c:v>117</c:v>
                </c:pt>
                <c:pt idx="3">
                  <c:v>115</c:v>
                </c:pt>
                <c:pt idx="4">
                  <c:v>153</c:v>
                </c:pt>
                <c:pt idx="5">
                  <c:v>172</c:v>
                </c:pt>
                <c:pt idx="6">
                  <c:v>175</c:v>
                </c:pt>
                <c:pt idx="7">
                  <c:v>169</c:v>
                </c:pt>
                <c:pt idx="8">
                  <c:v>156</c:v>
                </c:pt>
                <c:pt idx="9">
                  <c:v>130</c:v>
                </c:pt>
                <c:pt idx="10">
                  <c:v>128</c:v>
                </c:pt>
                <c:pt idx="11">
                  <c:v>167</c:v>
                </c:pt>
                <c:pt idx="12">
                  <c:v>141</c:v>
                </c:pt>
                <c:pt idx="13">
                  <c:v>130</c:v>
                </c:pt>
                <c:pt idx="14">
                  <c:v>51</c:v>
                </c:pt>
                <c:pt idx="15">
                  <c:v>42</c:v>
                </c:pt>
                <c:pt idx="16">
                  <c:v>36</c:v>
                </c:pt>
                <c:pt idx="17">
                  <c:v>32</c:v>
                </c:pt>
              </c:numCache>
            </c:numRef>
          </c:val>
        </c:ser>
        <c:ser>
          <c:idx val="1"/>
          <c:order val="1"/>
          <c:spPr>
            <a:ln>
              <a:solidFill>
                <a:schemeClr val="bg1"/>
              </a:solidFill>
            </a:ln>
          </c:spPr>
          <c:invertIfNegative val="0"/>
          <c:cat>
            <c:strRef>
              <c:f>Arkusz2!$B$7:$B$24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Arkusz2!$F$7:$F$24</c:f>
              <c:numCache>
                <c:formatCode>General</c:formatCode>
                <c:ptCount val="18"/>
                <c:pt idx="0">
                  <c:v>-120</c:v>
                </c:pt>
                <c:pt idx="1">
                  <c:v>-122</c:v>
                </c:pt>
                <c:pt idx="2">
                  <c:v>-90</c:v>
                </c:pt>
                <c:pt idx="3">
                  <c:v>-105</c:v>
                </c:pt>
                <c:pt idx="4">
                  <c:v>-144</c:v>
                </c:pt>
                <c:pt idx="5">
                  <c:v>-184</c:v>
                </c:pt>
                <c:pt idx="6">
                  <c:v>-152</c:v>
                </c:pt>
                <c:pt idx="7">
                  <c:v>-151</c:v>
                </c:pt>
                <c:pt idx="8">
                  <c:v>-150</c:v>
                </c:pt>
                <c:pt idx="9">
                  <c:v>-125</c:v>
                </c:pt>
                <c:pt idx="10">
                  <c:v>-118</c:v>
                </c:pt>
                <c:pt idx="11">
                  <c:v>-170</c:v>
                </c:pt>
                <c:pt idx="12">
                  <c:v>-141</c:v>
                </c:pt>
                <c:pt idx="13">
                  <c:v>-131</c:v>
                </c:pt>
                <c:pt idx="14">
                  <c:v>-78</c:v>
                </c:pt>
                <c:pt idx="15">
                  <c:v>-58</c:v>
                </c:pt>
                <c:pt idx="16">
                  <c:v>-79</c:v>
                </c:pt>
                <c:pt idx="17">
                  <c:v>-61</c:v>
                </c:pt>
              </c:numCache>
            </c:numRef>
          </c:val>
        </c:ser>
        <c:dLbls>
          <c:showLegendKey val="0"/>
          <c:showVal val="0"/>
          <c:showCatName val="0"/>
          <c:showSerName val="0"/>
          <c:showPercent val="0"/>
          <c:showBubbleSize val="0"/>
        </c:dLbls>
        <c:gapWidth val="0"/>
        <c:overlap val="100"/>
        <c:axId val="153923072"/>
        <c:axId val="167469056"/>
      </c:barChart>
      <c:catAx>
        <c:axId val="153923072"/>
        <c:scaling>
          <c:orientation val="minMax"/>
        </c:scaling>
        <c:delete val="0"/>
        <c:axPos val="l"/>
        <c:majorGridlines/>
        <c:title>
          <c:tx>
            <c:rich>
              <a:bodyPr rot="-5400000" vert="horz"/>
              <a:lstStyle/>
              <a:p>
                <a:pPr>
                  <a:defRPr/>
                </a:pPr>
                <a:r>
                  <a:rPr lang="pl-PL"/>
                  <a:t>Wiek (lata)</a:t>
                </a:r>
              </a:p>
            </c:rich>
          </c:tx>
          <c:layout>
            <c:manualLayout>
              <c:xMode val="edge"/>
              <c:yMode val="edge"/>
              <c:x val="3.8752853567722644E-2"/>
              <c:y val="0.39783407508844004"/>
            </c:manualLayout>
          </c:layout>
          <c:overlay val="0"/>
        </c:title>
        <c:majorTickMark val="out"/>
        <c:minorTickMark val="none"/>
        <c:tickLblPos val="low"/>
        <c:crossAx val="167469056"/>
        <c:crosses val="autoZero"/>
        <c:auto val="1"/>
        <c:lblAlgn val="ctr"/>
        <c:lblOffset val="100"/>
        <c:noMultiLvlLbl val="0"/>
      </c:catAx>
      <c:valAx>
        <c:axId val="167469056"/>
        <c:scaling>
          <c:orientation val="minMax"/>
          <c:max val="200"/>
          <c:min val="-200"/>
        </c:scaling>
        <c:delete val="0"/>
        <c:axPos val="b"/>
        <c:majorGridlines>
          <c:spPr>
            <a:ln>
              <a:noFill/>
            </a:ln>
          </c:spPr>
        </c:majorGridlines>
        <c:title>
          <c:tx>
            <c:rich>
              <a:bodyPr/>
              <a:lstStyle/>
              <a:p>
                <a:pPr>
                  <a:defRPr/>
                </a:pPr>
                <a:r>
                  <a:rPr lang="pl-PL"/>
                  <a:t>Liczba</a:t>
                </a:r>
                <a:r>
                  <a:rPr lang="pl-PL" baseline="0"/>
                  <a:t> osób</a:t>
                </a:r>
                <a:endParaRPr lang="pl-PL"/>
              </a:p>
            </c:rich>
          </c:tx>
          <c:overlay val="0"/>
        </c:title>
        <c:numFmt formatCode="0;0;0" sourceLinked="0"/>
        <c:majorTickMark val="out"/>
        <c:minorTickMark val="none"/>
        <c:tickLblPos val="nextTo"/>
        <c:crossAx val="153923072"/>
        <c:crosses val="autoZero"/>
        <c:crossBetween val="between"/>
      </c:valAx>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długość sieci wodociągowej</c:v>
          </c:tx>
          <c:invertIfNegative val="0"/>
          <c:cat>
            <c:numRef>
              <c:f>Arkusz3!$A$5:$G$5</c:f>
              <c:numCache>
                <c:formatCode>General</c:formatCode>
                <c:ptCount val="7"/>
                <c:pt idx="0">
                  <c:v>2010</c:v>
                </c:pt>
                <c:pt idx="1">
                  <c:v>2011</c:v>
                </c:pt>
                <c:pt idx="2">
                  <c:v>2012</c:v>
                </c:pt>
                <c:pt idx="3">
                  <c:v>2013</c:v>
                </c:pt>
                <c:pt idx="4">
                  <c:v>2014</c:v>
                </c:pt>
                <c:pt idx="5">
                  <c:v>2015</c:v>
                </c:pt>
                <c:pt idx="6">
                  <c:v>2016</c:v>
                </c:pt>
              </c:numCache>
            </c:numRef>
          </c:cat>
          <c:val>
            <c:numRef>
              <c:f>Arkusz3!$A$1:$G$1</c:f>
              <c:numCache>
                <c:formatCode>[$-10419]0.0</c:formatCode>
                <c:ptCount val="7"/>
                <c:pt idx="0">
                  <c:v>68.5</c:v>
                </c:pt>
                <c:pt idx="1">
                  <c:v>68.5</c:v>
                </c:pt>
                <c:pt idx="2">
                  <c:v>68.5</c:v>
                </c:pt>
                <c:pt idx="3">
                  <c:v>68.5</c:v>
                </c:pt>
                <c:pt idx="4">
                  <c:v>68.5</c:v>
                </c:pt>
                <c:pt idx="5">
                  <c:v>69.5</c:v>
                </c:pt>
                <c:pt idx="6">
                  <c:v>69.5</c:v>
                </c:pt>
              </c:numCache>
            </c:numRef>
          </c:val>
        </c:ser>
        <c:dLbls>
          <c:showLegendKey val="0"/>
          <c:showVal val="0"/>
          <c:showCatName val="0"/>
          <c:showSerName val="0"/>
          <c:showPercent val="0"/>
          <c:showBubbleSize val="0"/>
        </c:dLbls>
        <c:gapWidth val="75"/>
        <c:overlap val="-25"/>
        <c:axId val="157371904"/>
        <c:axId val="167473088"/>
      </c:barChart>
      <c:lineChart>
        <c:grouping val="standard"/>
        <c:varyColors val="0"/>
        <c:ser>
          <c:idx val="1"/>
          <c:order val="1"/>
          <c:tx>
            <c:v>stopień zwodociągowania</c:v>
          </c:tx>
          <c:marker>
            <c:symbol val="none"/>
          </c:marker>
          <c:val>
            <c:numRef>
              <c:f>Arkusz3!$A$4:$G$4</c:f>
              <c:numCache>
                <c:formatCode>[$-10419]0.0</c:formatCode>
                <c:ptCount val="7"/>
                <c:pt idx="0">
                  <c:v>64.2</c:v>
                </c:pt>
                <c:pt idx="1">
                  <c:v>66</c:v>
                </c:pt>
                <c:pt idx="2">
                  <c:v>66.7</c:v>
                </c:pt>
                <c:pt idx="3">
                  <c:v>65.900000000000006</c:v>
                </c:pt>
                <c:pt idx="4">
                  <c:v>76.400000000000006</c:v>
                </c:pt>
                <c:pt idx="5">
                  <c:v>76.900000000000006</c:v>
                </c:pt>
                <c:pt idx="6">
                  <c:v>77.3</c:v>
                </c:pt>
              </c:numCache>
            </c:numRef>
          </c:val>
          <c:smooth val="0"/>
        </c:ser>
        <c:dLbls>
          <c:showLegendKey val="0"/>
          <c:showVal val="0"/>
          <c:showCatName val="0"/>
          <c:showSerName val="0"/>
          <c:showPercent val="0"/>
          <c:showBubbleSize val="0"/>
        </c:dLbls>
        <c:marker val="1"/>
        <c:smooth val="0"/>
        <c:axId val="184625664"/>
        <c:axId val="167475392"/>
      </c:lineChart>
      <c:catAx>
        <c:axId val="157371904"/>
        <c:scaling>
          <c:orientation val="minMax"/>
        </c:scaling>
        <c:delete val="0"/>
        <c:axPos val="b"/>
        <c:numFmt formatCode="General" sourceLinked="1"/>
        <c:majorTickMark val="none"/>
        <c:minorTickMark val="none"/>
        <c:tickLblPos val="nextTo"/>
        <c:crossAx val="167473088"/>
        <c:crosses val="autoZero"/>
        <c:auto val="1"/>
        <c:lblAlgn val="ctr"/>
        <c:lblOffset val="100"/>
        <c:noMultiLvlLbl val="0"/>
      </c:catAx>
      <c:valAx>
        <c:axId val="167473088"/>
        <c:scaling>
          <c:orientation val="minMax"/>
          <c:max val="72"/>
          <c:min val="60"/>
        </c:scaling>
        <c:delete val="0"/>
        <c:axPos val="l"/>
        <c:majorGridlines/>
        <c:title>
          <c:tx>
            <c:rich>
              <a:bodyPr rot="-5400000" vert="horz"/>
              <a:lstStyle/>
              <a:p>
                <a:pPr>
                  <a:defRPr/>
                </a:pPr>
                <a:r>
                  <a:rPr lang="pl-PL"/>
                  <a:t>długość sieci wodociągowej (km)</a:t>
                </a:r>
              </a:p>
            </c:rich>
          </c:tx>
          <c:overlay val="0"/>
        </c:title>
        <c:numFmt formatCode="[$-10419]0.0" sourceLinked="1"/>
        <c:majorTickMark val="none"/>
        <c:minorTickMark val="none"/>
        <c:tickLblPos val="nextTo"/>
        <c:spPr>
          <a:ln w="9525">
            <a:noFill/>
          </a:ln>
        </c:spPr>
        <c:txPr>
          <a:bodyPr/>
          <a:lstStyle/>
          <a:p>
            <a:pPr>
              <a:defRPr>
                <a:solidFill>
                  <a:schemeClr val="tx2">
                    <a:lumMod val="75000"/>
                  </a:schemeClr>
                </a:solidFill>
              </a:defRPr>
            </a:pPr>
            <a:endParaRPr lang="pl-PL"/>
          </a:p>
        </c:txPr>
        <c:crossAx val="157371904"/>
        <c:crosses val="autoZero"/>
        <c:crossBetween val="between"/>
      </c:valAx>
      <c:valAx>
        <c:axId val="167475392"/>
        <c:scaling>
          <c:orientation val="minMax"/>
          <c:max val="78"/>
          <c:min val="30"/>
        </c:scaling>
        <c:delete val="0"/>
        <c:axPos val="r"/>
        <c:title>
          <c:tx>
            <c:rich>
              <a:bodyPr rot="-5400000" vert="horz"/>
              <a:lstStyle/>
              <a:p>
                <a:pPr>
                  <a:defRPr/>
                </a:pPr>
                <a:r>
                  <a:rPr lang="pl-PL"/>
                  <a:t>wskaźnik zwodociągowania</a:t>
                </a:r>
                <a:r>
                  <a:rPr lang="pl-PL" baseline="0"/>
                  <a:t> (</a:t>
                </a:r>
                <a:r>
                  <a:rPr lang="pl-PL"/>
                  <a:t>%)</a:t>
                </a:r>
              </a:p>
            </c:rich>
          </c:tx>
          <c:overlay val="0"/>
        </c:title>
        <c:numFmt formatCode="[$-10419]0.0" sourceLinked="1"/>
        <c:majorTickMark val="out"/>
        <c:minorTickMark val="none"/>
        <c:tickLblPos val="nextTo"/>
        <c:txPr>
          <a:bodyPr/>
          <a:lstStyle/>
          <a:p>
            <a:pPr>
              <a:defRPr>
                <a:solidFill>
                  <a:schemeClr val="accent6">
                    <a:lumMod val="50000"/>
                  </a:schemeClr>
                </a:solidFill>
              </a:defRPr>
            </a:pPr>
            <a:endParaRPr lang="pl-PL"/>
          </a:p>
        </c:txPr>
        <c:crossAx val="184625664"/>
        <c:crosses val="max"/>
        <c:crossBetween val="between"/>
        <c:majorUnit val="3"/>
        <c:minorUnit val="0.2"/>
      </c:valAx>
      <c:catAx>
        <c:axId val="184625664"/>
        <c:scaling>
          <c:orientation val="minMax"/>
        </c:scaling>
        <c:delete val="1"/>
        <c:axPos val="b"/>
        <c:majorTickMark val="out"/>
        <c:minorTickMark val="none"/>
        <c:tickLblPos val="nextTo"/>
        <c:crossAx val="167475392"/>
        <c:crosses val="autoZero"/>
        <c:auto val="1"/>
        <c:lblAlgn val="ctr"/>
        <c:lblOffset val="100"/>
        <c:noMultiLvlLbl val="0"/>
      </c:cat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numRef>
              <c:f>Arkusz3!$A$5:$G$5</c:f>
              <c:numCache>
                <c:formatCode>General</c:formatCode>
                <c:ptCount val="7"/>
                <c:pt idx="0">
                  <c:v>2010</c:v>
                </c:pt>
                <c:pt idx="1">
                  <c:v>2011</c:v>
                </c:pt>
                <c:pt idx="2">
                  <c:v>2012</c:v>
                </c:pt>
                <c:pt idx="3">
                  <c:v>2013</c:v>
                </c:pt>
                <c:pt idx="4">
                  <c:v>2014</c:v>
                </c:pt>
                <c:pt idx="5">
                  <c:v>2015</c:v>
                </c:pt>
                <c:pt idx="6">
                  <c:v>2016</c:v>
                </c:pt>
              </c:numCache>
            </c:numRef>
          </c:cat>
          <c:val>
            <c:numRef>
              <c:f>Arkusz3!$A$3:$G$3</c:f>
              <c:numCache>
                <c:formatCode>[$-10419]0.0</c:formatCode>
                <c:ptCount val="7"/>
                <c:pt idx="0">
                  <c:v>21.4</c:v>
                </c:pt>
                <c:pt idx="1">
                  <c:v>21.4</c:v>
                </c:pt>
                <c:pt idx="2">
                  <c:v>21.4</c:v>
                </c:pt>
                <c:pt idx="3">
                  <c:v>21.4</c:v>
                </c:pt>
                <c:pt idx="4">
                  <c:v>21.4</c:v>
                </c:pt>
                <c:pt idx="5">
                  <c:v>28.7</c:v>
                </c:pt>
                <c:pt idx="6">
                  <c:v>28.7</c:v>
                </c:pt>
              </c:numCache>
            </c:numRef>
          </c:val>
        </c:ser>
        <c:dLbls>
          <c:showLegendKey val="0"/>
          <c:showVal val="0"/>
          <c:showCatName val="0"/>
          <c:showSerName val="0"/>
          <c:showPercent val="0"/>
          <c:showBubbleSize val="0"/>
        </c:dLbls>
        <c:gapWidth val="150"/>
        <c:axId val="184626688"/>
        <c:axId val="167491200"/>
      </c:barChart>
      <c:lineChart>
        <c:grouping val="standard"/>
        <c:varyColors val="0"/>
        <c:ser>
          <c:idx val="1"/>
          <c:order val="1"/>
          <c:marker>
            <c:symbol val="none"/>
          </c:marker>
          <c:val>
            <c:numRef>
              <c:f>Arkusz3!$A$2:$G$2</c:f>
              <c:numCache>
                <c:formatCode>[$-10419]0.0</c:formatCode>
                <c:ptCount val="7"/>
                <c:pt idx="0">
                  <c:v>32.6</c:v>
                </c:pt>
                <c:pt idx="1">
                  <c:v>33.200000000000003</c:v>
                </c:pt>
                <c:pt idx="2">
                  <c:v>33.4</c:v>
                </c:pt>
                <c:pt idx="3">
                  <c:v>32.6</c:v>
                </c:pt>
                <c:pt idx="4">
                  <c:v>36.200000000000003</c:v>
                </c:pt>
                <c:pt idx="5">
                  <c:v>36.9</c:v>
                </c:pt>
                <c:pt idx="6">
                  <c:v>38</c:v>
                </c:pt>
              </c:numCache>
            </c:numRef>
          </c:val>
          <c:smooth val="0"/>
        </c:ser>
        <c:dLbls>
          <c:showLegendKey val="0"/>
          <c:showVal val="0"/>
          <c:showCatName val="0"/>
          <c:showSerName val="0"/>
          <c:showPercent val="0"/>
          <c:showBubbleSize val="0"/>
        </c:dLbls>
        <c:marker val="1"/>
        <c:smooth val="0"/>
        <c:axId val="154506240"/>
        <c:axId val="167490048"/>
      </c:lineChart>
      <c:catAx>
        <c:axId val="154506240"/>
        <c:scaling>
          <c:orientation val="minMax"/>
        </c:scaling>
        <c:delete val="0"/>
        <c:axPos val="b"/>
        <c:numFmt formatCode="General" sourceLinked="1"/>
        <c:majorTickMark val="out"/>
        <c:minorTickMark val="none"/>
        <c:tickLblPos val="nextTo"/>
        <c:crossAx val="167490048"/>
        <c:crosses val="autoZero"/>
        <c:auto val="1"/>
        <c:lblAlgn val="ctr"/>
        <c:lblOffset val="100"/>
        <c:noMultiLvlLbl val="0"/>
      </c:catAx>
      <c:valAx>
        <c:axId val="167490048"/>
        <c:scaling>
          <c:orientation val="minMax"/>
          <c:max val="38"/>
          <c:min val="20"/>
        </c:scaling>
        <c:delete val="0"/>
        <c:axPos val="l"/>
        <c:majorGridlines/>
        <c:title>
          <c:tx>
            <c:rich>
              <a:bodyPr rot="-5400000" vert="horz"/>
              <a:lstStyle/>
              <a:p>
                <a:pPr>
                  <a:defRPr/>
                </a:pPr>
                <a:r>
                  <a:rPr lang="pl-PL"/>
                  <a:t>długość sieci kanalizacyjnej (km)</a:t>
                </a:r>
              </a:p>
            </c:rich>
          </c:tx>
          <c:overlay val="0"/>
        </c:title>
        <c:numFmt formatCode="[$-10419]0.0" sourceLinked="1"/>
        <c:majorTickMark val="out"/>
        <c:minorTickMark val="none"/>
        <c:tickLblPos val="nextTo"/>
        <c:txPr>
          <a:bodyPr/>
          <a:lstStyle/>
          <a:p>
            <a:pPr>
              <a:defRPr>
                <a:solidFill>
                  <a:schemeClr val="accent6">
                    <a:lumMod val="50000"/>
                  </a:schemeClr>
                </a:solidFill>
              </a:defRPr>
            </a:pPr>
            <a:endParaRPr lang="pl-PL"/>
          </a:p>
        </c:txPr>
        <c:crossAx val="154506240"/>
        <c:crosses val="autoZero"/>
        <c:crossBetween val="between"/>
      </c:valAx>
      <c:valAx>
        <c:axId val="167491200"/>
        <c:scaling>
          <c:orientation val="minMax"/>
        </c:scaling>
        <c:delete val="0"/>
        <c:axPos val="r"/>
        <c:title>
          <c:tx>
            <c:rich>
              <a:bodyPr rot="-5400000" vert="horz"/>
              <a:lstStyle/>
              <a:p>
                <a:pPr>
                  <a:defRPr/>
                </a:pPr>
                <a:r>
                  <a:rPr lang="pl-PL"/>
                  <a:t>wskaźnik skanalizowania (%)</a:t>
                </a:r>
              </a:p>
            </c:rich>
          </c:tx>
          <c:overlay val="0"/>
        </c:title>
        <c:numFmt formatCode="[$-10419]0.0" sourceLinked="1"/>
        <c:majorTickMark val="out"/>
        <c:minorTickMark val="none"/>
        <c:tickLblPos val="nextTo"/>
        <c:txPr>
          <a:bodyPr/>
          <a:lstStyle/>
          <a:p>
            <a:pPr>
              <a:defRPr>
                <a:solidFill>
                  <a:schemeClr val="accent1">
                    <a:lumMod val="50000"/>
                  </a:schemeClr>
                </a:solidFill>
              </a:defRPr>
            </a:pPr>
            <a:endParaRPr lang="pl-PL"/>
          </a:p>
        </c:txPr>
        <c:crossAx val="184626688"/>
        <c:crosses val="max"/>
        <c:crossBetween val="between"/>
      </c:valAx>
      <c:catAx>
        <c:axId val="184626688"/>
        <c:scaling>
          <c:orientation val="minMax"/>
        </c:scaling>
        <c:delete val="1"/>
        <c:axPos val="b"/>
        <c:numFmt formatCode="General" sourceLinked="1"/>
        <c:majorTickMark val="out"/>
        <c:minorTickMark val="none"/>
        <c:tickLblPos val="nextTo"/>
        <c:crossAx val="167491200"/>
        <c:crosses val="autoZero"/>
        <c:auto val="1"/>
        <c:lblAlgn val="ctr"/>
        <c:lblOffset val="100"/>
        <c:noMultiLvlLbl val="0"/>
      </c:cat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32633420822397"/>
          <c:y val="0.14814814814814814"/>
          <c:w val="0.4861111111111111"/>
          <c:h val="0.81018518518518523"/>
        </c:manualLayout>
      </c:layout>
      <c:pieChart>
        <c:varyColors val="1"/>
        <c:ser>
          <c:idx val="0"/>
          <c:order val="0"/>
          <c:explosion val="8"/>
          <c:dLbls>
            <c:dLbl>
              <c:idx val="0"/>
              <c:layout>
                <c:manualLayout>
                  <c:x val="-0.19636111111111115"/>
                  <c:y val="-4.2205088947214933E-2"/>
                </c:manualLayout>
              </c:layout>
              <c:showLegendKey val="0"/>
              <c:showVal val="1"/>
              <c:showCatName val="0"/>
              <c:showSerName val="0"/>
              <c:showPercent val="0"/>
              <c:showBubbleSize val="0"/>
            </c:dLbl>
            <c:dLbl>
              <c:idx val="1"/>
              <c:layout>
                <c:manualLayout>
                  <c:x val="0.12649311023622048"/>
                  <c:y val="-7.2806940799066786E-2"/>
                </c:manualLayout>
              </c:layout>
              <c:showLegendKey val="0"/>
              <c:showVal val="1"/>
              <c:showCatName val="0"/>
              <c:showSerName val="0"/>
              <c:showPercent val="0"/>
              <c:showBubbleSize val="0"/>
            </c:dLbl>
            <c:dLbl>
              <c:idx val="2"/>
              <c:layout>
                <c:manualLayout>
                  <c:x val="-6.9467847769028881E-2"/>
                  <c:y val="4.15748031496063E-2"/>
                </c:manualLayout>
              </c:layout>
              <c:showLegendKey val="0"/>
              <c:showVal val="1"/>
              <c:showCatName val="0"/>
              <c:showSerName val="0"/>
              <c:showPercent val="0"/>
              <c:showBubbleSize val="0"/>
            </c:dLbl>
            <c:dLbl>
              <c:idx val="4"/>
              <c:layout>
                <c:manualLayout>
                  <c:x val="-1.7291338582677167E-2"/>
                  <c:y val="-5.7752989209682123E-2"/>
                </c:manualLayout>
              </c:layout>
              <c:showLegendKey val="0"/>
              <c:showVal val="1"/>
              <c:showCatName val="0"/>
              <c:showSerName val="0"/>
              <c:showPercent val="0"/>
              <c:showBubbleSize val="0"/>
            </c:dLbl>
            <c:txPr>
              <a:bodyPr/>
              <a:lstStyle/>
              <a:p>
                <a:pPr>
                  <a:defRPr b="1"/>
                </a:pPr>
                <a:endParaRPr lang="pl-PL"/>
              </a:p>
            </c:txPr>
            <c:showLegendKey val="0"/>
            <c:showVal val="1"/>
            <c:showCatName val="0"/>
            <c:showSerName val="0"/>
            <c:showPercent val="0"/>
            <c:showBubbleSize val="0"/>
            <c:showLeaderLines val="1"/>
          </c:dLbls>
          <c:cat>
            <c:strRef>
              <c:f>Arkusz1!$A$1:$A$6</c:f>
              <c:strCache>
                <c:ptCount val="6"/>
                <c:pt idx="0">
                  <c:v> użytki rolne </c:v>
                </c:pt>
                <c:pt idx="1">
                  <c:v>grunty leśne oraz zadrzewione i zakrzewione </c:v>
                </c:pt>
                <c:pt idx="2">
                  <c:v>grunty pod wodami </c:v>
                </c:pt>
                <c:pt idx="3">
                  <c:v>grunty zabudowane i zurbanizowane</c:v>
                </c:pt>
                <c:pt idx="4">
                  <c:v>nieużytki</c:v>
                </c:pt>
                <c:pt idx="5">
                  <c:v> tereny różne </c:v>
                </c:pt>
              </c:strCache>
            </c:strRef>
          </c:cat>
          <c:val>
            <c:numRef>
              <c:f>Arkusz1!$C$1:$C$6</c:f>
              <c:numCache>
                <c:formatCode>0.00%</c:formatCode>
                <c:ptCount val="6"/>
                <c:pt idx="0">
                  <c:v>0.52875386027877469</c:v>
                </c:pt>
                <c:pt idx="1">
                  <c:v>0.3798514314331024</c:v>
                </c:pt>
                <c:pt idx="2">
                  <c:v>4.2734329354811786E-2</c:v>
                </c:pt>
                <c:pt idx="3">
                  <c:v>2.6792421333778484E-2</c:v>
                </c:pt>
                <c:pt idx="4">
                  <c:v>1.5691511559969954E-2</c:v>
                </c:pt>
                <c:pt idx="5">
                  <c:v>6.1764460395626409E-3</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rtl="0">
            <a:defRPr sz="900"/>
          </a:pPr>
          <a:endParaRPr lang="pl-PL"/>
        </a:p>
      </c:tx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0.72375</cdr:x>
      <cdr:y>0.03767</cdr:y>
    </cdr:from>
    <cdr:to>
      <cdr:x>0.88304</cdr:x>
      <cdr:y>0.08288</cdr:y>
    </cdr:to>
    <cdr:sp macro="" textlink="">
      <cdr:nvSpPr>
        <cdr:cNvPr id="2" name="Prostokąt zaokrąglony 1"/>
        <cdr:cNvSpPr/>
      </cdr:nvSpPr>
      <cdr:spPr>
        <a:xfrm xmlns:a="http://schemas.openxmlformats.org/drawingml/2006/main">
          <a:off x="3598502" y="159649"/>
          <a:ext cx="792000" cy="191600"/>
        </a:xfrm>
        <a:prstGeom xmlns:a="http://schemas.openxmlformats.org/drawingml/2006/main" prst="round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1100"/>
            <a:t>mężczyźni</a:t>
          </a:r>
        </a:p>
      </cdr:txBody>
    </cdr:sp>
  </cdr:relSizeAnchor>
  <cdr:relSizeAnchor xmlns:cdr="http://schemas.openxmlformats.org/drawingml/2006/chartDrawing">
    <cdr:from>
      <cdr:x>0.24425</cdr:x>
      <cdr:y>0.03962</cdr:y>
    </cdr:from>
    <cdr:to>
      <cdr:x>0.40355</cdr:x>
      <cdr:y>0.08483</cdr:y>
    </cdr:to>
    <cdr:sp macro="" textlink="">
      <cdr:nvSpPr>
        <cdr:cNvPr id="3" name="Prostokąt zaokrąglony 2"/>
        <cdr:cNvSpPr/>
      </cdr:nvSpPr>
      <cdr:spPr>
        <a:xfrm xmlns:a="http://schemas.openxmlformats.org/drawingml/2006/main">
          <a:off x="1214447" y="167919"/>
          <a:ext cx="792000" cy="191600"/>
        </a:xfrm>
        <a:prstGeom xmlns:a="http://schemas.openxmlformats.org/drawingml/2006/main" prst="roundRect">
          <a:avLst/>
        </a:prstGeom>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r>
            <a:rPr lang="pl-PL"/>
            <a:t>kobiety</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24CE85-E681-4B0C-8419-DF8487313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Pages>
  <Words>16396</Words>
  <Characters>98377</Characters>
  <Application>Microsoft Office Word</Application>
  <DocSecurity>0</DocSecurity>
  <Lines>819</Lines>
  <Paragraphs>229</Paragraphs>
  <ScaleCrop>false</ScaleCrop>
  <HeadingPairs>
    <vt:vector size="2" baseType="variant">
      <vt:variant>
        <vt:lpstr>Tytuł</vt:lpstr>
      </vt:variant>
      <vt:variant>
        <vt:i4>1</vt:i4>
      </vt:variant>
    </vt:vector>
  </HeadingPairs>
  <TitlesOfParts>
    <vt:vector size="1" baseType="lpstr">
      <vt:lpstr>Plan gospodarki niskoemisyjnej dla Gminy Janowiec Wielkopolski z perspektywą czasową do 2020 roku z uwzględnieniem lat 2021-2022</vt:lpstr>
    </vt:vector>
  </TitlesOfParts>
  <Company>MeritumCompetence</Company>
  <LinksUpToDate>false</LinksUpToDate>
  <CharactersWithSpaces>114544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gospodarki niskoemisyjnej dla Gminy Janowiec Wielkopolski z perspektywą czasową do 2020 roku z uwzględnieniem lat 2021-2022</dc:title>
  <dc:creator>Krzysztof Pietrzak, Adam Bronisz</dc:creator>
  <cp:lastModifiedBy>BP</cp:lastModifiedBy>
  <cp:revision>12</cp:revision>
  <cp:lastPrinted>2018-05-25T06:13:00Z</cp:lastPrinted>
  <dcterms:created xsi:type="dcterms:W3CDTF">2018-05-07T06:13:00Z</dcterms:created>
  <dcterms:modified xsi:type="dcterms:W3CDTF">2018-05-25T06:13:00Z</dcterms:modified>
</cp:coreProperties>
</file>