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3.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A53" w:rsidRPr="00A00C9B" w:rsidRDefault="00C960CB" w:rsidP="00FB706F">
      <w:pPr>
        <w:spacing w:before="2400" w:after="840" w:line="276" w:lineRule="auto"/>
        <w:jc w:val="center"/>
        <w:rPr>
          <w:rStyle w:val="TytuZnak"/>
          <w:szCs w:val="36"/>
        </w:rPr>
      </w:pPr>
      <w:r w:rsidRPr="00A00C9B">
        <w:rPr>
          <w:b/>
          <w:bCs/>
          <w:color w:val="1F497D" w:themeColor="text2"/>
          <w:sz w:val="52"/>
          <w:szCs w:val="36"/>
        </w:rPr>
        <w:t xml:space="preserve">Prognoza oddziaływania na środowisko </w:t>
      </w:r>
      <w:sdt>
        <w:sdtPr>
          <w:rPr>
            <w:b/>
            <w:sz w:val="52"/>
            <w:szCs w:val="36"/>
          </w:rPr>
          <w:id w:val="-1990772135"/>
          <w:docPartObj>
            <w:docPartGallery w:val="Cover Pages"/>
            <w:docPartUnique/>
          </w:docPartObj>
        </w:sdtPr>
        <w:sdtEndPr>
          <w:rPr>
            <w:rStyle w:val="TytuZnak"/>
            <w:rFonts w:eastAsiaTheme="majorEastAsia" w:cstheme="majorBidi"/>
            <w:color w:val="1F497D" w:themeColor="text2"/>
            <w:spacing w:val="5"/>
            <w:kern w:val="28"/>
          </w:rPr>
        </w:sdtEndPr>
        <w:sdtContent>
          <w:sdt>
            <w:sdtPr>
              <w:rPr>
                <w:rFonts w:eastAsiaTheme="majorEastAsia" w:cstheme="majorBidi"/>
                <w:b/>
                <w:color w:val="1F497D" w:themeColor="text2"/>
                <w:spacing w:val="5"/>
                <w:kern w:val="28"/>
                <w:sz w:val="52"/>
                <w:szCs w:val="36"/>
              </w:rPr>
              <w:id w:val="1157188515"/>
              <w:docPartObj>
                <w:docPartGallery w:val="Cover Pages"/>
                <w:docPartUnique/>
              </w:docPartObj>
            </w:sdtPr>
            <w:sdtEndPr>
              <w:rPr>
                <w:rStyle w:val="TytuZnak"/>
              </w:rPr>
            </w:sdtEndPr>
            <w:sdtContent>
              <w:r w:rsidR="00A00C9B" w:rsidRPr="00A00C9B">
                <w:rPr>
                  <w:b/>
                  <w:sz w:val="52"/>
                  <w:szCs w:val="36"/>
                </w:rPr>
                <w:br/>
              </w:r>
              <w:r w:rsidR="00F66A53" w:rsidRPr="00A00C9B">
                <w:rPr>
                  <w:rStyle w:val="TytuZnak"/>
                  <w:szCs w:val="36"/>
                </w:rPr>
                <w:t xml:space="preserve">Programu Ochrony Środowiska </w:t>
              </w:r>
              <w:r w:rsidR="00A00C9B" w:rsidRPr="00A00C9B">
                <w:rPr>
                  <w:rStyle w:val="TytuZnak"/>
                  <w:szCs w:val="36"/>
                </w:rPr>
                <w:br/>
              </w:r>
              <w:r w:rsidR="00F66A53" w:rsidRPr="00A00C9B">
                <w:rPr>
                  <w:rStyle w:val="TytuZnak"/>
                  <w:szCs w:val="36"/>
                </w:rPr>
                <w:t xml:space="preserve">dla Gminy Brochów na lata 2018-2021 </w:t>
              </w:r>
              <w:r w:rsidR="00A00C9B" w:rsidRPr="00A00C9B">
                <w:rPr>
                  <w:rStyle w:val="TytuZnak"/>
                  <w:szCs w:val="36"/>
                </w:rPr>
                <w:br/>
              </w:r>
              <w:r w:rsidR="00F66A53" w:rsidRPr="00A00C9B">
                <w:rPr>
                  <w:rStyle w:val="TytuZnak"/>
                  <w:szCs w:val="36"/>
                </w:rPr>
                <w:t>z perspektywą na lata 2022-2025</w:t>
              </w:r>
            </w:sdtContent>
          </w:sdt>
        </w:sdtContent>
      </w:sdt>
    </w:p>
    <w:p w:rsidR="00C42A2B" w:rsidRDefault="00F66A53" w:rsidP="00C42A2B">
      <w:pPr>
        <w:spacing w:before="240"/>
        <w:jc w:val="center"/>
        <w:rPr>
          <w:b/>
          <w:color w:val="1F497D" w:themeColor="text2"/>
          <w:sz w:val="32"/>
          <w:szCs w:val="32"/>
        </w:rPr>
        <w:sectPr w:rsidR="00C42A2B" w:rsidSect="00C42A2B">
          <w:headerReference w:type="even" r:id="rId9"/>
          <w:headerReference w:type="default" r:id="rId10"/>
          <w:footerReference w:type="even" r:id="rId11"/>
          <w:footerReference w:type="default" r:id="rId12"/>
          <w:headerReference w:type="first" r:id="rId13"/>
          <w:footerReference w:type="first" r:id="rId14"/>
          <w:type w:val="continuous"/>
          <w:pgSz w:w="11906" w:h="16838"/>
          <w:pgMar w:top="1527" w:right="1417" w:bottom="993" w:left="1418" w:header="680" w:footer="283" w:gutter="0"/>
          <w:cols w:space="708"/>
          <w:titlePg/>
          <w:docGrid w:linePitch="360"/>
        </w:sectPr>
      </w:pPr>
      <w:r>
        <w:rPr>
          <w:noProof/>
          <w:lang w:eastAsia="pl-PL"/>
        </w:rPr>
        <w:drawing>
          <wp:inline distT="0" distB="0" distL="0" distR="0" wp14:anchorId="0FCA0852" wp14:editId="54ADF4C6">
            <wp:extent cx="2364828" cy="2584472"/>
            <wp:effectExtent l="0" t="0" r="0" b="6350"/>
            <wp:docPr id="36" name="Obraz 36" descr="Znalezione obrazy dla zapytania gmina bro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gmina brochó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0150" cy="2579360"/>
                    </a:xfrm>
                    <a:prstGeom prst="rect">
                      <a:avLst/>
                    </a:prstGeom>
                    <a:noFill/>
                    <a:ln>
                      <a:noFill/>
                    </a:ln>
                  </pic:spPr>
                </pic:pic>
              </a:graphicData>
            </a:graphic>
          </wp:inline>
        </w:drawing>
      </w:r>
    </w:p>
    <w:p w:rsidR="007470D5" w:rsidRDefault="007470D5" w:rsidP="00C42A2B">
      <w:pPr>
        <w:spacing w:before="2400" w:line="276" w:lineRule="auto"/>
        <w:jc w:val="center"/>
        <w:rPr>
          <w:b/>
          <w:color w:val="1F497D" w:themeColor="text2"/>
          <w:sz w:val="32"/>
          <w:lang w:eastAsia="pl-PL"/>
        </w:rPr>
        <w:sectPr w:rsidR="007470D5" w:rsidSect="007470D5">
          <w:footerReference w:type="first" r:id="rId16"/>
          <w:pgSz w:w="11906" w:h="16838"/>
          <w:pgMar w:top="1440" w:right="1440" w:bottom="1440" w:left="1800" w:header="708" w:footer="708" w:gutter="0"/>
          <w:cols w:space="708"/>
          <w:titlePg/>
          <w:docGrid w:linePitch="360"/>
        </w:sectPr>
      </w:pPr>
    </w:p>
    <w:p w:rsidR="005C6CE1" w:rsidRPr="00864BC1" w:rsidRDefault="005C6CE1" w:rsidP="005C6CE1">
      <w:pPr>
        <w:spacing w:before="240"/>
        <w:rPr>
          <w:b/>
          <w:color w:val="1F497D" w:themeColor="text2"/>
          <w:sz w:val="32"/>
          <w:lang w:eastAsia="pl-PL"/>
        </w:rPr>
      </w:pPr>
      <w:r w:rsidRPr="00864BC1">
        <w:rPr>
          <w:b/>
          <w:color w:val="1F497D" w:themeColor="text2"/>
          <w:sz w:val="32"/>
          <w:lang w:eastAsia="pl-PL"/>
        </w:rPr>
        <w:lastRenderedPageBreak/>
        <w:t>Autorzy opracowania</w:t>
      </w:r>
      <w:r>
        <w:rPr>
          <w:b/>
          <w:color w:val="1F497D" w:themeColor="text2"/>
          <w:sz w:val="32"/>
          <w:lang w:eastAsia="pl-PL"/>
        </w:rPr>
        <w:t>:</w:t>
      </w:r>
    </w:p>
    <w:p w:rsidR="00CE32A1" w:rsidRPr="000F5B8C" w:rsidRDefault="00CE32A1" w:rsidP="00CE32A1">
      <w:pPr>
        <w:spacing w:before="360"/>
        <w:rPr>
          <w:rFonts w:ascii="Calibri" w:hAnsi="Calibri"/>
          <w:sz w:val="28"/>
          <w:szCs w:val="28"/>
        </w:rPr>
      </w:pPr>
      <w:r w:rsidRPr="000F5B8C">
        <w:rPr>
          <w:rFonts w:ascii="Calibri" w:hAnsi="Calibri"/>
          <w:sz w:val="28"/>
          <w:szCs w:val="28"/>
        </w:rPr>
        <w:t>Krzysztof Pietrzak</w:t>
      </w:r>
      <w:r>
        <w:rPr>
          <w:rFonts w:ascii="Calibri" w:hAnsi="Calibri"/>
          <w:sz w:val="28"/>
          <w:szCs w:val="28"/>
        </w:rPr>
        <w:t>………………………………………………………………………………………….</w:t>
      </w:r>
    </w:p>
    <w:p w:rsidR="00CE32A1" w:rsidRDefault="00CE32A1" w:rsidP="00CE32A1">
      <w:pPr>
        <w:spacing w:before="360"/>
        <w:rPr>
          <w:rFonts w:ascii="Calibri" w:hAnsi="Calibri"/>
          <w:sz w:val="28"/>
          <w:szCs w:val="28"/>
        </w:rPr>
      </w:pPr>
      <w:r>
        <w:rPr>
          <w:rFonts w:ascii="Calibri" w:hAnsi="Calibri"/>
          <w:sz w:val="28"/>
          <w:szCs w:val="28"/>
        </w:rPr>
        <w:t>Bartłomiej Przybylski…………………………………………………………………………………….</w:t>
      </w:r>
    </w:p>
    <w:p w:rsidR="00CE32A1" w:rsidRPr="000F5B8C" w:rsidRDefault="00CE32A1" w:rsidP="00CE32A1">
      <w:pPr>
        <w:tabs>
          <w:tab w:val="left" w:pos="5810"/>
        </w:tabs>
        <w:spacing w:before="360"/>
        <w:rPr>
          <w:rFonts w:ascii="Calibri" w:hAnsi="Calibri"/>
          <w:sz w:val="28"/>
          <w:szCs w:val="28"/>
        </w:rPr>
      </w:pPr>
      <w:r>
        <w:rPr>
          <w:rFonts w:ascii="Calibri" w:hAnsi="Calibri"/>
          <w:sz w:val="28"/>
          <w:szCs w:val="28"/>
        </w:rPr>
        <w:t>Mateusz Repliński…………………………………………………………………………………………</w:t>
      </w:r>
    </w:p>
    <w:p w:rsidR="00CE32A1" w:rsidRDefault="00CE32A1" w:rsidP="00CE32A1">
      <w:pPr>
        <w:tabs>
          <w:tab w:val="left" w:pos="1825"/>
        </w:tabs>
        <w:jc w:val="center"/>
        <w:rPr>
          <w:rFonts w:ascii="Calibri" w:hAnsi="Calibri"/>
          <w:sz w:val="28"/>
          <w:szCs w:val="28"/>
        </w:rPr>
      </w:pPr>
    </w:p>
    <w:p w:rsidR="00CE32A1" w:rsidRDefault="00CE32A1" w:rsidP="00CE32A1">
      <w:pPr>
        <w:jc w:val="center"/>
        <w:rPr>
          <w:rFonts w:ascii="Calibri" w:hAnsi="Calibri"/>
          <w:sz w:val="28"/>
          <w:szCs w:val="28"/>
        </w:rPr>
      </w:pPr>
    </w:p>
    <w:p w:rsidR="00CE32A1" w:rsidRDefault="00CE32A1" w:rsidP="00CE32A1">
      <w:pPr>
        <w:jc w:val="center"/>
        <w:rPr>
          <w:rFonts w:ascii="Calibri" w:hAnsi="Calibri"/>
          <w:sz w:val="28"/>
          <w:szCs w:val="28"/>
        </w:rPr>
      </w:pPr>
    </w:p>
    <w:p w:rsidR="00CE32A1" w:rsidRDefault="00CE32A1" w:rsidP="00CE32A1">
      <w:pPr>
        <w:jc w:val="center"/>
        <w:rPr>
          <w:rFonts w:ascii="Calibri" w:hAnsi="Calibri"/>
          <w:sz w:val="28"/>
          <w:szCs w:val="28"/>
        </w:rPr>
      </w:pPr>
    </w:p>
    <w:p w:rsidR="00CE32A1" w:rsidRPr="00DE1717" w:rsidRDefault="00CE32A1" w:rsidP="00CE32A1">
      <w:pPr>
        <w:jc w:val="center"/>
        <w:rPr>
          <w:rFonts w:ascii="Calibri" w:hAnsi="Calibri"/>
          <w:color w:val="000000" w:themeColor="text1"/>
        </w:rPr>
      </w:pPr>
      <w:r>
        <w:rPr>
          <w:noProof/>
          <w:lang w:eastAsia="pl-PL"/>
        </w:rPr>
        <w:drawing>
          <wp:inline distT="0" distB="0" distL="0" distR="0" wp14:anchorId="6FAB0666" wp14:editId="0F216773">
            <wp:extent cx="1934845" cy="702945"/>
            <wp:effectExtent l="0" t="0" r="8255" b="1905"/>
            <wp:docPr id="7" name="Obraz 1" descr="LOGO_WERSJA-WYBRANA_KOLORY-RGB-poziom-duze-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RSJA-WYBRANA_KOLORY-RGB-poziom-duze-0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4845" cy="702945"/>
                    </a:xfrm>
                    <a:prstGeom prst="rect">
                      <a:avLst/>
                    </a:prstGeom>
                    <a:noFill/>
                    <a:ln>
                      <a:noFill/>
                    </a:ln>
                  </pic:spPr>
                </pic:pic>
              </a:graphicData>
            </a:graphic>
          </wp:inline>
        </w:drawing>
      </w: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000FAD" w:rsidRDefault="00CE32A1" w:rsidP="00CE32A1">
      <w:pPr>
        <w:widowControl w:val="0"/>
        <w:spacing w:line="273" w:lineRule="auto"/>
        <w:jc w:val="center"/>
        <w:rPr>
          <w:rFonts w:cs="Arial"/>
          <w:bCs/>
          <w:szCs w:val="24"/>
          <w:lang w:val="en-GB"/>
        </w:rPr>
      </w:pPr>
      <w:r w:rsidRPr="00000FAD">
        <w:rPr>
          <w:rFonts w:cs="Arial"/>
          <w:bCs/>
          <w:szCs w:val="24"/>
          <w:lang w:val="en-GB"/>
        </w:rPr>
        <w:t>Meritum Competence</w:t>
      </w:r>
    </w:p>
    <w:p w:rsidR="00CE32A1" w:rsidRPr="00000FAD" w:rsidRDefault="00CE32A1" w:rsidP="00CE32A1">
      <w:pPr>
        <w:widowControl w:val="0"/>
        <w:spacing w:line="273" w:lineRule="auto"/>
        <w:jc w:val="center"/>
        <w:rPr>
          <w:rFonts w:cs="Arial"/>
          <w:bCs/>
          <w:szCs w:val="24"/>
          <w:lang w:val="en-GB"/>
        </w:rPr>
      </w:pPr>
      <w:r w:rsidRPr="00000FAD">
        <w:rPr>
          <w:rFonts w:cs="Arial"/>
          <w:bCs/>
          <w:szCs w:val="24"/>
          <w:lang w:val="en-GB"/>
        </w:rPr>
        <w:t>ul. Syta 135, 02-987 Warszawa</w:t>
      </w:r>
    </w:p>
    <w:p w:rsidR="00CE32A1" w:rsidRPr="00CE32A1" w:rsidRDefault="00CE32A1" w:rsidP="00CE32A1">
      <w:pPr>
        <w:widowControl w:val="0"/>
        <w:spacing w:line="273" w:lineRule="auto"/>
        <w:jc w:val="center"/>
        <w:rPr>
          <w:rStyle w:val="Hipercze"/>
          <w:rFonts w:cs="Arial"/>
          <w:color w:val="000000" w:themeColor="text1"/>
          <w:szCs w:val="24"/>
          <w:u w:val="none"/>
          <w:lang w:val="en-GB"/>
        </w:rPr>
      </w:pPr>
      <w:r w:rsidRPr="00CE32A1">
        <w:rPr>
          <w:rStyle w:val="Hipercze"/>
          <w:rFonts w:cs="Arial"/>
          <w:color w:val="000000" w:themeColor="text1"/>
          <w:szCs w:val="24"/>
          <w:u w:val="none"/>
          <w:lang w:val="en-GB"/>
        </w:rPr>
        <w:t>szkolenia@meritumnet.pl, azbest@meritumnet.pl, audyt@meritumnet.pl</w:t>
      </w:r>
    </w:p>
    <w:p w:rsidR="00CE32A1" w:rsidRPr="001E1942" w:rsidRDefault="00CE32A1" w:rsidP="00CE32A1">
      <w:pPr>
        <w:widowControl w:val="0"/>
        <w:spacing w:line="273" w:lineRule="auto"/>
        <w:jc w:val="center"/>
        <w:rPr>
          <w:rStyle w:val="Hipercze"/>
          <w:rFonts w:cs="Arial"/>
          <w:bCs/>
          <w:color w:val="000000" w:themeColor="text1"/>
          <w:szCs w:val="24"/>
          <w:lang w:val="en-GB"/>
        </w:rPr>
      </w:pPr>
      <w:r w:rsidRPr="001E1942">
        <w:rPr>
          <w:rFonts w:cs="Arial"/>
          <w:bCs/>
          <w:szCs w:val="24"/>
          <w:lang w:val="en-GB"/>
        </w:rPr>
        <w:t>www.szkolenia.meritumnet.pl</w:t>
      </w:r>
    </w:p>
    <w:p w:rsidR="00CE32A1" w:rsidRPr="001E1942" w:rsidRDefault="00CE32A1" w:rsidP="00CE32A1">
      <w:pPr>
        <w:widowControl w:val="0"/>
        <w:spacing w:line="276" w:lineRule="auto"/>
        <w:jc w:val="center"/>
        <w:rPr>
          <w:rStyle w:val="Hipercze"/>
          <w:rFonts w:cs="Arial"/>
          <w:bCs/>
          <w:color w:val="000000" w:themeColor="text1"/>
          <w:szCs w:val="24"/>
          <w:lang w:val="en-GB"/>
        </w:rPr>
      </w:pPr>
    </w:p>
    <w:p w:rsidR="00CE32A1" w:rsidRPr="001E1942" w:rsidRDefault="00CE32A1" w:rsidP="00CE32A1">
      <w:pPr>
        <w:widowControl w:val="0"/>
        <w:spacing w:line="276" w:lineRule="auto"/>
        <w:jc w:val="center"/>
        <w:rPr>
          <w:rStyle w:val="Hipercze"/>
          <w:rFonts w:cs="Arial"/>
          <w:bCs/>
          <w:color w:val="000000" w:themeColor="text1"/>
          <w:szCs w:val="24"/>
          <w:lang w:val="en-GB"/>
        </w:rPr>
      </w:pPr>
    </w:p>
    <w:p w:rsidR="00CE32A1" w:rsidRPr="001E1942" w:rsidRDefault="00CE32A1" w:rsidP="00CE32A1">
      <w:pPr>
        <w:widowControl w:val="0"/>
        <w:spacing w:line="276" w:lineRule="auto"/>
        <w:jc w:val="center"/>
        <w:rPr>
          <w:rStyle w:val="Hipercze"/>
          <w:rFonts w:cs="Arial"/>
          <w:bCs/>
          <w:color w:val="000000" w:themeColor="text1"/>
          <w:szCs w:val="24"/>
          <w:lang w:val="en-GB"/>
        </w:rPr>
      </w:pPr>
    </w:p>
    <w:p w:rsidR="00CE32A1" w:rsidRPr="001E1942" w:rsidRDefault="00CE32A1" w:rsidP="00CE32A1">
      <w:pPr>
        <w:widowControl w:val="0"/>
        <w:spacing w:line="276" w:lineRule="auto"/>
        <w:jc w:val="center"/>
        <w:rPr>
          <w:rStyle w:val="Hipercze"/>
          <w:rFonts w:cs="Arial"/>
          <w:bCs/>
          <w:color w:val="000000" w:themeColor="text1"/>
          <w:szCs w:val="24"/>
          <w:lang w:val="en-GB"/>
        </w:rPr>
      </w:pPr>
    </w:p>
    <w:p w:rsidR="005C6CE1" w:rsidRPr="001E1942" w:rsidRDefault="008960F3" w:rsidP="00CE32A1">
      <w:pPr>
        <w:widowControl w:val="0"/>
        <w:spacing w:before="240" w:line="273" w:lineRule="auto"/>
        <w:jc w:val="center"/>
        <w:rPr>
          <w:rStyle w:val="Hipercze"/>
          <w:rFonts w:cs="Arial"/>
          <w:b/>
          <w:bCs/>
          <w:color w:val="1F497D" w:themeColor="text2"/>
          <w:sz w:val="44"/>
          <w:szCs w:val="56"/>
          <w:u w:val="none"/>
          <w:lang w:val="en-GB"/>
        </w:rPr>
      </w:pPr>
      <w:r>
        <w:rPr>
          <w:b/>
          <w:color w:val="1F497D" w:themeColor="text2"/>
          <w:sz w:val="44"/>
          <w:szCs w:val="44"/>
          <w:lang w:val="en-GB"/>
        </w:rPr>
        <w:t>Brochów</w:t>
      </w:r>
      <w:r w:rsidR="00CE32A1" w:rsidRPr="001E1942">
        <w:rPr>
          <w:b/>
          <w:color w:val="1F497D" w:themeColor="text2"/>
          <w:sz w:val="44"/>
          <w:szCs w:val="44"/>
          <w:lang w:val="en-GB"/>
        </w:rPr>
        <w:t>, 2018</w:t>
      </w:r>
      <w:r w:rsidR="005C6CE1" w:rsidRPr="001E1942">
        <w:rPr>
          <w:rStyle w:val="Hipercze"/>
          <w:rFonts w:cs="Arial"/>
          <w:b/>
          <w:bCs/>
          <w:color w:val="1F497D" w:themeColor="text2"/>
          <w:sz w:val="44"/>
          <w:szCs w:val="56"/>
          <w:u w:val="none"/>
          <w:lang w:val="en-GB"/>
        </w:rPr>
        <w:br w:type="page"/>
      </w:r>
    </w:p>
    <w:sdt>
      <w:sdtPr>
        <w:rPr>
          <w:rFonts w:ascii="Calibri" w:eastAsiaTheme="minorHAnsi" w:hAnsi="Calibri" w:cstheme="minorBidi"/>
          <w:b w:val="0"/>
          <w:bCs w:val="0"/>
          <w:color w:val="auto"/>
          <w:sz w:val="22"/>
          <w:szCs w:val="22"/>
          <w:lang w:eastAsia="en-US"/>
        </w:rPr>
        <w:id w:val="-1894959507"/>
        <w:docPartObj>
          <w:docPartGallery w:val="Table of Contents"/>
          <w:docPartUnique/>
        </w:docPartObj>
      </w:sdtPr>
      <w:sdtEndPr>
        <w:rPr>
          <w:rFonts w:eastAsia="Calibri" w:cs="Times New Roman"/>
          <w:sz w:val="24"/>
        </w:rPr>
      </w:sdtEndPr>
      <w:sdtContent>
        <w:p w:rsidR="005C6CE1" w:rsidRDefault="005C6CE1" w:rsidP="007141FA">
          <w:pPr>
            <w:pStyle w:val="Nagwekspisutreci"/>
          </w:pPr>
          <w:r>
            <w:t>Spis treści</w:t>
          </w:r>
        </w:p>
        <w:p w:rsidR="00C71E5F" w:rsidRDefault="005C6CE1" w:rsidP="00C71E5F">
          <w:pPr>
            <w:pStyle w:val="Spistreci1"/>
            <w:jc w:val="left"/>
            <w:rPr>
              <w:rFonts w:asciiTheme="minorHAnsi" w:eastAsiaTheme="minorEastAsia" w:hAnsiTheme="minorHAnsi" w:cstheme="minorBidi"/>
              <w:noProof/>
              <w:sz w:val="22"/>
              <w:lang w:eastAsia="pl-PL"/>
            </w:rPr>
          </w:pPr>
          <w:r>
            <w:fldChar w:fldCharType="begin"/>
          </w:r>
          <w:r>
            <w:instrText xml:space="preserve"> TOC \o "1-3" \h \z \u </w:instrText>
          </w:r>
          <w:r>
            <w:fldChar w:fldCharType="separate"/>
          </w:r>
          <w:hyperlink w:anchor="_Toc514997883" w:history="1">
            <w:r w:rsidR="00C71E5F" w:rsidRPr="009E47D1">
              <w:rPr>
                <w:rStyle w:val="Hipercze"/>
                <w:noProof/>
              </w:rPr>
              <w:t>1</w:t>
            </w:r>
            <w:r w:rsidR="00C71E5F">
              <w:rPr>
                <w:rFonts w:asciiTheme="minorHAnsi" w:eastAsiaTheme="minorEastAsia" w:hAnsiTheme="minorHAnsi" w:cstheme="minorBidi"/>
                <w:noProof/>
                <w:sz w:val="22"/>
                <w:lang w:eastAsia="pl-PL"/>
              </w:rPr>
              <w:tab/>
            </w:r>
            <w:r w:rsidR="00C71E5F" w:rsidRPr="009E47D1">
              <w:rPr>
                <w:rStyle w:val="Hipercze"/>
                <w:noProof/>
              </w:rPr>
              <w:t>Wstęp</w:t>
            </w:r>
            <w:r w:rsidR="00C71E5F">
              <w:rPr>
                <w:noProof/>
                <w:webHidden/>
              </w:rPr>
              <w:tab/>
            </w:r>
            <w:r w:rsidR="00C71E5F">
              <w:rPr>
                <w:noProof/>
                <w:webHidden/>
              </w:rPr>
              <w:fldChar w:fldCharType="begin"/>
            </w:r>
            <w:r w:rsidR="00C71E5F">
              <w:rPr>
                <w:noProof/>
                <w:webHidden/>
              </w:rPr>
              <w:instrText xml:space="preserve"> PAGEREF _Toc514997883 \h </w:instrText>
            </w:r>
            <w:r w:rsidR="00C71E5F">
              <w:rPr>
                <w:noProof/>
                <w:webHidden/>
              </w:rPr>
            </w:r>
            <w:r w:rsidR="00C71E5F">
              <w:rPr>
                <w:noProof/>
                <w:webHidden/>
              </w:rPr>
              <w:fldChar w:fldCharType="separate"/>
            </w:r>
            <w:r w:rsidR="005668EB">
              <w:rPr>
                <w:noProof/>
                <w:webHidden/>
              </w:rPr>
              <w:t>6</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884" w:history="1">
            <w:r w:rsidR="00C71E5F" w:rsidRPr="009E47D1">
              <w:rPr>
                <w:rStyle w:val="Hipercze"/>
                <w:noProof/>
              </w:rPr>
              <w:t>2</w:t>
            </w:r>
            <w:r w:rsidR="00C71E5F">
              <w:rPr>
                <w:rFonts w:asciiTheme="minorHAnsi" w:eastAsiaTheme="minorEastAsia" w:hAnsiTheme="minorHAnsi" w:cstheme="minorBidi"/>
                <w:noProof/>
                <w:sz w:val="22"/>
                <w:lang w:eastAsia="pl-PL"/>
              </w:rPr>
              <w:tab/>
            </w:r>
            <w:r w:rsidR="00C71E5F" w:rsidRPr="009E47D1">
              <w:rPr>
                <w:rStyle w:val="Hipercze"/>
                <w:noProof/>
              </w:rPr>
              <w:t>Streszczenie w języku niespecjalistycznym</w:t>
            </w:r>
            <w:r w:rsidR="00C71E5F">
              <w:rPr>
                <w:noProof/>
                <w:webHidden/>
              </w:rPr>
              <w:tab/>
            </w:r>
            <w:r w:rsidR="00C71E5F">
              <w:rPr>
                <w:noProof/>
                <w:webHidden/>
              </w:rPr>
              <w:fldChar w:fldCharType="begin"/>
            </w:r>
            <w:r w:rsidR="00C71E5F">
              <w:rPr>
                <w:noProof/>
                <w:webHidden/>
              </w:rPr>
              <w:instrText xml:space="preserve"> PAGEREF _Toc514997884 \h </w:instrText>
            </w:r>
            <w:r w:rsidR="00C71E5F">
              <w:rPr>
                <w:noProof/>
                <w:webHidden/>
              </w:rPr>
            </w:r>
            <w:r w:rsidR="00C71E5F">
              <w:rPr>
                <w:noProof/>
                <w:webHidden/>
              </w:rPr>
              <w:fldChar w:fldCharType="separate"/>
            </w:r>
            <w:r w:rsidR="005668EB">
              <w:rPr>
                <w:noProof/>
                <w:webHidden/>
              </w:rPr>
              <w:t>6</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885" w:history="1">
            <w:r w:rsidR="00C71E5F" w:rsidRPr="009E47D1">
              <w:rPr>
                <w:rStyle w:val="Hipercze"/>
                <w:noProof/>
              </w:rPr>
              <w:t>3</w:t>
            </w:r>
            <w:r w:rsidR="00C71E5F">
              <w:rPr>
                <w:rFonts w:asciiTheme="minorHAnsi" w:eastAsiaTheme="minorEastAsia" w:hAnsiTheme="minorHAnsi" w:cstheme="minorBidi"/>
                <w:noProof/>
                <w:sz w:val="22"/>
                <w:lang w:eastAsia="pl-PL"/>
              </w:rPr>
              <w:tab/>
            </w:r>
            <w:r w:rsidR="00C71E5F" w:rsidRPr="009E47D1">
              <w:rPr>
                <w:rStyle w:val="Hipercze"/>
                <w:noProof/>
              </w:rPr>
              <w:t>Podstawa prawna opracowania</w:t>
            </w:r>
            <w:r w:rsidR="00C71E5F">
              <w:rPr>
                <w:noProof/>
                <w:webHidden/>
              </w:rPr>
              <w:tab/>
            </w:r>
            <w:r w:rsidR="00C71E5F">
              <w:rPr>
                <w:noProof/>
                <w:webHidden/>
              </w:rPr>
              <w:fldChar w:fldCharType="begin"/>
            </w:r>
            <w:r w:rsidR="00C71E5F">
              <w:rPr>
                <w:noProof/>
                <w:webHidden/>
              </w:rPr>
              <w:instrText xml:space="preserve"> PAGEREF _Toc514997885 \h </w:instrText>
            </w:r>
            <w:r w:rsidR="00C71E5F">
              <w:rPr>
                <w:noProof/>
                <w:webHidden/>
              </w:rPr>
            </w:r>
            <w:r w:rsidR="00C71E5F">
              <w:rPr>
                <w:noProof/>
                <w:webHidden/>
              </w:rPr>
              <w:fldChar w:fldCharType="separate"/>
            </w:r>
            <w:r w:rsidR="005668EB">
              <w:rPr>
                <w:noProof/>
                <w:webHidden/>
              </w:rPr>
              <w:t>10</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886" w:history="1">
            <w:r w:rsidR="00C71E5F" w:rsidRPr="009E47D1">
              <w:rPr>
                <w:rStyle w:val="Hipercze"/>
                <w:noProof/>
              </w:rPr>
              <w:t>4</w:t>
            </w:r>
            <w:r w:rsidR="00C71E5F">
              <w:rPr>
                <w:rFonts w:asciiTheme="minorHAnsi" w:eastAsiaTheme="minorEastAsia" w:hAnsiTheme="minorHAnsi" w:cstheme="minorBidi"/>
                <w:noProof/>
                <w:sz w:val="22"/>
                <w:lang w:eastAsia="pl-PL"/>
              </w:rPr>
              <w:tab/>
            </w:r>
            <w:r w:rsidR="00C71E5F" w:rsidRPr="009E47D1">
              <w:rPr>
                <w:rStyle w:val="Hipercze"/>
                <w:noProof/>
              </w:rPr>
              <w:t>Zakres opracowania</w:t>
            </w:r>
            <w:r w:rsidR="00C71E5F">
              <w:rPr>
                <w:noProof/>
                <w:webHidden/>
              </w:rPr>
              <w:tab/>
            </w:r>
            <w:r w:rsidR="00C71E5F">
              <w:rPr>
                <w:noProof/>
                <w:webHidden/>
              </w:rPr>
              <w:fldChar w:fldCharType="begin"/>
            </w:r>
            <w:r w:rsidR="00C71E5F">
              <w:rPr>
                <w:noProof/>
                <w:webHidden/>
              </w:rPr>
              <w:instrText xml:space="preserve"> PAGEREF _Toc514997886 \h </w:instrText>
            </w:r>
            <w:r w:rsidR="00C71E5F">
              <w:rPr>
                <w:noProof/>
                <w:webHidden/>
              </w:rPr>
            </w:r>
            <w:r w:rsidR="00C71E5F">
              <w:rPr>
                <w:noProof/>
                <w:webHidden/>
              </w:rPr>
              <w:fldChar w:fldCharType="separate"/>
            </w:r>
            <w:r w:rsidR="005668EB">
              <w:rPr>
                <w:noProof/>
                <w:webHidden/>
              </w:rPr>
              <w:t>10</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887" w:history="1">
            <w:r w:rsidR="00C71E5F" w:rsidRPr="009E47D1">
              <w:rPr>
                <w:rStyle w:val="Hipercze"/>
                <w:noProof/>
              </w:rPr>
              <w:t>5</w:t>
            </w:r>
            <w:r w:rsidR="00C71E5F">
              <w:rPr>
                <w:rFonts w:asciiTheme="minorHAnsi" w:eastAsiaTheme="minorEastAsia" w:hAnsiTheme="minorHAnsi" w:cstheme="minorBidi"/>
                <w:noProof/>
                <w:sz w:val="22"/>
                <w:lang w:eastAsia="pl-PL"/>
              </w:rPr>
              <w:tab/>
            </w:r>
            <w:r w:rsidR="00C71E5F" w:rsidRPr="009E47D1">
              <w:rPr>
                <w:rStyle w:val="Hipercze"/>
                <w:noProof/>
              </w:rPr>
              <w:t>Zawartość i główne cele Programu oraz jego powiązania z innymi dokumentami.</w:t>
            </w:r>
            <w:r w:rsidR="00C71E5F">
              <w:rPr>
                <w:noProof/>
                <w:webHidden/>
              </w:rPr>
              <w:tab/>
            </w:r>
            <w:r w:rsidR="00C71E5F">
              <w:rPr>
                <w:noProof/>
                <w:webHidden/>
              </w:rPr>
              <w:fldChar w:fldCharType="begin"/>
            </w:r>
            <w:r w:rsidR="00C71E5F">
              <w:rPr>
                <w:noProof/>
                <w:webHidden/>
              </w:rPr>
              <w:instrText xml:space="preserve"> PAGEREF _Toc514997887 \h </w:instrText>
            </w:r>
            <w:r w:rsidR="00C71E5F">
              <w:rPr>
                <w:noProof/>
                <w:webHidden/>
              </w:rPr>
            </w:r>
            <w:r w:rsidR="00C71E5F">
              <w:rPr>
                <w:noProof/>
                <w:webHidden/>
              </w:rPr>
              <w:fldChar w:fldCharType="separate"/>
            </w:r>
            <w:r w:rsidR="005668EB">
              <w:rPr>
                <w:noProof/>
                <w:webHidden/>
              </w:rPr>
              <w:t>11</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888" w:history="1">
            <w:r w:rsidR="00C71E5F" w:rsidRPr="009E47D1">
              <w:rPr>
                <w:rStyle w:val="Hipercze"/>
                <w:noProof/>
              </w:rPr>
              <w:t>6</w:t>
            </w:r>
            <w:r w:rsidR="00C71E5F">
              <w:rPr>
                <w:rFonts w:asciiTheme="minorHAnsi" w:eastAsiaTheme="minorEastAsia" w:hAnsiTheme="minorHAnsi" w:cstheme="minorBidi"/>
                <w:noProof/>
                <w:sz w:val="22"/>
                <w:lang w:eastAsia="pl-PL"/>
              </w:rPr>
              <w:tab/>
            </w:r>
            <w:r w:rsidR="00C71E5F" w:rsidRPr="009E47D1">
              <w:rPr>
                <w:rStyle w:val="Hipercze"/>
                <w:noProof/>
              </w:rPr>
              <w:t xml:space="preserve">Metody zastosowane przy sporządzaniu </w:t>
            </w:r>
            <w:r w:rsidR="00C71E5F" w:rsidRPr="009E47D1">
              <w:rPr>
                <w:rStyle w:val="Hipercze"/>
                <w:i/>
                <w:noProof/>
              </w:rPr>
              <w:t>Prognozy</w:t>
            </w:r>
            <w:r w:rsidR="00C71E5F">
              <w:rPr>
                <w:noProof/>
                <w:webHidden/>
              </w:rPr>
              <w:tab/>
            </w:r>
            <w:r w:rsidR="00C71E5F">
              <w:rPr>
                <w:noProof/>
                <w:webHidden/>
              </w:rPr>
              <w:fldChar w:fldCharType="begin"/>
            </w:r>
            <w:r w:rsidR="00C71E5F">
              <w:rPr>
                <w:noProof/>
                <w:webHidden/>
              </w:rPr>
              <w:instrText xml:space="preserve"> PAGEREF _Toc514997888 \h </w:instrText>
            </w:r>
            <w:r w:rsidR="00C71E5F">
              <w:rPr>
                <w:noProof/>
                <w:webHidden/>
              </w:rPr>
            </w:r>
            <w:r w:rsidR="00C71E5F">
              <w:rPr>
                <w:noProof/>
                <w:webHidden/>
              </w:rPr>
              <w:fldChar w:fldCharType="separate"/>
            </w:r>
            <w:r w:rsidR="005668EB">
              <w:rPr>
                <w:noProof/>
                <w:webHidden/>
              </w:rPr>
              <w:t>14</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889" w:history="1">
            <w:r w:rsidR="00C71E5F" w:rsidRPr="009E47D1">
              <w:rPr>
                <w:rStyle w:val="Hipercze"/>
                <w:noProof/>
              </w:rPr>
              <w:t>7</w:t>
            </w:r>
            <w:r w:rsidR="00C71E5F">
              <w:rPr>
                <w:rFonts w:asciiTheme="minorHAnsi" w:eastAsiaTheme="minorEastAsia" w:hAnsiTheme="minorHAnsi" w:cstheme="minorBidi"/>
                <w:noProof/>
                <w:sz w:val="22"/>
                <w:lang w:eastAsia="pl-PL"/>
              </w:rPr>
              <w:tab/>
            </w:r>
            <w:r w:rsidR="00C71E5F" w:rsidRPr="009E47D1">
              <w:rPr>
                <w:rStyle w:val="Hipercze"/>
                <w:noProof/>
              </w:rPr>
              <w:t>Propozycje dotyczące przewidywanych metod analizy skutków realizacji postanowień projektowanego dokumentu oraz częstotliwości jej przeprowadzania</w:t>
            </w:r>
            <w:r w:rsidR="00C71E5F">
              <w:rPr>
                <w:noProof/>
                <w:webHidden/>
              </w:rPr>
              <w:tab/>
            </w:r>
            <w:r w:rsidR="00C71E5F">
              <w:rPr>
                <w:noProof/>
                <w:webHidden/>
              </w:rPr>
              <w:fldChar w:fldCharType="begin"/>
            </w:r>
            <w:r w:rsidR="00C71E5F">
              <w:rPr>
                <w:noProof/>
                <w:webHidden/>
              </w:rPr>
              <w:instrText xml:space="preserve"> PAGEREF _Toc514997889 \h </w:instrText>
            </w:r>
            <w:r w:rsidR="00C71E5F">
              <w:rPr>
                <w:noProof/>
                <w:webHidden/>
              </w:rPr>
            </w:r>
            <w:r w:rsidR="00C71E5F">
              <w:rPr>
                <w:noProof/>
                <w:webHidden/>
              </w:rPr>
              <w:fldChar w:fldCharType="separate"/>
            </w:r>
            <w:r w:rsidR="005668EB">
              <w:rPr>
                <w:noProof/>
                <w:webHidden/>
              </w:rPr>
              <w:t>15</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890" w:history="1">
            <w:r w:rsidR="00C71E5F" w:rsidRPr="009E47D1">
              <w:rPr>
                <w:rStyle w:val="Hipercze"/>
                <w:noProof/>
              </w:rPr>
              <w:t>8</w:t>
            </w:r>
            <w:r w:rsidR="00C71E5F">
              <w:rPr>
                <w:rFonts w:asciiTheme="minorHAnsi" w:eastAsiaTheme="minorEastAsia" w:hAnsiTheme="minorHAnsi" w:cstheme="minorBidi"/>
                <w:noProof/>
                <w:sz w:val="22"/>
                <w:lang w:eastAsia="pl-PL"/>
              </w:rPr>
              <w:tab/>
            </w:r>
            <w:r w:rsidR="00C71E5F" w:rsidRPr="009E47D1">
              <w:rPr>
                <w:rStyle w:val="Hipercze"/>
                <w:noProof/>
              </w:rPr>
              <w:t>Informacja o przewidywanym oddziaływaniu transgranicznym</w:t>
            </w:r>
            <w:r w:rsidR="00C71E5F">
              <w:rPr>
                <w:noProof/>
                <w:webHidden/>
              </w:rPr>
              <w:tab/>
            </w:r>
            <w:r w:rsidR="00C71E5F">
              <w:rPr>
                <w:noProof/>
                <w:webHidden/>
              </w:rPr>
              <w:fldChar w:fldCharType="begin"/>
            </w:r>
            <w:r w:rsidR="00C71E5F">
              <w:rPr>
                <w:noProof/>
                <w:webHidden/>
              </w:rPr>
              <w:instrText xml:space="preserve"> PAGEREF _Toc514997890 \h </w:instrText>
            </w:r>
            <w:r w:rsidR="00C71E5F">
              <w:rPr>
                <w:noProof/>
                <w:webHidden/>
              </w:rPr>
            </w:r>
            <w:r w:rsidR="00C71E5F">
              <w:rPr>
                <w:noProof/>
                <w:webHidden/>
              </w:rPr>
              <w:fldChar w:fldCharType="separate"/>
            </w:r>
            <w:r w:rsidR="005668EB">
              <w:rPr>
                <w:noProof/>
                <w:webHidden/>
              </w:rPr>
              <w:t>16</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891" w:history="1">
            <w:r w:rsidR="00C71E5F" w:rsidRPr="009E47D1">
              <w:rPr>
                <w:rStyle w:val="Hipercze"/>
                <w:noProof/>
              </w:rPr>
              <w:t>9</w:t>
            </w:r>
            <w:r w:rsidR="00C71E5F">
              <w:rPr>
                <w:rFonts w:asciiTheme="minorHAnsi" w:eastAsiaTheme="minorEastAsia" w:hAnsiTheme="minorHAnsi" w:cstheme="minorBidi"/>
                <w:noProof/>
                <w:sz w:val="22"/>
                <w:lang w:eastAsia="pl-PL"/>
              </w:rPr>
              <w:tab/>
            </w:r>
            <w:r w:rsidR="00C71E5F" w:rsidRPr="009E47D1">
              <w:rPr>
                <w:rStyle w:val="Hipercze"/>
                <w:noProof/>
              </w:rPr>
              <w:t xml:space="preserve">Stan środowiska obszaru objętego </w:t>
            </w:r>
            <w:r w:rsidR="00C71E5F" w:rsidRPr="009E47D1">
              <w:rPr>
                <w:rStyle w:val="Hipercze"/>
                <w:i/>
                <w:noProof/>
              </w:rPr>
              <w:t>Programem</w:t>
            </w:r>
            <w:r w:rsidR="00C71E5F">
              <w:rPr>
                <w:noProof/>
                <w:webHidden/>
              </w:rPr>
              <w:tab/>
            </w:r>
            <w:r w:rsidR="00C71E5F">
              <w:rPr>
                <w:noProof/>
                <w:webHidden/>
              </w:rPr>
              <w:fldChar w:fldCharType="begin"/>
            </w:r>
            <w:r w:rsidR="00C71E5F">
              <w:rPr>
                <w:noProof/>
                <w:webHidden/>
              </w:rPr>
              <w:instrText xml:space="preserve"> PAGEREF _Toc514997891 \h </w:instrText>
            </w:r>
            <w:r w:rsidR="00C71E5F">
              <w:rPr>
                <w:noProof/>
                <w:webHidden/>
              </w:rPr>
            </w:r>
            <w:r w:rsidR="00C71E5F">
              <w:rPr>
                <w:noProof/>
                <w:webHidden/>
              </w:rPr>
              <w:fldChar w:fldCharType="separate"/>
            </w:r>
            <w:r w:rsidR="005668EB">
              <w:rPr>
                <w:noProof/>
                <w:webHidden/>
              </w:rPr>
              <w:t>16</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892" w:history="1">
            <w:r w:rsidR="00C71E5F" w:rsidRPr="009E47D1">
              <w:rPr>
                <w:rStyle w:val="Hipercze"/>
                <w:noProof/>
              </w:rPr>
              <w:t>9.1</w:t>
            </w:r>
            <w:r w:rsidR="00C71E5F">
              <w:rPr>
                <w:rFonts w:asciiTheme="minorHAnsi" w:eastAsiaTheme="minorEastAsia" w:hAnsiTheme="minorHAnsi" w:cstheme="minorBidi"/>
                <w:noProof/>
                <w:sz w:val="22"/>
                <w:lang w:eastAsia="pl-PL"/>
              </w:rPr>
              <w:tab/>
            </w:r>
            <w:r w:rsidR="00C71E5F" w:rsidRPr="009E47D1">
              <w:rPr>
                <w:rStyle w:val="Hipercze"/>
                <w:noProof/>
              </w:rPr>
              <w:t>Ochrona klimatu i jakości powietrza</w:t>
            </w:r>
            <w:r w:rsidR="00C71E5F">
              <w:rPr>
                <w:noProof/>
                <w:webHidden/>
              </w:rPr>
              <w:tab/>
            </w:r>
            <w:r w:rsidR="00C71E5F">
              <w:rPr>
                <w:noProof/>
                <w:webHidden/>
              </w:rPr>
              <w:fldChar w:fldCharType="begin"/>
            </w:r>
            <w:r w:rsidR="00C71E5F">
              <w:rPr>
                <w:noProof/>
                <w:webHidden/>
              </w:rPr>
              <w:instrText xml:space="preserve"> PAGEREF _Toc514997892 \h </w:instrText>
            </w:r>
            <w:r w:rsidR="00C71E5F">
              <w:rPr>
                <w:noProof/>
                <w:webHidden/>
              </w:rPr>
            </w:r>
            <w:r w:rsidR="00C71E5F">
              <w:rPr>
                <w:noProof/>
                <w:webHidden/>
              </w:rPr>
              <w:fldChar w:fldCharType="separate"/>
            </w:r>
            <w:r w:rsidR="005668EB">
              <w:rPr>
                <w:noProof/>
                <w:webHidden/>
              </w:rPr>
              <w:t>16</w:t>
            </w:r>
            <w:r w:rsidR="00C71E5F">
              <w:rPr>
                <w:noProof/>
                <w:webHidden/>
              </w:rPr>
              <w:fldChar w:fldCharType="end"/>
            </w:r>
          </w:hyperlink>
        </w:p>
        <w:p w:rsidR="00C71E5F" w:rsidRDefault="002B0D36" w:rsidP="00C71E5F">
          <w:pPr>
            <w:pStyle w:val="Spistreci3"/>
            <w:tabs>
              <w:tab w:val="right" w:leader="dot" w:pos="8647"/>
            </w:tabs>
            <w:rPr>
              <w:rFonts w:asciiTheme="minorHAnsi" w:eastAsiaTheme="minorEastAsia" w:hAnsiTheme="minorHAnsi" w:cstheme="minorBidi"/>
              <w:noProof/>
              <w:sz w:val="22"/>
              <w:lang w:eastAsia="pl-PL"/>
            </w:rPr>
          </w:pPr>
          <w:hyperlink w:anchor="_Toc514997893" w:history="1">
            <w:r w:rsidR="00C71E5F" w:rsidRPr="009E47D1">
              <w:rPr>
                <w:rStyle w:val="Hipercze"/>
                <w:noProof/>
              </w:rPr>
              <w:t>9.1.1</w:t>
            </w:r>
            <w:r w:rsidR="00C71E5F">
              <w:rPr>
                <w:rFonts w:asciiTheme="minorHAnsi" w:eastAsiaTheme="minorEastAsia" w:hAnsiTheme="minorHAnsi" w:cstheme="minorBidi"/>
                <w:noProof/>
                <w:sz w:val="22"/>
                <w:lang w:eastAsia="pl-PL"/>
              </w:rPr>
              <w:tab/>
            </w:r>
            <w:r w:rsidR="00C71E5F" w:rsidRPr="009E47D1">
              <w:rPr>
                <w:rStyle w:val="Hipercze"/>
                <w:noProof/>
              </w:rPr>
              <w:t>Warunki klimatyczne</w:t>
            </w:r>
            <w:r w:rsidR="00C71E5F">
              <w:rPr>
                <w:noProof/>
                <w:webHidden/>
              </w:rPr>
              <w:tab/>
            </w:r>
            <w:r w:rsidR="00C71E5F">
              <w:rPr>
                <w:noProof/>
                <w:webHidden/>
              </w:rPr>
              <w:fldChar w:fldCharType="begin"/>
            </w:r>
            <w:r w:rsidR="00C71E5F">
              <w:rPr>
                <w:noProof/>
                <w:webHidden/>
              </w:rPr>
              <w:instrText xml:space="preserve"> PAGEREF _Toc514997893 \h </w:instrText>
            </w:r>
            <w:r w:rsidR="00C71E5F">
              <w:rPr>
                <w:noProof/>
                <w:webHidden/>
              </w:rPr>
            </w:r>
            <w:r w:rsidR="00C71E5F">
              <w:rPr>
                <w:noProof/>
                <w:webHidden/>
              </w:rPr>
              <w:fldChar w:fldCharType="separate"/>
            </w:r>
            <w:r w:rsidR="005668EB">
              <w:rPr>
                <w:noProof/>
                <w:webHidden/>
              </w:rPr>
              <w:t>16</w:t>
            </w:r>
            <w:r w:rsidR="00C71E5F">
              <w:rPr>
                <w:noProof/>
                <w:webHidden/>
              </w:rPr>
              <w:fldChar w:fldCharType="end"/>
            </w:r>
          </w:hyperlink>
        </w:p>
        <w:p w:rsidR="00C71E5F" w:rsidRDefault="002B0D36" w:rsidP="00C71E5F">
          <w:pPr>
            <w:pStyle w:val="Spistreci3"/>
            <w:tabs>
              <w:tab w:val="right" w:leader="dot" w:pos="8647"/>
            </w:tabs>
            <w:rPr>
              <w:rFonts w:asciiTheme="minorHAnsi" w:eastAsiaTheme="minorEastAsia" w:hAnsiTheme="minorHAnsi" w:cstheme="minorBidi"/>
              <w:noProof/>
              <w:sz w:val="22"/>
              <w:lang w:eastAsia="pl-PL"/>
            </w:rPr>
          </w:pPr>
          <w:hyperlink w:anchor="_Toc514997894" w:history="1">
            <w:r w:rsidR="00C71E5F" w:rsidRPr="009E47D1">
              <w:rPr>
                <w:rStyle w:val="Hipercze"/>
                <w:noProof/>
              </w:rPr>
              <w:t>9.1.2</w:t>
            </w:r>
            <w:r w:rsidR="00C71E5F">
              <w:rPr>
                <w:rFonts w:asciiTheme="minorHAnsi" w:eastAsiaTheme="minorEastAsia" w:hAnsiTheme="minorHAnsi" w:cstheme="minorBidi"/>
                <w:noProof/>
                <w:sz w:val="22"/>
                <w:lang w:eastAsia="pl-PL"/>
              </w:rPr>
              <w:tab/>
            </w:r>
            <w:r w:rsidR="00C71E5F" w:rsidRPr="009E47D1">
              <w:rPr>
                <w:rStyle w:val="Hipercze"/>
                <w:noProof/>
              </w:rPr>
              <w:t>Jakość powietrza atmosferycznego</w:t>
            </w:r>
            <w:r w:rsidR="00C71E5F">
              <w:rPr>
                <w:noProof/>
                <w:webHidden/>
              </w:rPr>
              <w:tab/>
            </w:r>
            <w:r w:rsidR="00C71E5F">
              <w:rPr>
                <w:noProof/>
                <w:webHidden/>
              </w:rPr>
              <w:fldChar w:fldCharType="begin"/>
            </w:r>
            <w:r w:rsidR="00C71E5F">
              <w:rPr>
                <w:noProof/>
                <w:webHidden/>
              </w:rPr>
              <w:instrText xml:space="preserve"> PAGEREF _Toc514997894 \h </w:instrText>
            </w:r>
            <w:r w:rsidR="00C71E5F">
              <w:rPr>
                <w:noProof/>
                <w:webHidden/>
              </w:rPr>
            </w:r>
            <w:r w:rsidR="00C71E5F">
              <w:rPr>
                <w:noProof/>
                <w:webHidden/>
              </w:rPr>
              <w:fldChar w:fldCharType="separate"/>
            </w:r>
            <w:r w:rsidR="005668EB">
              <w:rPr>
                <w:noProof/>
                <w:webHidden/>
              </w:rPr>
              <w:t>17</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895" w:history="1">
            <w:r w:rsidR="00C71E5F" w:rsidRPr="009E47D1">
              <w:rPr>
                <w:rStyle w:val="Hipercze"/>
                <w:noProof/>
              </w:rPr>
              <w:t>9.2</w:t>
            </w:r>
            <w:r w:rsidR="00C71E5F">
              <w:rPr>
                <w:rFonts w:asciiTheme="minorHAnsi" w:eastAsiaTheme="minorEastAsia" w:hAnsiTheme="minorHAnsi" w:cstheme="minorBidi"/>
                <w:noProof/>
                <w:sz w:val="22"/>
                <w:lang w:eastAsia="pl-PL"/>
              </w:rPr>
              <w:tab/>
            </w:r>
            <w:r w:rsidR="00C71E5F" w:rsidRPr="009E47D1">
              <w:rPr>
                <w:rStyle w:val="Hipercze"/>
                <w:noProof/>
              </w:rPr>
              <w:t>Zagrożenia hałasem</w:t>
            </w:r>
            <w:r w:rsidR="00C71E5F">
              <w:rPr>
                <w:noProof/>
                <w:webHidden/>
              </w:rPr>
              <w:tab/>
            </w:r>
            <w:r w:rsidR="00C71E5F">
              <w:rPr>
                <w:noProof/>
                <w:webHidden/>
              </w:rPr>
              <w:fldChar w:fldCharType="begin"/>
            </w:r>
            <w:r w:rsidR="00C71E5F">
              <w:rPr>
                <w:noProof/>
                <w:webHidden/>
              </w:rPr>
              <w:instrText xml:space="preserve"> PAGEREF _Toc514997895 \h </w:instrText>
            </w:r>
            <w:r w:rsidR="00C71E5F">
              <w:rPr>
                <w:noProof/>
                <w:webHidden/>
              </w:rPr>
            </w:r>
            <w:r w:rsidR="00C71E5F">
              <w:rPr>
                <w:noProof/>
                <w:webHidden/>
              </w:rPr>
              <w:fldChar w:fldCharType="separate"/>
            </w:r>
            <w:r w:rsidR="005668EB">
              <w:rPr>
                <w:noProof/>
                <w:webHidden/>
              </w:rPr>
              <w:t>23</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896" w:history="1">
            <w:r w:rsidR="00C71E5F" w:rsidRPr="009E47D1">
              <w:rPr>
                <w:rStyle w:val="Hipercze"/>
                <w:noProof/>
              </w:rPr>
              <w:t>9.3</w:t>
            </w:r>
            <w:r w:rsidR="00C71E5F">
              <w:rPr>
                <w:rFonts w:asciiTheme="minorHAnsi" w:eastAsiaTheme="minorEastAsia" w:hAnsiTheme="minorHAnsi" w:cstheme="minorBidi"/>
                <w:noProof/>
                <w:sz w:val="22"/>
                <w:lang w:eastAsia="pl-PL"/>
              </w:rPr>
              <w:tab/>
            </w:r>
            <w:r w:rsidR="00C71E5F" w:rsidRPr="009E47D1">
              <w:rPr>
                <w:rStyle w:val="Hipercze"/>
                <w:noProof/>
              </w:rPr>
              <w:t>Pola elektromagnetyczne</w:t>
            </w:r>
            <w:r w:rsidR="00C71E5F">
              <w:rPr>
                <w:noProof/>
                <w:webHidden/>
              </w:rPr>
              <w:tab/>
            </w:r>
            <w:r w:rsidR="00C71E5F">
              <w:rPr>
                <w:noProof/>
                <w:webHidden/>
              </w:rPr>
              <w:fldChar w:fldCharType="begin"/>
            </w:r>
            <w:r w:rsidR="00C71E5F">
              <w:rPr>
                <w:noProof/>
                <w:webHidden/>
              </w:rPr>
              <w:instrText xml:space="preserve"> PAGEREF _Toc514997896 \h </w:instrText>
            </w:r>
            <w:r w:rsidR="00C71E5F">
              <w:rPr>
                <w:noProof/>
                <w:webHidden/>
              </w:rPr>
            </w:r>
            <w:r w:rsidR="00C71E5F">
              <w:rPr>
                <w:noProof/>
                <w:webHidden/>
              </w:rPr>
              <w:fldChar w:fldCharType="separate"/>
            </w:r>
            <w:r w:rsidR="005668EB">
              <w:rPr>
                <w:noProof/>
                <w:webHidden/>
              </w:rPr>
              <w:t>25</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897" w:history="1">
            <w:r w:rsidR="00C71E5F" w:rsidRPr="009E47D1">
              <w:rPr>
                <w:rStyle w:val="Hipercze"/>
                <w:noProof/>
              </w:rPr>
              <w:t>9.4</w:t>
            </w:r>
            <w:r w:rsidR="00C71E5F">
              <w:rPr>
                <w:rFonts w:asciiTheme="minorHAnsi" w:eastAsiaTheme="minorEastAsia" w:hAnsiTheme="minorHAnsi" w:cstheme="minorBidi"/>
                <w:noProof/>
                <w:sz w:val="22"/>
                <w:lang w:eastAsia="pl-PL"/>
              </w:rPr>
              <w:tab/>
            </w:r>
            <w:r w:rsidR="00C71E5F" w:rsidRPr="009E47D1">
              <w:rPr>
                <w:rStyle w:val="Hipercze"/>
                <w:noProof/>
              </w:rPr>
              <w:t>Gospodarowanie wodami</w:t>
            </w:r>
            <w:r w:rsidR="00C71E5F">
              <w:rPr>
                <w:noProof/>
                <w:webHidden/>
              </w:rPr>
              <w:tab/>
            </w:r>
            <w:r w:rsidR="00C71E5F">
              <w:rPr>
                <w:noProof/>
                <w:webHidden/>
              </w:rPr>
              <w:fldChar w:fldCharType="begin"/>
            </w:r>
            <w:r w:rsidR="00C71E5F">
              <w:rPr>
                <w:noProof/>
                <w:webHidden/>
              </w:rPr>
              <w:instrText xml:space="preserve"> PAGEREF _Toc514997897 \h </w:instrText>
            </w:r>
            <w:r w:rsidR="00C71E5F">
              <w:rPr>
                <w:noProof/>
                <w:webHidden/>
              </w:rPr>
            </w:r>
            <w:r w:rsidR="00C71E5F">
              <w:rPr>
                <w:noProof/>
                <w:webHidden/>
              </w:rPr>
              <w:fldChar w:fldCharType="separate"/>
            </w:r>
            <w:r w:rsidR="005668EB">
              <w:rPr>
                <w:noProof/>
                <w:webHidden/>
              </w:rPr>
              <w:t>27</w:t>
            </w:r>
            <w:r w:rsidR="00C71E5F">
              <w:rPr>
                <w:noProof/>
                <w:webHidden/>
              </w:rPr>
              <w:fldChar w:fldCharType="end"/>
            </w:r>
          </w:hyperlink>
        </w:p>
        <w:p w:rsidR="00C71E5F" w:rsidRDefault="002B0D36" w:rsidP="00C71E5F">
          <w:pPr>
            <w:pStyle w:val="Spistreci3"/>
            <w:tabs>
              <w:tab w:val="right" w:leader="dot" w:pos="8647"/>
            </w:tabs>
            <w:rPr>
              <w:rFonts w:asciiTheme="minorHAnsi" w:eastAsiaTheme="minorEastAsia" w:hAnsiTheme="minorHAnsi" w:cstheme="minorBidi"/>
              <w:noProof/>
              <w:sz w:val="22"/>
              <w:lang w:eastAsia="pl-PL"/>
            </w:rPr>
          </w:pPr>
          <w:hyperlink w:anchor="_Toc514997898" w:history="1">
            <w:r w:rsidR="00C71E5F" w:rsidRPr="009E47D1">
              <w:rPr>
                <w:rStyle w:val="Hipercze"/>
                <w:noProof/>
              </w:rPr>
              <w:t>9.4.1</w:t>
            </w:r>
            <w:r w:rsidR="00C71E5F">
              <w:rPr>
                <w:rFonts w:asciiTheme="minorHAnsi" w:eastAsiaTheme="minorEastAsia" w:hAnsiTheme="minorHAnsi" w:cstheme="minorBidi"/>
                <w:noProof/>
                <w:sz w:val="22"/>
                <w:lang w:eastAsia="pl-PL"/>
              </w:rPr>
              <w:tab/>
            </w:r>
            <w:r w:rsidR="00C71E5F" w:rsidRPr="009E47D1">
              <w:rPr>
                <w:rStyle w:val="Hipercze"/>
                <w:noProof/>
              </w:rPr>
              <w:t>Wody powierzchniowe</w:t>
            </w:r>
            <w:r w:rsidR="00C71E5F">
              <w:rPr>
                <w:noProof/>
                <w:webHidden/>
              </w:rPr>
              <w:tab/>
            </w:r>
            <w:r w:rsidR="00C71E5F">
              <w:rPr>
                <w:noProof/>
                <w:webHidden/>
              </w:rPr>
              <w:fldChar w:fldCharType="begin"/>
            </w:r>
            <w:r w:rsidR="00C71E5F">
              <w:rPr>
                <w:noProof/>
                <w:webHidden/>
              </w:rPr>
              <w:instrText xml:space="preserve"> PAGEREF _Toc514997898 \h </w:instrText>
            </w:r>
            <w:r w:rsidR="00C71E5F">
              <w:rPr>
                <w:noProof/>
                <w:webHidden/>
              </w:rPr>
            </w:r>
            <w:r w:rsidR="00C71E5F">
              <w:rPr>
                <w:noProof/>
                <w:webHidden/>
              </w:rPr>
              <w:fldChar w:fldCharType="separate"/>
            </w:r>
            <w:r w:rsidR="005668EB">
              <w:rPr>
                <w:noProof/>
                <w:webHidden/>
              </w:rPr>
              <w:t>27</w:t>
            </w:r>
            <w:r w:rsidR="00C71E5F">
              <w:rPr>
                <w:noProof/>
                <w:webHidden/>
              </w:rPr>
              <w:fldChar w:fldCharType="end"/>
            </w:r>
          </w:hyperlink>
        </w:p>
        <w:p w:rsidR="00C71E5F" w:rsidRDefault="002B0D36" w:rsidP="00C71E5F">
          <w:pPr>
            <w:pStyle w:val="Spistreci3"/>
            <w:tabs>
              <w:tab w:val="right" w:leader="dot" w:pos="8647"/>
            </w:tabs>
            <w:rPr>
              <w:rFonts w:asciiTheme="minorHAnsi" w:eastAsiaTheme="minorEastAsia" w:hAnsiTheme="minorHAnsi" w:cstheme="minorBidi"/>
              <w:noProof/>
              <w:sz w:val="22"/>
              <w:lang w:eastAsia="pl-PL"/>
            </w:rPr>
          </w:pPr>
          <w:hyperlink w:anchor="_Toc514997899" w:history="1">
            <w:r w:rsidR="00C71E5F" w:rsidRPr="009E47D1">
              <w:rPr>
                <w:rStyle w:val="Hipercze"/>
                <w:noProof/>
              </w:rPr>
              <w:t>9.4.2</w:t>
            </w:r>
            <w:r w:rsidR="00C71E5F">
              <w:rPr>
                <w:rFonts w:asciiTheme="minorHAnsi" w:eastAsiaTheme="minorEastAsia" w:hAnsiTheme="minorHAnsi" w:cstheme="minorBidi"/>
                <w:noProof/>
                <w:sz w:val="22"/>
                <w:lang w:eastAsia="pl-PL"/>
              </w:rPr>
              <w:tab/>
            </w:r>
            <w:r w:rsidR="00C71E5F" w:rsidRPr="009E47D1">
              <w:rPr>
                <w:rStyle w:val="Hipercze"/>
                <w:noProof/>
              </w:rPr>
              <w:t>Wody podziemne</w:t>
            </w:r>
            <w:r w:rsidR="00C71E5F">
              <w:rPr>
                <w:noProof/>
                <w:webHidden/>
              </w:rPr>
              <w:tab/>
            </w:r>
            <w:r w:rsidR="00C71E5F">
              <w:rPr>
                <w:noProof/>
                <w:webHidden/>
              </w:rPr>
              <w:fldChar w:fldCharType="begin"/>
            </w:r>
            <w:r w:rsidR="00C71E5F">
              <w:rPr>
                <w:noProof/>
                <w:webHidden/>
              </w:rPr>
              <w:instrText xml:space="preserve"> PAGEREF _Toc514997899 \h </w:instrText>
            </w:r>
            <w:r w:rsidR="00C71E5F">
              <w:rPr>
                <w:noProof/>
                <w:webHidden/>
              </w:rPr>
            </w:r>
            <w:r w:rsidR="00C71E5F">
              <w:rPr>
                <w:noProof/>
                <w:webHidden/>
              </w:rPr>
              <w:fldChar w:fldCharType="separate"/>
            </w:r>
            <w:r w:rsidR="005668EB">
              <w:rPr>
                <w:noProof/>
                <w:webHidden/>
              </w:rPr>
              <w:t>30</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900" w:history="1">
            <w:r w:rsidR="00C71E5F" w:rsidRPr="009E47D1">
              <w:rPr>
                <w:rStyle w:val="Hipercze"/>
                <w:noProof/>
              </w:rPr>
              <w:t>9.5</w:t>
            </w:r>
            <w:r w:rsidR="00C71E5F">
              <w:rPr>
                <w:rFonts w:asciiTheme="minorHAnsi" w:eastAsiaTheme="minorEastAsia" w:hAnsiTheme="minorHAnsi" w:cstheme="minorBidi"/>
                <w:noProof/>
                <w:sz w:val="22"/>
                <w:lang w:eastAsia="pl-PL"/>
              </w:rPr>
              <w:tab/>
            </w:r>
            <w:r w:rsidR="00C71E5F" w:rsidRPr="009E47D1">
              <w:rPr>
                <w:rStyle w:val="Hipercze"/>
                <w:noProof/>
              </w:rPr>
              <w:t>Gospodarka wodno-ściekowa</w:t>
            </w:r>
            <w:r w:rsidR="00C71E5F">
              <w:rPr>
                <w:noProof/>
                <w:webHidden/>
              </w:rPr>
              <w:tab/>
            </w:r>
            <w:r w:rsidR="00C71E5F">
              <w:rPr>
                <w:noProof/>
                <w:webHidden/>
              </w:rPr>
              <w:fldChar w:fldCharType="begin"/>
            </w:r>
            <w:r w:rsidR="00C71E5F">
              <w:rPr>
                <w:noProof/>
                <w:webHidden/>
              </w:rPr>
              <w:instrText xml:space="preserve"> PAGEREF _Toc514997900 \h </w:instrText>
            </w:r>
            <w:r w:rsidR="00C71E5F">
              <w:rPr>
                <w:noProof/>
                <w:webHidden/>
              </w:rPr>
            </w:r>
            <w:r w:rsidR="00C71E5F">
              <w:rPr>
                <w:noProof/>
                <w:webHidden/>
              </w:rPr>
              <w:fldChar w:fldCharType="separate"/>
            </w:r>
            <w:r w:rsidR="005668EB">
              <w:rPr>
                <w:noProof/>
                <w:webHidden/>
              </w:rPr>
              <w:t>32</w:t>
            </w:r>
            <w:r w:rsidR="00C71E5F">
              <w:rPr>
                <w:noProof/>
                <w:webHidden/>
              </w:rPr>
              <w:fldChar w:fldCharType="end"/>
            </w:r>
          </w:hyperlink>
        </w:p>
        <w:p w:rsidR="00C71E5F" w:rsidRDefault="002B0D36" w:rsidP="00C71E5F">
          <w:pPr>
            <w:pStyle w:val="Spistreci3"/>
            <w:tabs>
              <w:tab w:val="right" w:leader="dot" w:pos="8647"/>
            </w:tabs>
            <w:rPr>
              <w:rFonts w:asciiTheme="minorHAnsi" w:eastAsiaTheme="minorEastAsia" w:hAnsiTheme="minorHAnsi" w:cstheme="minorBidi"/>
              <w:noProof/>
              <w:sz w:val="22"/>
              <w:lang w:eastAsia="pl-PL"/>
            </w:rPr>
          </w:pPr>
          <w:hyperlink w:anchor="_Toc514997901" w:history="1">
            <w:r w:rsidR="00C71E5F" w:rsidRPr="009E47D1">
              <w:rPr>
                <w:rStyle w:val="Hipercze"/>
                <w:noProof/>
              </w:rPr>
              <w:t>9.5.1</w:t>
            </w:r>
            <w:r w:rsidR="00C71E5F">
              <w:rPr>
                <w:rFonts w:asciiTheme="minorHAnsi" w:eastAsiaTheme="minorEastAsia" w:hAnsiTheme="minorHAnsi" w:cstheme="minorBidi"/>
                <w:noProof/>
                <w:sz w:val="22"/>
                <w:lang w:eastAsia="pl-PL"/>
              </w:rPr>
              <w:tab/>
            </w:r>
            <w:r w:rsidR="00C71E5F" w:rsidRPr="009E47D1">
              <w:rPr>
                <w:rStyle w:val="Hipercze"/>
                <w:noProof/>
              </w:rPr>
              <w:t>Sieć wodociągowa</w:t>
            </w:r>
            <w:r w:rsidR="00C71E5F">
              <w:rPr>
                <w:noProof/>
                <w:webHidden/>
              </w:rPr>
              <w:tab/>
            </w:r>
            <w:r w:rsidR="00C71E5F">
              <w:rPr>
                <w:noProof/>
                <w:webHidden/>
              </w:rPr>
              <w:fldChar w:fldCharType="begin"/>
            </w:r>
            <w:r w:rsidR="00C71E5F">
              <w:rPr>
                <w:noProof/>
                <w:webHidden/>
              </w:rPr>
              <w:instrText xml:space="preserve"> PAGEREF _Toc514997901 \h </w:instrText>
            </w:r>
            <w:r w:rsidR="00C71E5F">
              <w:rPr>
                <w:noProof/>
                <w:webHidden/>
              </w:rPr>
            </w:r>
            <w:r w:rsidR="00C71E5F">
              <w:rPr>
                <w:noProof/>
                <w:webHidden/>
              </w:rPr>
              <w:fldChar w:fldCharType="separate"/>
            </w:r>
            <w:r w:rsidR="005668EB">
              <w:rPr>
                <w:noProof/>
                <w:webHidden/>
              </w:rPr>
              <w:t>32</w:t>
            </w:r>
            <w:r w:rsidR="00C71E5F">
              <w:rPr>
                <w:noProof/>
                <w:webHidden/>
              </w:rPr>
              <w:fldChar w:fldCharType="end"/>
            </w:r>
          </w:hyperlink>
        </w:p>
        <w:p w:rsidR="00C71E5F" w:rsidRDefault="002B0D36" w:rsidP="00C71E5F">
          <w:pPr>
            <w:pStyle w:val="Spistreci3"/>
            <w:tabs>
              <w:tab w:val="right" w:leader="dot" w:pos="8647"/>
            </w:tabs>
            <w:rPr>
              <w:rFonts w:asciiTheme="minorHAnsi" w:eastAsiaTheme="minorEastAsia" w:hAnsiTheme="minorHAnsi" w:cstheme="minorBidi"/>
              <w:noProof/>
              <w:sz w:val="22"/>
              <w:lang w:eastAsia="pl-PL"/>
            </w:rPr>
          </w:pPr>
          <w:hyperlink w:anchor="_Toc514997902" w:history="1">
            <w:r w:rsidR="00C71E5F" w:rsidRPr="009E47D1">
              <w:rPr>
                <w:rStyle w:val="Hipercze"/>
                <w:noProof/>
              </w:rPr>
              <w:t>9.5.2</w:t>
            </w:r>
            <w:r w:rsidR="00C71E5F">
              <w:rPr>
                <w:rFonts w:asciiTheme="minorHAnsi" w:eastAsiaTheme="minorEastAsia" w:hAnsiTheme="minorHAnsi" w:cstheme="minorBidi"/>
                <w:noProof/>
                <w:sz w:val="22"/>
                <w:lang w:eastAsia="pl-PL"/>
              </w:rPr>
              <w:tab/>
            </w:r>
            <w:r w:rsidR="00C71E5F" w:rsidRPr="009E47D1">
              <w:rPr>
                <w:rStyle w:val="Hipercze"/>
                <w:noProof/>
              </w:rPr>
              <w:t>Sieć kanalizacyjna</w:t>
            </w:r>
            <w:r w:rsidR="00C71E5F">
              <w:rPr>
                <w:noProof/>
                <w:webHidden/>
              </w:rPr>
              <w:tab/>
            </w:r>
            <w:r w:rsidR="00C71E5F">
              <w:rPr>
                <w:noProof/>
                <w:webHidden/>
              </w:rPr>
              <w:fldChar w:fldCharType="begin"/>
            </w:r>
            <w:r w:rsidR="00C71E5F">
              <w:rPr>
                <w:noProof/>
                <w:webHidden/>
              </w:rPr>
              <w:instrText xml:space="preserve"> PAGEREF _Toc514997902 \h </w:instrText>
            </w:r>
            <w:r w:rsidR="00C71E5F">
              <w:rPr>
                <w:noProof/>
                <w:webHidden/>
              </w:rPr>
            </w:r>
            <w:r w:rsidR="00C71E5F">
              <w:rPr>
                <w:noProof/>
                <w:webHidden/>
              </w:rPr>
              <w:fldChar w:fldCharType="separate"/>
            </w:r>
            <w:r w:rsidR="005668EB">
              <w:rPr>
                <w:noProof/>
                <w:webHidden/>
              </w:rPr>
              <w:t>34</w:t>
            </w:r>
            <w:r w:rsidR="00C71E5F">
              <w:rPr>
                <w:noProof/>
                <w:webHidden/>
              </w:rPr>
              <w:fldChar w:fldCharType="end"/>
            </w:r>
          </w:hyperlink>
        </w:p>
        <w:p w:rsidR="00C71E5F" w:rsidRDefault="002B0D36" w:rsidP="00C71E5F">
          <w:pPr>
            <w:pStyle w:val="Spistreci3"/>
            <w:tabs>
              <w:tab w:val="right" w:leader="dot" w:pos="8647"/>
            </w:tabs>
            <w:rPr>
              <w:rFonts w:asciiTheme="minorHAnsi" w:eastAsiaTheme="minorEastAsia" w:hAnsiTheme="minorHAnsi" w:cstheme="minorBidi"/>
              <w:noProof/>
              <w:sz w:val="22"/>
              <w:lang w:eastAsia="pl-PL"/>
            </w:rPr>
          </w:pPr>
          <w:hyperlink w:anchor="_Toc514997903" w:history="1">
            <w:r w:rsidR="00C71E5F" w:rsidRPr="009E47D1">
              <w:rPr>
                <w:rStyle w:val="Hipercze"/>
                <w:noProof/>
              </w:rPr>
              <w:t>9.5.3</w:t>
            </w:r>
            <w:r w:rsidR="00C71E5F">
              <w:rPr>
                <w:rFonts w:asciiTheme="minorHAnsi" w:eastAsiaTheme="minorEastAsia" w:hAnsiTheme="minorHAnsi" w:cstheme="minorBidi"/>
                <w:noProof/>
                <w:sz w:val="22"/>
                <w:lang w:eastAsia="pl-PL"/>
              </w:rPr>
              <w:tab/>
            </w:r>
            <w:r w:rsidR="00C71E5F" w:rsidRPr="009E47D1">
              <w:rPr>
                <w:rStyle w:val="Hipercze"/>
                <w:noProof/>
              </w:rPr>
              <w:t>Jakość wód powierzchniowych</w:t>
            </w:r>
            <w:r w:rsidR="00C71E5F">
              <w:rPr>
                <w:noProof/>
                <w:webHidden/>
              </w:rPr>
              <w:tab/>
            </w:r>
            <w:r w:rsidR="00C71E5F">
              <w:rPr>
                <w:noProof/>
                <w:webHidden/>
              </w:rPr>
              <w:fldChar w:fldCharType="begin"/>
            </w:r>
            <w:r w:rsidR="00C71E5F">
              <w:rPr>
                <w:noProof/>
                <w:webHidden/>
              </w:rPr>
              <w:instrText xml:space="preserve"> PAGEREF _Toc514997903 \h </w:instrText>
            </w:r>
            <w:r w:rsidR="00C71E5F">
              <w:rPr>
                <w:noProof/>
                <w:webHidden/>
              </w:rPr>
            </w:r>
            <w:r w:rsidR="00C71E5F">
              <w:rPr>
                <w:noProof/>
                <w:webHidden/>
              </w:rPr>
              <w:fldChar w:fldCharType="separate"/>
            </w:r>
            <w:r w:rsidR="005668EB">
              <w:rPr>
                <w:noProof/>
                <w:webHidden/>
              </w:rPr>
              <w:t>35</w:t>
            </w:r>
            <w:r w:rsidR="00C71E5F">
              <w:rPr>
                <w:noProof/>
                <w:webHidden/>
              </w:rPr>
              <w:fldChar w:fldCharType="end"/>
            </w:r>
          </w:hyperlink>
        </w:p>
        <w:p w:rsidR="00C71E5F" w:rsidRDefault="002B0D36" w:rsidP="00C71E5F">
          <w:pPr>
            <w:pStyle w:val="Spistreci3"/>
            <w:tabs>
              <w:tab w:val="right" w:leader="dot" w:pos="8647"/>
            </w:tabs>
            <w:rPr>
              <w:rFonts w:asciiTheme="minorHAnsi" w:eastAsiaTheme="minorEastAsia" w:hAnsiTheme="minorHAnsi" w:cstheme="minorBidi"/>
              <w:noProof/>
              <w:sz w:val="22"/>
              <w:lang w:eastAsia="pl-PL"/>
            </w:rPr>
          </w:pPr>
          <w:hyperlink w:anchor="_Toc514997904" w:history="1">
            <w:r w:rsidR="00C71E5F" w:rsidRPr="009E47D1">
              <w:rPr>
                <w:rStyle w:val="Hipercze"/>
                <w:noProof/>
              </w:rPr>
              <w:t>9.5.4</w:t>
            </w:r>
            <w:r w:rsidR="00C71E5F">
              <w:rPr>
                <w:rFonts w:asciiTheme="minorHAnsi" w:eastAsiaTheme="minorEastAsia" w:hAnsiTheme="minorHAnsi" w:cstheme="minorBidi"/>
                <w:noProof/>
                <w:sz w:val="22"/>
                <w:lang w:eastAsia="pl-PL"/>
              </w:rPr>
              <w:tab/>
            </w:r>
            <w:r w:rsidR="00C71E5F" w:rsidRPr="009E47D1">
              <w:rPr>
                <w:rStyle w:val="Hipercze"/>
                <w:noProof/>
              </w:rPr>
              <w:t>Jakość wód podziemnych</w:t>
            </w:r>
            <w:r w:rsidR="00C71E5F">
              <w:rPr>
                <w:noProof/>
                <w:webHidden/>
              </w:rPr>
              <w:tab/>
            </w:r>
            <w:r w:rsidR="00C71E5F">
              <w:rPr>
                <w:noProof/>
                <w:webHidden/>
              </w:rPr>
              <w:fldChar w:fldCharType="begin"/>
            </w:r>
            <w:r w:rsidR="00C71E5F">
              <w:rPr>
                <w:noProof/>
                <w:webHidden/>
              </w:rPr>
              <w:instrText xml:space="preserve"> PAGEREF _Toc514997904 \h </w:instrText>
            </w:r>
            <w:r w:rsidR="00C71E5F">
              <w:rPr>
                <w:noProof/>
                <w:webHidden/>
              </w:rPr>
            </w:r>
            <w:r w:rsidR="00C71E5F">
              <w:rPr>
                <w:noProof/>
                <w:webHidden/>
              </w:rPr>
              <w:fldChar w:fldCharType="separate"/>
            </w:r>
            <w:r w:rsidR="005668EB">
              <w:rPr>
                <w:noProof/>
                <w:webHidden/>
              </w:rPr>
              <w:t>40</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905" w:history="1">
            <w:r w:rsidR="00C71E5F" w:rsidRPr="009E47D1">
              <w:rPr>
                <w:rStyle w:val="Hipercze"/>
                <w:noProof/>
              </w:rPr>
              <w:t>9.6</w:t>
            </w:r>
            <w:r w:rsidR="00C71E5F">
              <w:rPr>
                <w:rFonts w:asciiTheme="minorHAnsi" w:eastAsiaTheme="minorEastAsia" w:hAnsiTheme="minorHAnsi" w:cstheme="minorBidi"/>
                <w:noProof/>
                <w:sz w:val="22"/>
                <w:lang w:eastAsia="pl-PL"/>
              </w:rPr>
              <w:tab/>
            </w:r>
            <w:r w:rsidR="00C71E5F" w:rsidRPr="009E47D1">
              <w:rPr>
                <w:rStyle w:val="Hipercze"/>
                <w:noProof/>
              </w:rPr>
              <w:t>Zasoby geologiczne</w:t>
            </w:r>
            <w:r w:rsidR="00C71E5F">
              <w:rPr>
                <w:noProof/>
                <w:webHidden/>
              </w:rPr>
              <w:tab/>
            </w:r>
            <w:r w:rsidR="00C71E5F">
              <w:rPr>
                <w:noProof/>
                <w:webHidden/>
              </w:rPr>
              <w:fldChar w:fldCharType="begin"/>
            </w:r>
            <w:r w:rsidR="00C71E5F">
              <w:rPr>
                <w:noProof/>
                <w:webHidden/>
              </w:rPr>
              <w:instrText xml:space="preserve"> PAGEREF _Toc514997905 \h </w:instrText>
            </w:r>
            <w:r w:rsidR="00C71E5F">
              <w:rPr>
                <w:noProof/>
                <w:webHidden/>
              </w:rPr>
            </w:r>
            <w:r w:rsidR="00C71E5F">
              <w:rPr>
                <w:noProof/>
                <w:webHidden/>
              </w:rPr>
              <w:fldChar w:fldCharType="separate"/>
            </w:r>
            <w:r w:rsidR="005668EB">
              <w:rPr>
                <w:noProof/>
                <w:webHidden/>
              </w:rPr>
              <w:t>41</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906" w:history="1">
            <w:r w:rsidR="00C71E5F" w:rsidRPr="009E47D1">
              <w:rPr>
                <w:rStyle w:val="Hipercze"/>
                <w:noProof/>
              </w:rPr>
              <w:t>9.7</w:t>
            </w:r>
            <w:r w:rsidR="00C71E5F">
              <w:rPr>
                <w:rFonts w:asciiTheme="minorHAnsi" w:eastAsiaTheme="minorEastAsia" w:hAnsiTheme="minorHAnsi" w:cstheme="minorBidi"/>
                <w:noProof/>
                <w:sz w:val="22"/>
                <w:lang w:eastAsia="pl-PL"/>
              </w:rPr>
              <w:tab/>
            </w:r>
            <w:r w:rsidR="00C71E5F" w:rsidRPr="009E47D1">
              <w:rPr>
                <w:rStyle w:val="Hipercze"/>
                <w:noProof/>
              </w:rPr>
              <w:t>Gleby</w:t>
            </w:r>
            <w:r w:rsidR="00C71E5F">
              <w:rPr>
                <w:noProof/>
                <w:webHidden/>
              </w:rPr>
              <w:tab/>
            </w:r>
            <w:r w:rsidR="00C71E5F">
              <w:rPr>
                <w:noProof/>
                <w:webHidden/>
              </w:rPr>
              <w:fldChar w:fldCharType="begin"/>
            </w:r>
            <w:r w:rsidR="00C71E5F">
              <w:rPr>
                <w:noProof/>
                <w:webHidden/>
              </w:rPr>
              <w:instrText xml:space="preserve"> PAGEREF _Toc514997906 \h </w:instrText>
            </w:r>
            <w:r w:rsidR="00C71E5F">
              <w:rPr>
                <w:noProof/>
                <w:webHidden/>
              </w:rPr>
            </w:r>
            <w:r w:rsidR="00C71E5F">
              <w:rPr>
                <w:noProof/>
                <w:webHidden/>
              </w:rPr>
              <w:fldChar w:fldCharType="separate"/>
            </w:r>
            <w:r w:rsidR="005668EB">
              <w:rPr>
                <w:noProof/>
                <w:webHidden/>
              </w:rPr>
              <w:t>42</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907" w:history="1">
            <w:r w:rsidR="00C71E5F" w:rsidRPr="009E47D1">
              <w:rPr>
                <w:rStyle w:val="Hipercze"/>
                <w:noProof/>
              </w:rPr>
              <w:t>9.8</w:t>
            </w:r>
            <w:r w:rsidR="00C71E5F">
              <w:rPr>
                <w:rFonts w:asciiTheme="minorHAnsi" w:eastAsiaTheme="minorEastAsia" w:hAnsiTheme="minorHAnsi" w:cstheme="minorBidi"/>
                <w:noProof/>
                <w:sz w:val="22"/>
                <w:lang w:eastAsia="pl-PL"/>
              </w:rPr>
              <w:tab/>
            </w:r>
            <w:r w:rsidR="00C71E5F" w:rsidRPr="009E47D1">
              <w:rPr>
                <w:rStyle w:val="Hipercze"/>
                <w:noProof/>
              </w:rPr>
              <w:t>Gospodarka odpadami i zapobieganie powstawaniu odpadów</w:t>
            </w:r>
            <w:r w:rsidR="00C71E5F">
              <w:rPr>
                <w:noProof/>
                <w:webHidden/>
              </w:rPr>
              <w:tab/>
            </w:r>
            <w:r w:rsidR="00C71E5F">
              <w:rPr>
                <w:noProof/>
                <w:webHidden/>
              </w:rPr>
              <w:fldChar w:fldCharType="begin"/>
            </w:r>
            <w:r w:rsidR="00C71E5F">
              <w:rPr>
                <w:noProof/>
                <w:webHidden/>
              </w:rPr>
              <w:instrText xml:space="preserve"> PAGEREF _Toc514997907 \h </w:instrText>
            </w:r>
            <w:r w:rsidR="00C71E5F">
              <w:rPr>
                <w:noProof/>
                <w:webHidden/>
              </w:rPr>
            </w:r>
            <w:r w:rsidR="00C71E5F">
              <w:rPr>
                <w:noProof/>
                <w:webHidden/>
              </w:rPr>
              <w:fldChar w:fldCharType="separate"/>
            </w:r>
            <w:r w:rsidR="005668EB">
              <w:rPr>
                <w:noProof/>
                <w:webHidden/>
              </w:rPr>
              <w:t>45</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908" w:history="1">
            <w:r w:rsidR="00C71E5F" w:rsidRPr="009E47D1">
              <w:rPr>
                <w:rStyle w:val="Hipercze"/>
                <w:noProof/>
              </w:rPr>
              <w:t>9.9</w:t>
            </w:r>
            <w:r w:rsidR="00C71E5F">
              <w:rPr>
                <w:rFonts w:asciiTheme="minorHAnsi" w:eastAsiaTheme="minorEastAsia" w:hAnsiTheme="minorHAnsi" w:cstheme="minorBidi"/>
                <w:noProof/>
                <w:sz w:val="22"/>
                <w:lang w:eastAsia="pl-PL"/>
              </w:rPr>
              <w:tab/>
            </w:r>
            <w:r w:rsidR="00C71E5F" w:rsidRPr="009E47D1">
              <w:rPr>
                <w:rStyle w:val="Hipercze"/>
                <w:noProof/>
              </w:rPr>
              <w:t>Zasoby przyrodnicze</w:t>
            </w:r>
            <w:r w:rsidR="00C71E5F">
              <w:rPr>
                <w:noProof/>
                <w:webHidden/>
              </w:rPr>
              <w:tab/>
            </w:r>
            <w:r w:rsidR="00C71E5F">
              <w:rPr>
                <w:noProof/>
                <w:webHidden/>
              </w:rPr>
              <w:fldChar w:fldCharType="begin"/>
            </w:r>
            <w:r w:rsidR="00C71E5F">
              <w:rPr>
                <w:noProof/>
                <w:webHidden/>
              </w:rPr>
              <w:instrText xml:space="preserve"> PAGEREF _Toc514997908 \h </w:instrText>
            </w:r>
            <w:r w:rsidR="00C71E5F">
              <w:rPr>
                <w:noProof/>
                <w:webHidden/>
              </w:rPr>
            </w:r>
            <w:r w:rsidR="00C71E5F">
              <w:rPr>
                <w:noProof/>
                <w:webHidden/>
              </w:rPr>
              <w:fldChar w:fldCharType="separate"/>
            </w:r>
            <w:r w:rsidR="005668EB">
              <w:rPr>
                <w:noProof/>
                <w:webHidden/>
              </w:rPr>
              <w:t>47</w:t>
            </w:r>
            <w:r w:rsidR="00C71E5F">
              <w:rPr>
                <w:noProof/>
                <w:webHidden/>
              </w:rPr>
              <w:fldChar w:fldCharType="end"/>
            </w:r>
          </w:hyperlink>
        </w:p>
        <w:p w:rsidR="00C71E5F" w:rsidRDefault="002B0D36" w:rsidP="00C71E5F">
          <w:pPr>
            <w:pStyle w:val="Spistreci3"/>
            <w:tabs>
              <w:tab w:val="right" w:leader="dot" w:pos="8647"/>
            </w:tabs>
            <w:rPr>
              <w:rFonts w:asciiTheme="minorHAnsi" w:eastAsiaTheme="minorEastAsia" w:hAnsiTheme="minorHAnsi" w:cstheme="minorBidi"/>
              <w:noProof/>
              <w:sz w:val="22"/>
              <w:lang w:eastAsia="pl-PL"/>
            </w:rPr>
          </w:pPr>
          <w:hyperlink w:anchor="_Toc514997909" w:history="1">
            <w:r w:rsidR="00C71E5F" w:rsidRPr="009E47D1">
              <w:rPr>
                <w:rStyle w:val="Hipercze"/>
                <w:noProof/>
              </w:rPr>
              <w:t>9.9.1</w:t>
            </w:r>
            <w:r w:rsidR="00C71E5F">
              <w:rPr>
                <w:rFonts w:asciiTheme="minorHAnsi" w:eastAsiaTheme="minorEastAsia" w:hAnsiTheme="minorHAnsi" w:cstheme="minorBidi"/>
                <w:noProof/>
                <w:sz w:val="22"/>
                <w:lang w:eastAsia="pl-PL"/>
              </w:rPr>
              <w:tab/>
            </w:r>
            <w:r w:rsidR="00C71E5F" w:rsidRPr="009E47D1">
              <w:rPr>
                <w:rStyle w:val="Hipercze"/>
                <w:noProof/>
              </w:rPr>
              <w:t>Formy Ochrony Przyrody</w:t>
            </w:r>
            <w:r w:rsidR="00C71E5F">
              <w:rPr>
                <w:noProof/>
                <w:webHidden/>
              </w:rPr>
              <w:tab/>
            </w:r>
            <w:r w:rsidR="00C71E5F">
              <w:rPr>
                <w:noProof/>
                <w:webHidden/>
              </w:rPr>
              <w:fldChar w:fldCharType="begin"/>
            </w:r>
            <w:r w:rsidR="00C71E5F">
              <w:rPr>
                <w:noProof/>
                <w:webHidden/>
              </w:rPr>
              <w:instrText xml:space="preserve"> PAGEREF _Toc514997909 \h </w:instrText>
            </w:r>
            <w:r w:rsidR="00C71E5F">
              <w:rPr>
                <w:noProof/>
                <w:webHidden/>
              </w:rPr>
            </w:r>
            <w:r w:rsidR="00C71E5F">
              <w:rPr>
                <w:noProof/>
                <w:webHidden/>
              </w:rPr>
              <w:fldChar w:fldCharType="separate"/>
            </w:r>
            <w:r w:rsidR="005668EB">
              <w:rPr>
                <w:noProof/>
                <w:webHidden/>
              </w:rPr>
              <w:t>48</w:t>
            </w:r>
            <w:r w:rsidR="00C71E5F">
              <w:rPr>
                <w:noProof/>
                <w:webHidden/>
              </w:rPr>
              <w:fldChar w:fldCharType="end"/>
            </w:r>
          </w:hyperlink>
        </w:p>
        <w:p w:rsidR="00C71E5F" w:rsidRDefault="002B0D36" w:rsidP="00C71E5F">
          <w:pPr>
            <w:pStyle w:val="Spistreci2"/>
            <w:tabs>
              <w:tab w:val="right" w:leader="dot" w:pos="8647"/>
            </w:tabs>
            <w:rPr>
              <w:rFonts w:asciiTheme="minorHAnsi" w:eastAsiaTheme="minorEastAsia" w:hAnsiTheme="minorHAnsi" w:cstheme="minorBidi"/>
              <w:noProof/>
              <w:sz w:val="22"/>
              <w:lang w:eastAsia="pl-PL"/>
            </w:rPr>
          </w:pPr>
          <w:hyperlink w:anchor="_Toc514997910" w:history="1">
            <w:r w:rsidR="00C71E5F" w:rsidRPr="009E47D1">
              <w:rPr>
                <w:rStyle w:val="Hipercze"/>
                <w:noProof/>
              </w:rPr>
              <w:t>9.10</w:t>
            </w:r>
            <w:r w:rsidR="00C71E5F">
              <w:rPr>
                <w:rFonts w:asciiTheme="minorHAnsi" w:eastAsiaTheme="minorEastAsia" w:hAnsiTheme="minorHAnsi" w:cstheme="minorBidi"/>
                <w:noProof/>
                <w:sz w:val="22"/>
                <w:lang w:eastAsia="pl-PL"/>
              </w:rPr>
              <w:tab/>
            </w:r>
            <w:r w:rsidR="00C71E5F" w:rsidRPr="009E47D1">
              <w:rPr>
                <w:rStyle w:val="Hipercze"/>
                <w:noProof/>
              </w:rPr>
              <w:t>Zagrożenia poważnymi awariami</w:t>
            </w:r>
            <w:r w:rsidR="00C71E5F">
              <w:rPr>
                <w:noProof/>
                <w:webHidden/>
              </w:rPr>
              <w:tab/>
            </w:r>
            <w:r w:rsidR="00C71E5F">
              <w:rPr>
                <w:noProof/>
                <w:webHidden/>
              </w:rPr>
              <w:fldChar w:fldCharType="begin"/>
            </w:r>
            <w:r w:rsidR="00C71E5F">
              <w:rPr>
                <w:noProof/>
                <w:webHidden/>
              </w:rPr>
              <w:instrText xml:space="preserve"> PAGEREF _Toc514997910 \h </w:instrText>
            </w:r>
            <w:r w:rsidR="00C71E5F">
              <w:rPr>
                <w:noProof/>
                <w:webHidden/>
              </w:rPr>
            </w:r>
            <w:r w:rsidR="00C71E5F">
              <w:rPr>
                <w:noProof/>
                <w:webHidden/>
              </w:rPr>
              <w:fldChar w:fldCharType="separate"/>
            </w:r>
            <w:r w:rsidR="005668EB">
              <w:rPr>
                <w:noProof/>
                <w:webHidden/>
              </w:rPr>
              <w:t>54</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911" w:history="1">
            <w:r w:rsidR="00C71E5F" w:rsidRPr="009E47D1">
              <w:rPr>
                <w:rStyle w:val="Hipercze"/>
                <w:noProof/>
              </w:rPr>
              <w:t>10</w:t>
            </w:r>
            <w:r w:rsidR="00C71E5F">
              <w:rPr>
                <w:rFonts w:asciiTheme="minorHAnsi" w:eastAsiaTheme="minorEastAsia" w:hAnsiTheme="minorHAnsi" w:cstheme="minorBidi"/>
                <w:noProof/>
                <w:sz w:val="22"/>
                <w:lang w:eastAsia="pl-PL"/>
              </w:rPr>
              <w:tab/>
            </w:r>
            <w:r w:rsidR="00C71E5F" w:rsidRPr="009E47D1">
              <w:rPr>
                <w:rStyle w:val="Hipercze"/>
                <w:noProof/>
              </w:rPr>
              <w:t>Istniejące problemy ochrony środowiska istotne z punktu widzenia realizacji projektowanego dokumentu, w szczególności dotyczące obszarów podlegających ochronie na podstawie ustawy z dnia 16 kwietnia 2004 r. o ochronie przyrody</w:t>
            </w:r>
            <w:r w:rsidR="00C71E5F">
              <w:rPr>
                <w:noProof/>
                <w:webHidden/>
              </w:rPr>
              <w:tab/>
            </w:r>
            <w:r w:rsidR="00C71E5F">
              <w:rPr>
                <w:noProof/>
                <w:webHidden/>
              </w:rPr>
              <w:fldChar w:fldCharType="begin"/>
            </w:r>
            <w:r w:rsidR="00C71E5F">
              <w:rPr>
                <w:noProof/>
                <w:webHidden/>
              </w:rPr>
              <w:instrText xml:space="preserve"> PAGEREF _Toc514997911 \h </w:instrText>
            </w:r>
            <w:r w:rsidR="00C71E5F">
              <w:rPr>
                <w:noProof/>
                <w:webHidden/>
              </w:rPr>
            </w:r>
            <w:r w:rsidR="00C71E5F">
              <w:rPr>
                <w:noProof/>
                <w:webHidden/>
              </w:rPr>
              <w:fldChar w:fldCharType="separate"/>
            </w:r>
            <w:r w:rsidR="005668EB">
              <w:rPr>
                <w:noProof/>
                <w:webHidden/>
              </w:rPr>
              <w:t>54</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912" w:history="1">
            <w:r w:rsidR="00C71E5F" w:rsidRPr="009E47D1">
              <w:rPr>
                <w:rStyle w:val="Hipercze"/>
                <w:noProof/>
              </w:rPr>
              <w:t>11</w:t>
            </w:r>
            <w:r w:rsidR="00C71E5F">
              <w:rPr>
                <w:rFonts w:asciiTheme="minorHAnsi" w:eastAsiaTheme="minorEastAsia" w:hAnsiTheme="minorHAnsi" w:cstheme="minorBidi"/>
                <w:noProof/>
                <w:sz w:val="22"/>
                <w:lang w:eastAsia="pl-PL"/>
              </w:rPr>
              <w:tab/>
            </w:r>
            <w:r w:rsidR="00C71E5F" w:rsidRPr="009E47D1">
              <w:rPr>
                <w:rStyle w:val="Hipercze"/>
                <w:noProof/>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w:t>
            </w:r>
            <w:r w:rsidR="00C71E5F">
              <w:rPr>
                <w:noProof/>
                <w:webHidden/>
              </w:rPr>
              <w:tab/>
            </w:r>
            <w:r w:rsidR="00C71E5F">
              <w:rPr>
                <w:noProof/>
                <w:webHidden/>
              </w:rPr>
              <w:fldChar w:fldCharType="begin"/>
            </w:r>
            <w:r w:rsidR="00C71E5F">
              <w:rPr>
                <w:noProof/>
                <w:webHidden/>
              </w:rPr>
              <w:instrText xml:space="preserve"> PAGEREF _Toc514997912 \h </w:instrText>
            </w:r>
            <w:r w:rsidR="00C71E5F">
              <w:rPr>
                <w:noProof/>
                <w:webHidden/>
              </w:rPr>
            </w:r>
            <w:r w:rsidR="00C71E5F">
              <w:rPr>
                <w:noProof/>
                <w:webHidden/>
              </w:rPr>
              <w:fldChar w:fldCharType="separate"/>
            </w:r>
            <w:r w:rsidR="005668EB">
              <w:rPr>
                <w:noProof/>
                <w:webHidden/>
              </w:rPr>
              <w:t>55</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913" w:history="1">
            <w:r w:rsidR="00C71E5F" w:rsidRPr="009E47D1">
              <w:rPr>
                <w:rStyle w:val="Hipercze"/>
                <w:noProof/>
              </w:rPr>
              <w:t>12</w:t>
            </w:r>
            <w:r w:rsidR="00C71E5F">
              <w:rPr>
                <w:rFonts w:asciiTheme="minorHAnsi" w:eastAsiaTheme="minorEastAsia" w:hAnsiTheme="minorHAnsi" w:cstheme="minorBidi"/>
                <w:noProof/>
                <w:sz w:val="22"/>
                <w:lang w:eastAsia="pl-PL"/>
              </w:rPr>
              <w:tab/>
            </w:r>
            <w:r w:rsidR="00C71E5F" w:rsidRPr="009E47D1">
              <w:rPr>
                <w:rStyle w:val="Hipercze"/>
                <w:noProof/>
              </w:rPr>
              <w:t>Rozwiązania alternatywne do rozwiązań zawartych w </w:t>
            </w:r>
            <w:r w:rsidR="00C71E5F" w:rsidRPr="009E47D1">
              <w:rPr>
                <w:rStyle w:val="Hipercze"/>
                <w:i/>
                <w:noProof/>
              </w:rPr>
              <w:t>Programie</w:t>
            </w:r>
            <w:r w:rsidR="00C71E5F">
              <w:rPr>
                <w:noProof/>
                <w:webHidden/>
              </w:rPr>
              <w:tab/>
            </w:r>
            <w:r w:rsidR="00C71E5F">
              <w:rPr>
                <w:noProof/>
                <w:webHidden/>
              </w:rPr>
              <w:fldChar w:fldCharType="begin"/>
            </w:r>
            <w:r w:rsidR="00C71E5F">
              <w:rPr>
                <w:noProof/>
                <w:webHidden/>
              </w:rPr>
              <w:instrText xml:space="preserve"> PAGEREF _Toc514997913 \h </w:instrText>
            </w:r>
            <w:r w:rsidR="00C71E5F">
              <w:rPr>
                <w:noProof/>
                <w:webHidden/>
              </w:rPr>
            </w:r>
            <w:r w:rsidR="00C71E5F">
              <w:rPr>
                <w:noProof/>
                <w:webHidden/>
              </w:rPr>
              <w:fldChar w:fldCharType="separate"/>
            </w:r>
            <w:r w:rsidR="005668EB">
              <w:rPr>
                <w:noProof/>
                <w:webHidden/>
              </w:rPr>
              <w:t>74</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914" w:history="1">
            <w:r w:rsidR="00C71E5F" w:rsidRPr="009E47D1">
              <w:rPr>
                <w:rStyle w:val="Hipercze"/>
                <w:noProof/>
              </w:rPr>
              <w:t>13</w:t>
            </w:r>
            <w:r w:rsidR="00C71E5F">
              <w:rPr>
                <w:rFonts w:asciiTheme="minorHAnsi" w:eastAsiaTheme="minorEastAsia" w:hAnsiTheme="minorHAnsi" w:cstheme="minorBidi"/>
                <w:noProof/>
                <w:sz w:val="22"/>
                <w:lang w:eastAsia="pl-PL"/>
              </w:rPr>
              <w:tab/>
            </w:r>
            <w:r w:rsidR="00C71E5F" w:rsidRPr="009E47D1">
              <w:rPr>
                <w:rStyle w:val="Hipercze"/>
                <w:noProof/>
              </w:rPr>
              <w:t>Spis tabel</w:t>
            </w:r>
            <w:r w:rsidR="00C71E5F">
              <w:rPr>
                <w:noProof/>
                <w:webHidden/>
              </w:rPr>
              <w:tab/>
            </w:r>
            <w:r w:rsidR="00C71E5F">
              <w:rPr>
                <w:noProof/>
                <w:webHidden/>
              </w:rPr>
              <w:fldChar w:fldCharType="begin"/>
            </w:r>
            <w:r w:rsidR="00C71E5F">
              <w:rPr>
                <w:noProof/>
                <w:webHidden/>
              </w:rPr>
              <w:instrText xml:space="preserve"> PAGEREF _Toc514997914 \h </w:instrText>
            </w:r>
            <w:r w:rsidR="00C71E5F">
              <w:rPr>
                <w:noProof/>
                <w:webHidden/>
              </w:rPr>
            </w:r>
            <w:r w:rsidR="00C71E5F">
              <w:rPr>
                <w:noProof/>
                <w:webHidden/>
              </w:rPr>
              <w:fldChar w:fldCharType="separate"/>
            </w:r>
            <w:r w:rsidR="005668EB">
              <w:rPr>
                <w:noProof/>
                <w:webHidden/>
              </w:rPr>
              <w:t>75</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915" w:history="1">
            <w:r w:rsidR="00C71E5F" w:rsidRPr="009E47D1">
              <w:rPr>
                <w:rStyle w:val="Hipercze"/>
                <w:noProof/>
              </w:rPr>
              <w:t>14</w:t>
            </w:r>
            <w:r w:rsidR="00C71E5F">
              <w:rPr>
                <w:rFonts w:asciiTheme="minorHAnsi" w:eastAsiaTheme="minorEastAsia" w:hAnsiTheme="minorHAnsi" w:cstheme="minorBidi"/>
                <w:noProof/>
                <w:sz w:val="22"/>
                <w:lang w:eastAsia="pl-PL"/>
              </w:rPr>
              <w:tab/>
            </w:r>
            <w:r w:rsidR="00C71E5F" w:rsidRPr="009E47D1">
              <w:rPr>
                <w:rStyle w:val="Hipercze"/>
                <w:noProof/>
              </w:rPr>
              <w:t>Spis rysunków</w:t>
            </w:r>
            <w:r w:rsidR="00C71E5F">
              <w:rPr>
                <w:noProof/>
                <w:webHidden/>
              </w:rPr>
              <w:tab/>
            </w:r>
            <w:r w:rsidR="00C71E5F">
              <w:rPr>
                <w:noProof/>
                <w:webHidden/>
              </w:rPr>
              <w:fldChar w:fldCharType="begin"/>
            </w:r>
            <w:r w:rsidR="00C71E5F">
              <w:rPr>
                <w:noProof/>
                <w:webHidden/>
              </w:rPr>
              <w:instrText xml:space="preserve"> PAGEREF _Toc514997915 \h </w:instrText>
            </w:r>
            <w:r w:rsidR="00C71E5F">
              <w:rPr>
                <w:noProof/>
                <w:webHidden/>
              </w:rPr>
            </w:r>
            <w:r w:rsidR="00C71E5F">
              <w:rPr>
                <w:noProof/>
                <w:webHidden/>
              </w:rPr>
              <w:fldChar w:fldCharType="separate"/>
            </w:r>
            <w:r w:rsidR="005668EB">
              <w:rPr>
                <w:noProof/>
                <w:webHidden/>
              </w:rPr>
              <w:t>76</w:t>
            </w:r>
            <w:r w:rsidR="00C71E5F">
              <w:rPr>
                <w:noProof/>
                <w:webHidden/>
              </w:rPr>
              <w:fldChar w:fldCharType="end"/>
            </w:r>
          </w:hyperlink>
        </w:p>
        <w:p w:rsidR="00C71E5F" w:rsidRDefault="002B0D36" w:rsidP="00C71E5F">
          <w:pPr>
            <w:pStyle w:val="Spistreci1"/>
            <w:jc w:val="left"/>
            <w:rPr>
              <w:rFonts w:asciiTheme="minorHAnsi" w:eastAsiaTheme="minorEastAsia" w:hAnsiTheme="minorHAnsi" w:cstheme="minorBidi"/>
              <w:noProof/>
              <w:sz w:val="22"/>
              <w:lang w:eastAsia="pl-PL"/>
            </w:rPr>
          </w:pPr>
          <w:hyperlink w:anchor="_Toc514997916" w:history="1">
            <w:r w:rsidR="00C71E5F" w:rsidRPr="009E47D1">
              <w:rPr>
                <w:rStyle w:val="Hipercze"/>
                <w:noProof/>
              </w:rPr>
              <w:t>15</w:t>
            </w:r>
            <w:r w:rsidR="00C71E5F">
              <w:rPr>
                <w:rFonts w:asciiTheme="minorHAnsi" w:eastAsiaTheme="minorEastAsia" w:hAnsiTheme="minorHAnsi" w:cstheme="minorBidi"/>
                <w:noProof/>
                <w:sz w:val="22"/>
                <w:lang w:eastAsia="pl-PL"/>
              </w:rPr>
              <w:tab/>
            </w:r>
            <w:r w:rsidR="00C71E5F" w:rsidRPr="009E47D1">
              <w:rPr>
                <w:rStyle w:val="Hipercze"/>
                <w:noProof/>
              </w:rPr>
              <w:t>Spis wykresów</w:t>
            </w:r>
            <w:r w:rsidR="00C71E5F">
              <w:rPr>
                <w:noProof/>
                <w:webHidden/>
              </w:rPr>
              <w:tab/>
            </w:r>
            <w:r w:rsidR="00C71E5F">
              <w:rPr>
                <w:noProof/>
                <w:webHidden/>
              </w:rPr>
              <w:fldChar w:fldCharType="begin"/>
            </w:r>
            <w:r w:rsidR="00C71E5F">
              <w:rPr>
                <w:noProof/>
                <w:webHidden/>
              </w:rPr>
              <w:instrText xml:space="preserve"> PAGEREF _Toc514997916 \h </w:instrText>
            </w:r>
            <w:r w:rsidR="00C71E5F">
              <w:rPr>
                <w:noProof/>
                <w:webHidden/>
              </w:rPr>
            </w:r>
            <w:r w:rsidR="00C71E5F">
              <w:rPr>
                <w:noProof/>
                <w:webHidden/>
              </w:rPr>
              <w:fldChar w:fldCharType="separate"/>
            </w:r>
            <w:r w:rsidR="005668EB">
              <w:rPr>
                <w:noProof/>
                <w:webHidden/>
              </w:rPr>
              <w:t>76</w:t>
            </w:r>
            <w:r w:rsidR="00C71E5F">
              <w:rPr>
                <w:noProof/>
                <w:webHidden/>
              </w:rPr>
              <w:fldChar w:fldCharType="end"/>
            </w:r>
          </w:hyperlink>
        </w:p>
        <w:p w:rsidR="005C6CE1" w:rsidRDefault="005C6CE1" w:rsidP="00D1439C">
          <w:pPr>
            <w:pStyle w:val="Spistreci1"/>
            <w:jc w:val="left"/>
          </w:pPr>
          <w:r>
            <w:rPr>
              <w:b/>
              <w:bCs/>
            </w:rPr>
            <w:fldChar w:fldCharType="end"/>
          </w:r>
        </w:p>
      </w:sdtContent>
    </w:sdt>
    <w:p w:rsidR="005C6CE1" w:rsidRDefault="005C6CE1" w:rsidP="005C6CE1">
      <w:pPr>
        <w:spacing w:after="200" w:line="276" w:lineRule="auto"/>
        <w:jc w:val="left"/>
        <w:rPr>
          <w:rFonts w:ascii="Calibri" w:eastAsia="Times New Roman" w:hAnsi="Calibri"/>
          <w:b/>
          <w:bCs/>
          <w:color w:val="1F497D"/>
          <w:sz w:val="32"/>
          <w:szCs w:val="28"/>
          <w:lang w:val="x-none" w:eastAsia="x-none"/>
        </w:rPr>
      </w:pPr>
      <w:bookmarkStart w:id="0" w:name="_Toc462231659"/>
      <w:r>
        <w:br w:type="page"/>
      </w:r>
    </w:p>
    <w:p w:rsidR="005C6CE1" w:rsidRPr="00D73059" w:rsidRDefault="005C6CE1" w:rsidP="007141FA">
      <w:pPr>
        <w:pStyle w:val="Nagwek1"/>
      </w:pPr>
      <w:bookmarkStart w:id="1" w:name="_Toc514997883"/>
      <w:r w:rsidRPr="00AA67AB">
        <w:lastRenderedPageBreak/>
        <w:t>Wstęp</w:t>
      </w:r>
      <w:bookmarkEnd w:id="0"/>
      <w:bookmarkEnd w:id="1"/>
    </w:p>
    <w:p w:rsidR="005C6CE1" w:rsidRDefault="005C6CE1" w:rsidP="005C6CE1">
      <w:pPr>
        <w:pStyle w:val="Akapity0"/>
        <w:rPr>
          <w:rStyle w:val="BezodstpwZnak"/>
          <w:rFonts w:eastAsia="Calibri"/>
        </w:rPr>
      </w:pPr>
      <w:r>
        <w:t xml:space="preserve">Przedmiotem niniejszej prognozy oddziaływania na środowisko (dalej: </w:t>
      </w:r>
      <w:r w:rsidRPr="0074138A">
        <w:rPr>
          <w:i/>
        </w:rPr>
        <w:t>Prognozy</w:t>
      </w:r>
      <w:r>
        <w:t xml:space="preserve">) jest </w:t>
      </w:r>
      <w:r>
        <w:rPr>
          <w:rFonts w:ascii="Calibri" w:hAnsi="Calibri"/>
          <w:bCs/>
          <w:i/>
          <w:noProof/>
          <w:lang w:eastAsia="pl-PL"/>
        </w:rPr>
        <w:t>Program</w:t>
      </w:r>
      <w:r w:rsidRPr="00E674E4">
        <w:rPr>
          <w:rFonts w:ascii="Calibri" w:hAnsi="Calibri"/>
          <w:bCs/>
          <w:i/>
          <w:noProof/>
          <w:lang w:eastAsia="pl-PL"/>
        </w:rPr>
        <w:t xml:space="preserve"> Ochrony Środowiska dla </w:t>
      </w:r>
      <w:r>
        <w:rPr>
          <w:i/>
          <w:noProof/>
          <w:lang w:eastAsia="pl-PL"/>
        </w:rPr>
        <w:t xml:space="preserve">Gminy </w:t>
      </w:r>
      <w:r w:rsidR="008960F3" w:rsidRPr="00EC63A9">
        <w:rPr>
          <w:i/>
          <w:noProof/>
          <w:lang w:eastAsia="pl-PL"/>
        </w:rPr>
        <w:t>Brochów na lata 2018-2021 z perspektywą na lata 2022-2025</w:t>
      </w:r>
      <w:r>
        <w:rPr>
          <w:i/>
          <w:noProof/>
          <w:lang w:eastAsia="pl-PL"/>
        </w:rPr>
        <w:t xml:space="preserve"> </w:t>
      </w:r>
      <w:r w:rsidRPr="00EC63A9">
        <w:rPr>
          <w:noProof/>
          <w:lang w:eastAsia="pl-PL"/>
        </w:rPr>
        <w:t>(d</w:t>
      </w:r>
      <w:r w:rsidRPr="00EC63A9">
        <w:t>alej</w:t>
      </w:r>
      <w:r>
        <w:t xml:space="preserve">: </w:t>
      </w:r>
      <w:r w:rsidRPr="0074138A">
        <w:rPr>
          <w:i/>
        </w:rPr>
        <w:t>Program</w:t>
      </w:r>
      <w:r>
        <w:t xml:space="preserve">). Konieczność opracowania </w:t>
      </w:r>
      <w:r w:rsidRPr="0074138A">
        <w:rPr>
          <w:i/>
        </w:rPr>
        <w:t>Prognozy</w:t>
      </w:r>
      <w:r w:rsidR="00C71E5F">
        <w:t xml:space="preserve"> wynika z faktu, że w </w:t>
      </w:r>
      <w:r w:rsidRPr="009B4FBF">
        <w:rPr>
          <w:i/>
        </w:rPr>
        <w:t>Programie</w:t>
      </w:r>
      <w:r>
        <w:t xml:space="preserve"> przewidziano do realizacji p</w:t>
      </w:r>
      <w:r w:rsidR="00912E6D">
        <w:t>rzedsięwzięcia, które zgodnie z </w:t>
      </w:r>
      <w:r>
        <w:t>rozporządzeniem Rady Ministrów z dnia 9 listopada 2010 r</w:t>
      </w:r>
      <w:r w:rsidRPr="00217FB6">
        <w:t xml:space="preserve">. </w:t>
      </w:r>
      <w:r w:rsidRPr="00217FB6">
        <w:rPr>
          <w:i/>
        </w:rPr>
        <w:t>w sprawie przedsięwzięć mogących znacząco oddziaływać na środowisko</w:t>
      </w:r>
      <w:r w:rsidRPr="00217FB6">
        <w:t xml:space="preserve"> (Dz. U. z 2016 r., poz. 71) zaliczan</w:t>
      </w:r>
      <w:r>
        <w:t>e</w:t>
      </w:r>
      <w:r w:rsidRPr="00217FB6">
        <w:t xml:space="preserve"> do przedsięwzięć mogących </w:t>
      </w:r>
      <w:r>
        <w:t>potencjalnie</w:t>
      </w:r>
      <w:r w:rsidRPr="00217FB6">
        <w:t xml:space="preserve"> znacząco oddziaływać na środowisko. </w:t>
      </w:r>
    </w:p>
    <w:p w:rsidR="005C6CE1" w:rsidRDefault="005C6CE1" w:rsidP="007141FA">
      <w:pPr>
        <w:pStyle w:val="Nagwek1"/>
      </w:pPr>
      <w:bookmarkStart w:id="2" w:name="_Toc462231660"/>
      <w:bookmarkStart w:id="3" w:name="_Toc514997884"/>
      <w:r>
        <w:t xml:space="preserve">Streszczenie w </w:t>
      </w:r>
      <w:r w:rsidRPr="00AA67AB">
        <w:t>języku</w:t>
      </w:r>
      <w:r>
        <w:t xml:space="preserve"> niespecjalistycznym</w:t>
      </w:r>
      <w:bookmarkEnd w:id="2"/>
      <w:bookmarkEnd w:id="3"/>
    </w:p>
    <w:p w:rsidR="00AE45E4" w:rsidRPr="006F7501" w:rsidRDefault="00AE45E4" w:rsidP="00AE45E4">
      <w:pPr>
        <w:pStyle w:val="Akapity0"/>
      </w:pPr>
      <w:r>
        <w:t xml:space="preserve">Podstawą prawną wykonania Prognozy jest art. 51 ust. 1 ustawy z dnia </w:t>
      </w:r>
      <w:r w:rsidRPr="00AE45E4">
        <w:t>3</w:t>
      </w:r>
      <w:r>
        <w:t> </w:t>
      </w:r>
      <w:r w:rsidRPr="00AE45E4">
        <w:t>października</w:t>
      </w:r>
      <w:r>
        <w:t xml:space="preserve"> z 2008 r. </w:t>
      </w:r>
      <w:r w:rsidRPr="007B1EDC">
        <w:rPr>
          <w:i/>
        </w:rPr>
        <w:t>o udostępnianiu informacji o środowisku i jego ochronie, udziale społeczeństwa w ochronie środowiska oraz o oce</w:t>
      </w:r>
      <w:r w:rsidRPr="007B1EDC">
        <w:rPr>
          <w:rStyle w:val="BezodstpwZnak"/>
          <w:i/>
        </w:rPr>
        <w:t>nach oddziaływania na środowisko</w:t>
      </w:r>
      <w:r w:rsidR="006D099E">
        <w:rPr>
          <w:rStyle w:val="BezodstpwZnak"/>
          <w:i/>
        </w:rPr>
        <w:t xml:space="preserve"> </w:t>
      </w:r>
      <w:r w:rsidR="006D099E">
        <w:rPr>
          <w:rStyle w:val="BezodstpwZnak"/>
        </w:rPr>
        <w:t>(</w:t>
      </w:r>
      <w:r w:rsidR="006D099E" w:rsidRPr="006D099E">
        <w:rPr>
          <w:rStyle w:val="BezodstpwZnak"/>
        </w:rPr>
        <w:t>Dz.U. 2017 poz. 1405</w:t>
      </w:r>
      <w:r w:rsidR="006D099E">
        <w:rPr>
          <w:rStyle w:val="BezodstpwZnak"/>
        </w:rPr>
        <w:t xml:space="preserve"> z późn. zm.)</w:t>
      </w:r>
      <w:r w:rsidRPr="006F7501">
        <w:rPr>
          <w:rStyle w:val="BezodstpwZnak"/>
        </w:rPr>
        <w:t>.</w:t>
      </w:r>
    </w:p>
    <w:p w:rsidR="00AE45E4" w:rsidRPr="00B817E1" w:rsidRDefault="00AE45E4" w:rsidP="00AE45E4">
      <w:pPr>
        <w:pStyle w:val="Akapity0"/>
        <w:rPr>
          <w:rStyle w:val="BezodstpwZnak"/>
          <w:b/>
          <w:bCs/>
          <w:color w:val="365F91" w:themeColor="accent1" w:themeShade="BF"/>
          <w:sz w:val="28"/>
          <w:szCs w:val="28"/>
        </w:rPr>
      </w:pPr>
      <w:r>
        <w:t xml:space="preserve">Zakres </w:t>
      </w:r>
      <w:r>
        <w:rPr>
          <w:i/>
        </w:rPr>
        <w:t>Prognozy</w:t>
      </w:r>
      <w:r>
        <w:t xml:space="preserve"> wynika z art. 51 ust. 2 w</w:t>
      </w:r>
      <w:r w:rsidR="001C0F7F">
        <w:t>w. ustawy i został uzgodniony z </w:t>
      </w:r>
      <w:r>
        <w:t xml:space="preserve">Regionalnym Dyrektorem Ochrony Środowiska w </w:t>
      </w:r>
      <w:r>
        <w:rPr>
          <w:rStyle w:val="BezodstpwZnak"/>
        </w:rPr>
        <w:t>Warszawie</w:t>
      </w:r>
      <w:r w:rsidRPr="00B817E1">
        <w:t xml:space="preserve"> oraz </w:t>
      </w:r>
      <w:r w:rsidRPr="00B817E1">
        <w:rPr>
          <w:rStyle w:val="BezodstpwZnak"/>
        </w:rPr>
        <w:t xml:space="preserve">Państwowym Wojewódzkim Inspektorem Sanitarnym w </w:t>
      </w:r>
      <w:r>
        <w:rPr>
          <w:rStyle w:val="BezodstpwZnak"/>
        </w:rPr>
        <w:t>Warszawie</w:t>
      </w:r>
      <w:r w:rsidRPr="00B817E1">
        <w:rPr>
          <w:rStyle w:val="BezodstpwZnak"/>
        </w:rPr>
        <w:t>.</w:t>
      </w:r>
    </w:p>
    <w:p w:rsidR="005C6CE1" w:rsidRDefault="00AE45E4" w:rsidP="00AE45E4">
      <w:pPr>
        <w:pStyle w:val="Akapity0"/>
        <w:rPr>
          <w:rStyle w:val="BezodstpwZnak"/>
        </w:rPr>
      </w:pPr>
      <w:r w:rsidRPr="00BC038C">
        <w:rPr>
          <w:rStyle w:val="BezodstpwZnak"/>
        </w:rPr>
        <w:t xml:space="preserve">Przedmiotem opracowania niniejszej </w:t>
      </w:r>
      <w:r w:rsidRPr="00956C17">
        <w:rPr>
          <w:rStyle w:val="BezodstpwZnak"/>
          <w:i/>
        </w:rPr>
        <w:t>Prognozy</w:t>
      </w:r>
      <w:r w:rsidRPr="00956C17">
        <w:rPr>
          <w:rStyle w:val="BezodstpwZnak"/>
        </w:rPr>
        <w:t xml:space="preserve"> jest </w:t>
      </w:r>
      <w:r w:rsidRPr="00956C17">
        <w:rPr>
          <w:rStyle w:val="BezodstpwZnak"/>
          <w:i/>
        </w:rPr>
        <w:t xml:space="preserve">Program Ochrony Środowiska dla Gminy </w:t>
      </w:r>
      <w:r w:rsidR="000C65CB" w:rsidRPr="00EC63A9">
        <w:rPr>
          <w:i/>
          <w:noProof/>
          <w:lang w:eastAsia="pl-PL"/>
        </w:rPr>
        <w:t>Brochów na lata 2018-2021 z perspektywą na lata 2022-2025</w:t>
      </w:r>
      <w:r w:rsidRPr="00956C17">
        <w:rPr>
          <w:rStyle w:val="BezodstpwZnak"/>
        </w:rPr>
        <w:t xml:space="preserve">. </w:t>
      </w:r>
      <w:r w:rsidRPr="00956C17">
        <w:t xml:space="preserve">Program porusza szeroko rozumianą problematykę ochrony środowiska na terenie gminy. Opisuje stan środowiska oraz presje, jakim podlegają poszczególne </w:t>
      </w:r>
      <w:r w:rsidRPr="009156C3">
        <w:t xml:space="preserve">komponenty środowiska (obszary interwencji). </w:t>
      </w:r>
      <w:r w:rsidRPr="00956C17">
        <w:rPr>
          <w:rStyle w:val="BezodstpwZnak"/>
        </w:rPr>
        <w:t>Ww. dokument jest dokumentem strategicznym, w którym wyznaczono cele (</w:t>
      </w:r>
      <w:r>
        <w:rPr>
          <w:rStyle w:val="BezodstpwZnak"/>
        </w:rPr>
        <w:t>poprawa jakości powiet</w:t>
      </w:r>
      <w:r w:rsidRPr="00E541D4">
        <w:rPr>
          <w:rStyle w:val="BezodstpwZnak"/>
        </w:rPr>
        <w:t>rza,</w:t>
      </w:r>
      <w:r w:rsidR="00E541D4" w:rsidRPr="00E541D4">
        <w:rPr>
          <w:rFonts w:cstheme="minorHAnsi"/>
        </w:rPr>
        <w:t xml:space="preserve"> </w:t>
      </w:r>
      <w:r w:rsidR="00E541D4">
        <w:rPr>
          <w:rFonts w:cstheme="minorHAnsi"/>
        </w:rPr>
        <w:t>z</w:t>
      </w:r>
      <w:r w:rsidR="00E541D4" w:rsidRPr="00E541D4">
        <w:rPr>
          <w:rFonts w:cstheme="minorHAnsi"/>
        </w:rPr>
        <w:t xml:space="preserve">mniejszenie potencjalnych negatywnych skutków awarii dla ludzi i środowiska, </w:t>
      </w:r>
      <w:r w:rsidR="00E541D4">
        <w:rPr>
          <w:rFonts w:cstheme="minorHAnsi"/>
          <w:lang w:eastAsia="pl-PL"/>
        </w:rPr>
        <w:t>p</w:t>
      </w:r>
      <w:r w:rsidR="00E541D4" w:rsidRPr="00E541D4">
        <w:rPr>
          <w:rFonts w:cstheme="minorHAnsi"/>
          <w:lang w:eastAsia="pl-PL"/>
        </w:rPr>
        <w:t xml:space="preserve">oprawa klimatu akustycznego poprzez zachowanie obwiązujących poziomów, </w:t>
      </w:r>
      <w:r w:rsidR="00E541D4">
        <w:rPr>
          <w:color w:val="000000" w:themeColor="text1"/>
        </w:rPr>
        <w:t>r</w:t>
      </w:r>
      <w:r w:rsidR="00E541D4" w:rsidRPr="00E541D4">
        <w:rPr>
          <w:color w:val="000000" w:themeColor="text1"/>
        </w:rPr>
        <w:t>etencja wód,</w:t>
      </w:r>
      <w:r w:rsidRPr="00E541D4">
        <w:rPr>
          <w:rStyle w:val="BezodstpwZnak"/>
        </w:rPr>
        <w:t xml:space="preserve"> poprawa</w:t>
      </w:r>
      <w:r w:rsidR="005E2F35" w:rsidRPr="00E541D4">
        <w:rPr>
          <w:rStyle w:val="BezodstpwZnak"/>
        </w:rPr>
        <w:t xml:space="preserve"> jakości wód powierzchniowych i </w:t>
      </w:r>
      <w:r w:rsidRPr="00E541D4">
        <w:rPr>
          <w:rStyle w:val="BezodstpwZnak"/>
        </w:rPr>
        <w:t>podziemnych,</w:t>
      </w:r>
      <w:r w:rsidR="00E21F1E" w:rsidRPr="00E541D4">
        <w:rPr>
          <w:rFonts w:eastAsia="Times New Roman" w:cs="Times New Roman"/>
          <w:color w:val="000000"/>
          <w:lang w:eastAsia="pl-PL"/>
        </w:rPr>
        <w:t xml:space="preserve"> </w:t>
      </w:r>
      <w:r w:rsidR="00E541D4" w:rsidRPr="00E541D4">
        <w:rPr>
          <w:rFonts w:eastAsia="Times New Roman" w:cstheme="minorHAnsi"/>
          <w:color w:val="000000"/>
          <w:lang w:eastAsia="pl-PL"/>
        </w:rPr>
        <w:t xml:space="preserve">Zachowanie walorów przyrodniczych, </w:t>
      </w:r>
      <w:r w:rsidR="00E541D4">
        <w:rPr>
          <w:rFonts w:cstheme="minorHAnsi"/>
        </w:rPr>
        <w:t>w</w:t>
      </w:r>
      <w:r w:rsidR="00E541D4" w:rsidRPr="00E541D4">
        <w:rPr>
          <w:rFonts w:cstheme="minorHAnsi"/>
        </w:rPr>
        <w:t>zrost świadomości mieszkańców z zakresu ochrony środowiska</w:t>
      </w:r>
      <w:r w:rsidR="00E21F1E">
        <w:rPr>
          <w:rStyle w:val="BezodstpwZnak"/>
        </w:rPr>
        <w:t>), wynikające m.in. z </w:t>
      </w:r>
      <w:r w:rsidRPr="00956C17">
        <w:rPr>
          <w:rStyle w:val="BezodstpwZnak"/>
        </w:rPr>
        <w:t>następujących dokumentów:</w:t>
      </w:r>
    </w:p>
    <w:p w:rsidR="00E541D4" w:rsidRDefault="00E541D4" w:rsidP="00E541D4">
      <w:pPr>
        <w:pStyle w:val="Akapit"/>
        <w:rPr>
          <w:b/>
        </w:rPr>
      </w:pPr>
      <w:r w:rsidRPr="00403912">
        <w:rPr>
          <w:b/>
        </w:rPr>
        <w:t>Dokumenty strategiczne na poziomie krajowym:</w:t>
      </w:r>
    </w:p>
    <w:p w:rsidR="00E541D4" w:rsidRDefault="00E541D4" w:rsidP="006C38B3">
      <w:pPr>
        <w:pStyle w:val="Akapit"/>
        <w:numPr>
          <w:ilvl w:val="0"/>
          <w:numId w:val="4"/>
        </w:numPr>
        <w:spacing w:after="0"/>
      </w:pPr>
      <w:r w:rsidRPr="005414B5">
        <w:t>Długookresowa Strate</w:t>
      </w:r>
      <w:r>
        <w:t>gia Rozwoju Kraju, Polska 2030:</w:t>
      </w:r>
      <w:r w:rsidRPr="005414B5">
        <w:tab/>
      </w:r>
    </w:p>
    <w:p w:rsidR="00E541D4" w:rsidRPr="005414B5" w:rsidRDefault="00E541D4" w:rsidP="006C38B3">
      <w:pPr>
        <w:pStyle w:val="Akapit"/>
        <w:numPr>
          <w:ilvl w:val="1"/>
          <w:numId w:val="4"/>
        </w:numPr>
        <w:spacing w:after="0"/>
      </w:pPr>
      <w:r>
        <w:lastRenderedPageBreak/>
        <w:t>Cel: Zapewnienie bezpieczeństwa energetycznego oraz ochrona i poprawa stanu środowiska;</w:t>
      </w:r>
    </w:p>
    <w:p w:rsidR="00E541D4" w:rsidRDefault="00E541D4" w:rsidP="006C38B3">
      <w:pPr>
        <w:pStyle w:val="Akapit"/>
        <w:numPr>
          <w:ilvl w:val="0"/>
          <w:numId w:val="4"/>
        </w:numPr>
        <w:spacing w:after="0"/>
      </w:pPr>
      <w:r w:rsidRPr="005414B5">
        <w:t xml:space="preserve">Średniookresowa Strategia Rozwoju Kraju </w:t>
      </w:r>
      <w:r>
        <w:t>– Strategia Rozwoju Kraju 2020:</w:t>
      </w:r>
    </w:p>
    <w:p w:rsidR="00E541D4" w:rsidRPr="005414B5" w:rsidRDefault="00E541D4" w:rsidP="006C38B3">
      <w:pPr>
        <w:pStyle w:val="Akapit"/>
        <w:numPr>
          <w:ilvl w:val="1"/>
          <w:numId w:val="4"/>
        </w:numPr>
        <w:spacing w:after="0"/>
      </w:pPr>
      <w:r>
        <w:t>Cel: bezpieczeństwo energetyczne i środowisko;</w:t>
      </w:r>
    </w:p>
    <w:p w:rsidR="00E541D4" w:rsidRDefault="00E541D4" w:rsidP="006C38B3">
      <w:pPr>
        <w:pStyle w:val="Akapit"/>
        <w:numPr>
          <w:ilvl w:val="0"/>
          <w:numId w:val="4"/>
        </w:numPr>
        <w:spacing w:after="0"/>
      </w:pPr>
      <w:r w:rsidRPr="005414B5">
        <w:t>Koncepcja Przestrzenn</w:t>
      </w:r>
      <w:r>
        <w:t>ego Zagospodarowania Kraju 2030:</w:t>
      </w:r>
    </w:p>
    <w:p w:rsidR="00E541D4" w:rsidRPr="005414B5" w:rsidRDefault="00E541D4" w:rsidP="006C38B3">
      <w:pPr>
        <w:pStyle w:val="Akapit"/>
        <w:numPr>
          <w:ilvl w:val="1"/>
          <w:numId w:val="4"/>
        </w:numPr>
        <w:spacing w:after="0"/>
      </w:pPr>
      <w:r w:rsidRPr="00344AFE">
        <w:t>Poprawa dostępności terytorialnej kraju w różnych skalach przestrzennych poprzez rozwijanie</w:t>
      </w:r>
      <w:r>
        <w:t xml:space="preserve"> infrastruktury transportowej i </w:t>
      </w:r>
      <w:r w:rsidRPr="00344AFE">
        <w:t>telekomunikacyjnej</w:t>
      </w:r>
      <w:r>
        <w:t>;</w:t>
      </w:r>
    </w:p>
    <w:p w:rsidR="00E541D4" w:rsidRDefault="00E541D4" w:rsidP="006C38B3">
      <w:pPr>
        <w:pStyle w:val="Akapit"/>
        <w:numPr>
          <w:ilvl w:val="0"/>
          <w:numId w:val="4"/>
        </w:numPr>
        <w:spacing w:after="0"/>
      </w:pPr>
      <w:r w:rsidRPr="005414B5">
        <w:t>Strategia Bezpieczeństwo Energetyczne i Środ</w:t>
      </w:r>
      <w:r>
        <w:t>owisko, perspektywa do 2020 r.:</w:t>
      </w:r>
    </w:p>
    <w:p w:rsidR="00E541D4" w:rsidRDefault="00E541D4" w:rsidP="006C38B3">
      <w:pPr>
        <w:pStyle w:val="Akapit"/>
        <w:numPr>
          <w:ilvl w:val="1"/>
          <w:numId w:val="4"/>
        </w:numPr>
        <w:spacing w:after="0"/>
      </w:pPr>
      <w:r>
        <w:t>Cel: </w:t>
      </w:r>
      <w:r w:rsidRPr="001227E5">
        <w:rPr>
          <w:spacing w:val="28"/>
        </w:rPr>
        <w:t>Zapewnienie gospodarce krajowej bezpiecznego</w:t>
      </w:r>
      <w:r>
        <w:t xml:space="preserve"> i konkurencyjnego zaopatrzenia w energię,</w:t>
      </w:r>
    </w:p>
    <w:p w:rsidR="00E541D4" w:rsidRPr="005414B5" w:rsidRDefault="00E541D4" w:rsidP="006C38B3">
      <w:pPr>
        <w:pStyle w:val="Akapit"/>
        <w:numPr>
          <w:ilvl w:val="1"/>
          <w:numId w:val="4"/>
        </w:numPr>
        <w:spacing w:after="0"/>
      </w:pPr>
      <w:r>
        <w:t>Cel: Poprawa stanu środowiska;</w:t>
      </w:r>
    </w:p>
    <w:p w:rsidR="00E541D4" w:rsidRDefault="00E541D4" w:rsidP="006C38B3">
      <w:pPr>
        <w:pStyle w:val="Akapit"/>
        <w:numPr>
          <w:ilvl w:val="0"/>
          <w:numId w:val="4"/>
        </w:numPr>
        <w:spacing w:after="0"/>
      </w:pPr>
      <w:r w:rsidRPr="005414B5">
        <w:t>Polityka Energetyczna Pols</w:t>
      </w:r>
      <w:r>
        <w:t>ki do 2030 r.</w:t>
      </w:r>
    </w:p>
    <w:p w:rsidR="00E541D4" w:rsidRPr="005414B5" w:rsidRDefault="00E541D4" w:rsidP="006C38B3">
      <w:pPr>
        <w:pStyle w:val="Akapit"/>
        <w:numPr>
          <w:ilvl w:val="1"/>
          <w:numId w:val="4"/>
        </w:numPr>
        <w:spacing w:after="0"/>
      </w:pPr>
      <w:r>
        <w:t>Cel: konsekwentne zmniejszanie energochłonności polskiej gospodarki do poziomu UE-15;</w:t>
      </w:r>
      <w:r w:rsidRPr="005414B5">
        <w:t xml:space="preserve"> </w:t>
      </w:r>
    </w:p>
    <w:p w:rsidR="00E541D4" w:rsidRDefault="00E541D4" w:rsidP="006C38B3">
      <w:pPr>
        <w:pStyle w:val="Akapit"/>
        <w:numPr>
          <w:ilvl w:val="0"/>
          <w:numId w:val="4"/>
        </w:numPr>
        <w:spacing w:after="0"/>
      </w:pPr>
      <w:r w:rsidRPr="005414B5">
        <w:t>Strategiczny plan adaptacji dla sektorów i obszarów wrażliwych na zmiany klimatu, do roku 2</w:t>
      </w:r>
      <w:r>
        <w:t xml:space="preserve">020 z perspektywą do roku 2030 </w:t>
      </w:r>
    </w:p>
    <w:p w:rsidR="00E541D4" w:rsidRDefault="00E541D4" w:rsidP="006C38B3">
      <w:pPr>
        <w:pStyle w:val="Akapit"/>
        <w:numPr>
          <w:ilvl w:val="1"/>
          <w:numId w:val="4"/>
        </w:numPr>
        <w:spacing w:after="0"/>
      </w:pPr>
      <w:r>
        <w:t>Cel: z</w:t>
      </w:r>
      <w:r w:rsidRPr="000501D3">
        <w:t>apewnienie bezpieczeństwa energetycznego i dobrego stanu środowiska</w:t>
      </w:r>
      <w:r>
        <w:t>,</w:t>
      </w:r>
    </w:p>
    <w:p w:rsidR="00E541D4" w:rsidRDefault="00E541D4" w:rsidP="006C38B3">
      <w:pPr>
        <w:pStyle w:val="Akapit"/>
        <w:numPr>
          <w:ilvl w:val="0"/>
          <w:numId w:val="4"/>
        </w:numPr>
        <w:spacing w:after="0"/>
      </w:pPr>
      <w:r w:rsidRPr="005414B5">
        <w:t>Strategia R</w:t>
      </w:r>
      <w:r>
        <w:t>ozwoju Transportu do 2020 roku (z perspektywą do 2030 roku):</w:t>
      </w:r>
    </w:p>
    <w:p w:rsidR="00E541D4" w:rsidRPr="005414B5" w:rsidRDefault="00E541D4" w:rsidP="006C38B3">
      <w:pPr>
        <w:pStyle w:val="Akapit"/>
        <w:numPr>
          <w:ilvl w:val="1"/>
          <w:numId w:val="4"/>
        </w:numPr>
        <w:ind w:hanging="357"/>
      </w:pPr>
      <w:r>
        <w:t>Cel: Stworzenie zintegrowanego systemu transportowego</w:t>
      </w:r>
      <w:r w:rsidRPr="005414B5">
        <w:t>.</w:t>
      </w:r>
    </w:p>
    <w:p w:rsidR="00E541D4" w:rsidRDefault="00E541D4" w:rsidP="00E541D4">
      <w:pPr>
        <w:pStyle w:val="Akapit"/>
        <w:rPr>
          <w:b/>
        </w:rPr>
      </w:pPr>
      <w:r w:rsidRPr="00B52CD6">
        <w:rPr>
          <w:b/>
        </w:rPr>
        <w:t xml:space="preserve">Dokumenty strategiczne na poziomie regionalnym i lokalnym: </w:t>
      </w:r>
    </w:p>
    <w:p w:rsidR="00E541D4" w:rsidRDefault="00E541D4" w:rsidP="006C38B3">
      <w:pPr>
        <w:pStyle w:val="Akapit"/>
        <w:numPr>
          <w:ilvl w:val="0"/>
          <w:numId w:val="8"/>
        </w:numPr>
        <w:spacing w:after="0"/>
      </w:pPr>
      <w:r w:rsidRPr="00D14A72">
        <w:t>Strategia rozwoju województwa mazowieckiego do 2030 roku</w:t>
      </w:r>
      <w:r>
        <w:t>.</w:t>
      </w:r>
      <w:r w:rsidRPr="00D14A72">
        <w:t xml:space="preserve"> Innowacyjne Mazowsze</w:t>
      </w:r>
      <w:r>
        <w:t>:</w:t>
      </w:r>
    </w:p>
    <w:p w:rsidR="00E541D4" w:rsidRDefault="00E541D4" w:rsidP="006C38B3">
      <w:pPr>
        <w:pStyle w:val="Akapit"/>
        <w:numPr>
          <w:ilvl w:val="1"/>
          <w:numId w:val="8"/>
        </w:numPr>
        <w:spacing w:after="0"/>
      </w:pPr>
      <w:r>
        <w:t>Cel: z</w:t>
      </w:r>
      <w:r w:rsidRPr="00D14A72">
        <w:t>apewnienie gospodarce regionu zdywersy</w:t>
      </w:r>
      <w:r>
        <w:t>fi</w:t>
      </w:r>
      <w:r w:rsidRPr="00D14A72">
        <w:t>kowanego zaopatrzenia w energię przy zrównoważonym gospodarowaniu zasobami środowiska</w:t>
      </w:r>
      <w:r>
        <w:t>,</w:t>
      </w:r>
    </w:p>
    <w:p w:rsidR="00E541D4" w:rsidRDefault="00E541D4" w:rsidP="006C38B3">
      <w:pPr>
        <w:pStyle w:val="Akapit"/>
        <w:numPr>
          <w:ilvl w:val="1"/>
          <w:numId w:val="8"/>
        </w:numPr>
        <w:spacing w:after="0"/>
      </w:pPr>
      <w:r>
        <w:lastRenderedPageBreak/>
        <w:t>Cel: wykorzystanie potencjału kultury i dziedzictwa kulturowego oraz walorów środowiska przyrodniczego dla rozwoju gospodarczego regionu i poprawy życia,</w:t>
      </w:r>
    </w:p>
    <w:p w:rsidR="00E541D4" w:rsidRDefault="00E541D4" w:rsidP="006C38B3">
      <w:pPr>
        <w:pStyle w:val="Akapit"/>
        <w:numPr>
          <w:ilvl w:val="0"/>
          <w:numId w:val="8"/>
        </w:numPr>
        <w:spacing w:after="0"/>
      </w:pPr>
      <w:r>
        <w:t>Regionalny Program Operacyjny województwa mazowieckiego na lata 2014-2020:</w:t>
      </w:r>
    </w:p>
    <w:p w:rsidR="00E541D4" w:rsidRDefault="00E541D4" w:rsidP="006C38B3">
      <w:pPr>
        <w:pStyle w:val="Akapit"/>
        <w:numPr>
          <w:ilvl w:val="1"/>
          <w:numId w:val="8"/>
        </w:numPr>
        <w:spacing w:after="0"/>
      </w:pPr>
      <w:r>
        <w:t>Cel: z</w:t>
      </w:r>
      <w:r w:rsidRPr="00B433FD">
        <w:t>większenie udziału odnawialnych źródeł energii w ogólnej produkcji energii</w:t>
      </w:r>
      <w:r>
        <w:t xml:space="preserve">, </w:t>
      </w:r>
    </w:p>
    <w:p w:rsidR="00E541D4" w:rsidRDefault="00E541D4" w:rsidP="006C38B3">
      <w:pPr>
        <w:pStyle w:val="Akapit"/>
        <w:numPr>
          <w:ilvl w:val="1"/>
          <w:numId w:val="8"/>
        </w:numPr>
        <w:spacing w:after="0"/>
      </w:pPr>
      <w:r>
        <w:t>Cel: z</w:t>
      </w:r>
      <w:r w:rsidRPr="00B433FD">
        <w:t>większona efektywność energetyczna w sektorze publiczny</w:t>
      </w:r>
      <w:r>
        <w:t>m i </w:t>
      </w:r>
      <w:r w:rsidRPr="00B433FD">
        <w:t>mieszkaniowym</w:t>
      </w:r>
      <w:r>
        <w:t>,</w:t>
      </w:r>
    </w:p>
    <w:p w:rsidR="00E541D4" w:rsidRDefault="00E541D4" w:rsidP="006C38B3">
      <w:pPr>
        <w:pStyle w:val="Akapit"/>
        <w:numPr>
          <w:ilvl w:val="1"/>
          <w:numId w:val="8"/>
        </w:numPr>
        <w:spacing w:after="0"/>
      </w:pPr>
      <w:r>
        <w:t>Cel: l</w:t>
      </w:r>
      <w:r w:rsidRPr="00B433FD">
        <w:t>epsza jakość powietrza</w:t>
      </w:r>
      <w:r>
        <w:t>,</w:t>
      </w:r>
    </w:p>
    <w:p w:rsidR="00E541D4" w:rsidRDefault="00E541D4" w:rsidP="006C38B3">
      <w:pPr>
        <w:pStyle w:val="Akapit"/>
        <w:numPr>
          <w:ilvl w:val="0"/>
          <w:numId w:val="8"/>
        </w:numPr>
        <w:spacing w:after="0"/>
      </w:pPr>
      <w:r w:rsidRPr="00646F57">
        <w:t>Program ochrony środowiska dla Województwa Mazowieckiego do 2022 r.</w:t>
      </w:r>
      <w:r>
        <w:t>:</w:t>
      </w:r>
    </w:p>
    <w:p w:rsidR="00E541D4" w:rsidRDefault="00E541D4" w:rsidP="006C38B3">
      <w:pPr>
        <w:pStyle w:val="Akapit"/>
        <w:numPr>
          <w:ilvl w:val="1"/>
          <w:numId w:val="8"/>
        </w:numPr>
        <w:spacing w:after="0"/>
      </w:pPr>
      <w:r>
        <w:t>Cel: p</w:t>
      </w:r>
      <w:r w:rsidRPr="00226CFF">
        <w:t>oprawa jakości powietrza przy zapewnieniu bezpieczeństwa energetycznego w kontekście zmian klimatu</w:t>
      </w:r>
      <w:r>
        <w:t xml:space="preserve">, </w:t>
      </w:r>
    </w:p>
    <w:p w:rsidR="00E541D4" w:rsidRDefault="00E541D4" w:rsidP="006C38B3">
      <w:pPr>
        <w:pStyle w:val="Akapit"/>
        <w:numPr>
          <w:ilvl w:val="1"/>
          <w:numId w:val="8"/>
        </w:numPr>
        <w:spacing w:after="0"/>
      </w:pPr>
      <w:r>
        <w:t>Cel: o</w:t>
      </w:r>
      <w:r w:rsidRPr="004F6B43">
        <w:t>siągnięcie dobrego stanu jednolitych części wód powierzchniowych i podziemnych</w:t>
      </w:r>
      <w:r>
        <w:t>,</w:t>
      </w:r>
    </w:p>
    <w:p w:rsidR="00E541D4" w:rsidRDefault="00E541D4" w:rsidP="006C38B3">
      <w:pPr>
        <w:pStyle w:val="Akapit"/>
        <w:numPr>
          <w:ilvl w:val="1"/>
          <w:numId w:val="8"/>
        </w:numPr>
        <w:spacing w:after="0"/>
      </w:pPr>
      <w:r>
        <w:t xml:space="preserve">Cel: prowadzenie racjonalnej gospodarki wodno-ściekowej, </w:t>
      </w:r>
    </w:p>
    <w:p w:rsidR="00E541D4" w:rsidRDefault="00E541D4" w:rsidP="006C38B3">
      <w:pPr>
        <w:pStyle w:val="Akapit"/>
        <w:numPr>
          <w:ilvl w:val="1"/>
          <w:numId w:val="8"/>
        </w:numPr>
        <w:spacing w:after="0"/>
      </w:pPr>
      <w:r>
        <w:t>Cel: g</w:t>
      </w:r>
      <w:r w:rsidRPr="00226CFF">
        <w:t xml:space="preserve">ospodarowanie odpadami zgodnie z hierarchią sposobów postępowania z odpadami, uwzględniając zrównoważony rozwój województwa </w:t>
      </w:r>
      <w:r>
        <w:t>mazowieckiego;</w:t>
      </w:r>
    </w:p>
    <w:p w:rsidR="00E541D4" w:rsidRDefault="00E541D4" w:rsidP="006C38B3">
      <w:pPr>
        <w:pStyle w:val="Akapit"/>
        <w:numPr>
          <w:ilvl w:val="0"/>
          <w:numId w:val="8"/>
        </w:numPr>
        <w:spacing w:after="0"/>
      </w:pPr>
      <w:r>
        <w:t>Programu ochrony powietrza dla strefy mazowieckiej:</w:t>
      </w:r>
    </w:p>
    <w:p w:rsidR="00E541D4" w:rsidRDefault="00E541D4" w:rsidP="006C38B3">
      <w:pPr>
        <w:pStyle w:val="Akapit"/>
        <w:numPr>
          <w:ilvl w:val="1"/>
          <w:numId w:val="8"/>
        </w:numPr>
        <w:spacing w:after="0"/>
      </w:pPr>
      <w:r>
        <w:t xml:space="preserve">Działania: </w:t>
      </w:r>
      <w:r w:rsidRPr="00736D9A">
        <w:t>ograniczani</w:t>
      </w:r>
      <w:r>
        <w:t>e</w:t>
      </w:r>
      <w:r w:rsidRPr="00736D9A">
        <w:t xml:space="preserve"> emisji powierzchniowej (niskiej, rozproszonej emisji komunalno-bytowej i technologicznej)</w:t>
      </w:r>
      <w:r>
        <w:t xml:space="preserve">, </w:t>
      </w:r>
      <w:r w:rsidRPr="00736D9A">
        <w:t>emisji liniowej (komunikacyjnej)</w:t>
      </w:r>
      <w:r>
        <w:t>;</w:t>
      </w:r>
    </w:p>
    <w:p w:rsidR="00E541D4" w:rsidRDefault="00E541D4" w:rsidP="006C38B3">
      <w:pPr>
        <w:pStyle w:val="Akapit"/>
        <w:numPr>
          <w:ilvl w:val="0"/>
          <w:numId w:val="8"/>
        </w:numPr>
        <w:spacing w:after="0"/>
      </w:pPr>
      <w:r>
        <w:t>Strategia rozwoju gminy Brochów na lata 2015 – 2022:</w:t>
      </w:r>
    </w:p>
    <w:p w:rsidR="00E541D4" w:rsidRDefault="00E541D4" w:rsidP="006C38B3">
      <w:pPr>
        <w:pStyle w:val="Akapit"/>
        <w:numPr>
          <w:ilvl w:val="0"/>
          <w:numId w:val="9"/>
        </w:numPr>
        <w:spacing w:after="0"/>
      </w:pPr>
      <w:r>
        <w:t>Cel: Ograniczenie emisji zanieczyszczeń i oszczędność energii,</w:t>
      </w:r>
    </w:p>
    <w:p w:rsidR="00E541D4" w:rsidRDefault="00E541D4" w:rsidP="006C38B3">
      <w:pPr>
        <w:pStyle w:val="Akapit"/>
        <w:numPr>
          <w:ilvl w:val="0"/>
          <w:numId w:val="9"/>
        </w:numPr>
        <w:spacing w:after="0"/>
      </w:pPr>
      <w:r>
        <w:t>Cel: Racjonalne gospodarowanie zasobami wody w środowisku,</w:t>
      </w:r>
    </w:p>
    <w:p w:rsidR="00E541D4" w:rsidRDefault="00E541D4" w:rsidP="006C38B3">
      <w:pPr>
        <w:pStyle w:val="Akapit"/>
        <w:numPr>
          <w:ilvl w:val="0"/>
          <w:numId w:val="9"/>
        </w:numPr>
        <w:spacing w:after="0"/>
      </w:pPr>
      <w:r>
        <w:t>Cel: Rozbudowa i modernizacja infrastruktury technicznej,</w:t>
      </w:r>
    </w:p>
    <w:p w:rsidR="00E541D4" w:rsidRDefault="00E541D4" w:rsidP="006C38B3">
      <w:pPr>
        <w:pStyle w:val="Akapit"/>
        <w:numPr>
          <w:ilvl w:val="0"/>
          <w:numId w:val="9"/>
        </w:numPr>
        <w:spacing w:after="0"/>
      </w:pPr>
      <w:r>
        <w:t xml:space="preserve">Cel: </w:t>
      </w:r>
      <w:r w:rsidRPr="00AB53E0">
        <w:rPr>
          <w:rFonts w:asciiTheme="minorHAnsi" w:hAnsiTheme="minorHAnsi"/>
          <w:sz w:val="22"/>
          <w:szCs w:val="22"/>
        </w:rPr>
        <w:t>Modernizacja i rozbudowa lokalnego układu drogowego.</w:t>
      </w:r>
    </w:p>
    <w:p w:rsidR="00E541D4" w:rsidRDefault="00E541D4" w:rsidP="006C38B3">
      <w:pPr>
        <w:pStyle w:val="Akapit"/>
        <w:numPr>
          <w:ilvl w:val="0"/>
          <w:numId w:val="20"/>
        </w:numPr>
        <w:spacing w:after="0"/>
        <w:ind w:left="1418"/>
      </w:pPr>
      <w:r>
        <w:t>Plan Gospodarki Niskoemisyjnej dla Gminy Brochów:</w:t>
      </w:r>
    </w:p>
    <w:p w:rsidR="00E541D4" w:rsidRDefault="00E541D4" w:rsidP="006C38B3">
      <w:pPr>
        <w:pStyle w:val="Akapity0"/>
        <w:numPr>
          <w:ilvl w:val="1"/>
          <w:numId w:val="21"/>
        </w:numPr>
        <w:spacing w:after="0"/>
        <w:ind w:left="2149"/>
      </w:pPr>
      <w:r>
        <w:lastRenderedPageBreak/>
        <w:t>poprawa jakości powietrza atmosferycznego poprzez redukcje emisji CO</w:t>
      </w:r>
      <w:r w:rsidRPr="00234D28">
        <w:rPr>
          <w:vertAlign w:val="subscript"/>
        </w:rPr>
        <w:t>2</w:t>
      </w:r>
      <w:r>
        <w:t xml:space="preserve"> i zużycia energii,</w:t>
      </w:r>
    </w:p>
    <w:p w:rsidR="001D75F9" w:rsidRDefault="00E541D4" w:rsidP="006C38B3">
      <w:pPr>
        <w:pStyle w:val="Akapit"/>
        <w:numPr>
          <w:ilvl w:val="1"/>
          <w:numId w:val="21"/>
        </w:numPr>
        <w:spacing w:after="0"/>
        <w:ind w:left="2149"/>
      </w:pPr>
      <w:r>
        <w:t>zwiększenie udziału energii pochodzącej ze źródeł odnawialnych w bilansie energetycznym.</w:t>
      </w:r>
    </w:p>
    <w:p w:rsidR="00CA1133" w:rsidRPr="00BC038C" w:rsidRDefault="00CA1133" w:rsidP="006C38B3">
      <w:pPr>
        <w:pStyle w:val="Akapity0"/>
        <w:numPr>
          <w:ilvl w:val="0"/>
          <w:numId w:val="21"/>
        </w:numPr>
        <w:ind w:left="1418"/>
      </w:pPr>
      <w:r w:rsidRPr="00956C17">
        <w:t>Uwzględnione</w:t>
      </w:r>
      <w:r>
        <w:t xml:space="preserve"> zostały rów</w:t>
      </w:r>
      <w:r w:rsidR="00C71E5F">
        <w:t>nież dokumenty międzynarodowe i </w:t>
      </w:r>
      <w:r>
        <w:t>wspólnotowe.</w:t>
      </w:r>
    </w:p>
    <w:p w:rsidR="001D75F9" w:rsidRDefault="00CA1133" w:rsidP="00CA1133">
      <w:pPr>
        <w:pStyle w:val="Akapity0"/>
      </w:pPr>
      <w:r w:rsidRPr="00ED2018">
        <w:t xml:space="preserve">Monitoring </w:t>
      </w:r>
      <w:r>
        <w:t xml:space="preserve">skutków </w:t>
      </w:r>
      <w:r w:rsidRPr="00ED2018">
        <w:t xml:space="preserve">realizacji </w:t>
      </w:r>
      <w:r>
        <w:t>POŚ</w:t>
      </w:r>
      <w:r w:rsidRPr="00ED2018">
        <w:t xml:space="preserve"> będzie prowadzony w oparciu o wskaźniki obrazujące zmianę stanu środowiska na terenie </w:t>
      </w:r>
      <w:r>
        <w:t>gminy</w:t>
      </w:r>
      <w:r w:rsidRPr="00ED2018">
        <w:t xml:space="preserve"> oraz </w:t>
      </w:r>
      <w:r w:rsidRPr="00CA1133">
        <w:t>dane</w:t>
      </w:r>
      <w:r w:rsidRPr="00ED2018">
        <w:t xml:space="preserve"> dotyczące stanu </w:t>
      </w:r>
      <w:r w:rsidRPr="00BC038C">
        <w:t>realizacji</w:t>
      </w:r>
      <w:r w:rsidRPr="00ED2018">
        <w:t xml:space="preserve"> zadań ujętych w </w:t>
      </w:r>
      <w:r w:rsidRPr="00E7172E">
        <w:rPr>
          <w:iCs/>
        </w:rPr>
        <w:t>POŚ. C</w:t>
      </w:r>
      <w:r w:rsidRPr="00865935">
        <w:t xml:space="preserve">o 2 lata raporty </w:t>
      </w:r>
      <w:r>
        <w:t xml:space="preserve">sporządzane będą Raporty </w:t>
      </w:r>
      <w:r w:rsidRPr="00865935">
        <w:t xml:space="preserve">z wykonania POŚ, które zostaną przedstawione Radzie Gminy </w:t>
      </w:r>
      <w:r w:rsidR="00944A92">
        <w:t>Brochów</w:t>
      </w:r>
      <w:r w:rsidRPr="00865935">
        <w:t xml:space="preserve"> a następnie przekazane Zarządowi Powiatu </w:t>
      </w:r>
      <w:r w:rsidR="00944A92">
        <w:t>Sochaczewskiego</w:t>
      </w:r>
      <w:r>
        <w:t>.</w:t>
      </w:r>
    </w:p>
    <w:p w:rsidR="00CA1133" w:rsidRDefault="00CA1133" w:rsidP="00CA1133">
      <w:pPr>
        <w:pStyle w:val="Akapity0"/>
      </w:pPr>
      <w:r>
        <w:t xml:space="preserve">Zarówno w </w:t>
      </w:r>
      <w:r w:rsidRPr="00EE7FBD">
        <w:rPr>
          <w:i/>
        </w:rPr>
        <w:t>Programie</w:t>
      </w:r>
      <w:r>
        <w:t xml:space="preserve">, jak i w </w:t>
      </w:r>
      <w:r w:rsidRPr="00EE7FBD">
        <w:rPr>
          <w:i/>
        </w:rPr>
        <w:t>Prognozie</w:t>
      </w:r>
      <w:r w:rsidRPr="006F69E2">
        <w:t xml:space="preserve"> dokonano charakterystyki i oceny stanu środowiska na terenie </w:t>
      </w:r>
      <w:r>
        <w:t xml:space="preserve">gminy </w:t>
      </w:r>
      <w:r w:rsidR="00944A92">
        <w:t>Brochów</w:t>
      </w:r>
      <w:r>
        <w:t>. Dzięki temu zdefiniowano główne problemy i zagrożenia jakim podlegają poszczególne komponenty środowiska (obszary interwencji).</w:t>
      </w:r>
    </w:p>
    <w:p w:rsidR="00CA1133" w:rsidRDefault="00CA1133" w:rsidP="00CA1133">
      <w:pPr>
        <w:pStyle w:val="Akapity0"/>
      </w:pPr>
      <w:r>
        <w:t xml:space="preserve">Głównymi elementami środowiska, na który wpływ ma realizacja </w:t>
      </w:r>
      <w:r w:rsidR="00703BD9" w:rsidRPr="00956C17">
        <w:rPr>
          <w:rStyle w:val="BezodstpwZnak"/>
          <w:i/>
        </w:rPr>
        <w:t>Program</w:t>
      </w:r>
      <w:r w:rsidR="00703BD9">
        <w:rPr>
          <w:rStyle w:val="BezodstpwZnak"/>
          <w:i/>
        </w:rPr>
        <w:t>u</w:t>
      </w:r>
      <w:r w:rsidR="00703BD9" w:rsidRPr="00956C17">
        <w:rPr>
          <w:rStyle w:val="BezodstpwZnak"/>
          <w:i/>
        </w:rPr>
        <w:t xml:space="preserve"> Ochrony Środowiska dla Gminy </w:t>
      </w:r>
      <w:r w:rsidR="00703BD9" w:rsidRPr="00EC63A9">
        <w:rPr>
          <w:i/>
          <w:noProof/>
          <w:lang w:eastAsia="pl-PL"/>
        </w:rPr>
        <w:t>Brochów na lata 2018-2021 z perspektywą na lata 2022-2025</w:t>
      </w:r>
      <w:r>
        <w:t xml:space="preserve"> są jakość powietrza atmosferyczneg</w:t>
      </w:r>
      <w:r w:rsidR="00C71E5F">
        <w:t xml:space="preserve">o oraz jakość wód podziemnych </w:t>
      </w:r>
      <w:r w:rsidR="00C71E5F" w:rsidRPr="00C71E5F">
        <w:t>i</w:t>
      </w:r>
      <w:r w:rsidR="00C71E5F">
        <w:t> </w:t>
      </w:r>
      <w:r w:rsidRPr="00C71E5F">
        <w:t>powierzchniowych</w:t>
      </w:r>
      <w:r>
        <w:t xml:space="preserve">. </w:t>
      </w:r>
    </w:p>
    <w:p w:rsidR="00CA1133" w:rsidRPr="00865AD1" w:rsidRDefault="00CA1133" w:rsidP="00865AD1">
      <w:pPr>
        <w:pStyle w:val="Akapity0"/>
        <w:spacing w:after="0"/>
      </w:pPr>
      <w:r>
        <w:t xml:space="preserve">W ramach realizacji wyznaczonych w dokumencie celów zaplanowano szereg zadań takich </w:t>
      </w:r>
      <w:r w:rsidRPr="00865AD1">
        <w:t>jak m.in.:</w:t>
      </w:r>
    </w:p>
    <w:p w:rsidR="00D72B8F" w:rsidRPr="00865AD1" w:rsidRDefault="00865AD1" w:rsidP="006C38B3">
      <w:pPr>
        <w:pStyle w:val="Akapity0"/>
        <w:numPr>
          <w:ilvl w:val="0"/>
          <w:numId w:val="17"/>
        </w:numPr>
        <w:spacing w:after="0"/>
        <w:rPr>
          <w:noProof/>
        </w:rPr>
      </w:pPr>
      <w:r>
        <w:t>b</w:t>
      </w:r>
      <w:r w:rsidRPr="00865AD1">
        <w:t xml:space="preserve">udowa instalacji </w:t>
      </w:r>
      <w:r w:rsidR="003F12F8">
        <w:t>OZE</w:t>
      </w:r>
      <w:r w:rsidRPr="00865AD1">
        <w:t>,</w:t>
      </w:r>
    </w:p>
    <w:p w:rsidR="00865AD1" w:rsidRPr="00AF0C3C" w:rsidRDefault="00865AD1" w:rsidP="006C38B3">
      <w:pPr>
        <w:pStyle w:val="Akapity0"/>
        <w:numPr>
          <w:ilvl w:val="0"/>
          <w:numId w:val="17"/>
        </w:numPr>
        <w:spacing w:after="0"/>
        <w:rPr>
          <w:noProof/>
        </w:rPr>
      </w:pPr>
      <w:r w:rsidRPr="00FB266E">
        <w:rPr>
          <w:color w:val="000000" w:themeColor="text1"/>
        </w:rPr>
        <w:t>termomodernizacja budynków,</w:t>
      </w:r>
    </w:p>
    <w:p w:rsidR="00AF0C3C" w:rsidRPr="006D2A4F" w:rsidRDefault="00AF0C3C" w:rsidP="006C38B3">
      <w:pPr>
        <w:pStyle w:val="Akapity0"/>
        <w:numPr>
          <w:ilvl w:val="0"/>
          <w:numId w:val="17"/>
        </w:numPr>
        <w:spacing w:after="0"/>
        <w:rPr>
          <w:noProof/>
        </w:rPr>
      </w:pPr>
      <w:r>
        <w:rPr>
          <w:color w:val="000000" w:themeColor="text1"/>
        </w:rPr>
        <w:t>rozbudowa sieci gazowej,</w:t>
      </w:r>
    </w:p>
    <w:p w:rsidR="006D2A4F" w:rsidRPr="00903322" w:rsidRDefault="006D2A4F" w:rsidP="006C38B3">
      <w:pPr>
        <w:pStyle w:val="Akapity0"/>
        <w:numPr>
          <w:ilvl w:val="0"/>
          <w:numId w:val="17"/>
        </w:numPr>
        <w:spacing w:after="0"/>
        <w:rPr>
          <w:noProof/>
        </w:rPr>
      </w:pPr>
      <w:r>
        <w:rPr>
          <w:color w:val="000000" w:themeColor="text1"/>
        </w:rPr>
        <w:t>zakup pojazdu niskoemisyjnego,</w:t>
      </w:r>
    </w:p>
    <w:p w:rsidR="00903322" w:rsidRDefault="00903322" w:rsidP="006C38B3">
      <w:pPr>
        <w:pStyle w:val="Akapity0"/>
        <w:numPr>
          <w:ilvl w:val="0"/>
          <w:numId w:val="17"/>
        </w:numPr>
        <w:spacing w:after="0"/>
        <w:ind w:hanging="357"/>
        <w:rPr>
          <w:noProof/>
        </w:rPr>
      </w:pPr>
      <w:r w:rsidRPr="00903322">
        <w:rPr>
          <w:noProof/>
        </w:rPr>
        <w:t>przebudowa dróg</w:t>
      </w:r>
      <w:r w:rsidR="00AF0C3C">
        <w:rPr>
          <w:noProof/>
        </w:rPr>
        <w:t>,</w:t>
      </w:r>
    </w:p>
    <w:p w:rsidR="006D2A4F" w:rsidRDefault="006D2A4F" w:rsidP="006C38B3">
      <w:pPr>
        <w:pStyle w:val="Akapity0"/>
        <w:numPr>
          <w:ilvl w:val="0"/>
          <w:numId w:val="17"/>
        </w:numPr>
        <w:spacing w:after="0"/>
        <w:ind w:hanging="357"/>
        <w:rPr>
          <w:noProof/>
        </w:rPr>
      </w:pPr>
      <w:r>
        <w:rPr>
          <w:noProof/>
        </w:rPr>
        <w:t>budowa ścieżek rowerowych,</w:t>
      </w:r>
    </w:p>
    <w:p w:rsidR="006D2A4F" w:rsidRDefault="006D2A4F" w:rsidP="006C38B3">
      <w:pPr>
        <w:pStyle w:val="Akapity0"/>
        <w:numPr>
          <w:ilvl w:val="0"/>
          <w:numId w:val="17"/>
        </w:numPr>
        <w:spacing w:after="0"/>
        <w:ind w:hanging="357"/>
        <w:rPr>
          <w:noProof/>
        </w:rPr>
      </w:pPr>
      <w:r>
        <w:rPr>
          <w:noProof/>
        </w:rPr>
        <w:t>budowa zbiornika wodnego,</w:t>
      </w:r>
    </w:p>
    <w:p w:rsidR="00457838" w:rsidRPr="00903322" w:rsidRDefault="00457838" w:rsidP="006C38B3">
      <w:pPr>
        <w:pStyle w:val="Akapity0"/>
        <w:numPr>
          <w:ilvl w:val="0"/>
          <w:numId w:val="17"/>
        </w:numPr>
        <w:spacing w:after="0"/>
        <w:ind w:hanging="357"/>
        <w:rPr>
          <w:noProof/>
        </w:rPr>
      </w:pPr>
      <w:r>
        <w:rPr>
          <w:noProof/>
        </w:rPr>
        <w:t>budowa i modernizacja infrastruktury wodno-kanalizacyjnej,</w:t>
      </w:r>
    </w:p>
    <w:p w:rsidR="005524D3" w:rsidRDefault="005524D3" w:rsidP="006C38B3">
      <w:pPr>
        <w:pStyle w:val="Akapity0"/>
        <w:numPr>
          <w:ilvl w:val="0"/>
          <w:numId w:val="17"/>
        </w:numPr>
        <w:spacing w:after="0"/>
        <w:ind w:hanging="357"/>
        <w:rPr>
          <w:noProof/>
        </w:rPr>
      </w:pPr>
      <w:r>
        <w:rPr>
          <w:noProof/>
        </w:rPr>
        <w:t>edukacja ekologiczna,</w:t>
      </w:r>
    </w:p>
    <w:p w:rsidR="005524D3" w:rsidRPr="009F60D5" w:rsidRDefault="00AE20AD" w:rsidP="006C38B3">
      <w:pPr>
        <w:pStyle w:val="Akapity0"/>
        <w:numPr>
          <w:ilvl w:val="0"/>
          <w:numId w:val="17"/>
        </w:numPr>
        <w:ind w:hanging="357"/>
        <w:rPr>
          <w:noProof/>
        </w:rPr>
      </w:pPr>
      <w:r>
        <w:rPr>
          <w:noProof/>
        </w:rPr>
        <w:lastRenderedPageBreak/>
        <w:t>pielęgnacja zieleni oraz sadzenie krzewów i drzew.</w:t>
      </w:r>
    </w:p>
    <w:p w:rsidR="00865AD1" w:rsidRDefault="00865AD1" w:rsidP="00865AD1">
      <w:pPr>
        <w:pStyle w:val="Akapity0"/>
      </w:pPr>
      <w:r>
        <w:t xml:space="preserve">Przeprowadzona w prognozie analiza zadań ujętych w Programie pod kątem możliwości ich oddziaływania na środowisko wykazała, iż oddziaływania negatywne mogą wystąpić jedynie na etapie realizacji zadań (co będzie następstwem m.in. użycia sprzętu budowlanego, transportu materiałów budowlanych i wykonywania prac ziemnych) oraz będą mieć charakter lokalny, krótkotrwały i odwracalny. Nie przewiduje się wystąpienia oddziaływań skumulowanych oraz oddziaływań o zasięgu transgranicznym. </w:t>
      </w:r>
    </w:p>
    <w:p w:rsidR="00865AD1" w:rsidRDefault="00865AD1" w:rsidP="00832DE0">
      <w:pPr>
        <w:pStyle w:val="Akapity0"/>
      </w:pPr>
      <w:r>
        <w:t xml:space="preserve">Ocena skutków realizacji Programu Ochrony Środowiska będzie prowadzona w oparciu o zmiany wartości wskaźników, </w:t>
      </w:r>
      <w:r w:rsidRPr="00BE30EF">
        <w:t>takich jak m.in.:</w:t>
      </w:r>
      <w:r w:rsidR="0045542A" w:rsidRPr="00BE30EF">
        <w:rPr>
          <w:rFonts w:eastAsia="Times New Roman" w:cstheme="minorHAnsi"/>
          <w:bCs/>
          <w:color w:val="000000" w:themeColor="text1"/>
          <w:lang w:eastAsia="pl-PL"/>
        </w:rPr>
        <w:t xml:space="preserve"> </w:t>
      </w:r>
      <w:r w:rsidR="00734AA3" w:rsidRPr="00BE30EF">
        <w:rPr>
          <w:rFonts w:eastAsia="Times New Roman" w:cstheme="minorHAnsi"/>
          <w:bCs/>
          <w:color w:val="000000" w:themeColor="text1"/>
          <w:lang w:eastAsia="pl-PL"/>
        </w:rPr>
        <w:t>liczba budynków podda</w:t>
      </w:r>
      <w:r w:rsidR="00B45700" w:rsidRPr="00BE30EF">
        <w:rPr>
          <w:rFonts w:eastAsia="Times New Roman" w:cstheme="minorHAnsi"/>
          <w:bCs/>
          <w:color w:val="000000" w:themeColor="text1"/>
          <w:lang w:eastAsia="pl-PL"/>
        </w:rPr>
        <w:t xml:space="preserve">nych termomodernizacji, liczba wymienionych kotłów, liczba instalacji OZE, </w:t>
      </w:r>
      <w:r w:rsidR="00832DE0" w:rsidRPr="00BE30EF">
        <w:rPr>
          <w:rFonts w:eastAsia="Times New Roman" w:cstheme="minorHAnsi"/>
          <w:bCs/>
          <w:color w:val="000000" w:themeColor="text1"/>
          <w:lang w:eastAsia="pl-PL"/>
        </w:rPr>
        <w:t>d</w:t>
      </w:r>
      <w:r w:rsidR="0045542A" w:rsidRPr="00BE30EF">
        <w:rPr>
          <w:rFonts w:eastAsia="Times New Roman" w:cstheme="minorHAnsi"/>
          <w:bCs/>
          <w:color w:val="000000" w:themeColor="text1"/>
          <w:lang w:eastAsia="pl-PL"/>
        </w:rPr>
        <w:t xml:space="preserve">ługość przebudowanych dróg, </w:t>
      </w:r>
      <w:r w:rsidR="00FC5210" w:rsidRPr="00BE30EF">
        <w:rPr>
          <w:color w:val="000000"/>
        </w:rPr>
        <w:t>długość wybudowanej sieci wodociągowej i kanalizacyjnej</w:t>
      </w:r>
      <w:r w:rsidR="00BE30EF" w:rsidRPr="00BE30EF">
        <w:rPr>
          <w:color w:val="000000"/>
        </w:rPr>
        <w:t>, liczba osób</w:t>
      </w:r>
      <w:r w:rsidR="00BE30EF">
        <w:rPr>
          <w:color w:val="000000"/>
        </w:rPr>
        <w:t xml:space="preserve"> objętych edukacją</w:t>
      </w:r>
      <w:r w:rsidRPr="00832DE0">
        <w:t>.</w:t>
      </w:r>
    </w:p>
    <w:p w:rsidR="00865AD1" w:rsidRPr="00865AD1" w:rsidRDefault="00865AD1" w:rsidP="00865AD1">
      <w:pPr>
        <w:pStyle w:val="Akapity0"/>
        <w:rPr>
          <w:noProof/>
        </w:rPr>
      </w:pPr>
      <w:r>
        <w:t>Wszystkie zadania</w:t>
      </w:r>
      <w:r w:rsidRPr="001D0017">
        <w:t xml:space="preserve"> </w:t>
      </w:r>
      <w:r>
        <w:t>wyznaczone</w:t>
      </w:r>
      <w:r w:rsidRPr="001D0017">
        <w:t xml:space="preserve"> do realizacji w ramach </w:t>
      </w:r>
      <w:r w:rsidRPr="001D0017">
        <w:rPr>
          <w:i/>
        </w:rPr>
        <w:t>Programu</w:t>
      </w:r>
      <w:r w:rsidRPr="001D0017">
        <w:t xml:space="preserve"> </w:t>
      </w:r>
      <w:r>
        <w:t xml:space="preserve">mają na celu </w:t>
      </w:r>
      <w:r w:rsidRPr="00865AD1">
        <w:t>ochronę</w:t>
      </w:r>
      <w:r>
        <w:t xml:space="preserve"> środowiska i</w:t>
      </w:r>
      <w:r w:rsidRPr="001D0017">
        <w:t xml:space="preserve"> ograniczenie wprowadzania z</w:t>
      </w:r>
      <w:r>
        <w:t>anieczyszczeń do środowiska. Z</w:t>
      </w:r>
      <w:r w:rsidRPr="001D0017">
        <w:t xml:space="preserve">godne </w:t>
      </w:r>
      <w:r>
        <w:t>są również z </w:t>
      </w:r>
      <w:r w:rsidRPr="001D0017">
        <w:t xml:space="preserve">zasadą zrównoważonego rozwoju. Efektem tych działań będzie również pozytywny wpływ na zdrowie człowieka. Brak realizacji zapisów </w:t>
      </w:r>
      <w:r w:rsidRPr="00532649">
        <w:rPr>
          <w:i/>
        </w:rPr>
        <w:t>Programu</w:t>
      </w:r>
      <w:r w:rsidRPr="001D0017">
        <w:t xml:space="preserve"> </w:t>
      </w:r>
      <w:r>
        <w:t>spowoduje</w:t>
      </w:r>
      <w:r w:rsidRPr="001D0017">
        <w:t xml:space="preserve"> pogarszani</w:t>
      </w:r>
      <w:r>
        <w:t>e</w:t>
      </w:r>
      <w:r w:rsidRPr="001D0017">
        <w:t xml:space="preserve"> się </w:t>
      </w:r>
      <w:r>
        <w:t xml:space="preserve">stanu </w:t>
      </w:r>
      <w:r w:rsidRPr="001D0017">
        <w:t xml:space="preserve">wszystkich </w:t>
      </w:r>
      <w:r>
        <w:t>komponentów</w:t>
      </w:r>
      <w:r w:rsidRPr="001D0017">
        <w:t xml:space="preserve"> środowiska</w:t>
      </w:r>
      <w:r>
        <w:t>.</w:t>
      </w:r>
    </w:p>
    <w:p w:rsidR="005C6CE1" w:rsidRPr="00D73059" w:rsidRDefault="005C6CE1" w:rsidP="007141FA">
      <w:pPr>
        <w:pStyle w:val="Nagwek1"/>
      </w:pPr>
      <w:bookmarkStart w:id="4" w:name="_Toc462231661"/>
      <w:bookmarkStart w:id="5" w:name="_Toc514997885"/>
      <w:r>
        <w:t xml:space="preserve">Podstawa </w:t>
      </w:r>
      <w:r w:rsidRPr="00AA67AB">
        <w:t>prawna</w:t>
      </w:r>
      <w:r>
        <w:t xml:space="preserve"> opracowania</w:t>
      </w:r>
      <w:bookmarkEnd w:id="4"/>
      <w:bookmarkEnd w:id="5"/>
    </w:p>
    <w:p w:rsidR="005C6CE1" w:rsidRPr="001B4374" w:rsidRDefault="005C6CE1" w:rsidP="005C6CE1">
      <w:pPr>
        <w:ind w:firstLine="708"/>
      </w:pPr>
      <w:r w:rsidRPr="001B4374">
        <w:t xml:space="preserve">Podstawą </w:t>
      </w:r>
      <w:r w:rsidRPr="008E1CF8">
        <w:rPr>
          <w:szCs w:val="24"/>
        </w:rPr>
        <w:t xml:space="preserve">prawną wykonania </w:t>
      </w:r>
      <w:r w:rsidRPr="008E1CF8">
        <w:rPr>
          <w:i/>
          <w:iCs/>
          <w:szCs w:val="24"/>
        </w:rPr>
        <w:t xml:space="preserve">Prognozy </w:t>
      </w:r>
      <w:r w:rsidRPr="008E1CF8">
        <w:rPr>
          <w:szCs w:val="24"/>
        </w:rPr>
        <w:t xml:space="preserve">jest art. 51 ust. </w:t>
      </w:r>
      <w:r>
        <w:rPr>
          <w:szCs w:val="24"/>
        </w:rPr>
        <w:t>1</w:t>
      </w:r>
      <w:r w:rsidR="0033158D">
        <w:rPr>
          <w:szCs w:val="24"/>
        </w:rPr>
        <w:t xml:space="preserve"> ustawy z dnia 3 </w:t>
      </w:r>
      <w:r w:rsidRPr="008E1CF8">
        <w:rPr>
          <w:szCs w:val="24"/>
        </w:rPr>
        <w:t xml:space="preserve">października z 2008 r. </w:t>
      </w:r>
      <w:r w:rsidRPr="008E1CF8">
        <w:rPr>
          <w:i/>
          <w:szCs w:val="24"/>
        </w:rPr>
        <w:t>o udostępnianiu informacji o środowisku i jego ochronie, udziale społeczeństwa w ochronie środowiska oraz o oce</w:t>
      </w:r>
      <w:r w:rsidRPr="008E1CF8">
        <w:rPr>
          <w:rStyle w:val="BezodstpwZnak"/>
          <w:i/>
          <w:szCs w:val="24"/>
        </w:rPr>
        <w:t>nach oddziaływania na środowisko</w:t>
      </w:r>
      <w:r w:rsidRPr="008E1CF8">
        <w:rPr>
          <w:rStyle w:val="BezodstpwZnak"/>
          <w:szCs w:val="24"/>
        </w:rPr>
        <w:t>.</w:t>
      </w:r>
    </w:p>
    <w:p w:rsidR="005C6CE1" w:rsidRDefault="005C6CE1" w:rsidP="007141FA">
      <w:pPr>
        <w:pStyle w:val="Nagwek1"/>
      </w:pPr>
      <w:bookmarkStart w:id="6" w:name="_Toc462231662"/>
      <w:bookmarkStart w:id="7" w:name="_Toc514997886"/>
      <w:r>
        <w:t xml:space="preserve">Zakres </w:t>
      </w:r>
      <w:r w:rsidRPr="00AA67AB">
        <w:t>opracowania</w:t>
      </w:r>
      <w:bookmarkEnd w:id="6"/>
      <w:bookmarkEnd w:id="7"/>
    </w:p>
    <w:p w:rsidR="005C6CE1" w:rsidRPr="005B4CD2" w:rsidRDefault="005C6CE1" w:rsidP="005C6CE1">
      <w:pPr>
        <w:pStyle w:val="Akapitzlist"/>
        <w:autoSpaceDE w:val="0"/>
        <w:autoSpaceDN w:val="0"/>
        <w:adjustRightInd w:val="0"/>
        <w:spacing w:line="360" w:lineRule="auto"/>
        <w:ind w:left="0" w:firstLine="708"/>
        <w:rPr>
          <w:rStyle w:val="BezodstpwZnak"/>
          <w:color w:val="000000" w:themeColor="text1"/>
        </w:rPr>
      </w:pPr>
      <w:r w:rsidRPr="006D2661">
        <w:t xml:space="preserve">Zakres </w:t>
      </w:r>
      <w:r w:rsidRPr="006D2661">
        <w:rPr>
          <w:i/>
          <w:iCs/>
        </w:rPr>
        <w:t xml:space="preserve">Prognozy </w:t>
      </w:r>
      <w:r w:rsidRPr="006D2661">
        <w:t xml:space="preserve">wynika z art. 51 ust. 2 ustawy </w:t>
      </w:r>
      <w:r w:rsidRPr="006D2661">
        <w:rPr>
          <w:i/>
        </w:rPr>
        <w:t>o udostępnianiu informacji o</w:t>
      </w:r>
      <w:r>
        <w:rPr>
          <w:i/>
        </w:rPr>
        <w:t> </w:t>
      </w:r>
      <w:r w:rsidRPr="006D2661">
        <w:rPr>
          <w:i/>
        </w:rPr>
        <w:t>środowisku jego ochronie, udziale społeczeństwa w ochronie środowiska oraz ocenach oddziaływania na środowisko</w:t>
      </w:r>
      <w:r w:rsidRPr="006D2661">
        <w:t xml:space="preserve"> </w:t>
      </w:r>
      <w:r>
        <w:rPr>
          <w:rStyle w:val="BezodstpwZnak"/>
        </w:rPr>
        <w:t xml:space="preserve">i został uzgodniony z </w:t>
      </w:r>
      <w:r w:rsidRPr="008277E3">
        <w:rPr>
          <w:rStyle w:val="BezodstpwZnak"/>
        </w:rPr>
        <w:t xml:space="preserve">Regionalnym Dyrektorem Ochrony Środowiska w </w:t>
      </w:r>
      <w:r w:rsidR="00915DD3">
        <w:rPr>
          <w:rStyle w:val="BezodstpwZnak"/>
          <w:rFonts w:eastAsia="Calibri"/>
        </w:rPr>
        <w:t>Warszawie</w:t>
      </w:r>
      <w:r w:rsidR="00915DD3" w:rsidRPr="008277E3">
        <w:rPr>
          <w:rStyle w:val="BezodstpwZnak"/>
          <w:color w:val="000000" w:themeColor="text1"/>
        </w:rPr>
        <w:t xml:space="preserve"> </w:t>
      </w:r>
      <w:r w:rsidRPr="001476E3">
        <w:rPr>
          <w:rStyle w:val="BezodstpwZnak"/>
          <w:color w:val="000000" w:themeColor="text1"/>
        </w:rPr>
        <w:t>(pismo z dnia</w:t>
      </w:r>
      <w:r w:rsidRPr="001476E3">
        <w:rPr>
          <w:rStyle w:val="BezodstpwZnak"/>
          <w:rFonts w:eastAsia="Calibri"/>
          <w:color w:val="000000" w:themeColor="text1"/>
        </w:rPr>
        <w:t xml:space="preserve"> </w:t>
      </w:r>
      <w:r w:rsidR="00F4464F">
        <w:rPr>
          <w:rStyle w:val="BezodstpwZnak"/>
          <w:color w:val="000000" w:themeColor="text1"/>
        </w:rPr>
        <w:t>4</w:t>
      </w:r>
      <w:r w:rsidRPr="001476E3">
        <w:rPr>
          <w:rStyle w:val="BezodstpwZnak"/>
          <w:color w:val="000000" w:themeColor="text1"/>
        </w:rPr>
        <w:t xml:space="preserve"> </w:t>
      </w:r>
      <w:r w:rsidR="00F4464F">
        <w:rPr>
          <w:rStyle w:val="BezodstpwZnak"/>
          <w:color w:val="000000" w:themeColor="text1"/>
        </w:rPr>
        <w:t>kwietnia</w:t>
      </w:r>
      <w:r w:rsidR="008F53EF" w:rsidRPr="001476E3">
        <w:rPr>
          <w:rStyle w:val="BezodstpwZnak"/>
          <w:color w:val="000000" w:themeColor="text1"/>
        </w:rPr>
        <w:t xml:space="preserve"> </w:t>
      </w:r>
      <w:r w:rsidRPr="001476E3">
        <w:rPr>
          <w:rStyle w:val="BezodstpwZnak"/>
          <w:color w:val="000000" w:themeColor="text1"/>
        </w:rPr>
        <w:t>201</w:t>
      </w:r>
      <w:r w:rsidR="001476E3" w:rsidRPr="001476E3">
        <w:rPr>
          <w:rStyle w:val="BezodstpwZnak"/>
          <w:color w:val="000000" w:themeColor="text1"/>
        </w:rPr>
        <w:t>8</w:t>
      </w:r>
      <w:r w:rsidRPr="001476E3">
        <w:rPr>
          <w:rStyle w:val="BezodstpwZnak"/>
          <w:color w:val="000000" w:themeColor="text1"/>
        </w:rPr>
        <w:t xml:space="preserve"> r., znak</w:t>
      </w:r>
      <w:r w:rsidR="00604683" w:rsidRPr="001476E3">
        <w:rPr>
          <w:rStyle w:val="BezodstpwZnak"/>
          <w:color w:val="000000" w:themeColor="text1"/>
        </w:rPr>
        <w:t xml:space="preserve">: </w:t>
      </w:r>
      <w:r w:rsidRPr="001476E3">
        <w:rPr>
          <w:rStyle w:val="BezodstpwZnak"/>
          <w:color w:val="000000" w:themeColor="text1"/>
        </w:rPr>
        <w:t>WOOŚ</w:t>
      </w:r>
      <w:r w:rsidR="008F53EF" w:rsidRPr="001476E3">
        <w:rPr>
          <w:rStyle w:val="BezodstpwZnak"/>
          <w:color w:val="000000" w:themeColor="text1"/>
        </w:rPr>
        <w:t>-</w:t>
      </w:r>
      <w:r w:rsidR="008F53EF" w:rsidRPr="001476E3">
        <w:rPr>
          <w:rStyle w:val="BezodstpwZnak"/>
          <w:color w:val="000000" w:themeColor="text1"/>
        </w:rPr>
        <w:lastRenderedPageBreak/>
        <w:t>III.411.</w:t>
      </w:r>
      <w:r w:rsidR="00F4464F">
        <w:rPr>
          <w:rStyle w:val="BezodstpwZnak"/>
          <w:color w:val="000000" w:themeColor="text1"/>
        </w:rPr>
        <w:t>073</w:t>
      </w:r>
      <w:r w:rsidR="008F53EF" w:rsidRPr="001476E3">
        <w:rPr>
          <w:rStyle w:val="BezodstpwZnak"/>
          <w:color w:val="000000" w:themeColor="text1"/>
        </w:rPr>
        <w:t>.201</w:t>
      </w:r>
      <w:r w:rsidR="00F4464F">
        <w:rPr>
          <w:rStyle w:val="BezodstpwZnak"/>
          <w:color w:val="000000" w:themeColor="text1"/>
        </w:rPr>
        <w:t>8</w:t>
      </w:r>
      <w:r w:rsidR="00FD1D6D">
        <w:rPr>
          <w:rStyle w:val="BezodstpwZnak"/>
          <w:color w:val="000000" w:themeColor="text1"/>
        </w:rPr>
        <w:t>.</w:t>
      </w:r>
      <w:r w:rsidR="00F4464F">
        <w:rPr>
          <w:rStyle w:val="BezodstpwZnak"/>
          <w:color w:val="000000" w:themeColor="text1"/>
        </w:rPr>
        <w:t>ARM</w:t>
      </w:r>
      <w:r w:rsidRPr="001476E3">
        <w:rPr>
          <w:rStyle w:val="BezodstpwZnak"/>
          <w:color w:val="000000" w:themeColor="text1"/>
        </w:rPr>
        <w:t>)</w:t>
      </w:r>
      <w:r w:rsidRPr="008277E3">
        <w:rPr>
          <w:rStyle w:val="BezodstpwZnak"/>
          <w:color w:val="000000" w:themeColor="text1"/>
        </w:rPr>
        <w:t xml:space="preserve"> </w:t>
      </w:r>
      <w:r w:rsidRPr="008277E3">
        <w:rPr>
          <w:rStyle w:val="BezodstpwZnak"/>
        </w:rPr>
        <w:t>oraz</w:t>
      </w:r>
      <w:r>
        <w:rPr>
          <w:rStyle w:val="BezodstpwZnak"/>
        </w:rPr>
        <w:t xml:space="preserve"> </w:t>
      </w:r>
      <w:r>
        <w:rPr>
          <w:rStyle w:val="BezodstpwZnak"/>
          <w:rFonts w:eastAsia="Calibri"/>
        </w:rPr>
        <w:t>Państwowym Wojew</w:t>
      </w:r>
      <w:r w:rsidR="0033158D">
        <w:rPr>
          <w:rStyle w:val="BezodstpwZnak"/>
          <w:rFonts w:eastAsia="Calibri"/>
        </w:rPr>
        <w:t>ódzkim Inspektorem Sanitarnym w </w:t>
      </w:r>
      <w:r w:rsidR="00604683">
        <w:rPr>
          <w:rStyle w:val="BezodstpwZnak"/>
          <w:rFonts w:eastAsia="Calibri"/>
        </w:rPr>
        <w:t xml:space="preserve">Warszawie </w:t>
      </w:r>
      <w:r w:rsidRPr="008277E3">
        <w:rPr>
          <w:rStyle w:val="BezodstpwZnak"/>
          <w:color w:val="000000" w:themeColor="text1"/>
        </w:rPr>
        <w:t xml:space="preserve">(pismo z dnia </w:t>
      </w:r>
      <w:r w:rsidR="00FD1D6D">
        <w:rPr>
          <w:rStyle w:val="BezodstpwZnak"/>
          <w:color w:val="000000" w:themeColor="text1"/>
        </w:rPr>
        <w:t>1</w:t>
      </w:r>
      <w:r w:rsidR="00F4464F">
        <w:rPr>
          <w:rStyle w:val="BezodstpwZnak"/>
          <w:color w:val="000000" w:themeColor="text1"/>
        </w:rPr>
        <w:t>1</w:t>
      </w:r>
      <w:r w:rsidR="00FD1D6D">
        <w:rPr>
          <w:rStyle w:val="BezodstpwZnak"/>
          <w:color w:val="000000" w:themeColor="text1"/>
        </w:rPr>
        <w:t xml:space="preserve"> </w:t>
      </w:r>
      <w:r w:rsidR="00F4464F">
        <w:rPr>
          <w:rStyle w:val="BezodstpwZnak"/>
          <w:color w:val="000000" w:themeColor="text1"/>
        </w:rPr>
        <w:t xml:space="preserve">kwietnia </w:t>
      </w:r>
      <w:r w:rsidRPr="008277E3">
        <w:rPr>
          <w:rStyle w:val="BezodstpwZnak"/>
          <w:color w:val="000000" w:themeColor="text1"/>
        </w:rPr>
        <w:t>201</w:t>
      </w:r>
      <w:r w:rsidR="00854A20">
        <w:rPr>
          <w:rStyle w:val="BezodstpwZnak"/>
          <w:color w:val="000000" w:themeColor="text1"/>
        </w:rPr>
        <w:t>8</w:t>
      </w:r>
      <w:r>
        <w:rPr>
          <w:rStyle w:val="BezodstpwZnak"/>
          <w:color w:val="000000" w:themeColor="text1"/>
        </w:rPr>
        <w:t> </w:t>
      </w:r>
      <w:r w:rsidRPr="008277E3">
        <w:rPr>
          <w:rStyle w:val="BezodstpwZnak"/>
          <w:color w:val="000000" w:themeColor="text1"/>
        </w:rPr>
        <w:t>r., znak:</w:t>
      </w:r>
      <w:r w:rsidR="00854A20">
        <w:rPr>
          <w:rStyle w:val="BezodstpwZnak"/>
          <w:color w:val="000000" w:themeColor="text1"/>
        </w:rPr>
        <w:t xml:space="preserve"> </w:t>
      </w:r>
      <w:r w:rsidR="00604683">
        <w:rPr>
          <w:rStyle w:val="BezodstpwZnak"/>
          <w:color w:val="000000" w:themeColor="text1"/>
        </w:rPr>
        <w:t>ZS.9022.</w:t>
      </w:r>
      <w:r w:rsidR="00F4464F">
        <w:rPr>
          <w:rStyle w:val="BezodstpwZnak"/>
          <w:color w:val="000000" w:themeColor="text1"/>
        </w:rPr>
        <w:t>543</w:t>
      </w:r>
      <w:r w:rsidR="00604683">
        <w:rPr>
          <w:rStyle w:val="BezodstpwZnak"/>
          <w:color w:val="000000" w:themeColor="text1"/>
        </w:rPr>
        <w:t>.201</w:t>
      </w:r>
      <w:r w:rsidR="00F4464F">
        <w:rPr>
          <w:rStyle w:val="BezodstpwZnak"/>
          <w:color w:val="000000" w:themeColor="text1"/>
        </w:rPr>
        <w:t>8</w:t>
      </w:r>
      <w:r w:rsidR="00394B75">
        <w:rPr>
          <w:rStyle w:val="BezodstpwZnak"/>
          <w:color w:val="000000" w:themeColor="text1"/>
        </w:rPr>
        <w:t xml:space="preserve"> </w:t>
      </w:r>
      <w:r w:rsidR="00F4464F">
        <w:rPr>
          <w:rStyle w:val="BezodstpwZnak"/>
          <w:color w:val="000000" w:themeColor="text1"/>
        </w:rPr>
        <w:t>SM</w:t>
      </w:r>
      <w:r w:rsidRPr="008277E3">
        <w:rPr>
          <w:rStyle w:val="BezodstpwZnak"/>
          <w:color w:val="000000" w:themeColor="text1"/>
        </w:rPr>
        <w:t>).</w:t>
      </w:r>
    </w:p>
    <w:p w:rsidR="005C6CE1" w:rsidRDefault="005C6CE1" w:rsidP="007141FA">
      <w:pPr>
        <w:pStyle w:val="Nagwek1"/>
      </w:pPr>
      <w:bookmarkStart w:id="8" w:name="_Toc488997479"/>
      <w:bookmarkStart w:id="9" w:name="_Toc514997887"/>
      <w:bookmarkStart w:id="10" w:name="_Toc462231663"/>
      <w:r>
        <w:rPr>
          <w:rStyle w:val="bezodstpwznak0"/>
          <w:rFonts w:asciiTheme="minorHAnsi" w:hAnsiTheme="minorHAnsi"/>
        </w:rPr>
        <w:t>Zawartość i główne cele Programu oraz jego powiązania z innymi dokumentami.</w:t>
      </w:r>
      <w:bookmarkEnd w:id="8"/>
      <w:bookmarkEnd w:id="9"/>
    </w:p>
    <w:bookmarkEnd w:id="10"/>
    <w:p w:rsidR="005C6CE1" w:rsidRDefault="005C6CE1" w:rsidP="00080A84">
      <w:pPr>
        <w:pStyle w:val="Akapitzlist"/>
        <w:autoSpaceDE w:val="0"/>
        <w:autoSpaceDN w:val="0"/>
        <w:adjustRightInd w:val="0"/>
        <w:spacing w:after="0" w:line="360" w:lineRule="auto"/>
        <w:ind w:left="0" w:firstLine="709"/>
      </w:pPr>
      <w:r>
        <w:t>Celami realizacji programu ochrony środowiska jest poprawa stanu i ochrona środowiska, w szczególności:</w:t>
      </w:r>
    </w:p>
    <w:p w:rsidR="005C6CE1" w:rsidRDefault="00DB1524" w:rsidP="006C38B3">
      <w:pPr>
        <w:pStyle w:val="Akapitzlist"/>
        <w:numPr>
          <w:ilvl w:val="0"/>
          <w:numId w:val="3"/>
        </w:numPr>
        <w:autoSpaceDE w:val="0"/>
        <w:autoSpaceDN w:val="0"/>
        <w:adjustRightInd w:val="0"/>
        <w:spacing w:line="360" w:lineRule="auto"/>
        <w:contextualSpacing/>
      </w:pPr>
      <w:r>
        <w:rPr>
          <w:rFonts w:cs="Tahoma"/>
          <w:bCs/>
          <w:color w:val="000000"/>
        </w:rPr>
        <w:t>o</w:t>
      </w:r>
      <w:r w:rsidR="005C6CE1">
        <w:rPr>
          <w:rFonts w:cs="Tahoma"/>
          <w:bCs/>
          <w:color w:val="000000"/>
        </w:rPr>
        <w:t>graniczenie emisji zanieczyszczeń do atmosfery</w:t>
      </w:r>
      <w:r w:rsidR="00BB457F">
        <w:t>,</w:t>
      </w:r>
    </w:p>
    <w:p w:rsidR="00854A20" w:rsidRDefault="00854A20" w:rsidP="006C38B3">
      <w:pPr>
        <w:pStyle w:val="Akapitzlist"/>
        <w:numPr>
          <w:ilvl w:val="0"/>
          <w:numId w:val="3"/>
        </w:numPr>
        <w:autoSpaceDE w:val="0"/>
        <w:autoSpaceDN w:val="0"/>
        <w:adjustRightInd w:val="0"/>
        <w:spacing w:line="360" w:lineRule="auto"/>
        <w:ind w:left="1423" w:hanging="357"/>
        <w:contextualSpacing/>
      </w:pPr>
      <w:r>
        <w:t>poprawa jakości wód powierzchniowych i podziemnych.</w:t>
      </w:r>
    </w:p>
    <w:p w:rsidR="005C6CE1" w:rsidRDefault="005C6CE1" w:rsidP="00A10B84">
      <w:pPr>
        <w:pStyle w:val="Akapitzlist"/>
        <w:autoSpaceDE w:val="0"/>
        <w:autoSpaceDN w:val="0"/>
        <w:adjustRightInd w:val="0"/>
        <w:spacing w:line="360" w:lineRule="auto"/>
        <w:ind w:left="0"/>
      </w:pPr>
      <w:r>
        <w:t xml:space="preserve">przy jednoczesnym zapewnieniu rozwoju społeczno-gospodarczego. </w:t>
      </w:r>
    </w:p>
    <w:p w:rsidR="005C6CE1" w:rsidRDefault="005C6CE1" w:rsidP="005C6CE1">
      <w:pPr>
        <w:pStyle w:val="Akapity0"/>
        <w:spacing w:after="0"/>
      </w:pPr>
      <w:r>
        <w:t>Niniejszy dokument spójny jest z celami oraz ki</w:t>
      </w:r>
      <w:r w:rsidR="00A10B84">
        <w:t>erunkami interwencji ujętych m. </w:t>
      </w:r>
      <w:r>
        <w:t>in. w następujących dokumentach strategicznych:</w:t>
      </w:r>
    </w:p>
    <w:p w:rsidR="0011376D" w:rsidRDefault="0011376D" w:rsidP="0011376D">
      <w:pPr>
        <w:pStyle w:val="Akapit"/>
        <w:spacing w:after="0"/>
        <w:rPr>
          <w:b/>
        </w:rPr>
      </w:pPr>
      <w:bookmarkStart w:id="11" w:name="_Toc500502653"/>
      <w:bookmarkStart w:id="12" w:name="_Toc500502654"/>
      <w:bookmarkStart w:id="13" w:name="_Toc500502655"/>
      <w:bookmarkStart w:id="14" w:name="_Toc500502656"/>
      <w:bookmarkStart w:id="15" w:name="_Toc500502657"/>
      <w:bookmarkStart w:id="16" w:name="_Toc500502658"/>
      <w:bookmarkStart w:id="17" w:name="_Toc500502659"/>
      <w:bookmarkStart w:id="18" w:name="_Toc500502660"/>
      <w:bookmarkStart w:id="19" w:name="_Toc500502661"/>
      <w:bookmarkStart w:id="20" w:name="_Toc500502662"/>
      <w:bookmarkStart w:id="21" w:name="_Toc500502663"/>
      <w:bookmarkStart w:id="22" w:name="_Toc500502664"/>
      <w:bookmarkStart w:id="23" w:name="_Toc500502665"/>
      <w:bookmarkStart w:id="24" w:name="_Toc500502666"/>
      <w:bookmarkStart w:id="25" w:name="_Toc500502667"/>
      <w:bookmarkStart w:id="26" w:name="_Toc489533972"/>
      <w:bookmarkStart w:id="27" w:name="_Toc489859194"/>
      <w:bookmarkStart w:id="28" w:name="_Toc489860672"/>
      <w:bookmarkStart w:id="29" w:name="_Toc489533973"/>
      <w:bookmarkStart w:id="30" w:name="_Toc489859195"/>
      <w:bookmarkStart w:id="31" w:name="_Toc489860673"/>
      <w:bookmarkStart w:id="32" w:name="_Toc489533975"/>
      <w:bookmarkStart w:id="33" w:name="_Toc489859197"/>
      <w:bookmarkStart w:id="34" w:name="_Toc489860675"/>
      <w:bookmarkStart w:id="35" w:name="_Toc489533981"/>
      <w:bookmarkStart w:id="36" w:name="_Toc489859203"/>
      <w:bookmarkStart w:id="37" w:name="_Toc489860681"/>
      <w:bookmarkStart w:id="38" w:name="_Toc489533988"/>
      <w:bookmarkStart w:id="39" w:name="_Toc489859210"/>
      <w:bookmarkStart w:id="40" w:name="_Toc489860688"/>
      <w:bookmarkStart w:id="41" w:name="_Toc489533998"/>
      <w:bookmarkStart w:id="42" w:name="_Toc489859220"/>
      <w:bookmarkStart w:id="43" w:name="_Toc489860698"/>
      <w:bookmarkStart w:id="44" w:name="_Toc489534000"/>
      <w:bookmarkStart w:id="45" w:name="_Toc489859222"/>
      <w:bookmarkStart w:id="46" w:name="_Toc489860700"/>
      <w:bookmarkStart w:id="47" w:name="_Toc489534001"/>
      <w:bookmarkStart w:id="48" w:name="_Toc489859223"/>
      <w:bookmarkStart w:id="49" w:name="_Toc489860701"/>
      <w:bookmarkStart w:id="50" w:name="_Toc500502668"/>
      <w:bookmarkStart w:id="51" w:name="_Toc500502669"/>
      <w:bookmarkStart w:id="52" w:name="_Toc500502670"/>
      <w:bookmarkStart w:id="53" w:name="_Toc500502671"/>
      <w:bookmarkStart w:id="54" w:name="_Toc500502672"/>
      <w:bookmarkStart w:id="55" w:name="_Toc500502673"/>
      <w:bookmarkStart w:id="56" w:name="_Toc500502674"/>
      <w:bookmarkStart w:id="57" w:name="_Toc4622316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B52CD6">
        <w:rPr>
          <w:b/>
        </w:rPr>
        <w:t xml:space="preserve">Dokumenty </w:t>
      </w:r>
      <w:r>
        <w:rPr>
          <w:b/>
        </w:rPr>
        <w:t>strategiczne na poziomie międzynarodowym:</w:t>
      </w:r>
    </w:p>
    <w:p w:rsidR="0011376D" w:rsidRPr="00DA7B27" w:rsidRDefault="0011376D" w:rsidP="006C38B3">
      <w:pPr>
        <w:pStyle w:val="Akapit"/>
        <w:numPr>
          <w:ilvl w:val="0"/>
          <w:numId w:val="18"/>
        </w:numPr>
        <w:spacing w:after="0"/>
        <w:rPr>
          <w:b/>
        </w:rPr>
      </w:pPr>
      <w:r>
        <w:t xml:space="preserve">Konwencja o ochronie różnorodności biologicznej z Rio de </w:t>
      </w:r>
      <w:r w:rsidRPr="008F7F8C">
        <w:rPr>
          <w:lang w:val="la-Latn"/>
        </w:rPr>
        <w:t>Janeiro</w:t>
      </w:r>
      <w:r>
        <w:t xml:space="preserve"> (1992), która wskazuje na konieczność ochrony przyrody w skali globalnej poprzez ochronę całego bogactwa przyrodniczego. Główne cele Konwencji to: ochrona różnorodności biologicznej, zrównoważone użytkowanie jej elementów, uczciwy i sprawiedliwy podział korzyści wynikających z wykorzystania zasobów genetycznych,</w:t>
      </w:r>
    </w:p>
    <w:p w:rsidR="0011376D" w:rsidRPr="00A3771C" w:rsidRDefault="0011376D" w:rsidP="006C38B3">
      <w:pPr>
        <w:pStyle w:val="Akapit"/>
        <w:numPr>
          <w:ilvl w:val="0"/>
          <w:numId w:val="18"/>
        </w:numPr>
        <w:ind w:hanging="357"/>
        <w:rPr>
          <w:b/>
        </w:rPr>
      </w:pPr>
      <w:r>
        <w:t>Konwencja o kontroli transgranicznego przemieszczania i usuwania odpadów niebezpiecznych (Bazylea 1989). Przedmiotem Konwencji jest kontrola transgranicznego przemieszczania i usuwania odpadów niebezpiecznych, których wykaz zawarto w odpowiednich załącznikach do Konwencji oraz minimalizacja wytwarzania odpadów niebezpiecznych i innych, a także zapewnienie dostępu do właściwych, odpowiednio zlokalizowanych urządzeń służących do usuwania odpadów w sposób bezpieczny dla środowiska.</w:t>
      </w:r>
    </w:p>
    <w:p w:rsidR="0011376D" w:rsidRDefault="0011376D" w:rsidP="0011376D">
      <w:pPr>
        <w:pStyle w:val="Akapit"/>
        <w:spacing w:after="0"/>
        <w:rPr>
          <w:b/>
        </w:rPr>
      </w:pPr>
      <w:r w:rsidRPr="00B52CD6">
        <w:rPr>
          <w:b/>
        </w:rPr>
        <w:t xml:space="preserve">Dokumenty </w:t>
      </w:r>
      <w:r>
        <w:rPr>
          <w:b/>
        </w:rPr>
        <w:t>strategiczne na poziomie wspólnotowym:</w:t>
      </w:r>
    </w:p>
    <w:p w:rsidR="0011376D" w:rsidRDefault="0011376D" w:rsidP="006C38B3">
      <w:pPr>
        <w:pStyle w:val="Akapit"/>
        <w:numPr>
          <w:ilvl w:val="0"/>
          <w:numId w:val="7"/>
        </w:numPr>
        <w:spacing w:after="0"/>
      </w:pPr>
      <w:r>
        <w:t>Strategia „Europa 2020”:</w:t>
      </w:r>
    </w:p>
    <w:p w:rsidR="0011376D" w:rsidRDefault="0011376D" w:rsidP="006C38B3">
      <w:pPr>
        <w:pStyle w:val="Akapit"/>
        <w:numPr>
          <w:ilvl w:val="1"/>
          <w:numId w:val="7"/>
        </w:numPr>
        <w:spacing w:after="0"/>
      </w:pPr>
      <w:r>
        <w:lastRenderedPageBreak/>
        <w:t>Cel: ograniczenie emisji gazów cieplarnianych o 20%, zwiększenie udziału energii ze źródeł odnawialnych o 20% (dla Polski 15%), zwiększenie efektywności energetycznej o 20%;</w:t>
      </w:r>
    </w:p>
    <w:p w:rsidR="0011376D" w:rsidRDefault="0011376D" w:rsidP="006C38B3">
      <w:pPr>
        <w:pStyle w:val="Akapit"/>
        <w:numPr>
          <w:ilvl w:val="0"/>
          <w:numId w:val="7"/>
        </w:numPr>
        <w:spacing w:after="0"/>
      </w:pPr>
      <w:r>
        <w:t>Strategia Unii Europejskiej w zakresie przystosowania się do zmian klimatu:</w:t>
      </w:r>
    </w:p>
    <w:p w:rsidR="0011376D" w:rsidRDefault="0011376D" w:rsidP="006C38B3">
      <w:pPr>
        <w:pStyle w:val="Akapit"/>
        <w:numPr>
          <w:ilvl w:val="1"/>
          <w:numId w:val="7"/>
        </w:numPr>
        <w:spacing w:after="0"/>
      </w:pPr>
      <w:r>
        <w:t xml:space="preserve">Cel: </w:t>
      </w:r>
      <w:r w:rsidRPr="00F40D67">
        <w:t>Uodparnianie działań n</w:t>
      </w:r>
      <w:r>
        <w:t>a szczeblu UE na zmianę klimatu –</w:t>
      </w:r>
      <w:r w:rsidRPr="00F40D67">
        <w:t xml:space="preserve"> wspieranie przystosowania w kluczowych sektorach podatnych na zagrożenia</w:t>
      </w:r>
      <w:r>
        <w:t>:</w:t>
      </w:r>
    </w:p>
    <w:p w:rsidR="0011376D" w:rsidRDefault="0011376D" w:rsidP="006C38B3">
      <w:pPr>
        <w:pStyle w:val="Akapit"/>
        <w:numPr>
          <w:ilvl w:val="2"/>
          <w:numId w:val="7"/>
        </w:numPr>
        <w:spacing w:after="0"/>
      </w:pPr>
      <w:r>
        <w:t xml:space="preserve">Działanie: </w:t>
      </w:r>
      <w:r w:rsidRPr="00106846">
        <w:t>Zapewnienie bardziej odpornej infrastruktury</w:t>
      </w:r>
      <w:r>
        <w:t>;</w:t>
      </w:r>
    </w:p>
    <w:p w:rsidR="0011376D" w:rsidRDefault="0011376D" w:rsidP="006C38B3">
      <w:pPr>
        <w:pStyle w:val="Akapit"/>
        <w:numPr>
          <w:ilvl w:val="0"/>
          <w:numId w:val="7"/>
        </w:numPr>
        <w:spacing w:after="0"/>
      </w:pPr>
      <w:r>
        <w:t xml:space="preserve">Dyrektywa 2008/50/WE Parlamentu Europejskiego i Rady z 21 maja 2008 r. w sprawie jakości powietrza i czystszego powietrza dla Europy (CAFE – </w:t>
      </w:r>
      <w:proofErr w:type="spellStart"/>
      <w:r w:rsidRPr="0053480C">
        <w:t>Clean</w:t>
      </w:r>
      <w:proofErr w:type="spellEnd"/>
      <w:r>
        <w:t xml:space="preserve"> </w:t>
      </w:r>
      <w:proofErr w:type="spellStart"/>
      <w:r w:rsidRPr="0053480C">
        <w:t>Air</w:t>
      </w:r>
      <w:proofErr w:type="spellEnd"/>
      <w:r>
        <w:t xml:space="preserve"> For Europe):</w:t>
      </w:r>
    </w:p>
    <w:p w:rsidR="0011376D" w:rsidRDefault="0011376D" w:rsidP="006C38B3">
      <w:pPr>
        <w:pStyle w:val="Akapit"/>
        <w:numPr>
          <w:ilvl w:val="1"/>
          <w:numId w:val="7"/>
        </w:numPr>
        <w:spacing w:after="0"/>
      </w:pPr>
      <w:r>
        <w:t>Cel: poprawa jakości powietrza poprzez ograniczenie emisji zanieczyszczeń;</w:t>
      </w:r>
      <w:r w:rsidRPr="007F5BBE">
        <w:t xml:space="preserve"> </w:t>
      </w:r>
    </w:p>
    <w:p w:rsidR="0011376D" w:rsidRDefault="0011376D" w:rsidP="006C38B3">
      <w:pPr>
        <w:pStyle w:val="Akapit"/>
        <w:numPr>
          <w:ilvl w:val="0"/>
          <w:numId w:val="7"/>
        </w:numPr>
        <w:spacing w:after="0"/>
      </w:pPr>
      <w:r>
        <w:t>VII Program Środowiskowy:</w:t>
      </w:r>
    </w:p>
    <w:p w:rsidR="0011376D" w:rsidRDefault="0011376D" w:rsidP="006C38B3">
      <w:pPr>
        <w:pStyle w:val="Akapit"/>
        <w:numPr>
          <w:ilvl w:val="1"/>
          <w:numId w:val="7"/>
        </w:numPr>
        <w:ind w:hanging="357"/>
      </w:pPr>
      <w:r>
        <w:t xml:space="preserve">Cel: </w:t>
      </w:r>
      <w:r w:rsidRPr="000C0E21">
        <w:t>wzmocnienie wysiłków na rzecz ochrony kapitału naturalnego, zdrowia i dobrostanu społeczn</w:t>
      </w:r>
      <w:r>
        <w:t>ego oraz stymulowanie rozwoju i </w:t>
      </w:r>
      <w:r w:rsidRPr="000C0E21">
        <w:t>innowacji opartych na zasobooszczędnej, niskoemisyjnej gospodarce przy uwzględnieniu naturalnych ograniczeń naszej planety</w:t>
      </w:r>
      <w:r>
        <w:t>.</w:t>
      </w:r>
    </w:p>
    <w:p w:rsidR="0011376D" w:rsidRDefault="0011376D" w:rsidP="00DF30CF">
      <w:pPr>
        <w:pStyle w:val="Akapit"/>
        <w:spacing w:after="0"/>
        <w:rPr>
          <w:b/>
        </w:rPr>
      </w:pPr>
      <w:r w:rsidRPr="00403912">
        <w:rPr>
          <w:b/>
        </w:rPr>
        <w:t>Dokumenty strategiczne na poziomie krajowym:</w:t>
      </w:r>
    </w:p>
    <w:p w:rsidR="0011376D" w:rsidRDefault="0011376D" w:rsidP="006C38B3">
      <w:pPr>
        <w:pStyle w:val="Akapit"/>
        <w:numPr>
          <w:ilvl w:val="0"/>
          <w:numId w:val="4"/>
        </w:numPr>
        <w:spacing w:after="0"/>
      </w:pPr>
      <w:r w:rsidRPr="005414B5">
        <w:t>Długookresowa Strate</w:t>
      </w:r>
      <w:r>
        <w:t>gia Rozwoju Kraju, Polska 2030:</w:t>
      </w:r>
      <w:r w:rsidRPr="005414B5">
        <w:tab/>
      </w:r>
    </w:p>
    <w:p w:rsidR="0011376D" w:rsidRPr="005414B5" w:rsidRDefault="0011376D" w:rsidP="006C38B3">
      <w:pPr>
        <w:pStyle w:val="Akapit"/>
        <w:numPr>
          <w:ilvl w:val="1"/>
          <w:numId w:val="4"/>
        </w:numPr>
        <w:spacing w:after="0"/>
      </w:pPr>
      <w:r>
        <w:t>Cel: Zapewnienie bezpieczeństwa energetycznego oraz ochrona i poprawa stanu środowiska;</w:t>
      </w:r>
    </w:p>
    <w:p w:rsidR="0011376D" w:rsidRDefault="0011376D" w:rsidP="006C38B3">
      <w:pPr>
        <w:pStyle w:val="Akapit"/>
        <w:numPr>
          <w:ilvl w:val="0"/>
          <w:numId w:val="4"/>
        </w:numPr>
        <w:spacing w:after="0"/>
      </w:pPr>
      <w:r w:rsidRPr="005414B5">
        <w:t xml:space="preserve">Średniookresowa Strategia Rozwoju Kraju </w:t>
      </w:r>
      <w:r>
        <w:t>– Strategia Rozwoju Kraju 2020:</w:t>
      </w:r>
    </w:p>
    <w:p w:rsidR="0011376D" w:rsidRPr="005414B5" w:rsidRDefault="0011376D" w:rsidP="006C38B3">
      <w:pPr>
        <w:pStyle w:val="Akapit"/>
        <w:numPr>
          <w:ilvl w:val="1"/>
          <w:numId w:val="4"/>
        </w:numPr>
        <w:spacing w:after="0"/>
      </w:pPr>
      <w:r>
        <w:t>Cel: bezpieczeństwo energetyczne i środowisko;</w:t>
      </w:r>
    </w:p>
    <w:p w:rsidR="0011376D" w:rsidRDefault="0011376D" w:rsidP="006C38B3">
      <w:pPr>
        <w:pStyle w:val="Akapit"/>
        <w:numPr>
          <w:ilvl w:val="0"/>
          <w:numId w:val="4"/>
        </w:numPr>
        <w:spacing w:after="0"/>
      </w:pPr>
      <w:r w:rsidRPr="005414B5">
        <w:t>Koncepcja Przestrzenn</w:t>
      </w:r>
      <w:r>
        <w:t>ego Zagospodarowania Kraju 2030:</w:t>
      </w:r>
    </w:p>
    <w:p w:rsidR="0011376D" w:rsidRPr="005414B5" w:rsidRDefault="0011376D" w:rsidP="006C38B3">
      <w:pPr>
        <w:pStyle w:val="Akapit"/>
        <w:numPr>
          <w:ilvl w:val="1"/>
          <w:numId w:val="4"/>
        </w:numPr>
        <w:spacing w:after="0"/>
      </w:pPr>
      <w:r w:rsidRPr="00344AFE">
        <w:t>Poprawa dostępności terytorialnej kraju w różnych skalach przestrzennych poprzez rozwijanie</w:t>
      </w:r>
      <w:r>
        <w:t xml:space="preserve"> infrastruktury transportowej i </w:t>
      </w:r>
      <w:r w:rsidRPr="00344AFE">
        <w:t>telekomunikacyjnej</w:t>
      </w:r>
      <w:r>
        <w:t>;</w:t>
      </w:r>
    </w:p>
    <w:p w:rsidR="0011376D" w:rsidRDefault="0011376D" w:rsidP="006C38B3">
      <w:pPr>
        <w:pStyle w:val="Akapit"/>
        <w:numPr>
          <w:ilvl w:val="0"/>
          <w:numId w:val="4"/>
        </w:numPr>
        <w:spacing w:after="0"/>
      </w:pPr>
      <w:r w:rsidRPr="005414B5">
        <w:lastRenderedPageBreak/>
        <w:t>Strategia Bezpieczeństwo Energetyczne i Środ</w:t>
      </w:r>
      <w:r>
        <w:t>owisko, perspektywa do 2020 r.:</w:t>
      </w:r>
    </w:p>
    <w:p w:rsidR="0011376D" w:rsidRDefault="0011376D" w:rsidP="006C38B3">
      <w:pPr>
        <w:pStyle w:val="Akapit"/>
        <w:numPr>
          <w:ilvl w:val="1"/>
          <w:numId w:val="4"/>
        </w:numPr>
        <w:spacing w:after="0"/>
      </w:pPr>
      <w:r>
        <w:t>Cel: </w:t>
      </w:r>
      <w:r w:rsidRPr="001227E5">
        <w:rPr>
          <w:spacing w:val="28"/>
        </w:rPr>
        <w:t>Zapewnienie gospodarce krajowej bezpiecznego</w:t>
      </w:r>
      <w:r>
        <w:t xml:space="preserve"> i konkurencyjnego zaopatrzenia w energię,</w:t>
      </w:r>
    </w:p>
    <w:p w:rsidR="0011376D" w:rsidRPr="005414B5" w:rsidRDefault="0011376D" w:rsidP="006C38B3">
      <w:pPr>
        <w:pStyle w:val="Akapit"/>
        <w:numPr>
          <w:ilvl w:val="1"/>
          <w:numId w:val="4"/>
        </w:numPr>
        <w:spacing w:after="0"/>
      </w:pPr>
      <w:r>
        <w:t>Cel: Poprawa stanu środowiska;</w:t>
      </w:r>
    </w:p>
    <w:p w:rsidR="0011376D" w:rsidRDefault="0011376D" w:rsidP="006C38B3">
      <w:pPr>
        <w:pStyle w:val="Akapit"/>
        <w:numPr>
          <w:ilvl w:val="0"/>
          <w:numId w:val="4"/>
        </w:numPr>
        <w:spacing w:after="0"/>
      </w:pPr>
      <w:r w:rsidRPr="005414B5">
        <w:t>Polityka Energetyczna Pols</w:t>
      </w:r>
      <w:r>
        <w:t>ki do 2030 r.</w:t>
      </w:r>
    </w:p>
    <w:p w:rsidR="0011376D" w:rsidRPr="005414B5" w:rsidRDefault="0011376D" w:rsidP="006C38B3">
      <w:pPr>
        <w:pStyle w:val="Akapit"/>
        <w:numPr>
          <w:ilvl w:val="1"/>
          <w:numId w:val="4"/>
        </w:numPr>
        <w:spacing w:after="0"/>
      </w:pPr>
      <w:r>
        <w:t>Cel: konsekwentne zmniejszanie energochłonności polskiej gospodarki do poziomu UE-15;</w:t>
      </w:r>
      <w:r w:rsidRPr="005414B5">
        <w:t xml:space="preserve"> </w:t>
      </w:r>
    </w:p>
    <w:p w:rsidR="0011376D" w:rsidRDefault="0011376D" w:rsidP="006C38B3">
      <w:pPr>
        <w:pStyle w:val="Akapit"/>
        <w:numPr>
          <w:ilvl w:val="0"/>
          <w:numId w:val="4"/>
        </w:numPr>
        <w:spacing w:after="0"/>
      </w:pPr>
      <w:r w:rsidRPr="005414B5">
        <w:t>Strategiczny plan adaptacji dla sektorów i obszarów wrażliwych na zmiany klimatu, do roku 2</w:t>
      </w:r>
      <w:r>
        <w:t xml:space="preserve">020 z perspektywą do roku 2030 </w:t>
      </w:r>
    </w:p>
    <w:p w:rsidR="0011376D" w:rsidRDefault="0011376D" w:rsidP="006C38B3">
      <w:pPr>
        <w:pStyle w:val="Akapit"/>
        <w:numPr>
          <w:ilvl w:val="1"/>
          <w:numId w:val="4"/>
        </w:numPr>
        <w:spacing w:after="0"/>
      </w:pPr>
      <w:r>
        <w:t>Cel: z</w:t>
      </w:r>
      <w:r w:rsidRPr="000501D3">
        <w:t>apewnienie bezpieczeństwa energetycznego i dobrego stanu środowiska</w:t>
      </w:r>
      <w:r>
        <w:t>,</w:t>
      </w:r>
    </w:p>
    <w:p w:rsidR="0011376D" w:rsidRDefault="0011376D" w:rsidP="006C38B3">
      <w:pPr>
        <w:pStyle w:val="Akapit"/>
        <w:numPr>
          <w:ilvl w:val="0"/>
          <w:numId w:val="4"/>
        </w:numPr>
        <w:spacing w:after="0"/>
      </w:pPr>
      <w:r w:rsidRPr="005414B5">
        <w:t>Strategia R</w:t>
      </w:r>
      <w:r>
        <w:t>ozwoju Transportu do 2020 roku (z perspektywą do 2030 roku):</w:t>
      </w:r>
    </w:p>
    <w:p w:rsidR="0011376D" w:rsidRPr="005414B5" w:rsidRDefault="0011376D" w:rsidP="006C38B3">
      <w:pPr>
        <w:pStyle w:val="Akapit"/>
        <w:numPr>
          <w:ilvl w:val="1"/>
          <w:numId w:val="4"/>
        </w:numPr>
        <w:ind w:hanging="357"/>
      </w:pPr>
      <w:r>
        <w:t>Cel: Stworzenie zintegrowanego systemu transportowego</w:t>
      </w:r>
      <w:r w:rsidRPr="005414B5">
        <w:t>.</w:t>
      </w:r>
    </w:p>
    <w:p w:rsidR="0011376D" w:rsidRDefault="0011376D" w:rsidP="0011376D">
      <w:pPr>
        <w:pStyle w:val="Akapit"/>
        <w:rPr>
          <w:b/>
        </w:rPr>
      </w:pPr>
      <w:r w:rsidRPr="00B52CD6">
        <w:rPr>
          <w:b/>
        </w:rPr>
        <w:t xml:space="preserve">Dokumenty strategiczne na poziomie regionalnym i lokalnym: </w:t>
      </w:r>
    </w:p>
    <w:p w:rsidR="0011376D" w:rsidRDefault="0011376D" w:rsidP="006C38B3">
      <w:pPr>
        <w:pStyle w:val="Akapit"/>
        <w:numPr>
          <w:ilvl w:val="0"/>
          <w:numId w:val="8"/>
        </w:numPr>
        <w:spacing w:after="0"/>
      </w:pPr>
      <w:r w:rsidRPr="00D14A72">
        <w:t>Strategia rozwoju województwa mazowieckiego do 2030 roku</w:t>
      </w:r>
      <w:r>
        <w:t>.</w:t>
      </w:r>
      <w:r w:rsidRPr="00D14A72">
        <w:t xml:space="preserve"> Innowacyjne Mazowsze</w:t>
      </w:r>
      <w:r>
        <w:t>:</w:t>
      </w:r>
    </w:p>
    <w:p w:rsidR="0011376D" w:rsidRDefault="0011376D" w:rsidP="006C38B3">
      <w:pPr>
        <w:pStyle w:val="Akapit"/>
        <w:numPr>
          <w:ilvl w:val="1"/>
          <w:numId w:val="8"/>
        </w:numPr>
        <w:spacing w:after="0"/>
      </w:pPr>
      <w:r>
        <w:t>Cel: z</w:t>
      </w:r>
      <w:r w:rsidRPr="00D14A72">
        <w:t>apewnienie gospodarce regionu zdywersy</w:t>
      </w:r>
      <w:r>
        <w:t>fi</w:t>
      </w:r>
      <w:r w:rsidRPr="00D14A72">
        <w:t>kowanego zaopatrzenia w energię przy zrównoważonym gospodarowaniu zasobami środowiska</w:t>
      </w:r>
      <w:r>
        <w:t>,</w:t>
      </w:r>
    </w:p>
    <w:p w:rsidR="0011376D" w:rsidRDefault="0011376D" w:rsidP="006C38B3">
      <w:pPr>
        <w:pStyle w:val="Akapit"/>
        <w:numPr>
          <w:ilvl w:val="1"/>
          <w:numId w:val="8"/>
        </w:numPr>
        <w:spacing w:after="0"/>
      </w:pPr>
      <w:r>
        <w:t>Cel: wykorzystanie potencjału kultury i dziedzictwa kulturowego oraz walorów środowiska przyrodniczego dla rozwoju gospodarczego regionu i poprawy życia,</w:t>
      </w:r>
    </w:p>
    <w:p w:rsidR="0011376D" w:rsidRDefault="0011376D" w:rsidP="006C38B3">
      <w:pPr>
        <w:pStyle w:val="Akapit"/>
        <w:numPr>
          <w:ilvl w:val="0"/>
          <w:numId w:val="8"/>
        </w:numPr>
        <w:spacing w:after="0"/>
      </w:pPr>
      <w:r>
        <w:t>Regionalny Program Operacyjny województwa mazowieckiego na lata 2014-2020:</w:t>
      </w:r>
    </w:p>
    <w:p w:rsidR="0011376D" w:rsidRDefault="0011376D" w:rsidP="006C38B3">
      <w:pPr>
        <w:pStyle w:val="Akapit"/>
        <w:numPr>
          <w:ilvl w:val="1"/>
          <w:numId w:val="8"/>
        </w:numPr>
        <w:spacing w:after="0"/>
      </w:pPr>
      <w:r>
        <w:t>Cel: z</w:t>
      </w:r>
      <w:r w:rsidRPr="00B433FD">
        <w:t>większenie udziału odnawialnych źródeł energii w ogólnej produkcji energii</w:t>
      </w:r>
      <w:r>
        <w:t xml:space="preserve">, </w:t>
      </w:r>
    </w:p>
    <w:p w:rsidR="0011376D" w:rsidRDefault="0011376D" w:rsidP="006C38B3">
      <w:pPr>
        <w:pStyle w:val="Akapit"/>
        <w:numPr>
          <w:ilvl w:val="1"/>
          <w:numId w:val="8"/>
        </w:numPr>
        <w:spacing w:after="0"/>
      </w:pPr>
      <w:r>
        <w:t>Cel: z</w:t>
      </w:r>
      <w:r w:rsidRPr="00B433FD">
        <w:t>większona efektywność energetyczna w sektorze publiczny</w:t>
      </w:r>
      <w:r>
        <w:t>m i </w:t>
      </w:r>
      <w:r w:rsidRPr="00B433FD">
        <w:t>mieszkaniowym</w:t>
      </w:r>
      <w:r>
        <w:t>,</w:t>
      </w:r>
    </w:p>
    <w:p w:rsidR="0011376D" w:rsidRDefault="0011376D" w:rsidP="006C38B3">
      <w:pPr>
        <w:pStyle w:val="Akapit"/>
        <w:numPr>
          <w:ilvl w:val="1"/>
          <w:numId w:val="8"/>
        </w:numPr>
        <w:spacing w:after="0"/>
      </w:pPr>
      <w:r>
        <w:t>Cel: l</w:t>
      </w:r>
      <w:r w:rsidRPr="00B433FD">
        <w:t>epsza jakość powietrza</w:t>
      </w:r>
      <w:r>
        <w:t>,</w:t>
      </w:r>
    </w:p>
    <w:p w:rsidR="0011376D" w:rsidRDefault="0011376D" w:rsidP="006C38B3">
      <w:pPr>
        <w:pStyle w:val="Akapit"/>
        <w:numPr>
          <w:ilvl w:val="0"/>
          <w:numId w:val="8"/>
        </w:numPr>
        <w:spacing w:after="0"/>
        <w:ind w:right="-122"/>
      </w:pPr>
      <w:r w:rsidRPr="00646F57">
        <w:lastRenderedPageBreak/>
        <w:t>Program ochrony środowiska dla Województwa Mazowieckiego do 2022 r.</w:t>
      </w:r>
      <w:r>
        <w:t>:</w:t>
      </w:r>
    </w:p>
    <w:p w:rsidR="0011376D" w:rsidRDefault="0011376D" w:rsidP="006C38B3">
      <w:pPr>
        <w:pStyle w:val="Akapit"/>
        <w:numPr>
          <w:ilvl w:val="1"/>
          <w:numId w:val="8"/>
        </w:numPr>
        <w:spacing w:after="0"/>
      </w:pPr>
      <w:r>
        <w:t>Cel: p</w:t>
      </w:r>
      <w:r w:rsidRPr="00226CFF">
        <w:t>oprawa jakości powietrza przy zapewnieniu bezpieczeństwa energetycznego w kontekście zmian klimatu</w:t>
      </w:r>
      <w:r>
        <w:t xml:space="preserve">, </w:t>
      </w:r>
    </w:p>
    <w:p w:rsidR="0011376D" w:rsidRDefault="0011376D" w:rsidP="006C38B3">
      <w:pPr>
        <w:pStyle w:val="Akapit"/>
        <w:numPr>
          <w:ilvl w:val="1"/>
          <w:numId w:val="8"/>
        </w:numPr>
        <w:spacing w:after="0"/>
      </w:pPr>
      <w:r>
        <w:t>Cel: o</w:t>
      </w:r>
      <w:r w:rsidRPr="004F6B43">
        <w:t>siągnięcie dobrego stanu jednolitych części wód powierzchniowych i podziemnych</w:t>
      </w:r>
      <w:r>
        <w:t>,</w:t>
      </w:r>
    </w:p>
    <w:p w:rsidR="0011376D" w:rsidRDefault="0011376D" w:rsidP="006C38B3">
      <w:pPr>
        <w:pStyle w:val="Akapit"/>
        <w:numPr>
          <w:ilvl w:val="1"/>
          <w:numId w:val="8"/>
        </w:numPr>
        <w:spacing w:after="0"/>
      </w:pPr>
      <w:r>
        <w:t xml:space="preserve">Cel: prowadzenie racjonalnej gospodarki wodno-ściekowej, </w:t>
      </w:r>
    </w:p>
    <w:p w:rsidR="0011376D" w:rsidRDefault="0011376D" w:rsidP="006C38B3">
      <w:pPr>
        <w:pStyle w:val="Akapit"/>
        <w:numPr>
          <w:ilvl w:val="1"/>
          <w:numId w:val="8"/>
        </w:numPr>
        <w:spacing w:after="0"/>
      </w:pPr>
      <w:r>
        <w:t>Cel: g</w:t>
      </w:r>
      <w:r w:rsidRPr="00226CFF">
        <w:t xml:space="preserve">ospodarowanie odpadami zgodnie z hierarchią sposobów postępowania z odpadami, uwzględniając zrównoważony rozwój województwa </w:t>
      </w:r>
      <w:r>
        <w:t>mazowieckiego;</w:t>
      </w:r>
    </w:p>
    <w:p w:rsidR="0011376D" w:rsidRDefault="0011376D" w:rsidP="006C38B3">
      <w:pPr>
        <w:pStyle w:val="Akapit"/>
        <w:numPr>
          <w:ilvl w:val="0"/>
          <w:numId w:val="8"/>
        </w:numPr>
        <w:spacing w:after="0"/>
      </w:pPr>
      <w:r>
        <w:t>Programu ochrony powietrza dla strefy mazowieckiej:</w:t>
      </w:r>
    </w:p>
    <w:p w:rsidR="0011376D" w:rsidRDefault="0011376D" w:rsidP="006C38B3">
      <w:pPr>
        <w:pStyle w:val="Akapit"/>
        <w:numPr>
          <w:ilvl w:val="1"/>
          <w:numId w:val="8"/>
        </w:numPr>
        <w:spacing w:after="0"/>
      </w:pPr>
      <w:r>
        <w:t xml:space="preserve">Działania: </w:t>
      </w:r>
      <w:r w:rsidRPr="00736D9A">
        <w:t>ograniczani</w:t>
      </w:r>
      <w:r>
        <w:t>e</w:t>
      </w:r>
      <w:r w:rsidRPr="00736D9A">
        <w:t xml:space="preserve"> emisji powierzchniowej (niskiej, rozproszonej emisji komunalno-bytowej i technologicznej)</w:t>
      </w:r>
      <w:r>
        <w:t xml:space="preserve">, </w:t>
      </w:r>
      <w:r w:rsidRPr="00736D9A">
        <w:t>emisji liniowej (komunikacyjnej)</w:t>
      </w:r>
      <w:r>
        <w:t>;</w:t>
      </w:r>
    </w:p>
    <w:p w:rsidR="0011376D" w:rsidRDefault="0011376D" w:rsidP="006C38B3">
      <w:pPr>
        <w:pStyle w:val="Akapit"/>
        <w:numPr>
          <w:ilvl w:val="0"/>
          <w:numId w:val="8"/>
        </w:numPr>
        <w:spacing w:after="0"/>
      </w:pPr>
      <w:r>
        <w:t>Strategia rozwoju gminy Brochów na lata 2015 – 2022:</w:t>
      </w:r>
    </w:p>
    <w:p w:rsidR="0011376D" w:rsidRDefault="0011376D" w:rsidP="006C38B3">
      <w:pPr>
        <w:pStyle w:val="Akapit"/>
        <w:numPr>
          <w:ilvl w:val="0"/>
          <w:numId w:val="9"/>
        </w:numPr>
        <w:spacing w:after="0"/>
      </w:pPr>
      <w:r>
        <w:t>Cel: Ograniczenie emisji zanieczyszczeń i oszczędność energii,</w:t>
      </w:r>
    </w:p>
    <w:p w:rsidR="0011376D" w:rsidRDefault="0011376D" w:rsidP="006C38B3">
      <w:pPr>
        <w:pStyle w:val="Akapit"/>
        <w:numPr>
          <w:ilvl w:val="0"/>
          <w:numId w:val="9"/>
        </w:numPr>
        <w:spacing w:after="0"/>
      </w:pPr>
      <w:r>
        <w:t>Cel: Racjonalne gospodarowanie zasobami wody w środowisku,</w:t>
      </w:r>
    </w:p>
    <w:p w:rsidR="0011376D" w:rsidRDefault="0011376D" w:rsidP="006C38B3">
      <w:pPr>
        <w:pStyle w:val="Akapit"/>
        <w:numPr>
          <w:ilvl w:val="0"/>
          <w:numId w:val="9"/>
        </w:numPr>
        <w:spacing w:after="0"/>
      </w:pPr>
      <w:r>
        <w:t>Cel: Rozbudowa i modernizacja infrastruktury technicznej,</w:t>
      </w:r>
    </w:p>
    <w:p w:rsidR="0011376D" w:rsidRDefault="0011376D" w:rsidP="006C38B3">
      <w:pPr>
        <w:pStyle w:val="Akapit"/>
        <w:numPr>
          <w:ilvl w:val="0"/>
          <w:numId w:val="9"/>
        </w:numPr>
        <w:spacing w:after="0"/>
      </w:pPr>
      <w:r>
        <w:t xml:space="preserve">Cel: </w:t>
      </w:r>
      <w:r w:rsidRPr="00AB53E0">
        <w:rPr>
          <w:rFonts w:asciiTheme="minorHAnsi" w:hAnsiTheme="minorHAnsi"/>
          <w:sz w:val="22"/>
          <w:szCs w:val="22"/>
        </w:rPr>
        <w:t>Modernizacja i rozbudowa lokalnego układu drogowego.</w:t>
      </w:r>
    </w:p>
    <w:p w:rsidR="0011376D" w:rsidRDefault="0011376D" w:rsidP="006C38B3">
      <w:pPr>
        <w:pStyle w:val="Akapit"/>
        <w:numPr>
          <w:ilvl w:val="0"/>
          <w:numId w:val="20"/>
        </w:numPr>
        <w:spacing w:after="0"/>
        <w:ind w:left="1429" w:hanging="357"/>
      </w:pPr>
      <w:r>
        <w:t>Plan Gospodarki Niskoemisyjnej dla Gminy Brochów:</w:t>
      </w:r>
    </w:p>
    <w:p w:rsidR="0011376D" w:rsidRDefault="0011376D" w:rsidP="006C38B3">
      <w:pPr>
        <w:pStyle w:val="Akapity0"/>
        <w:numPr>
          <w:ilvl w:val="0"/>
          <w:numId w:val="21"/>
        </w:numPr>
        <w:spacing w:after="0"/>
      </w:pPr>
      <w:r>
        <w:t>poprawa jakości powietrza atmosferycznego poprzez redukcje emisji CO</w:t>
      </w:r>
      <w:r w:rsidRPr="00234D28">
        <w:rPr>
          <w:vertAlign w:val="subscript"/>
        </w:rPr>
        <w:t>2</w:t>
      </w:r>
      <w:r>
        <w:t xml:space="preserve"> i zużycia energii,</w:t>
      </w:r>
    </w:p>
    <w:p w:rsidR="00DF30CF" w:rsidRDefault="00DF30CF" w:rsidP="006C38B3">
      <w:pPr>
        <w:pStyle w:val="Akapity0"/>
        <w:numPr>
          <w:ilvl w:val="0"/>
          <w:numId w:val="21"/>
        </w:numPr>
        <w:spacing w:after="0"/>
      </w:pPr>
      <w:r>
        <w:t>zwiększenie udziału energii pochodzącej ze źródeł odnawialnych w bilansie energetycznym.</w:t>
      </w:r>
    </w:p>
    <w:p w:rsidR="005C6CE1" w:rsidRDefault="005C6CE1" w:rsidP="0011376D">
      <w:pPr>
        <w:pStyle w:val="Nagwek1"/>
        <w:rPr>
          <w:i/>
        </w:rPr>
      </w:pPr>
      <w:bookmarkStart w:id="58" w:name="_Toc514997888"/>
      <w:r w:rsidRPr="006D2661">
        <w:t xml:space="preserve">Metody zastosowane przy sporządzaniu </w:t>
      </w:r>
      <w:r w:rsidRPr="006D2661">
        <w:rPr>
          <w:i/>
        </w:rPr>
        <w:t>Prognozy</w:t>
      </w:r>
      <w:bookmarkEnd w:id="57"/>
      <w:bookmarkEnd w:id="58"/>
    </w:p>
    <w:p w:rsidR="005C6CE1" w:rsidRPr="006D2661" w:rsidRDefault="005C6CE1" w:rsidP="005C6CE1">
      <w:pPr>
        <w:pStyle w:val="Akapit"/>
      </w:pPr>
      <w:r w:rsidRPr="006D2661">
        <w:t xml:space="preserve">Procedura tworzenia strategicznej oceny oddziaływania na środowisko była sporządzana równolegle do realizacji dokumentu podstawowego - Programu Ochrony Środowiska. </w:t>
      </w:r>
    </w:p>
    <w:p w:rsidR="005C6CE1" w:rsidRPr="003E5E24" w:rsidRDefault="005C6CE1" w:rsidP="005C6CE1">
      <w:pPr>
        <w:pStyle w:val="Akapit"/>
        <w:rPr>
          <w:lang w:eastAsia="pl-PL"/>
        </w:rPr>
      </w:pPr>
      <w:r w:rsidRPr="008E1CF8">
        <w:rPr>
          <w:i/>
        </w:rPr>
        <w:t>Prognozę</w:t>
      </w:r>
      <w:r w:rsidRPr="006D2661">
        <w:t xml:space="preserve"> wykonano w oparciu o przepisy ustawy z dnia 3 października 2008 roku </w:t>
      </w:r>
      <w:r w:rsidRPr="006D2661">
        <w:rPr>
          <w:i/>
          <w:iCs/>
        </w:rPr>
        <w:t>o</w:t>
      </w:r>
      <w:r>
        <w:rPr>
          <w:i/>
          <w:iCs/>
        </w:rPr>
        <w:t> </w:t>
      </w:r>
      <w:r w:rsidRPr="006D2661">
        <w:rPr>
          <w:i/>
          <w:iCs/>
        </w:rPr>
        <w:t>udostępnianiu informacji o środowisku i jego oc</w:t>
      </w:r>
      <w:r w:rsidR="0033158D">
        <w:rPr>
          <w:i/>
          <w:iCs/>
        </w:rPr>
        <w:t>hronie, udziale społeczeństwa w </w:t>
      </w:r>
      <w:r w:rsidRPr="006D2661">
        <w:rPr>
          <w:i/>
          <w:iCs/>
        </w:rPr>
        <w:t>ochronie środowiska oraz o ocenach oddziaływania na środowisko</w:t>
      </w:r>
      <w:r>
        <w:t>.</w:t>
      </w:r>
    </w:p>
    <w:p w:rsidR="005C6CE1" w:rsidRDefault="005C6CE1" w:rsidP="005C6CE1">
      <w:pPr>
        <w:pStyle w:val="Akapit"/>
      </w:pPr>
      <w:r>
        <w:lastRenderedPageBreak/>
        <w:t>Dokonano w niej analizy oddziaływań na środowisko przewidzianych do realizacji w programie ochrony środowiska zadań w oparciu o dane literaturowe oraz ustalenia własne, które zestawiono z lokalnymi uwarunkowaniami środowiskowymi. Wyniki analizy, w podziale na poszczególne komponenty ś</w:t>
      </w:r>
      <w:r w:rsidR="0033158D">
        <w:t>rodowiska, zostały zestawione w </w:t>
      </w:r>
      <w:r>
        <w:t>tabeli, zawierającej i</w:t>
      </w:r>
      <w:r w:rsidR="00415904">
        <w:t>nformacje (wraz z uzasadnieniem</w:t>
      </w:r>
      <w:r>
        <w:t>) o przewidywanym sposobie oddziaływania planowanych przedsięwzięć na środowisko.</w:t>
      </w:r>
    </w:p>
    <w:p w:rsidR="005C6CE1" w:rsidRDefault="005C6CE1" w:rsidP="007141FA">
      <w:pPr>
        <w:pStyle w:val="Nagwek1"/>
      </w:pPr>
      <w:bookmarkStart w:id="59" w:name="_Toc462231665"/>
      <w:bookmarkStart w:id="60" w:name="_Toc514997889"/>
      <w:r>
        <w:t>Propozycje dotyczące przewidywanych metod analizy skutków realizacji postanowień projektowanego dokumentu oraz częstotliwości jej przeprowadzania</w:t>
      </w:r>
      <w:bookmarkEnd w:id="59"/>
      <w:bookmarkEnd w:id="60"/>
    </w:p>
    <w:p w:rsidR="005C6CE1" w:rsidRPr="00586892" w:rsidRDefault="005C6CE1" w:rsidP="005C6CE1">
      <w:pPr>
        <w:pStyle w:val="Akapity0"/>
      </w:pPr>
      <w:r w:rsidRPr="00586892">
        <w:t xml:space="preserve">Aby realizacja zadań zawartych w </w:t>
      </w:r>
      <w:r w:rsidRPr="009308A6">
        <w:rPr>
          <w:i/>
        </w:rPr>
        <w:t>Programie</w:t>
      </w:r>
      <w:r w:rsidRPr="00586892">
        <w:t xml:space="preserve"> przebiegała </w:t>
      </w:r>
      <w:r>
        <w:t>z</w:t>
      </w:r>
      <w:r w:rsidRPr="00586892">
        <w:t>godnie z założonym harmonogramem, niezbędne jest prowadzenie monitoringu oraz ewaluacji</w:t>
      </w:r>
      <w:r>
        <w:t xml:space="preserve"> ich wykonania.</w:t>
      </w:r>
    </w:p>
    <w:p w:rsidR="005C6CE1" w:rsidRPr="00586892" w:rsidRDefault="005C6CE1" w:rsidP="00FA0CFE">
      <w:pPr>
        <w:spacing w:after="0"/>
        <w:ind w:firstLine="709"/>
        <w:rPr>
          <w:szCs w:val="24"/>
        </w:rPr>
      </w:pPr>
      <w:r w:rsidRPr="00586892">
        <w:rPr>
          <w:szCs w:val="24"/>
        </w:rPr>
        <w:t>Celem monitoringu jest ocena realizacji wskazanych w </w:t>
      </w:r>
      <w:r w:rsidRPr="00586892">
        <w:rPr>
          <w:i/>
          <w:szCs w:val="24"/>
        </w:rPr>
        <w:t xml:space="preserve">Programie </w:t>
      </w:r>
      <w:r w:rsidRPr="00586892">
        <w:rPr>
          <w:szCs w:val="24"/>
        </w:rPr>
        <w:t>zadań, w tym:</w:t>
      </w:r>
    </w:p>
    <w:p w:rsidR="005C6CE1" w:rsidRPr="00586892" w:rsidRDefault="005C6CE1" w:rsidP="00FA0CFE">
      <w:pPr>
        <w:numPr>
          <w:ilvl w:val="0"/>
          <w:numId w:val="2"/>
        </w:numPr>
        <w:shd w:val="clear" w:color="auto" w:fill="FFFFFF"/>
        <w:tabs>
          <w:tab w:val="clear" w:pos="720"/>
        </w:tabs>
        <w:spacing w:after="0"/>
        <w:ind w:left="1418" w:hanging="284"/>
        <w:textAlignment w:val="baseline"/>
        <w:rPr>
          <w:szCs w:val="24"/>
        </w:rPr>
      </w:pPr>
      <w:r w:rsidRPr="00586892">
        <w:rPr>
          <w:szCs w:val="24"/>
        </w:rPr>
        <w:t>określenie stopn</w:t>
      </w:r>
      <w:r>
        <w:rPr>
          <w:szCs w:val="24"/>
        </w:rPr>
        <w:t>ia realizacji przyjętych celów,</w:t>
      </w:r>
    </w:p>
    <w:p w:rsidR="005C6CE1" w:rsidRPr="00586892" w:rsidRDefault="005C6CE1" w:rsidP="00FA0CFE">
      <w:pPr>
        <w:numPr>
          <w:ilvl w:val="0"/>
          <w:numId w:val="2"/>
        </w:numPr>
        <w:shd w:val="clear" w:color="auto" w:fill="FFFFFF"/>
        <w:tabs>
          <w:tab w:val="clear" w:pos="720"/>
        </w:tabs>
        <w:spacing w:after="0"/>
        <w:ind w:left="1418" w:hanging="284"/>
        <w:textAlignment w:val="baseline"/>
        <w:rPr>
          <w:szCs w:val="24"/>
        </w:rPr>
      </w:pPr>
      <w:r w:rsidRPr="00586892">
        <w:rPr>
          <w:szCs w:val="24"/>
        </w:rPr>
        <w:t>ocenę rozbieżności pomiędzy przyjętymi celami i dział</w:t>
      </w:r>
      <w:r>
        <w:rPr>
          <w:szCs w:val="24"/>
        </w:rPr>
        <w:t>aniami, a ich wykonaniem,</w:t>
      </w:r>
    </w:p>
    <w:p w:rsidR="005C6CE1" w:rsidRDefault="005C6CE1" w:rsidP="006C38B3">
      <w:pPr>
        <w:numPr>
          <w:ilvl w:val="0"/>
          <w:numId w:val="2"/>
        </w:numPr>
        <w:shd w:val="clear" w:color="auto" w:fill="FFFFFF"/>
        <w:tabs>
          <w:tab w:val="clear" w:pos="720"/>
        </w:tabs>
        <w:ind w:left="1418" w:hanging="284"/>
        <w:textAlignment w:val="baseline"/>
        <w:rPr>
          <w:szCs w:val="24"/>
        </w:rPr>
      </w:pPr>
      <w:r w:rsidRPr="00586892">
        <w:rPr>
          <w:szCs w:val="24"/>
        </w:rPr>
        <w:t>analizę przyczyn rozbieżności.</w:t>
      </w:r>
    </w:p>
    <w:p w:rsidR="005C6CE1" w:rsidRDefault="005C6CE1" w:rsidP="005C6CE1">
      <w:pPr>
        <w:pStyle w:val="Akapity0"/>
      </w:pPr>
      <w:r w:rsidRPr="0041114E">
        <w:t>Monitoring</w:t>
      </w:r>
      <w:r w:rsidRPr="00ED2018">
        <w:t xml:space="preserve"> </w:t>
      </w:r>
      <w:r>
        <w:t xml:space="preserve">skutków </w:t>
      </w:r>
      <w:r w:rsidRPr="00ED2018">
        <w:t xml:space="preserve">realizacji zadań </w:t>
      </w:r>
      <w:r>
        <w:t xml:space="preserve">będzie prowadzony w oparciu o </w:t>
      </w:r>
      <w:r w:rsidRPr="00ED2018">
        <w:t xml:space="preserve">wskaźniki obrazujące zmianę stanu środowiska na terenie </w:t>
      </w:r>
      <w:r w:rsidRPr="004F7DB1">
        <w:rPr>
          <w:shd w:val="clear" w:color="auto" w:fill="FFFFFF" w:themeFill="background1"/>
        </w:rPr>
        <w:t>gminy (</w:t>
      </w:r>
      <w:r w:rsidRPr="004F7DB1">
        <w:rPr>
          <w:b/>
          <w:shd w:val="clear" w:color="auto" w:fill="FFFFFF" w:themeFill="background1"/>
        </w:rPr>
        <w:t xml:space="preserve">tabela nr </w:t>
      </w:r>
      <w:r w:rsidR="00B6695B">
        <w:rPr>
          <w:b/>
          <w:shd w:val="clear" w:color="auto" w:fill="FFFFFF" w:themeFill="background1"/>
        </w:rPr>
        <w:t>1</w:t>
      </w:r>
      <w:r w:rsidR="00566370">
        <w:rPr>
          <w:b/>
          <w:shd w:val="clear" w:color="auto" w:fill="FFFFFF" w:themeFill="background1"/>
        </w:rPr>
        <w:t>8</w:t>
      </w:r>
      <w:r w:rsidR="00C614D7" w:rsidRPr="004F7DB1">
        <w:rPr>
          <w:b/>
          <w:shd w:val="clear" w:color="auto" w:fill="FFFFFF" w:themeFill="background1"/>
        </w:rPr>
        <w:t xml:space="preserve"> </w:t>
      </w:r>
      <w:r w:rsidRPr="004F7DB1">
        <w:rPr>
          <w:b/>
          <w:shd w:val="clear" w:color="auto" w:fill="FFFFFF" w:themeFill="background1"/>
        </w:rPr>
        <w:t xml:space="preserve">w </w:t>
      </w:r>
      <w:r w:rsidRPr="004F7DB1">
        <w:rPr>
          <w:b/>
          <w:i/>
          <w:shd w:val="clear" w:color="auto" w:fill="FFFFFF" w:themeFill="background1"/>
        </w:rPr>
        <w:t>P</w:t>
      </w:r>
      <w:r>
        <w:rPr>
          <w:b/>
          <w:i/>
          <w:shd w:val="clear" w:color="auto" w:fill="FFFFFF" w:themeFill="background1"/>
        </w:rPr>
        <w:t>rogramie</w:t>
      </w:r>
      <w:r w:rsidRPr="004F7DB1">
        <w:rPr>
          <w:shd w:val="clear" w:color="auto" w:fill="FFFFFF" w:themeFill="background1"/>
        </w:rPr>
        <w:t>) oraz</w:t>
      </w:r>
      <w:r w:rsidRPr="00ED2018">
        <w:t xml:space="preserve"> dane dotyczące stanu realizacji zadań ujętych w </w:t>
      </w:r>
      <w:r>
        <w:rPr>
          <w:i/>
          <w:iCs/>
        </w:rPr>
        <w:t>Programie</w:t>
      </w:r>
      <w:r w:rsidRPr="00ED2018">
        <w:rPr>
          <w:i/>
          <w:iCs/>
        </w:rPr>
        <w:t xml:space="preserve">. </w:t>
      </w:r>
      <w:r w:rsidRPr="00ED2018">
        <w:t xml:space="preserve">Jeżeli w wyniku analizy okaże się, że istnieją rozbieżności pomiędzy stopniem realizacji </w:t>
      </w:r>
      <w:r>
        <w:rPr>
          <w:i/>
          <w:iCs/>
        </w:rPr>
        <w:t>Programu</w:t>
      </w:r>
      <w:r w:rsidRPr="00ED2018">
        <w:rPr>
          <w:i/>
          <w:iCs/>
        </w:rPr>
        <w:t xml:space="preserve">, </w:t>
      </w:r>
      <w:r w:rsidRPr="00ED2018">
        <w:t>a jego założeniami, zostaną podjęte czynności mające na celu wyjaśnienie przyczyn rozbieżności oraz określenie działań korygujących.</w:t>
      </w:r>
    </w:p>
    <w:p w:rsidR="005C6CE1" w:rsidRDefault="005C6CE1" w:rsidP="005C6CE1">
      <w:pPr>
        <w:pStyle w:val="Akapity0"/>
      </w:pPr>
      <w:r>
        <w:t xml:space="preserve">Wójt Gminy </w:t>
      </w:r>
      <w:r w:rsidR="00925860">
        <w:t>Brochów</w:t>
      </w:r>
      <w:r w:rsidR="00C614D7">
        <w:t xml:space="preserve"> </w:t>
      </w:r>
      <w:r>
        <w:t xml:space="preserve">będzie, zgodnie z art. 18 ust 2 i 3 ustawy z dnia 27 kwietnia 2001 r. </w:t>
      </w:r>
      <w:r w:rsidRPr="003849CB">
        <w:rPr>
          <w:i/>
        </w:rPr>
        <w:t>Prawo ochrony środowiska</w:t>
      </w:r>
      <w:r>
        <w:t>, będzie sporządzał co 2 lata raporty z</w:t>
      </w:r>
      <w:r w:rsidR="0033158D">
        <w:t> </w:t>
      </w:r>
      <w:r>
        <w:t xml:space="preserve">wykonania </w:t>
      </w:r>
      <w:r w:rsidRPr="003849CB">
        <w:rPr>
          <w:i/>
        </w:rPr>
        <w:t>POŚ</w:t>
      </w:r>
      <w:r>
        <w:t xml:space="preserve">, które zostaną przedstawione Radzie Gminy </w:t>
      </w:r>
      <w:r w:rsidR="00FE3C79">
        <w:t>Brochów</w:t>
      </w:r>
      <w:r w:rsidR="00FC2494">
        <w:t>,</w:t>
      </w:r>
      <w:r w:rsidR="0033158D">
        <w:t xml:space="preserve"> a </w:t>
      </w:r>
      <w:r>
        <w:t xml:space="preserve">następnie przekazane Zarządowi Powiatu </w:t>
      </w:r>
      <w:r w:rsidR="00FE3C79">
        <w:t>Sochaczewskiego</w:t>
      </w:r>
      <w:r>
        <w:t>.</w:t>
      </w:r>
    </w:p>
    <w:p w:rsidR="005C6CE1" w:rsidRDefault="005C6CE1" w:rsidP="00DA2FFB">
      <w:pPr>
        <w:pStyle w:val="Nagwek1"/>
        <w:jc w:val="left"/>
      </w:pPr>
      <w:bookmarkStart w:id="61" w:name="_Toc462231666"/>
      <w:bookmarkStart w:id="62" w:name="_Toc514997890"/>
      <w:r>
        <w:lastRenderedPageBreak/>
        <w:t>Informacja o przewidywanym oddziaływaniu transgranicznym</w:t>
      </w:r>
      <w:bookmarkEnd w:id="61"/>
      <w:bookmarkEnd w:id="62"/>
    </w:p>
    <w:p w:rsidR="005C6CE1" w:rsidRPr="00962D77" w:rsidRDefault="005C6CE1" w:rsidP="005C6CE1">
      <w:pPr>
        <w:ind w:firstLine="709"/>
      </w:pPr>
      <w:r w:rsidRPr="00962D77">
        <w:rPr>
          <w:i/>
          <w:szCs w:val="23"/>
        </w:rPr>
        <w:t>Program</w:t>
      </w:r>
      <w:r w:rsidRPr="001B4374">
        <w:rPr>
          <w:szCs w:val="23"/>
        </w:rPr>
        <w:t xml:space="preserve"> nie przewiduje realizacji zadań, które miałyby oddziaływanie transgraniczne.</w:t>
      </w:r>
    </w:p>
    <w:p w:rsidR="005C6CE1" w:rsidRDefault="005C6CE1" w:rsidP="007141FA">
      <w:pPr>
        <w:pStyle w:val="Nagwek1"/>
        <w:rPr>
          <w:i/>
        </w:rPr>
      </w:pPr>
      <w:bookmarkStart w:id="63" w:name="_Toc462231667"/>
      <w:bookmarkStart w:id="64" w:name="_Toc514997891"/>
      <w:r>
        <w:t xml:space="preserve">Stan środowiska obszaru objętego </w:t>
      </w:r>
      <w:r w:rsidRPr="00455444">
        <w:rPr>
          <w:i/>
        </w:rPr>
        <w:t>Programem</w:t>
      </w:r>
      <w:bookmarkEnd w:id="63"/>
      <w:bookmarkEnd w:id="64"/>
    </w:p>
    <w:p w:rsidR="00FE3C79" w:rsidRDefault="00FE3C79" w:rsidP="00FE3C79">
      <w:pPr>
        <w:pStyle w:val="Nagwek2"/>
        <w:spacing w:before="200" w:after="120"/>
        <w:ind w:left="709" w:hanging="709"/>
      </w:pPr>
      <w:bookmarkStart w:id="65" w:name="_Toc461098835"/>
      <w:bookmarkStart w:id="66" w:name="_Toc462832236"/>
      <w:bookmarkStart w:id="67" w:name="_Toc470091743"/>
      <w:bookmarkStart w:id="68" w:name="_Toc470624066"/>
      <w:bookmarkStart w:id="69" w:name="_Toc482607479"/>
      <w:bookmarkStart w:id="70" w:name="_Toc487785684"/>
      <w:bookmarkStart w:id="71" w:name="_Toc488241113"/>
      <w:bookmarkStart w:id="72" w:name="_Toc491156075"/>
      <w:bookmarkStart w:id="73" w:name="_Toc513444316"/>
      <w:bookmarkStart w:id="74" w:name="_Toc514997892"/>
      <w:r>
        <w:t>Ochrona klimatu i jakości powietrza</w:t>
      </w:r>
      <w:bookmarkEnd w:id="65"/>
      <w:bookmarkEnd w:id="66"/>
      <w:bookmarkEnd w:id="67"/>
      <w:bookmarkEnd w:id="68"/>
      <w:bookmarkEnd w:id="69"/>
      <w:bookmarkEnd w:id="70"/>
      <w:bookmarkEnd w:id="71"/>
      <w:bookmarkEnd w:id="72"/>
      <w:bookmarkEnd w:id="73"/>
      <w:bookmarkEnd w:id="74"/>
    </w:p>
    <w:p w:rsidR="00FE3C79" w:rsidRDefault="00FE3C79" w:rsidP="00FE3C79">
      <w:pPr>
        <w:pStyle w:val="Nagwek3"/>
        <w:keepLines/>
        <w:spacing w:before="120" w:line="360" w:lineRule="auto"/>
        <w:jc w:val="left"/>
      </w:pPr>
      <w:bookmarkStart w:id="75" w:name="_Toc462832237"/>
      <w:bookmarkStart w:id="76" w:name="_Toc467242670"/>
      <w:bookmarkStart w:id="77" w:name="_Toc470091744"/>
      <w:bookmarkStart w:id="78" w:name="_Toc470624067"/>
      <w:bookmarkStart w:id="79" w:name="_Toc472670671"/>
      <w:bookmarkStart w:id="80" w:name="_Toc474226310"/>
      <w:bookmarkStart w:id="81" w:name="_Toc482607480"/>
      <w:bookmarkStart w:id="82" w:name="_Toc487785685"/>
      <w:bookmarkStart w:id="83" w:name="_Toc488241114"/>
      <w:bookmarkStart w:id="84" w:name="_Toc491156076"/>
      <w:bookmarkStart w:id="85" w:name="_Toc513444317"/>
      <w:bookmarkStart w:id="86" w:name="_Toc514997893"/>
      <w:r w:rsidRPr="00DE767F">
        <w:t>Warunki</w:t>
      </w:r>
      <w:r>
        <w:t xml:space="preserve"> </w:t>
      </w:r>
      <w:r w:rsidRPr="00D15A82">
        <w:t>klimat</w:t>
      </w:r>
      <w:bookmarkEnd w:id="75"/>
      <w:r w:rsidRPr="00D15A82">
        <w:t>yczne</w:t>
      </w:r>
      <w:bookmarkEnd w:id="76"/>
      <w:bookmarkEnd w:id="77"/>
      <w:bookmarkEnd w:id="78"/>
      <w:bookmarkEnd w:id="79"/>
      <w:bookmarkEnd w:id="80"/>
      <w:bookmarkEnd w:id="81"/>
      <w:bookmarkEnd w:id="82"/>
      <w:bookmarkEnd w:id="83"/>
      <w:bookmarkEnd w:id="84"/>
      <w:bookmarkEnd w:id="85"/>
      <w:bookmarkEnd w:id="86"/>
    </w:p>
    <w:p w:rsidR="00FE3C79" w:rsidRPr="00E62FF9" w:rsidRDefault="00FE3C79" w:rsidP="00FE3C79">
      <w:pPr>
        <w:pStyle w:val="Akapity0"/>
      </w:pPr>
      <w:r w:rsidRPr="00E62FF9">
        <w:t>Obszar gminy wg regionalizacji klimatycznej Pol</w:t>
      </w:r>
      <w:r>
        <w:t>ski opracowanej przez W. </w:t>
      </w:r>
      <w:r w:rsidRPr="00E62FF9">
        <w:t>Okołowicz i D.</w:t>
      </w:r>
      <w:r>
        <w:t xml:space="preserve"> </w:t>
      </w:r>
      <w:r w:rsidRPr="00E62FF9">
        <w:t>Martyn położ</w:t>
      </w:r>
      <w:r>
        <w:t>ony jest w Regionie Mazowiecko-</w:t>
      </w:r>
      <w:r w:rsidRPr="00E62FF9">
        <w:t>Podlaskim i jest klimatem z przewagą</w:t>
      </w:r>
      <w:r>
        <w:t xml:space="preserve"> </w:t>
      </w:r>
      <w:r w:rsidRPr="00E62FF9">
        <w:t>wpływów kontynentalnych.</w:t>
      </w:r>
    </w:p>
    <w:p w:rsidR="00FE3C79" w:rsidRPr="00E62FF9" w:rsidRDefault="00FE3C79" w:rsidP="00FE3C79">
      <w:pPr>
        <w:pStyle w:val="Akapity0"/>
        <w:spacing w:after="0"/>
      </w:pPr>
      <w:r w:rsidRPr="00E62FF9">
        <w:t>Klimat charakteryzują następujące elementy:</w:t>
      </w:r>
    </w:p>
    <w:p w:rsidR="00FE3C79" w:rsidRPr="00E62FF9" w:rsidRDefault="00FE3C79" w:rsidP="006C38B3">
      <w:pPr>
        <w:pStyle w:val="Akapity0"/>
        <w:numPr>
          <w:ilvl w:val="0"/>
          <w:numId w:val="22"/>
        </w:numPr>
        <w:spacing w:after="0"/>
      </w:pPr>
      <w:r>
        <w:t>ś</w:t>
      </w:r>
      <w:r w:rsidRPr="00E62FF9">
        <w:t>rednie roczne ciśnienie atmosferyczne: 1015,6 hPa,</w:t>
      </w:r>
    </w:p>
    <w:p w:rsidR="00FE3C79" w:rsidRPr="00E62FF9" w:rsidRDefault="00FE3C79" w:rsidP="006C38B3">
      <w:pPr>
        <w:pStyle w:val="Akapity0"/>
        <w:numPr>
          <w:ilvl w:val="0"/>
          <w:numId w:val="22"/>
        </w:numPr>
        <w:spacing w:after="0"/>
      </w:pPr>
      <w:r>
        <w:t>ś</w:t>
      </w:r>
      <w:r w:rsidRPr="00E62FF9">
        <w:t xml:space="preserve">rednia roczna temperatura powietrza: 8 </w:t>
      </w:r>
      <w:r>
        <w:rPr>
          <w:vertAlign w:val="superscript"/>
        </w:rPr>
        <w:t>O</w:t>
      </w:r>
      <w:r w:rsidRPr="00E62FF9">
        <w:t>C,</w:t>
      </w:r>
    </w:p>
    <w:p w:rsidR="00FE3C79" w:rsidRPr="00E62FF9" w:rsidRDefault="00FE3C79" w:rsidP="006C38B3">
      <w:pPr>
        <w:pStyle w:val="Akapity0"/>
        <w:numPr>
          <w:ilvl w:val="0"/>
          <w:numId w:val="22"/>
        </w:numPr>
        <w:spacing w:after="0"/>
      </w:pPr>
      <w:r>
        <w:t>ś</w:t>
      </w:r>
      <w:r w:rsidRPr="00E62FF9">
        <w:t>rednia roczna wilgotność względna: 79%,</w:t>
      </w:r>
    </w:p>
    <w:p w:rsidR="00FE3C79" w:rsidRPr="00E62FF9" w:rsidRDefault="00FE3C79" w:rsidP="006C38B3">
      <w:pPr>
        <w:pStyle w:val="Akapity0"/>
        <w:numPr>
          <w:ilvl w:val="0"/>
          <w:numId w:val="22"/>
        </w:numPr>
        <w:spacing w:after="0"/>
      </w:pPr>
      <w:r>
        <w:t>o</w:t>
      </w:r>
      <w:r w:rsidRPr="00E62FF9">
        <w:t>kres wegetacji roślin: 200 – 210 dni,</w:t>
      </w:r>
    </w:p>
    <w:p w:rsidR="00FE3C79" w:rsidRPr="00E62FF9" w:rsidRDefault="00FE3C79" w:rsidP="006C38B3">
      <w:pPr>
        <w:pStyle w:val="Akapity0"/>
        <w:numPr>
          <w:ilvl w:val="0"/>
          <w:numId w:val="22"/>
        </w:numPr>
        <w:spacing w:after="0"/>
      </w:pPr>
      <w:r>
        <w:t>w</w:t>
      </w:r>
      <w:r w:rsidRPr="00E62FF9">
        <w:t>ysokość średnich rocznych opadów atmosferycznych: 550 - 600 mm,</w:t>
      </w:r>
    </w:p>
    <w:p w:rsidR="00FE3C79" w:rsidRPr="00E62FF9" w:rsidRDefault="00FE3C79" w:rsidP="006C38B3">
      <w:pPr>
        <w:pStyle w:val="Akapity0"/>
        <w:numPr>
          <w:ilvl w:val="0"/>
          <w:numId w:val="22"/>
        </w:numPr>
      </w:pPr>
      <w:r>
        <w:t>ś</w:t>
      </w:r>
      <w:r w:rsidRPr="00E62FF9">
        <w:t>rednia roczna prędkość wiatru (średnie 10-minutowe): 4 m/s.</w:t>
      </w:r>
    </w:p>
    <w:p w:rsidR="00FE3C79" w:rsidRPr="00E62FF9" w:rsidRDefault="00FE3C79" w:rsidP="00FE3C79">
      <w:pPr>
        <w:pStyle w:val="Akapity0"/>
      </w:pPr>
      <w:r w:rsidRPr="00E62FF9">
        <w:t>Na terenach położonych nad Wisłą wiatry ukierunkowane są przez dolinę, stąd te</w:t>
      </w:r>
      <w:r>
        <w:t xml:space="preserve">ż </w:t>
      </w:r>
      <w:r w:rsidRPr="00E62FF9">
        <w:t>przewaga wiatrów północno-zachodnich i południowo</w:t>
      </w:r>
      <w:r>
        <w:t>-</w:t>
      </w:r>
      <w:r w:rsidRPr="00E62FF9">
        <w:t>wschodnich, na terenie</w:t>
      </w:r>
      <w:r>
        <w:t xml:space="preserve"> </w:t>
      </w:r>
      <w:r w:rsidRPr="00E62FF9">
        <w:t>Puszczy Kampinoskiej dominują wiatry zachodnie stanowiące ponad 20% występujących</w:t>
      </w:r>
      <w:r>
        <w:t xml:space="preserve"> </w:t>
      </w:r>
      <w:r w:rsidRPr="00E62FF9">
        <w:t>kierunków.</w:t>
      </w:r>
    </w:p>
    <w:p w:rsidR="00FE3C79" w:rsidRPr="00E62FF9" w:rsidRDefault="00FE3C79" w:rsidP="00FE3C79">
      <w:pPr>
        <w:pStyle w:val="Akapity0"/>
      </w:pPr>
      <w:r w:rsidRPr="00E62FF9">
        <w:t>Na obszarze Puszczy Kampinoskiej, cechą charakter</w:t>
      </w:r>
      <w:r>
        <w:t xml:space="preserve">ystyczną klimatu są duże dobowe </w:t>
      </w:r>
      <w:r w:rsidRPr="00E62FF9">
        <w:t>amplitudy temperatury przekraczające niekiedy 30</w:t>
      </w:r>
      <w:r>
        <w:rPr>
          <w:vertAlign w:val="superscript"/>
        </w:rPr>
        <w:t>o</w:t>
      </w:r>
      <w:r w:rsidRPr="00E62FF9">
        <w:t>C</w:t>
      </w:r>
      <w:r>
        <w:t>,</w:t>
      </w:r>
      <w:r w:rsidRPr="00E62FF9">
        <w:t xml:space="preserve"> a w czasie upałów nawet do 50</w:t>
      </w:r>
      <w:r>
        <w:rPr>
          <w:vertAlign w:val="superscript"/>
        </w:rPr>
        <w:t>o</w:t>
      </w:r>
      <w:r w:rsidRPr="00E62FF9">
        <w:t>C.</w:t>
      </w:r>
    </w:p>
    <w:p w:rsidR="00FE3C79" w:rsidRPr="00E62FF9" w:rsidRDefault="00FE3C79" w:rsidP="00FE3C79">
      <w:pPr>
        <w:pStyle w:val="Akapity0"/>
      </w:pPr>
      <w:r w:rsidRPr="00E62FF9">
        <w:t>Nad bagnami nawet w czasie upałów panuje orzeźwiając</w:t>
      </w:r>
      <w:r>
        <w:t xml:space="preserve">e, wilgotne powietrze, znacznie </w:t>
      </w:r>
      <w:r w:rsidRPr="00E62FF9">
        <w:t>chłodniejsze niż na wydmach. Puszcza posiada specyficzny mikroklimat. Rzeźba i</w:t>
      </w:r>
      <w:r>
        <w:t xml:space="preserve"> </w:t>
      </w:r>
      <w:r w:rsidRPr="00E62FF9">
        <w:t>pokrycie terenu powodują korzystne cyrkulacje powietrza pomiędzy Puszczą a terenami</w:t>
      </w:r>
      <w:r>
        <w:t xml:space="preserve"> </w:t>
      </w:r>
      <w:r w:rsidRPr="00E62FF9">
        <w:lastRenderedPageBreak/>
        <w:t>otaczającymi oraz wewnątrz kompleksu puszczańskiego. Obszar ten powinien pozostać</w:t>
      </w:r>
      <w:r>
        <w:t xml:space="preserve"> </w:t>
      </w:r>
      <w:r w:rsidRPr="00E62FF9">
        <w:t>a</w:t>
      </w:r>
      <w:r>
        <w:t>ktywny pod względem biologiczno</w:t>
      </w:r>
      <w:r w:rsidRPr="00E62FF9">
        <w:t>-klimatycznym, aby pełnił funkcje regeneracyjne</w:t>
      </w:r>
      <w:r>
        <w:t xml:space="preserve"> </w:t>
      </w:r>
      <w:r w:rsidRPr="00E62FF9">
        <w:t>zanieczyszczonego powietrza</w:t>
      </w:r>
      <w:r>
        <w:rPr>
          <w:rStyle w:val="Odwoanieprzypisudolnego"/>
        </w:rPr>
        <w:footnoteReference w:id="1"/>
      </w:r>
      <w:r w:rsidRPr="00E62FF9">
        <w:t>.</w:t>
      </w:r>
    </w:p>
    <w:p w:rsidR="00FE3C79" w:rsidRPr="00FB3B48" w:rsidRDefault="00FE3C79" w:rsidP="00FE3C79">
      <w:pPr>
        <w:pStyle w:val="Nagwek3"/>
        <w:keepLines/>
        <w:spacing w:before="120" w:line="360" w:lineRule="auto"/>
        <w:jc w:val="left"/>
      </w:pPr>
      <w:bookmarkStart w:id="87" w:name="_Toc487550388"/>
      <w:bookmarkStart w:id="88" w:name="_Toc488241115"/>
      <w:bookmarkStart w:id="89" w:name="_Toc490037271"/>
      <w:bookmarkStart w:id="90" w:name="_Toc513444318"/>
      <w:bookmarkStart w:id="91" w:name="_Toc514997894"/>
      <w:r>
        <w:t xml:space="preserve">Jakość powietrza </w:t>
      </w:r>
      <w:r w:rsidRPr="00F715F3">
        <w:t>atmosferycznego</w:t>
      </w:r>
      <w:bookmarkEnd w:id="87"/>
      <w:bookmarkEnd w:id="88"/>
      <w:bookmarkEnd w:id="89"/>
      <w:bookmarkEnd w:id="90"/>
      <w:bookmarkEnd w:id="91"/>
      <w:r>
        <w:t xml:space="preserve"> </w:t>
      </w:r>
    </w:p>
    <w:p w:rsidR="00FE3C79" w:rsidRDefault="00FE3C79" w:rsidP="00FE3C79">
      <w:pPr>
        <w:pStyle w:val="AKAPITY"/>
        <w:spacing w:after="0"/>
      </w:pPr>
      <w:r>
        <w:t xml:space="preserve">Wojewódzki Inspektorat Ochrony Środowiska w Warszawie w roku 2017 dla obszaru województwa mazowieckiego przeprowadził roczną ocenę jakości powietrza atmosferycznego dotyczącą roku 2016. </w:t>
      </w:r>
      <w:r w:rsidRPr="00DE18E8">
        <w:t>Obowiązujący układ stref określa rozporządzenie Ministra Środowiska z dnia 2</w:t>
      </w:r>
      <w:r>
        <w:t> </w:t>
      </w:r>
      <w:r w:rsidRPr="00DE18E8">
        <w:t>si</w:t>
      </w:r>
      <w:r>
        <w:t xml:space="preserve">erpnia 2012 r. </w:t>
      </w:r>
      <w:r w:rsidRPr="00594C42">
        <w:rPr>
          <w:i/>
        </w:rPr>
        <w:t>w sprawie stref, w których dokonuje się oceny jakości powietrza</w:t>
      </w:r>
      <w:r w:rsidRPr="00DE18E8">
        <w:t xml:space="preserve"> (Dz.</w:t>
      </w:r>
      <w:r>
        <w:t> </w:t>
      </w:r>
      <w:r w:rsidRPr="00DE18E8">
        <w:t>U.</w:t>
      </w:r>
      <w:r>
        <w:t xml:space="preserve"> z </w:t>
      </w:r>
      <w:r w:rsidRPr="00DE18E8">
        <w:t xml:space="preserve">2012 </w:t>
      </w:r>
      <w:r>
        <w:t xml:space="preserve">r. </w:t>
      </w:r>
      <w:r w:rsidRPr="00DE18E8">
        <w:t>poz. 914</w:t>
      </w:r>
      <w:r>
        <w:t xml:space="preserve">), zgodnie z którym woj. mazowieckie podzielone zostało na następujące </w:t>
      </w:r>
      <w:r w:rsidRPr="00A721C4">
        <w:t>strefy:</w:t>
      </w:r>
    </w:p>
    <w:p w:rsidR="00FE3C79" w:rsidRPr="00A721C4" w:rsidRDefault="00FE3C79" w:rsidP="006C38B3">
      <w:pPr>
        <w:pStyle w:val="Akapity0"/>
        <w:numPr>
          <w:ilvl w:val="0"/>
          <w:numId w:val="12"/>
        </w:numPr>
        <w:spacing w:after="0"/>
      </w:pPr>
      <w:r w:rsidRPr="00A721C4">
        <w:t>PL</w:t>
      </w:r>
      <w:r>
        <w:t>1401 a</w:t>
      </w:r>
      <w:r w:rsidRPr="00A721C4">
        <w:t xml:space="preserve">glomeracja </w:t>
      </w:r>
      <w:r>
        <w:t>warszawska,</w:t>
      </w:r>
    </w:p>
    <w:p w:rsidR="00FE3C79" w:rsidRDefault="00FE3C79" w:rsidP="006C38B3">
      <w:pPr>
        <w:pStyle w:val="Default"/>
        <w:numPr>
          <w:ilvl w:val="0"/>
          <w:numId w:val="11"/>
        </w:numPr>
        <w:spacing w:line="360" w:lineRule="auto"/>
        <w:ind w:left="1429" w:hanging="357"/>
        <w:jc w:val="both"/>
        <w:rPr>
          <w:rFonts w:asciiTheme="minorHAnsi" w:hAnsiTheme="minorHAnsi"/>
        </w:rPr>
      </w:pPr>
      <w:r w:rsidRPr="00A721C4">
        <w:rPr>
          <w:rFonts w:asciiTheme="minorHAnsi" w:hAnsiTheme="minorHAnsi"/>
        </w:rPr>
        <w:t>PL</w:t>
      </w:r>
      <w:r>
        <w:rPr>
          <w:rFonts w:asciiTheme="minorHAnsi" w:hAnsiTheme="minorHAnsi"/>
        </w:rPr>
        <w:t>14</w:t>
      </w:r>
      <w:r w:rsidRPr="00A721C4">
        <w:rPr>
          <w:rFonts w:asciiTheme="minorHAnsi" w:hAnsiTheme="minorHAnsi"/>
        </w:rPr>
        <w:t xml:space="preserve">02 </w:t>
      </w:r>
      <w:r>
        <w:rPr>
          <w:rFonts w:asciiTheme="minorHAnsi" w:hAnsiTheme="minorHAnsi"/>
        </w:rPr>
        <w:t>miasto Płock,</w:t>
      </w:r>
    </w:p>
    <w:p w:rsidR="00FE3C79" w:rsidRDefault="00FE3C79" w:rsidP="006C38B3">
      <w:pPr>
        <w:pStyle w:val="Default"/>
        <w:numPr>
          <w:ilvl w:val="0"/>
          <w:numId w:val="11"/>
        </w:numPr>
        <w:spacing w:line="360" w:lineRule="auto"/>
        <w:ind w:left="1429" w:hanging="357"/>
        <w:jc w:val="both"/>
        <w:rPr>
          <w:rFonts w:asciiTheme="minorHAnsi" w:hAnsiTheme="minorHAnsi"/>
        </w:rPr>
      </w:pPr>
      <w:r>
        <w:rPr>
          <w:rFonts w:asciiTheme="minorHAnsi" w:hAnsiTheme="minorHAnsi"/>
        </w:rPr>
        <w:t>PL1403 miasto Radom,</w:t>
      </w:r>
    </w:p>
    <w:p w:rsidR="00FE3C79" w:rsidRPr="00234D28" w:rsidRDefault="00FE3C79" w:rsidP="006C38B3">
      <w:pPr>
        <w:pStyle w:val="AKAPITY"/>
        <w:numPr>
          <w:ilvl w:val="0"/>
          <w:numId w:val="10"/>
        </w:numPr>
        <w:spacing w:after="0"/>
        <w:ind w:hanging="357"/>
      </w:pPr>
      <w:r>
        <w:rPr>
          <w:rFonts w:asciiTheme="minorHAnsi" w:hAnsiTheme="minorHAnsi"/>
        </w:rPr>
        <w:t>PL1404 strefa mazowiecka.</w:t>
      </w:r>
    </w:p>
    <w:p w:rsidR="00FE3C79" w:rsidRPr="00953F58" w:rsidRDefault="00FE3C79" w:rsidP="00DA2FFB">
      <w:pPr>
        <w:pStyle w:val="AKAPITY"/>
        <w:spacing w:after="0" w:line="240" w:lineRule="auto"/>
        <w:ind w:firstLine="0"/>
        <w:jc w:val="left"/>
      </w:pPr>
      <w:r>
        <w:rPr>
          <w:noProof/>
        </w:rPr>
        <w:drawing>
          <wp:inline distT="0" distB="0" distL="0" distR="0" wp14:anchorId="1372F0C2" wp14:editId="3B8AFC53">
            <wp:extent cx="3561907" cy="3791798"/>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7261" cy="3797497"/>
                    </a:xfrm>
                    <a:prstGeom prst="rect">
                      <a:avLst/>
                    </a:prstGeom>
                    <a:noFill/>
                    <a:ln>
                      <a:noFill/>
                    </a:ln>
                  </pic:spPr>
                </pic:pic>
              </a:graphicData>
            </a:graphic>
          </wp:inline>
        </w:drawing>
      </w:r>
    </w:p>
    <w:p w:rsidR="00FE3C79" w:rsidRPr="00876615" w:rsidRDefault="00FE3C79" w:rsidP="00DA2FFB">
      <w:pPr>
        <w:pStyle w:val="Legenda"/>
      </w:pPr>
      <w:bookmarkStart w:id="92" w:name="_Toc513444294"/>
      <w:bookmarkStart w:id="93" w:name="_Toc514937956"/>
      <w:r w:rsidRPr="00876615">
        <w:t xml:space="preserve">Rysunek </w:t>
      </w:r>
      <w:fldSimple w:instr=" SEQ Rysunek \* ARABIC ">
        <w:r w:rsidR="005668EB">
          <w:rPr>
            <w:noProof/>
          </w:rPr>
          <w:t>1</w:t>
        </w:r>
      </w:fldSimple>
      <w:r w:rsidRPr="00876615">
        <w:t>. Podział województwa mazowieckiego na strefy.</w:t>
      </w:r>
      <w:bookmarkEnd w:id="92"/>
      <w:bookmarkEnd w:id="93"/>
    </w:p>
    <w:p w:rsidR="00FE3C79" w:rsidRPr="00876615" w:rsidRDefault="00FE3C79" w:rsidP="00FE3C79">
      <w:pPr>
        <w:pStyle w:val="rdo"/>
      </w:pPr>
      <w:r w:rsidRPr="00876615">
        <w:t>Źródło: opracowanie własne</w:t>
      </w:r>
    </w:p>
    <w:p w:rsidR="00FE3C79" w:rsidRDefault="00FE3C79" w:rsidP="00FE3C79">
      <w:pPr>
        <w:pStyle w:val="AKAPITY"/>
        <w:spacing w:after="0"/>
      </w:pPr>
      <w:r>
        <w:lastRenderedPageBreak/>
        <w:t>Gmina</w:t>
      </w:r>
      <w:r w:rsidRPr="00771484">
        <w:t xml:space="preserve"> </w:t>
      </w:r>
      <w:r>
        <w:t xml:space="preserve">Brochów </w:t>
      </w:r>
      <w:r w:rsidRPr="00771484">
        <w:t xml:space="preserve">należy do strefy </w:t>
      </w:r>
      <w:r>
        <w:t xml:space="preserve">mazowieckiej. </w:t>
      </w:r>
      <w:r w:rsidRPr="00C73D62">
        <w:t>Ocenę wykonano według kryteriów dotyczących ochrony zdrowia</w:t>
      </w:r>
      <w:r>
        <w:t xml:space="preserve"> dla 12 substancji:</w:t>
      </w:r>
    </w:p>
    <w:p w:rsidR="00724EBA" w:rsidRDefault="00724EBA" w:rsidP="006C38B3">
      <w:pPr>
        <w:pStyle w:val="AKAPITY"/>
        <w:numPr>
          <w:ilvl w:val="0"/>
          <w:numId w:val="10"/>
        </w:numPr>
        <w:spacing w:after="0"/>
        <w:sectPr w:rsidR="00724EBA" w:rsidSect="00186DC3">
          <w:headerReference w:type="even" r:id="rId19"/>
          <w:headerReference w:type="default" r:id="rId20"/>
          <w:footerReference w:type="even" r:id="rId21"/>
          <w:footerReference w:type="default" r:id="rId22"/>
          <w:pgSz w:w="11907" w:h="16839" w:code="9"/>
          <w:pgMar w:top="1440" w:right="1440" w:bottom="1440" w:left="1800" w:header="680" w:footer="283" w:gutter="0"/>
          <w:cols w:space="708"/>
          <w:docGrid w:linePitch="360"/>
        </w:sectPr>
      </w:pPr>
    </w:p>
    <w:p w:rsidR="00FE3C79" w:rsidRDefault="00FE3C79" w:rsidP="00724EBA">
      <w:pPr>
        <w:pStyle w:val="AKAPITY"/>
        <w:numPr>
          <w:ilvl w:val="0"/>
          <w:numId w:val="10"/>
        </w:numPr>
        <w:spacing w:after="0"/>
        <w:ind w:left="993"/>
      </w:pPr>
      <w:r w:rsidRPr="00C73D62">
        <w:lastRenderedPageBreak/>
        <w:t>dwutlenku siarki - SO</w:t>
      </w:r>
      <w:r w:rsidRPr="003524B9">
        <w:rPr>
          <w:vertAlign w:val="subscript"/>
        </w:rPr>
        <w:t>2</w:t>
      </w:r>
      <w:r w:rsidR="0047449E">
        <w:t>,</w:t>
      </w:r>
    </w:p>
    <w:p w:rsidR="00FE3C79" w:rsidRDefault="00FE3C79" w:rsidP="00724EBA">
      <w:pPr>
        <w:pStyle w:val="AKAPITY"/>
        <w:numPr>
          <w:ilvl w:val="0"/>
          <w:numId w:val="10"/>
        </w:numPr>
        <w:spacing w:after="0"/>
        <w:ind w:left="993"/>
      </w:pPr>
      <w:r w:rsidRPr="00C73D62">
        <w:t>dwutlenku azotu - NO</w:t>
      </w:r>
      <w:r w:rsidRPr="003524B9">
        <w:rPr>
          <w:vertAlign w:val="subscript"/>
        </w:rPr>
        <w:t>2</w:t>
      </w:r>
      <w:r w:rsidR="0047449E">
        <w:t>,</w:t>
      </w:r>
    </w:p>
    <w:p w:rsidR="00FE3C79" w:rsidRDefault="0047449E" w:rsidP="00724EBA">
      <w:pPr>
        <w:pStyle w:val="AKAPITY"/>
        <w:numPr>
          <w:ilvl w:val="0"/>
          <w:numId w:val="10"/>
        </w:numPr>
        <w:spacing w:after="0"/>
        <w:ind w:left="993"/>
      </w:pPr>
      <w:r>
        <w:t>tlenku węgla - CO,</w:t>
      </w:r>
    </w:p>
    <w:p w:rsidR="00FE3C79" w:rsidRDefault="00FE3C79" w:rsidP="00724EBA">
      <w:pPr>
        <w:pStyle w:val="AKAPITY"/>
        <w:numPr>
          <w:ilvl w:val="0"/>
          <w:numId w:val="10"/>
        </w:numPr>
        <w:spacing w:after="0"/>
        <w:ind w:left="993"/>
      </w:pPr>
      <w:r w:rsidRPr="00C73D62">
        <w:t>benzenu - C</w:t>
      </w:r>
      <w:r w:rsidRPr="003524B9">
        <w:rPr>
          <w:vertAlign w:val="subscript"/>
        </w:rPr>
        <w:t>6</w:t>
      </w:r>
      <w:r w:rsidRPr="00C73D62">
        <w:t>H</w:t>
      </w:r>
      <w:r w:rsidRPr="003524B9">
        <w:rPr>
          <w:vertAlign w:val="subscript"/>
        </w:rPr>
        <w:t>6</w:t>
      </w:r>
      <w:r w:rsidR="0047449E">
        <w:t>,</w:t>
      </w:r>
    </w:p>
    <w:p w:rsidR="00FE3C79" w:rsidRDefault="0047449E" w:rsidP="00724EBA">
      <w:pPr>
        <w:pStyle w:val="AKAPITY"/>
        <w:numPr>
          <w:ilvl w:val="0"/>
          <w:numId w:val="10"/>
        </w:numPr>
        <w:spacing w:after="0"/>
        <w:ind w:left="993"/>
      </w:pPr>
      <w:r>
        <w:t>pyłu zawieszonego PM10,</w:t>
      </w:r>
    </w:p>
    <w:p w:rsidR="00FE3C79" w:rsidRDefault="0047449E" w:rsidP="00724EBA">
      <w:pPr>
        <w:pStyle w:val="AKAPITY"/>
        <w:numPr>
          <w:ilvl w:val="0"/>
          <w:numId w:val="10"/>
        </w:numPr>
        <w:spacing w:after="0"/>
        <w:ind w:left="993"/>
      </w:pPr>
      <w:r>
        <w:t>pyłu zawieszonego PM2,5,</w:t>
      </w:r>
    </w:p>
    <w:p w:rsidR="00FE3C79" w:rsidRDefault="00FE3C79" w:rsidP="00724EBA">
      <w:pPr>
        <w:pStyle w:val="AKAPITY"/>
        <w:numPr>
          <w:ilvl w:val="0"/>
          <w:numId w:val="10"/>
        </w:numPr>
        <w:spacing w:after="0"/>
        <w:ind w:left="993"/>
      </w:pPr>
      <w:r w:rsidRPr="00C73D62">
        <w:t>oł</w:t>
      </w:r>
      <w:r w:rsidR="0047449E">
        <w:t>owiu w pyle - Pb(PM10),</w:t>
      </w:r>
    </w:p>
    <w:p w:rsidR="00FE3C79" w:rsidRDefault="0047449E" w:rsidP="00724EBA">
      <w:pPr>
        <w:pStyle w:val="AKAPITY"/>
        <w:numPr>
          <w:ilvl w:val="0"/>
          <w:numId w:val="10"/>
        </w:numPr>
        <w:spacing w:after="0"/>
        <w:ind w:left="993"/>
      </w:pPr>
      <w:r>
        <w:lastRenderedPageBreak/>
        <w:t>arsenu w pyle - As(PM10),</w:t>
      </w:r>
    </w:p>
    <w:p w:rsidR="00FE3C79" w:rsidRDefault="0047449E" w:rsidP="00724EBA">
      <w:pPr>
        <w:pStyle w:val="AKAPITY"/>
        <w:numPr>
          <w:ilvl w:val="0"/>
          <w:numId w:val="10"/>
        </w:numPr>
        <w:spacing w:after="0"/>
        <w:ind w:left="993"/>
      </w:pPr>
      <w:r>
        <w:t>kadmu w pyle - Cd(PM10),</w:t>
      </w:r>
    </w:p>
    <w:p w:rsidR="00FE3C79" w:rsidRDefault="0047449E" w:rsidP="00724EBA">
      <w:pPr>
        <w:pStyle w:val="AKAPITY"/>
        <w:numPr>
          <w:ilvl w:val="0"/>
          <w:numId w:val="10"/>
        </w:numPr>
        <w:spacing w:after="0"/>
        <w:ind w:left="993"/>
      </w:pPr>
      <w:r>
        <w:t>niklu w pyle - Ni(PM10),</w:t>
      </w:r>
    </w:p>
    <w:p w:rsidR="00FE3C79" w:rsidRDefault="00FE3C79" w:rsidP="00724EBA">
      <w:pPr>
        <w:pStyle w:val="AKAPITY"/>
        <w:numPr>
          <w:ilvl w:val="0"/>
          <w:numId w:val="10"/>
        </w:numPr>
        <w:spacing w:after="0"/>
        <w:ind w:left="993"/>
        <w:jc w:val="left"/>
      </w:pPr>
      <w:r w:rsidRPr="00C73D62">
        <w:t>benzo</w:t>
      </w:r>
      <w:r w:rsidR="0047449E">
        <w:t>(a)pirenu w pyle - B(a)P(PM10),</w:t>
      </w:r>
    </w:p>
    <w:p w:rsidR="00FE3C79" w:rsidRDefault="00FE3C79" w:rsidP="00724EBA">
      <w:pPr>
        <w:pStyle w:val="AKAPITY"/>
        <w:numPr>
          <w:ilvl w:val="0"/>
          <w:numId w:val="10"/>
        </w:numPr>
        <w:spacing w:after="0"/>
        <w:ind w:left="993" w:hanging="357"/>
      </w:pPr>
      <w:r w:rsidRPr="00C73D62">
        <w:t>ozonu - O</w:t>
      </w:r>
      <w:r w:rsidRPr="003524B9">
        <w:rPr>
          <w:vertAlign w:val="subscript"/>
        </w:rPr>
        <w:t>3</w:t>
      </w:r>
      <w:r w:rsidR="0047449E">
        <w:t>,</w:t>
      </w:r>
    </w:p>
    <w:p w:rsidR="00724EBA" w:rsidRDefault="00724EBA" w:rsidP="00FE3C79">
      <w:pPr>
        <w:pStyle w:val="AKAPITY"/>
        <w:spacing w:after="0"/>
        <w:ind w:firstLine="0"/>
        <w:sectPr w:rsidR="00724EBA" w:rsidSect="00724EBA">
          <w:type w:val="continuous"/>
          <w:pgSz w:w="11907" w:h="16839" w:code="9"/>
          <w:pgMar w:top="1440" w:right="1440" w:bottom="1440" w:left="1800" w:header="680" w:footer="283" w:gutter="0"/>
          <w:cols w:num="2" w:space="708"/>
          <w:docGrid w:linePitch="360"/>
        </w:sectPr>
      </w:pPr>
    </w:p>
    <w:p w:rsidR="00FE3C79" w:rsidRDefault="00FE3C79" w:rsidP="00FE3C79">
      <w:pPr>
        <w:pStyle w:val="AKAPITY"/>
        <w:spacing w:after="0"/>
        <w:ind w:firstLine="0"/>
      </w:pPr>
      <w:r w:rsidRPr="00C73D62">
        <w:lastRenderedPageBreak/>
        <w:t xml:space="preserve">oraz kryteriów określonych w celu ochrony roślin dla 3 substancji: </w:t>
      </w:r>
    </w:p>
    <w:p w:rsidR="00FE3C79" w:rsidRDefault="00FE3C79" w:rsidP="006C38B3">
      <w:pPr>
        <w:pStyle w:val="AKAPITY"/>
        <w:numPr>
          <w:ilvl w:val="0"/>
          <w:numId w:val="10"/>
        </w:numPr>
        <w:spacing w:after="0"/>
      </w:pPr>
      <w:r w:rsidRPr="00C73D62">
        <w:t>dwutlenku siarki - SO</w:t>
      </w:r>
      <w:r w:rsidRPr="003524B9">
        <w:rPr>
          <w:vertAlign w:val="subscript"/>
        </w:rPr>
        <w:t>2</w:t>
      </w:r>
      <w:r w:rsidRPr="00C73D62">
        <w:t xml:space="preserve">, </w:t>
      </w:r>
    </w:p>
    <w:p w:rsidR="00FE3C79" w:rsidRDefault="00FE3C79" w:rsidP="006C38B3">
      <w:pPr>
        <w:pStyle w:val="AKAPITY"/>
        <w:numPr>
          <w:ilvl w:val="0"/>
          <w:numId w:val="10"/>
        </w:numPr>
        <w:spacing w:after="0"/>
      </w:pPr>
      <w:r w:rsidRPr="00C73D62">
        <w:t>tlenków azotu - NO</w:t>
      </w:r>
      <w:r w:rsidRPr="003524B9">
        <w:rPr>
          <w:vertAlign w:val="subscript"/>
        </w:rPr>
        <w:t>x</w:t>
      </w:r>
      <w:r w:rsidRPr="00C73D62">
        <w:t xml:space="preserve">, </w:t>
      </w:r>
    </w:p>
    <w:p w:rsidR="00FE3C79" w:rsidRDefault="00FE3C79" w:rsidP="006C38B3">
      <w:pPr>
        <w:pStyle w:val="AKAPITY"/>
        <w:numPr>
          <w:ilvl w:val="0"/>
          <w:numId w:val="10"/>
        </w:numPr>
      </w:pPr>
      <w:r w:rsidRPr="00C73D62">
        <w:t>ozonu - O</w:t>
      </w:r>
      <w:r w:rsidRPr="003524B9">
        <w:rPr>
          <w:vertAlign w:val="subscript"/>
        </w:rPr>
        <w:t>3</w:t>
      </w:r>
      <w:r w:rsidRPr="00C73D62">
        <w:t xml:space="preserve"> określonego współczynnikiem AOT40.</w:t>
      </w:r>
    </w:p>
    <w:p w:rsidR="00FE3C79" w:rsidRDefault="00FE3C79" w:rsidP="00FE3C79">
      <w:pPr>
        <w:pStyle w:val="AKAPITY"/>
      </w:pPr>
      <w:r>
        <w:t xml:space="preserve">Dwutlenek siarki, tlenek </w:t>
      </w:r>
      <w:r w:rsidRPr="00B025DD">
        <w:t>węgla</w:t>
      </w:r>
      <w:r>
        <w:t xml:space="preserve">, </w:t>
      </w:r>
      <w:r w:rsidRPr="00010035">
        <w:t>dwutlenek</w:t>
      </w:r>
      <w:r>
        <w:t xml:space="preserve"> azotu, </w:t>
      </w:r>
      <w:r w:rsidRPr="001C5C36">
        <w:t>wielopierścieniowe</w:t>
      </w:r>
      <w:r>
        <w:t xml:space="preserve"> węglowodory aromatyczne, a także metale ciężkie i pyły zawieszone należą do produktów spalania wpływających na występowanie niskiej emisji. </w:t>
      </w:r>
      <w:r w:rsidRPr="003E1C78">
        <w:t xml:space="preserve">Ozon </w:t>
      </w:r>
      <w:r>
        <w:t xml:space="preserve">z </w:t>
      </w:r>
      <w:r w:rsidRPr="00B025DD">
        <w:t>kolei</w:t>
      </w:r>
      <w:r>
        <w:t xml:space="preserve"> jest</w:t>
      </w:r>
      <w:r w:rsidRPr="003E1C78">
        <w:t xml:space="preserve"> zagrożeniem dla człowi</w:t>
      </w:r>
      <w:r>
        <w:t>eka i </w:t>
      </w:r>
      <w:r w:rsidRPr="003E1C78">
        <w:t xml:space="preserve">środowiska naturalnego w sytuacji, gdy </w:t>
      </w:r>
      <w:r w:rsidRPr="00D341BF">
        <w:t>pojawi</w:t>
      </w:r>
      <w:r>
        <w:t xml:space="preserve"> się w </w:t>
      </w:r>
      <w:r w:rsidRPr="003E1C78">
        <w:t>powietrzu przy powierzchni ziemi.</w:t>
      </w:r>
      <w:r>
        <w:t xml:space="preserve"> P</w:t>
      </w:r>
      <w:r w:rsidRPr="004148CD">
        <w:t>owstaje on w gorące, słonec</w:t>
      </w:r>
      <w:r>
        <w:t>zne, letnie dni, w </w:t>
      </w:r>
      <w:r w:rsidRPr="004148CD">
        <w:t>wyniku rea</w:t>
      </w:r>
      <w:r>
        <w:t>kcji chemicznych zachodzących w </w:t>
      </w:r>
      <w:r w:rsidRPr="004148CD">
        <w:t>przyziemnej warstwie atmosfery, gdy jest ona zanieczyszczona dwutlenkiem azotu. Dzieje się tak najczęściej w centrach miast lub przy ruchliwych trasach komunikacyjnych.</w:t>
      </w:r>
    </w:p>
    <w:p w:rsidR="00FE3C79" w:rsidRDefault="00FE3C79" w:rsidP="00FE3C79">
      <w:pPr>
        <w:pStyle w:val="AKAPITY"/>
        <w:spacing w:after="0"/>
      </w:pPr>
      <w:r>
        <w:t>Wynikiem oceny, zarówno pod kątem kryteriów dla ochrony zdrowia jak i kryteriów dla ochrony roślin, dla wszystkich substancji podlegających ocenie, jest zaliczenie do jednej z poniższych klas</w:t>
      </w:r>
      <w:r>
        <w:rPr>
          <w:rStyle w:val="Odwoanieprzypisudolnego"/>
        </w:rPr>
        <w:footnoteReference w:id="2"/>
      </w:r>
      <w:r>
        <w:t>:</w:t>
      </w:r>
    </w:p>
    <w:p w:rsidR="00FE3C79" w:rsidRDefault="00FE3C79" w:rsidP="006C38B3">
      <w:pPr>
        <w:pStyle w:val="AKAPITY"/>
        <w:numPr>
          <w:ilvl w:val="0"/>
          <w:numId w:val="13"/>
        </w:numPr>
        <w:spacing w:after="0"/>
      </w:pPr>
      <w:r>
        <w:t>w klasyfikacji podstawowej:</w:t>
      </w:r>
    </w:p>
    <w:p w:rsidR="00FE3C79" w:rsidRDefault="00FE3C79" w:rsidP="006C38B3">
      <w:pPr>
        <w:pStyle w:val="AKAPITY"/>
        <w:numPr>
          <w:ilvl w:val="1"/>
          <w:numId w:val="13"/>
        </w:numPr>
        <w:spacing w:after="0"/>
        <w:jc w:val="left"/>
      </w:pPr>
      <w:r>
        <w:t>do klasy A – jeżeli stężenia zanieczyszczenia na terenie strefy nie przekraczają odpowiednio poziomów dopuszczalnych lub docelowych,</w:t>
      </w:r>
    </w:p>
    <w:p w:rsidR="00FE3C79" w:rsidRDefault="00FE3C79" w:rsidP="006C38B3">
      <w:pPr>
        <w:pStyle w:val="AKAPITY"/>
        <w:numPr>
          <w:ilvl w:val="1"/>
          <w:numId w:val="13"/>
        </w:numPr>
        <w:ind w:hanging="357"/>
        <w:jc w:val="left"/>
      </w:pPr>
      <w:r>
        <w:lastRenderedPageBreak/>
        <w:t>do klasy C – jeżeli stężenia zanieczyszczeń na terenie strefy przekraczają poziomy dopuszczalne lub poziomy docelowe.</w:t>
      </w:r>
    </w:p>
    <w:p w:rsidR="00FE3C79" w:rsidRDefault="00FE3C79" w:rsidP="006C38B3">
      <w:pPr>
        <w:pStyle w:val="AKAPITY"/>
        <w:numPr>
          <w:ilvl w:val="0"/>
          <w:numId w:val="13"/>
        </w:numPr>
        <w:spacing w:after="0"/>
      </w:pPr>
      <w:r>
        <w:t>w klasyfikacji dodatkowej:</w:t>
      </w:r>
    </w:p>
    <w:p w:rsidR="00FE3C79" w:rsidRDefault="00FE3C79" w:rsidP="006C38B3">
      <w:pPr>
        <w:pStyle w:val="AKAPITY"/>
        <w:numPr>
          <w:ilvl w:val="1"/>
          <w:numId w:val="13"/>
        </w:numPr>
        <w:spacing w:after="0"/>
        <w:jc w:val="left"/>
      </w:pPr>
      <w:r>
        <w:t>do klasy A1 – brak przekroczenia poziomu dopuszczalnego dla pyłu PM2,5 – dla fazy II tj. 20 µg/m</w:t>
      </w:r>
      <w:r w:rsidRPr="00006585">
        <w:rPr>
          <w:vertAlign w:val="superscript"/>
        </w:rPr>
        <w:t>3</w:t>
      </w:r>
      <w:r>
        <w:t>,</w:t>
      </w:r>
    </w:p>
    <w:p w:rsidR="00FE3C79" w:rsidRDefault="00FE3C79" w:rsidP="006C38B3">
      <w:pPr>
        <w:pStyle w:val="AKAPITY"/>
        <w:numPr>
          <w:ilvl w:val="1"/>
          <w:numId w:val="13"/>
        </w:numPr>
        <w:spacing w:after="0"/>
        <w:jc w:val="left"/>
      </w:pPr>
      <w:r>
        <w:t>do klasy C1 – przekroczenie poziomu dopuszczalnego dla pyłu PM2,5 – dla fazy II tj. 20 µg/m</w:t>
      </w:r>
      <w:r w:rsidRPr="00006585">
        <w:rPr>
          <w:vertAlign w:val="superscript"/>
        </w:rPr>
        <w:t>3</w:t>
      </w:r>
      <w:r>
        <w:t>,</w:t>
      </w:r>
    </w:p>
    <w:p w:rsidR="00FE3C79" w:rsidRDefault="00FE3C79" w:rsidP="006C38B3">
      <w:pPr>
        <w:pStyle w:val="AKAPITY"/>
        <w:numPr>
          <w:ilvl w:val="1"/>
          <w:numId w:val="13"/>
        </w:numPr>
        <w:spacing w:after="0"/>
        <w:ind w:hanging="357"/>
      </w:pPr>
      <w:r>
        <w:t>do klasy D1 – jeżeli poziom stężeń ozonu nie przekracza poziomu celu długoterminowego,</w:t>
      </w:r>
    </w:p>
    <w:p w:rsidR="00FE3C79" w:rsidRPr="00FE3C79" w:rsidRDefault="00FE3C79" w:rsidP="00FE3C79">
      <w:pPr>
        <w:rPr>
          <w:lang w:eastAsia="x-none"/>
        </w:rPr>
      </w:pPr>
      <w:r>
        <w:t>do klasy D2 – jeżeli poziom stężeń ozonu przekracza poziom celu długoterminowego.</w:t>
      </w:r>
    </w:p>
    <w:p w:rsidR="00704B48" w:rsidRPr="00594C42" w:rsidRDefault="00704B48" w:rsidP="00DA2FFB">
      <w:pPr>
        <w:pStyle w:val="Legenda"/>
      </w:pPr>
      <w:bookmarkStart w:id="94" w:name="_Toc455558145"/>
      <w:bookmarkStart w:id="95" w:name="_Toc459629066"/>
      <w:bookmarkStart w:id="96" w:name="_Toc465422326"/>
      <w:bookmarkStart w:id="97" w:name="_Toc470163786"/>
      <w:bookmarkStart w:id="98" w:name="_Toc470615683"/>
      <w:bookmarkStart w:id="99" w:name="_Toc472670611"/>
      <w:bookmarkStart w:id="100" w:name="_Toc474226012"/>
      <w:bookmarkStart w:id="101" w:name="_Toc480287104"/>
      <w:bookmarkStart w:id="102" w:name="_Toc481759159"/>
      <w:bookmarkStart w:id="103" w:name="_Toc483215556"/>
      <w:bookmarkStart w:id="104" w:name="_Toc485198180"/>
      <w:bookmarkStart w:id="105" w:name="_Toc487550238"/>
      <w:bookmarkStart w:id="106" w:name="_Toc488238170"/>
      <w:bookmarkStart w:id="107" w:name="_Toc489424722"/>
      <w:bookmarkStart w:id="108" w:name="_Toc490036623"/>
      <w:bookmarkStart w:id="109" w:name="_Toc505774674"/>
      <w:bookmarkStart w:id="110" w:name="_Toc514938563"/>
      <w:r w:rsidRPr="00594C42">
        <w:t xml:space="preserve">Tabela </w:t>
      </w:r>
      <w:fldSimple w:instr=" SEQ Tabela \* ARABIC ">
        <w:r w:rsidR="005668EB">
          <w:rPr>
            <w:noProof/>
          </w:rPr>
          <w:t>1</w:t>
        </w:r>
      </w:fldSimple>
      <w:r>
        <w:rPr>
          <w:noProof/>
        </w:rPr>
        <w:t>.</w:t>
      </w:r>
      <w:r w:rsidRPr="00594C42">
        <w:t xml:space="preserve"> </w:t>
      </w:r>
      <w:bookmarkEnd w:id="94"/>
      <w:bookmarkEnd w:id="95"/>
      <w:bookmarkEnd w:id="96"/>
      <w:r>
        <w:t>Klasyfikacja strefy z uwzględnieniem kryteriów określonych w celu ochrony zdrowia</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bl>
      <w:tblPr>
        <w:tblW w:w="0" w:type="auto"/>
        <w:tblCellMar>
          <w:left w:w="70" w:type="dxa"/>
          <w:right w:w="70" w:type="dxa"/>
        </w:tblCellMar>
        <w:tblLook w:val="04A0" w:firstRow="1" w:lastRow="0" w:firstColumn="1" w:lastColumn="0" w:noHBand="0" w:noVBand="1"/>
      </w:tblPr>
      <w:tblGrid>
        <w:gridCol w:w="1507"/>
        <w:gridCol w:w="893"/>
        <w:gridCol w:w="460"/>
        <w:gridCol w:w="422"/>
        <w:gridCol w:w="457"/>
        <w:gridCol w:w="457"/>
        <w:gridCol w:w="457"/>
        <w:gridCol w:w="457"/>
        <w:gridCol w:w="457"/>
        <w:gridCol w:w="457"/>
        <w:gridCol w:w="457"/>
        <w:gridCol w:w="457"/>
        <w:gridCol w:w="457"/>
        <w:gridCol w:w="454"/>
        <w:gridCol w:w="454"/>
        <w:gridCol w:w="472"/>
      </w:tblGrid>
      <w:tr w:rsidR="00704B48" w:rsidRPr="00373488" w:rsidTr="00DA2FFB">
        <w:trPr>
          <w:cantSplit/>
          <w:trHeight w:val="300"/>
        </w:trPr>
        <w:tc>
          <w:tcPr>
            <w:tcW w:w="1507"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Nazwa strefy</w:t>
            </w:r>
          </w:p>
        </w:tc>
        <w:tc>
          <w:tcPr>
            <w:tcW w:w="893"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Kod strefy</w:t>
            </w:r>
          </w:p>
        </w:tc>
        <w:tc>
          <w:tcPr>
            <w:tcW w:w="6375" w:type="dxa"/>
            <w:gridSpan w:val="14"/>
            <w:tcBorders>
              <w:top w:val="single" w:sz="4" w:space="0" w:color="auto"/>
              <w:left w:val="nil"/>
              <w:bottom w:val="single" w:sz="4" w:space="0" w:color="auto"/>
              <w:right w:val="single" w:sz="4" w:space="0" w:color="auto"/>
            </w:tcBorders>
            <w:shd w:val="clear" w:color="000000" w:fill="DBE5F1"/>
          </w:tcPr>
          <w:p w:rsidR="00704B48" w:rsidRPr="00373488" w:rsidRDefault="00704B48" w:rsidP="00641341">
            <w:pPr>
              <w:spacing w:after="0" w:line="240" w:lineRule="auto"/>
              <w:jc w:val="center"/>
              <w:rPr>
                <w:rFonts w:eastAsia="Times New Roman"/>
                <w:b/>
                <w:bCs/>
                <w:color w:val="000000"/>
                <w:sz w:val="20"/>
                <w:szCs w:val="20"/>
                <w:lang w:eastAsia="pl-PL"/>
              </w:rPr>
            </w:pPr>
            <w:r w:rsidRPr="00A53B48">
              <w:rPr>
                <w:rFonts w:ascii="Calibri" w:eastAsia="Times New Roman" w:hAnsi="Calibri" w:cs="Times New Roman"/>
                <w:b/>
                <w:bCs/>
                <w:color w:val="000000"/>
                <w:sz w:val="22"/>
                <w:szCs w:val="20"/>
                <w:lang w:eastAsia="pl-PL"/>
              </w:rPr>
              <w:t>Symbol klasy wynikowej dla poszczególnych zanieczyszczeń dla obszaru całej strefy</w:t>
            </w:r>
          </w:p>
        </w:tc>
      </w:tr>
      <w:tr w:rsidR="00704B48" w:rsidRPr="00373488" w:rsidTr="00DA2FFB">
        <w:trPr>
          <w:trHeight w:val="901"/>
        </w:trPr>
        <w:tc>
          <w:tcPr>
            <w:tcW w:w="1507" w:type="dxa"/>
            <w:vMerge/>
            <w:tcBorders>
              <w:top w:val="single" w:sz="4" w:space="0" w:color="auto"/>
              <w:left w:val="single" w:sz="4" w:space="0" w:color="auto"/>
              <w:bottom w:val="single" w:sz="4" w:space="0" w:color="000000"/>
              <w:right w:val="single" w:sz="4" w:space="0" w:color="auto"/>
            </w:tcBorders>
            <w:vAlign w:val="center"/>
            <w:hideMark/>
          </w:tcPr>
          <w:p w:rsidR="00704B48" w:rsidRPr="00373488" w:rsidRDefault="00704B48" w:rsidP="00641341">
            <w:pPr>
              <w:spacing w:after="0" w:line="240" w:lineRule="auto"/>
              <w:rPr>
                <w:rFonts w:eastAsia="Times New Roman"/>
                <w:b/>
                <w:bCs/>
                <w:color w:val="000000"/>
                <w:sz w:val="20"/>
                <w:szCs w:val="20"/>
                <w:lang w:eastAsia="pl-PL"/>
              </w:rPr>
            </w:pPr>
          </w:p>
        </w:tc>
        <w:tc>
          <w:tcPr>
            <w:tcW w:w="893" w:type="dxa"/>
            <w:vMerge/>
            <w:tcBorders>
              <w:top w:val="single" w:sz="4" w:space="0" w:color="auto"/>
              <w:left w:val="single" w:sz="4" w:space="0" w:color="auto"/>
              <w:bottom w:val="single" w:sz="4" w:space="0" w:color="000000"/>
              <w:right w:val="single" w:sz="4" w:space="0" w:color="auto"/>
            </w:tcBorders>
            <w:vAlign w:val="center"/>
            <w:hideMark/>
          </w:tcPr>
          <w:p w:rsidR="00704B48" w:rsidRPr="00373488" w:rsidRDefault="00704B48" w:rsidP="00641341">
            <w:pPr>
              <w:spacing w:after="0" w:line="240" w:lineRule="auto"/>
              <w:rPr>
                <w:rFonts w:eastAsia="Times New Roman"/>
                <w:b/>
                <w:bCs/>
                <w:color w:val="000000"/>
                <w:sz w:val="20"/>
                <w:szCs w:val="20"/>
                <w:lang w:eastAsia="pl-PL"/>
              </w:rPr>
            </w:pPr>
          </w:p>
        </w:tc>
        <w:tc>
          <w:tcPr>
            <w:tcW w:w="460"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SO</w:t>
            </w:r>
            <w:r w:rsidRPr="00A53B48">
              <w:rPr>
                <w:rFonts w:eastAsia="Times New Roman"/>
                <w:b/>
                <w:bCs/>
                <w:color w:val="000000"/>
                <w:sz w:val="22"/>
                <w:szCs w:val="20"/>
                <w:vertAlign w:val="subscript"/>
                <w:lang w:eastAsia="pl-PL"/>
              </w:rPr>
              <w:t>2</w:t>
            </w:r>
          </w:p>
        </w:tc>
        <w:tc>
          <w:tcPr>
            <w:tcW w:w="422"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CO</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NO</w:t>
            </w:r>
            <w:r w:rsidRPr="00A53B48">
              <w:rPr>
                <w:rFonts w:eastAsia="Times New Roman"/>
                <w:b/>
                <w:bCs/>
                <w:color w:val="000000"/>
                <w:sz w:val="22"/>
                <w:szCs w:val="20"/>
                <w:vertAlign w:val="subscript"/>
                <w:lang w:eastAsia="pl-PL"/>
              </w:rPr>
              <w:t>2</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C</w:t>
            </w:r>
            <w:r w:rsidRPr="00A53B48">
              <w:rPr>
                <w:rFonts w:eastAsia="Times New Roman"/>
                <w:b/>
                <w:bCs/>
                <w:color w:val="000000"/>
                <w:sz w:val="22"/>
                <w:szCs w:val="20"/>
                <w:vertAlign w:val="subscript"/>
                <w:lang w:eastAsia="pl-PL"/>
              </w:rPr>
              <w:t>6</w:t>
            </w:r>
            <w:r w:rsidRPr="00A53B48">
              <w:rPr>
                <w:rFonts w:eastAsia="Times New Roman"/>
                <w:b/>
                <w:bCs/>
                <w:color w:val="000000"/>
                <w:sz w:val="22"/>
                <w:szCs w:val="20"/>
                <w:lang w:eastAsia="pl-PL"/>
              </w:rPr>
              <w:t>H</w:t>
            </w:r>
            <w:r w:rsidRPr="00A53B48">
              <w:rPr>
                <w:rFonts w:eastAsia="Times New Roman"/>
                <w:b/>
                <w:bCs/>
                <w:color w:val="000000"/>
                <w:sz w:val="22"/>
                <w:szCs w:val="20"/>
                <w:vertAlign w:val="subscript"/>
                <w:lang w:eastAsia="pl-PL"/>
              </w:rPr>
              <w:t>6</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PM10</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704B48" w:rsidRPr="00A53B48" w:rsidRDefault="00704B48" w:rsidP="00641341">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PM2,5</w:t>
            </w:r>
            <w:r>
              <w:rPr>
                <w:rFonts w:eastAsia="Times New Roman"/>
                <w:b/>
                <w:bCs/>
                <w:color w:val="000000"/>
                <w:sz w:val="22"/>
                <w:szCs w:val="20"/>
                <w:lang w:eastAsia="pl-PL"/>
              </w:rPr>
              <w:t xml:space="preserve"> </w:t>
            </w:r>
            <w:r>
              <w:rPr>
                <w:rFonts w:eastAsia="Times New Roman"/>
                <w:b/>
                <w:bCs/>
                <w:color w:val="000000"/>
                <w:sz w:val="22"/>
                <w:szCs w:val="20"/>
                <w:vertAlign w:val="superscript"/>
                <w:lang w:eastAsia="pl-PL"/>
              </w:rPr>
              <w:t>(</w:t>
            </w:r>
            <w:r>
              <w:rPr>
                <w:rStyle w:val="Odwoanieprzypisudolnego"/>
                <w:rFonts w:eastAsia="Times New Roman"/>
                <w:b/>
                <w:bCs/>
                <w:color w:val="000000"/>
                <w:sz w:val="22"/>
                <w:szCs w:val="20"/>
                <w:lang w:eastAsia="pl-PL"/>
              </w:rPr>
              <w:footnoteReference w:id="3"/>
            </w:r>
            <w:r>
              <w:rPr>
                <w:rFonts w:eastAsia="Times New Roman"/>
                <w:b/>
                <w:bCs/>
                <w:color w:val="000000"/>
                <w:sz w:val="22"/>
                <w:szCs w:val="20"/>
                <w:vertAlign w:val="superscript"/>
                <w:lang w:eastAsia="pl-PL"/>
              </w:rPr>
              <w:t>)</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tcPr>
          <w:p w:rsidR="00704B48" w:rsidRPr="00663E6B" w:rsidRDefault="00704B48" w:rsidP="00641341">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PM2,5</w:t>
            </w:r>
            <w:r>
              <w:rPr>
                <w:rFonts w:eastAsia="Times New Roman"/>
                <w:b/>
                <w:bCs/>
                <w:color w:val="000000"/>
                <w:sz w:val="22"/>
                <w:szCs w:val="20"/>
                <w:lang w:eastAsia="pl-PL"/>
              </w:rPr>
              <w:t xml:space="preserve"> </w:t>
            </w:r>
            <w:r>
              <w:rPr>
                <w:rFonts w:eastAsia="Times New Roman"/>
                <w:b/>
                <w:bCs/>
                <w:color w:val="000000"/>
                <w:sz w:val="22"/>
                <w:szCs w:val="20"/>
                <w:vertAlign w:val="superscript"/>
                <w:lang w:eastAsia="pl-PL"/>
              </w:rPr>
              <w:t>(</w:t>
            </w:r>
            <w:r>
              <w:rPr>
                <w:rStyle w:val="Odwoanieprzypisudolnego"/>
                <w:rFonts w:eastAsia="Times New Roman"/>
                <w:b/>
                <w:bCs/>
                <w:color w:val="000000"/>
                <w:sz w:val="22"/>
                <w:szCs w:val="20"/>
                <w:lang w:eastAsia="pl-PL"/>
              </w:rPr>
              <w:footnoteReference w:id="4"/>
            </w:r>
            <w:r>
              <w:rPr>
                <w:rFonts w:eastAsia="Times New Roman"/>
                <w:b/>
                <w:bCs/>
                <w:color w:val="000000"/>
                <w:sz w:val="22"/>
                <w:szCs w:val="20"/>
                <w:vertAlign w:val="superscript"/>
                <w:lang w:eastAsia="pl-PL"/>
              </w:rPr>
              <w:t>)</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04B48" w:rsidRPr="00A53B48" w:rsidRDefault="00704B48" w:rsidP="00E43B28">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 xml:space="preserve">Pb </w:t>
            </w:r>
            <w:r>
              <w:rPr>
                <w:rFonts w:eastAsia="Times New Roman"/>
                <w:b/>
                <w:bCs/>
                <w:color w:val="000000"/>
                <w:sz w:val="22"/>
                <w:szCs w:val="20"/>
                <w:vertAlign w:val="superscript"/>
                <w:lang w:eastAsia="pl-PL"/>
              </w:rPr>
              <w:t>(</w:t>
            </w:r>
            <w:r w:rsidR="00E43B28">
              <w:rPr>
                <w:sz w:val="22"/>
                <w:vertAlign w:val="superscript"/>
              </w:rPr>
              <w:t>4</w:t>
            </w:r>
            <w:r w:rsidRPr="00CE457C">
              <w:rPr>
                <w:rFonts w:eastAsia="Times New Roman"/>
                <w:b/>
                <w:bCs/>
                <w:color w:val="000000"/>
                <w:sz w:val="22"/>
                <w:vertAlign w:val="superscript"/>
                <w:lang w:eastAsia="pl-PL"/>
              </w:rPr>
              <w:t>)</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04B48" w:rsidRPr="00A53B48" w:rsidRDefault="00704B48" w:rsidP="00E43B28">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 xml:space="preserve">As </w:t>
            </w:r>
            <w:r>
              <w:rPr>
                <w:rFonts w:eastAsia="Times New Roman"/>
                <w:b/>
                <w:bCs/>
                <w:color w:val="000000"/>
                <w:sz w:val="22"/>
                <w:szCs w:val="20"/>
                <w:vertAlign w:val="superscript"/>
                <w:lang w:eastAsia="pl-PL"/>
              </w:rPr>
              <w:t>(</w:t>
            </w:r>
            <w:r w:rsidR="00E43B28">
              <w:rPr>
                <w:rFonts w:eastAsia="Times New Roman"/>
                <w:b/>
                <w:bCs/>
                <w:color w:val="000000"/>
                <w:sz w:val="22"/>
                <w:szCs w:val="20"/>
                <w:vertAlign w:val="superscript"/>
                <w:lang w:eastAsia="pl-PL"/>
              </w:rPr>
              <w:t>4</w:t>
            </w:r>
            <w:r w:rsidRPr="00CE457C">
              <w:rPr>
                <w:rFonts w:eastAsia="Times New Roman"/>
                <w:b/>
                <w:bCs/>
                <w:color w:val="000000"/>
                <w:sz w:val="22"/>
                <w:vertAlign w:val="superscript"/>
                <w:lang w:eastAsia="pl-PL"/>
              </w:rPr>
              <w:t>)</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704B48" w:rsidRPr="00A53B48" w:rsidRDefault="00704B48" w:rsidP="00E43B28">
            <w:pPr>
              <w:spacing w:after="0" w:line="240" w:lineRule="auto"/>
              <w:jc w:val="center"/>
              <w:rPr>
                <w:rFonts w:eastAsia="Times New Roman"/>
                <w:b/>
                <w:bCs/>
                <w:color w:val="000000"/>
                <w:sz w:val="22"/>
                <w:szCs w:val="20"/>
                <w:vertAlign w:val="superscript"/>
                <w:lang w:eastAsia="pl-PL"/>
              </w:rPr>
            </w:pPr>
            <w:r>
              <w:rPr>
                <w:rFonts w:eastAsia="Times New Roman"/>
                <w:b/>
                <w:bCs/>
                <w:color w:val="000000"/>
                <w:sz w:val="22"/>
                <w:szCs w:val="20"/>
                <w:lang w:eastAsia="pl-PL"/>
              </w:rPr>
              <w:t xml:space="preserve">Cd </w:t>
            </w:r>
            <w:r>
              <w:rPr>
                <w:rFonts w:eastAsia="Times New Roman"/>
                <w:b/>
                <w:bCs/>
                <w:color w:val="000000"/>
                <w:sz w:val="22"/>
                <w:szCs w:val="20"/>
                <w:vertAlign w:val="superscript"/>
                <w:lang w:eastAsia="pl-PL"/>
              </w:rPr>
              <w:t>(</w:t>
            </w:r>
            <w:r w:rsidR="00E43B28">
              <w:rPr>
                <w:rFonts w:eastAsia="Times New Roman"/>
                <w:b/>
                <w:bCs/>
                <w:color w:val="000000"/>
                <w:sz w:val="22"/>
                <w:szCs w:val="20"/>
                <w:vertAlign w:val="superscript"/>
                <w:lang w:eastAsia="pl-PL"/>
              </w:rPr>
              <w:t>4</w:t>
            </w:r>
            <w:r w:rsidRPr="00CE457C">
              <w:rPr>
                <w:rFonts w:eastAsia="Times New Roman"/>
                <w:b/>
                <w:bCs/>
                <w:color w:val="000000"/>
                <w:sz w:val="22"/>
                <w:vertAlign w:val="superscript"/>
                <w:lang w:eastAsia="pl-PL"/>
              </w:rPr>
              <w:t>)</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04B48" w:rsidRPr="00A53B48" w:rsidRDefault="00704B48" w:rsidP="00E43B28">
            <w:pPr>
              <w:spacing w:after="0" w:line="240" w:lineRule="auto"/>
              <w:jc w:val="center"/>
              <w:rPr>
                <w:rFonts w:eastAsia="Times New Roman"/>
                <w:b/>
                <w:bCs/>
                <w:color w:val="000000"/>
                <w:sz w:val="22"/>
                <w:szCs w:val="20"/>
                <w:vertAlign w:val="superscript"/>
                <w:lang w:eastAsia="pl-PL"/>
              </w:rPr>
            </w:pPr>
            <w:r>
              <w:rPr>
                <w:rFonts w:eastAsia="Times New Roman"/>
                <w:b/>
                <w:bCs/>
                <w:color w:val="000000"/>
                <w:sz w:val="22"/>
                <w:szCs w:val="20"/>
                <w:lang w:eastAsia="pl-PL"/>
              </w:rPr>
              <w:t xml:space="preserve">Ni </w:t>
            </w:r>
            <w:r>
              <w:rPr>
                <w:rFonts w:eastAsia="Times New Roman"/>
                <w:b/>
                <w:bCs/>
                <w:color w:val="000000"/>
                <w:sz w:val="22"/>
                <w:szCs w:val="20"/>
                <w:vertAlign w:val="superscript"/>
                <w:lang w:eastAsia="pl-PL"/>
              </w:rPr>
              <w:t>(</w:t>
            </w:r>
            <w:r w:rsidR="00E43B28">
              <w:rPr>
                <w:rFonts w:eastAsia="Times New Roman"/>
                <w:b/>
                <w:bCs/>
                <w:color w:val="000000"/>
                <w:sz w:val="22"/>
                <w:szCs w:val="20"/>
                <w:vertAlign w:val="superscript"/>
                <w:lang w:eastAsia="pl-PL"/>
              </w:rPr>
              <w:t>4</w:t>
            </w:r>
            <w:r w:rsidRPr="00CE457C">
              <w:rPr>
                <w:rFonts w:eastAsia="Times New Roman"/>
                <w:b/>
                <w:bCs/>
                <w:color w:val="000000"/>
                <w:sz w:val="22"/>
                <w:vertAlign w:val="superscript"/>
                <w:lang w:eastAsia="pl-PL"/>
              </w:rPr>
              <w:t>)</w:t>
            </w:r>
          </w:p>
        </w:tc>
        <w:tc>
          <w:tcPr>
            <w:tcW w:w="454" w:type="dxa"/>
            <w:tcBorders>
              <w:top w:val="single" w:sz="4" w:space="0" w:color="auto"/>
              <w:left w:val="single" w:sz="4" w:space="0" w:color="auto"/>
              <w:bottom w:val="single" w:sz="4" w:space="0" w:color="auto"/>
              <w:right w:val="single" w:sz="4" w:space="0" w:color="auto"/>
            </w:tcBorders>
            <w:shd w:val="clear" w:color="000000" w:fill="DBE5F1"/>
            <w:textDirection w:val="btLr"/>
          </w:tcPr>
          <w:p w:rsidR="00704B48" w:rsidRPr="00663E6B" w:rsidRDefault="00704B48" w:rsidP="00E43B28">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BaP</w:t>
            </w:r>
            <w:r>
              <w:rPr>
                <w:rFonts w:eastAsia="Times New Roman"/>
                <w:b/>
                <w:bCs/>
                <w:color w:val="000000"/>
                <w:sz w:val="22"/>
                <w:szCs w:val="20"/>
                <w:lang w:eastAsia="pl-PL"/>
              </w:rPr>
              <w:t xml:space="preserve"> </w:t>
            </w:r>
            <w:r>
              <w:rPr>
                <w:rFonts w:eastAsia="Times New Roman"/>
                <w:b/>
                <w:bCs/>
                <w:color w:val="000000"/>
                <w:sz w:val="22"/>
                <w:szCs w:val="20"/>
                <w:vertAlign w:val="superscript"/>
                <w:lang w:eastAsia="pl-PL"/>
              </w:rPr>
              <w:t>(</w:t>
            </w:r>
            <w:r w:rsidR="00E43B28">
              <w:rPr>
                <w:rFonts w:eastAsia="Times New Roman"/>
                <w:b/>
                <w:bCs/>
                <w:color w:val="000000"/>
                <w:sz w:val="22"/>
                <w:szCs w:val="20"/>
                <w:vertAlign w:val="superscript"/>
                <w:lang w:eastAsia="pl-PL"/>
              </w:rPr>
              <w:t>4</w:t>
            </w:r>
            <w:r w:rsidRPr="00CE457C">
              <w:rPr>
                <w:rFonts w:eastAsia="Times New Roman"/>
                <w:b/>
                <w:bCs/>
                <w:color w:val="000000"/>
                <w:sz w:val="22"/>
                <w:vertAlign w:val="superscript"/>
                <w:lang w:eastAsia="pl-PL"/>
              </w:rPr>
              <w:t>)</w:t>
            </w:r>
          </w:p>
        </w:tc>
        <w:tc>
          <w:tcPr>
            <w:tcW w:w="454"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04B48" w:rsidRPr="00A53B48" w:rsidRDefault="00704B48" w:rsidP="00641341">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 xml:space="preserve">3 </w:t>
            </w:r>
            <w:r w:rsidRPr="00A53B48">
              <w:rPr>
                <w:rFonts w:eastAsia="Times New Roman"/>
                <w:b/>
                <w:bCs/>
                <w:color w:val="000000"/>
                <w:sz w:val="22"/>
                <w:szCs w:val="20"/>
                <w:vertAlign w:val="superscript"/>
                <w:lang w:eastAsia="pl-PL"/>
              </w:rPr>
              <w:t>(</w:t>
            </w:r>
            <w:r w:rsidRPr="00A53B48">
              <w:rPr>
                <w:rStyle w:val="Odwoanieprzypisudolnego"/>
                <w:rFonts w:eastAsia="Times New Roman"/>
                <w:b/>
                <w:bCs/>
                <w:color w:val="000000"/>
                <w:sz w:val="22"/>
                <w:szCs w:val="20"/>
                <w:lang w:eastAsia="pl-PL"/>
              </w:rPr>
              <w:footnoteReference w:id="5"/>
            </w:r>
            <w:r w:rsidRPr="00A53B48">
              <w:rPr>
                <w:rFonts w:eastAsia="Times New Roman"/>
                <w:b/>
                <w:bCs/>
                <w:color w:val="000000"/>
                <w:sz w:val="22"/>
                <w:szCs w:val="20"/>
                <w:vertAlign w:val="superscript"/>
                <w:lang w:eastAsia="pl-PL"/>
              </w:rPr>
              <w:t>)</w:t>
            </w:r>
          </w:p>
        </w:tc>
        <w:tc>
          <w:tcPr>
            <w:tcW w:w="472"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O</w:t>
            </w:r>
            <w:r w:rsidRPr="00A53B48">
              <w:rPr>
                <w:rFonts w:eastAsia="Times New Roman"/>
                <w:b/>
                <w:bCs/>
                <w:color w:val="000000"/>
                <w:sz w:val="22"/>
                <w:szCs w:val="20"/>
                <w:vertAlign w:val="subscript"/>
                <w:lang w:eastAsia="pl-PL"/>
              </w:rPr>
              <w:t>3</w:t>
            </w:r>
            <w:r w:rsidRPr="00A53B48">
              <w:rPr>
                <w:rFonts w:eastAsia="Times New Roman"/>
                <w:b/>
                <w:bCs/>
                <w:color w:val="000000"/>
                <w:sz w:val="22"/>
                <w:szCs w:val="20"/>
                <w:vertAlign w:val="superscript"/>
                <w:lang w:eastAsia="pl-PL"/>
              </w:rPr>
              <w:t xml:space="preserve"> (</w:t>
            </w:r>
            <w:r w:rsidRPr="00A53B48">
              <w:rPr>
                <w:rStyle w:val="Odwoanieprzypisudolnego"/>
                <w:rFonts w:eastAsia="Times New Roman"/>
                <w:b/>
                <w:bCs/>
                <w:color w:val="000000"/>
                <w:sz w:val="22"/>
                <w:szCs w:val="20"/>
                <w:lang w:eastAsia="pl-PL"/>
              </w:rPr>
              <w:footnoteReference w:id="6"/>
            </w:r>
            <w:r w:rsidRPr="00A53B48">
              <w:rPr>
                <w:rFonts w:eastAsia="Times New Roman"/>
                <w:b/>
                <w:bCs/>
                <w:color w:val="000000"/>
                <w:sz w:val="22"/>
                <w:szCs w:val="20"/>
                <w:vertAlign w:val="superscript"/>
                <w:lang w:eastAsia="pl-PL"/>
              </w:rPr>
              <w:t>)</w:t>
            </w:r>
          </w:p>
        </w:tc>
      </w:tr>
      <w:tr w:rsidR="00704B48" w:rsidRPr="00373488" w:rsidTr="00DA2FFB">
        <w:trPr>
          <w:cantSplit/>
          <w:trHeight w:val="564"/>
        </w:trPr>
        <w:tc>
          <w:tcPr>
            <w:tcW w:w="1507" w:type="dxa"/>
            <w:tcBorders>
              <w:top w:val="nil"/>
              <w:left w:val="single" w:sz="4" w:space="0" w:color="auto"/>
              <w:bottom w:val="single" w:sz="4" w:space="0" w:color="auto"/>
              <w:right w:val="single" w:sz="4" w:space="0" w:color="auto"/>
            </w:tcBorders>
            <w:shd w:val="clear" w:color="auto" w:fill="auto"/>
            <w:vAlign w:val="center"/>
            <w:hideMark/>
          </w:tcPr>
          <w:p w:rsidR="00704B48" w:rsidRPr="00A53B48" w:rsidRDefault="00704B48" w:rsidP="00641341">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mazowiecka</w:t>
            </w:r>
          </w:p>
        </w:tc>
        <w:tc>
          <w:tcPr>
            <w:tcW w:w="893" w:type="dxa"/>
            <w:tcBorders>
              <w:top w:val="nil"/>
              <w:left w:val="nil"/>
              <w:bottom w:val="single" w:sz="4" w:space="0" w:color="auto"/>
              <w:right w:val="single" w:sz="4" w:space="0" w:color="auto"/>
            </w:tcBorders>
            <w:shd w:val="clear" w:color="auto" w:fill="auto"/>
            <w:noWrap/>
            <w:vAlign w:val="center"/>
            <w:hideMark/>
          </w:tcPr>
          <w:p w:rsidR="00704B48" w:rsidRPr="00A53B48" w:rsidRDefault="00704B48" w:rsidP="00641341">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14</w:t>
            </w:r>
            <w:r w:rsidRPr="00A53B48">
              <w:rPr>
                <w:rFonts w:eastAsia="Times New Roman"/>
                <w:color w:val="000000"/>
                <w:sz w:val="22"/>
                <w:szCs w:val="20"/>
                <w:lang w:eastAsia="pl-PL"/>
              </w:rPr>
              <w:t>0</w:t>
            </w:r>
            <w:r>
              <w:rPr>
                <w:rFonts w:eastAsia="Times New Roman"/>
                <w:color w:val="000000"/>
                <w:sz w:val="22"/>
                <w:szCs w:val="20"/>
                <w:lang w:eastAsia="pl-PL"/>
              </w:rPr>
              <w:t>4</w:t>
            </w:r>
          </w:p>
        </w:tc>
        <w:tc>
          <w:tcPr>
            <w:tcW w:w="460" w:type="dxa"/>
            <w:tcBorders>
              <w:top w:val="nil"/>
              <w:left w:val="nil"/>
              <w:bottom w:val="single" w:sz="4" w:space="0" w:color="auto"/>
              <w:right w:val="single" w:sz="4" w:space="0" w:color="auto"/>
            </w:tcBorders>
            <w:shd w:val="clear" w:color="auto" w:fill="C2D69B" w:themeFill="accent3" w:themeFillTint="99"/>
            <w:vAlign w:val="center"/>
            <w:hideMark/>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422" w:type="dxa"/>
            <w:tcBorders>
              <w:top w:val="nil"/>
              <w:left w:val="nil"/>
              <w:bottom w:val="single" w:sz="4" w:space="0" w:color="auto"/>
              <w:right w:val="single" w:sz="4" w:space="0" w:color="auto"/>
            </w:tcBorders>
            <w:shd w:val="clear" w:color="auto" w:fill="C2D69B" w:themeFill="accent3" w:themeFillTint="99"/>
            <w:vAlign w:val="center"/>
            <w:hideMark/>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457"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7" w:type="dxa"/>
            <w:tcBorders>
              <w:top w:val="nil"/>
              <w:left w:val="nil"/>
              <w:bottom w:val="single" w:sz="4" w:space="0" w:color="auto"/>
              <w:right w:val="single" w:sz="4" w:space="0" w:color="auto"/>
            </w:tcBorders>
            <w:shd w:val="clear" w:color="auto" w:fill="D99594" w:themeFill="accent2"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457" w:type="dxa"/>
            <w:tcBorders>
              <w:top w:val="nil"/>
              <w:left w:val="nil"/>
              <w:bottom w:val="single" w:sz="4" w:space="0" w:color="auto"/>
              <w:right w:val="single" w:sz="4" w:space="0" w:color="auto"/>
            </w:tcBorders>
            <w:shd w:val="clear" w:color="auto" w:fill="D99594" w:themeFill="accent2"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457" w:type="dxa"/>
            <w:tcBorders>
              <w:top w:val="nil"/>
              <w:left w:val="nil"/>
              <w:bottom w:val="single" w:sz="4" w:space="0" w:color="auto"/>
              <w:right w:val="single" w:sz="4" w:space="0" w:color="auto"/>
            </w:tcBorders>
            <w:shd w:val="clear" w:color="auto" w:fill="FFFF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C1</w:t>
            </w:r>
          </w:p>
        </w:tc>
        <w:tc>
          <w:tcPr>
            <w:tcW w:w="457" w:type="dxa"/>
            <w:tcBorders>
              <w:top w:val="nil"/>
              <w:left w:val="nil"/>
              <w:bottom w:val="single" w:sz="4" w:space="0" w:color="auto"/>
              <w:right w:val="single" w:sz="4" w:space="0" w:color="auto"/>
            </w:tcBorders>
            <w:shd w:val="clear" w:color="auto" w:fill="C2D69B" w:themeFill="accent3"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4"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45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472" w:type="dxa"/>
            <w:tcBorders>
              <w:top w:val="single" w:sz="4" w:space="0" w:color="auto"/>
              <w:left w:val="nil"/>
              <w:bottom w:val="single" w:sz="4" w:space="0" w:color="auto"/>
              <w:right w:val="single" w:sz="4" w:space="0" w:color="auto"/>
            </w:tcBorders>
            <w:shd w:val="clear" w:color="auto" w:fill="FFFF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D2</w:t>
            </w:r>
          </w:p>
        </w:tc>
      </w:tr>
    </w:tbl>
    <w:p w:rsidR="00704B48" w:rsidRDefault="00704B48" w:rsidP="00704B48">
      <w:pPr>
        <w:pStyle w:val="rdo"/>
      </w:pPr>
      <w:r w:rsidRPr="00825B1A">
        <w:rPr>
          <w:szCs w:val="20"/>
        </w:rPr>
        <w:t>Źró</w:t>
      </w:r>
      <w:r>
        <w:rPr>
          <w:szCs w:val="20"/>
        </w:rPr>
        <w:t xml:space="preserve">dło: </w:t>
      </w:r>
      <w:r w:rsidRPr="00A15409">
        <w:t>Roczna ocena jakości po</w:t>
      </w:r>
      <w:r>
        <w:t>wietrza w woj. mazowieckim w 2016 r, WIOŚ Warszawa</w:t>
      </w:r>
    </w:p>
    <w:p w:rsidR="00704B48" w:rsidRDefault="00704B48" w:rsidP="00704B48">
      <w:pPr>
        <w:pStyle w:val="Legenda"/>
      </w:pPr>
      <w:bookmarkStart w:id="111" w:name="_Toc483215557"/>
      <w:bookmarkStart w:id="112" w:name="_Toc485198181"/>
      <w:bookmarkStart w:id="113" w:name="_Toc487550239"/>
      <w:bookmarkStart w:id="114" w:name="_Toc488238171"/>
      <w:bookmarkStart w:id="115" w:name="_Toc489424723"/>
      <w:bookmarkStart w:id="116" w:name="_Toc490036624"/>
      <w:bookmarkStart w:id="117" w:name="_Toc505774675"/>
      <w:bookmarkStart w:id="118" w:name="_Toc514938564"/>
      <w:r w:rsidRPr="00594C42">
        <w:rPr>
          <w:szCs w:val="22"/>
        </w:rPr>
        <w:t xml:space="preserve">Tabela </w:t>
      </w:r>
      <w:r w:rsidRPr="00594C42">
        <w:rPr>
          <w:szCs w:val="22"/>
        </w:rPr>
        <w:fldChar w:fldCharType="begin"/>
      </w:r>
      <w:r w:rsidRPr="00594C42">
        <w:rPr>
          <w:szCs w:val="22"/>
        </w:rPr>
        <w:instrText xml:space="preserve"> SEQ Tabela \* ARABIC </w:instrText>
      </w:r>
      <w:r w:rsidRPr="00594C42">
        <w:rPr>
          <w:szCs w:val="22"/>
        </w:rPr>
        <w:fldChar w:fldCharType="separate"/>
      </w:r>
      <w:r w:rsidR="005668EB">
        <w:rPr>
          <w:noProof/>
          <w:szCs w:val="22"/>
        </w:rPr>
        <w:t>2</w:t>
      </w:r>
      <w:r w:rsidRPr="00594C42">
        <w:rPr>
          <w:noProof/>
          <w:szCs w:val="22"/>
        </w:rPr>
        <w:fldChar w:fldCharType="end"/>
      </w:r>
      <w:r>
        <w:rPr>
          <w:noProof/>
          <w:szCs w:val="22"/>
        </w:rPr>
        <w:t>.</w:t>
      </w:r>
      <w:r w:rsidRPr="00594C42">
        <w:rPr>
          <w:szCs w:val="22"/>
        </w:rPr>
        <w:t xml:space="preserve"> </w:t>
      </w:r>
      <w:r>
        <w:t>Klasyfikacja strefy z uwzględnieniem kryteriów określonych w celu ochrony roślin</w:t>
      </w:r>
      <w:bookmarkEnd w:id="111"/>
      <w:bookmarkEnd w:id="112"/>
      <w:bookmarkEnd w:id="113"/>
      <w:bookmarkEnd w:id="114"/>
      <w:bookmarkEnd w:id="115"/>
      <w:bookmarkEnd w:id="116"/>
      <w:bookmarkEnd w:id="117"/>
      <w:bookmarkEnd w:id="118"/>
    </w:p>
    <w:tbl>
      <w:tblPr>
        <w:tblW w:w="0" w:type="auto"/>
        <w:tblCellMar>
          <w:left w:w="70" w:type="dxa"/>
          <w:right w:w="70" w:type="dxa"/>
        </w:tblCellMar>
        <w:tblLook w:val="04A0" w:firstRow="1" w:lastRow="0" w:firstColumn="1" w:lastColumn="0" w:noHBand="0" w:noVBand="1"/>
      </w:tblPr>
      <w:tblGrid>
        <w:gridCol w:w="1823"/>
        <w:gridCol w:w="1074"/>
        <w:gridCol w:w="1390"/>
        <w:gridCol w:w="1390"/>
        <w:gridCol w:w="1390"/>
        <w:gridCol w:w="1390"/>
      </w:tblGrid>
      <w:tr w:rsidR="00704B48" w:rsidRPr="00373488" w:rsidTr="00DA2FFB">
        <w:trPr>
          <w:cantSplit/>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Nazwa strefy</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Kod strefy</w:t>
            </w:r>
          </w:p>
        </w:tc>
        <w:tc>
          <w:tcPr>
            <w:tcW w:w="0" w:type="auto"/>
            <w:gridSpan w:val="4"/>
            <w:tcBorders>
              <w:top w:val="single" w:sz="4" w:space="0" w:color="auto"/>
              <w:left w:val="nil"/>
              <w:bottom w:val="single" w:sz="4" w:space="0" w:color="auto"/>
              <w:right w:val="single" w:sz="4" w:space="0" w:color="auto"/>
            </w:tcBorders>
            <w:shd w:val="clear" w:color="000000" w:fill="DBE5F1"/>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ascii="Calibri" w:eastAsia="Times New Roman" w:hAnsi="Calibri" w:cs="Times New Roman"/>
                <w:b/>
                <w:bCs/>
                <w:color w:val="000000"/>
                <w:sz w:val="22"/>
                <w:szCs w:val="20"/>
                <w:lang w:eastAsia="pl-PL"/>
              </w:rPr>
              <w:t xml:space="preserve">Symbol klasy wynikowej dla poszczególnych zanieczyszczeń </w:t>
            </w:r>
            <w:r w:rsidRPr="00A53B48">
              <w:rPr>
                <w:rFonts w:ascii="Calibri" w:eastAsia="Times New Roman" w:hAnsi="Calibri" w:cs="Times New Roman"/>
                <w:b/>
                <w:bCs/>
                <w:color w:val="000000"/>
                <w:sz w:val="22"/>
                <w:szCs w:val="20"/>
                <w:lang w:eastAsia="pl-PL"/>
              </w:rPr>
              <w:br/>
              <w:t>dla obszaru całej strefy</w:t>
            </w:r>
          </w:p>
        </w:tc>
      </w:tr>
      <w:tr w:rsidR="00704B48" w:rsidRPr="00373488" w:rsidTr="00DA2FFB">
        <w:trPr>
          <w:trHeight w:val="55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4B48" w:rsidRPr="00A53B48" w:rsidRDefault="00704B48" w:rsidP="00641341">
            <w:pPr>
              <w:spacing w:after="0" w:line="240" w:lineRule="auto"/>
              <w:rPr>
                <w:rFonts w:eastAsia="Times New Roman"/>
                <w:b/>
                <w:bCs/>
                <w:color w:val="000000"/>
                <w:sz w:val="22"/>
                <w:szCs w:val="2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4B48" w:rsidRPr="00A53B48" w:rsidRDefault="00704B48" w:rsidP="00641341">
            <w:pPr>
              <w:spacing w:after="0" w:line="240" w:lineRule="auto"/>
              <w:rPr>
                <w:rFonts w:eastAsia="Times New Roman"/>
                <w:b/>
                <w:bCs/>
                <w:color w:val="000000"/>
                <w:sz w:val="22"/>
                <w:szCs w:val="20"/>
                <w:lang w:eastAsia="pl-PL"/>
              </w:rPr>
            </w:pP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04B48" w:rsidRPr="00B36901" w:rsidRDefault="00704B48" w:rsidP="00641341">
            <w:pPr>
              <w:spacing w:after="0" w:line="240" w:lineRule="auto"/>
              <w:jc w:val="center"/>
              <w:rPr>
                <w:rFonts w:eastAsia="Times New Roman"/>
                <w:b/>
                <w:bCs/>
                <w:color w:val="000000"/>
                <w:sz w:val="22"/>
                <w:szCs w:val="20"/>
                <w:vertAlign w:val="subscript"/>
                <w:lang w:eastAsia="pl-PL"/>
              </w:rPr>
            </w:pPr>
            <w:r>
              <w:rPr>
                <w:rFonts w:eastAsia="Times New Roman"/>
                <w:b/>
                <w:bCs/>
                <w:color w:val="000000"/>
                <w:sz w:val="22"/>
                <w:szCs w:val="20"/>
                <w:lang w:eastAsia="pl-PL"/>
              </w:rPr>
              <w:t>SO</w:t>
            </w:r>
            <w:r>
              <w:rPr>
                <w:rFonts w:eastAsia="Times New Roman"/>
                <w:b/>
                <w:bCs/>
                <w:color w:val="000000"/>
                <w:sz w:val="22"/>
                <w:szCs w:val="20"/>
                <w:vertAlign w:val="subscript"/>
                <w:lang w:eastAsia="pl-PL"/>
              </w:rPr>
              <w:t>2</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04B48" w:rsidRPr="009A2419"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NO</w:t>
            </w:r>
            <w:r>
              <w:rPr>
                <w:rFonts w:eastAsia="Times New Roman"/>
                <w:b/>
                <w:bCs/>
                <w:color w:val="000000"/>
                <w:sz w:val="22"/>
                <w:szCs w:val="20"/>
                <w:vertAlign w:val="subscript"/>
                <w:lang w:eastAsia="pl-PL"/>
              </w:rPr>
              <w:t>x</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04B48" w:rsidRPr="00A53B48" w:rsidRDefault="00704B48" w:rsidP="00DA2FFB">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 xml:space="preserve">3 </w:t>
            </w:r>
            <w:r w:rsidRPr="00A53B48">
              <w:rPr>
                <w:rFonts w:eastAsia="Times New Roman"/>
                <w:b/>
                <w:bCs/>
                <w:color w:val="000000"/>
                <w:sz w:val="22"/>
                <w:szCs w:val="20"/>
                <w:vertAlign w:val="superscript"/>
                <w:lang w:eastAsia="pl-PL"/>
              </w:rPr>
              <w:t>(</w:t>
            </w:r>
            <w:r w:rsidR="00DA2FFB">
              <w:rPr>
                <w:rFonts w:eastAsia="Times New Roman"/>
                <w:b/>
                <w:bCs/>
                <w:color w:val="000000"/>
                <w:sz w:val="22"/>
                <w:szCs w:val="20"/>
                <w:vertAlign w:val="superscript"/>
                <w:lang w:eastAsia="pl-PL"/>
              </w:rPr>
              <w:t>5</w:t>
            </w:r>
            <w:r w:rsidRPr="00A53B48">
              <w:rPr>
                <w:rFonts w:eastAsia="Times New Roman"/>
                <w:b/>
                <w:bCs/>
                <w:color w:val="000000"/>
                <w:sz w:val="22"/>
                <w:szCs w:val="20"/>
                <w:vertAlign w:val="superscript"/>
                <w:lang w:eastAsia="pl-PL"/>
              </w:rPr>
              <w:t>)</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04B48" w:rsidRPr="00A53B48" w:rsidRDefault="00704B48" w:rsidP="00DA2FFB">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O</w:t>
            </w:r>
            <w:r w:rsidRPr="00A53B48">
              <w:rPr>
                <w:rFonts w:eastAsia="Times New Roman"/>
                <w:b/>
                <w:bCs/>
                <w:color w:val="000000"/>
                <w:sz w:val="22"/>
                <w:szCs w:val="20"/>
                <w:vertAlign w:val="subscript"/>
                <w:lang w:eastAsia="pl-PL"/>
              </w:rPr>
              <w:t>3</w:t>
            </w:r>
            <w:r w:rsidRPr="00A53B48">
              <w:rPr>
                <w:rFonts w:eastAsia="Times New Roman"/>
                <w:b/>
                <w:bCs/>
                <w:color w:val="000000"/>
                <w:sz w:val="22"/>
                <w:szCs w:val="20"/>
                <w:vertAlign w:val="superscript"/>
                <w:lang w:eastAsia="pl-PL"/>
              </w:rPr>
              <w:t xml:space="preserve"> (</w:t>
            </w:r>
            <w:r w:rsidR="00DA2FFB">
              <w:rPr>
                <w:rFonts w:eastAsia="Times New Roman"/>
                <w:b/>
                <w:bCs/>
                <w:color w:val="000000"/>
                <w:sz w:val="22"/>
                <w:szCs w:val="20"/>
                <w:vertAlign w:val="superscript"/>
                <w:lang w:eastAsia="pl-PL"/>
              </w:rPr>
              <w:t>6</w:t>
            </w:r>
            <w:r>
              <w:rPr>
                <w:rFonts w:eastAsia="Times New Roman"/>
                <w:b/>
                <w:bCs/>
                <w:color w:val="000000"/>
                <w:sz w:val="22"/>
                <w:szCs w:val="20"/>
                <w:vertAlign w:val="superscript"/>
                <w:lang w:eastAsia="pl-PL"/>
              </w:rPr>
              <w:t>)</w:t>
            </w:r>
          </w:p>
        </w:tc>
      </w:tr>
      <w:tr w:rsidR="00704B48" w:rsidRPr="00373488" w:rsidTr="00DA2FFB">
        <w:trPr>
          <w:cantSplit/>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B48" w:rsidRPr="00A53B48" w:rsidRDefault="00704B48" w:rsidP="00641341">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mazowiecka</w:t>
            </w:r>
          </w:p>
        </w:tc>
        <w:tc>
          <w:tcPr>
            <w:tcW w:w="0" w:type="auto"/>
            <w:tcBorders>
              <w:top w:val="nil"/>
              <w:left w:val="nil"/>
              <w:bottom w:val="single" w:sz="4" w:space="0" w:color="auto"/>
              <w:right w:val="single" w:sz="4" w:space="0" w:color="auto"/>
            </w:tcBorders>
            <w:shd w:val="clear" w:color="auto" w:fill="auto"/>
            <w:noWrap/>
            <w:vAlign w:val="center"/>
            <w:hideMark/>
          </w:tcPr>
          <w:p w:rsidR="00704B48" w:rsidRPr="00A53B48" w:rsidRDefault="00704B48" w:rsidP="00641341">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14</w:t>
            </w:r>
            <w:r w:rsidRPr="00A53B48">
              <w:rPr>
                <w:rFonts w:eastAsia="Times New Roman"/>
                <w:color w:val="000000"/>
                <w:sz w:val="22"/>
                <w:szCs w:val="20"/>
                <w:lang w:eastAsia="pl-PL"/>
              </w:rPr>
              <w:t>0</w:t>
            </w:r>
            <w:r>
              <w:rPr>
                <w:rFonts w:eastAsia="Times New Roman"/>
                <w:color w:val="000000"/>
                <w:sz w:val="22"/>
                <w:szCs w:val="20"/>
                <w:lang w:eastAsia="pl-PL"/>
              </w:rPr>
              <w:t>4</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FFFF99"/>
            <w:vAlign w:val="center"/>
          </w:tcPr>
          <w:p w:rsidR="00704B48" w:rsidRPr="00A53B48" w:rsidRDefault="00704B48" w:rsidP="00641341">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D2</w:t>
            </w:r>
          </w:p>
        </w:tc>
      </w:tr>
    </w:tbl>
    <w:p w:rsidR="00704B48" w:rsidRDefault="00704B48" w:rsidP="00704B48">
      <w:pPr>
        <w:pStyle w:val="rdo"/>
      </w:pPr>
      <w:r w:rsidRPr="00825B1A">
        <w:rPr>
          <w:szCs w:val="20"/>
        </w:rPr>
        <w:t>Źró</w:t>
      </w:r>
      <w:r>
        <w:rPr>
          <w:szCs w:val="20"/>
        </w:rPr>
        <w:t xml:space="preserve">dło: </w:t>
      </w:r>
      <w:r w:rsidRPr="00A15409">
        <w:t>Roczna ocena jakości po</w:t>
      </w:r>
      <w:r>
        <w:t>wietrza w woj. mazowieckim w 2016 r, WIOŚ Warszawa</w:t>
      </w:r>
    </w:p>
    <w:p w:rsidR="00DA2FFB" w:rsidRDefault="00DA2FFB" w:rsidP="00DA2FFB">
      <w:pPr>
        <w:spacing w:after="0" w:line="276" w:lineRule="auto"/>
        <w:jc w:val="left"/>
        <w:rPr>
          <w:rFonts w:ascii="Calibri" w:eastAsia="Times New Roman" w:hAnsi="Calibri" w:cs="Times New Roman"/>
          <w:b/>
          <w:bCs/>
          <w:color w:val="000000" w:themeColor="text1"/>
          <w:sz w:val="22"/>
          <w:szCs w:val="18"/>
          <w:lang w:eastAsia="pl-PL"/>
        </w:rPr>
      </w:pPr>
      <w:bookmarkStart w:id="119" w:name="_Toc500502989"/>
      <w:bookmarkStart w:id="120" w:name="_Toc462231697"/>
      <w:bookmarkStart w:id="121" w:name="_Toc489869117"/>
      <w:bookmarkStart w:id="122" w:name="_Toc496608000"/>
      <w:bookmarkEnd w:id="119"/>
      <w:r>
        <w:rPr>
          <w:noProof/>
          <w:lang w:eastAsia="pl-PL"/>
        </w:rPr>
        <w:lastRenderedPageBreak/>
        <w:drawing>
          <wp:inline distT="0" distB="0" distL="0" distR="0" wp14:anchorId="796650F7" wp14:editId="653D1D99">
            <wp:extent cx="5180975" cy="3780000"/>
            <wp:effectExtent l="0" t="0" r="63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0975" cy="3780000"/>
                    </a:xfrm>
                    <a:prstGeom prst="rect">
                      <a:avLst/>
                    </a:prstGeom>
                    <a:noFill/>
                    <a:ln>
                      <a:noFill/>
                    </a:ln>
                  </pic:spPr>
                </pic:pic>
              </a:graphicData>
            </a:graphic>
          </wp:inline>
        </w:drawing>
      </w:r>
    </w:p>
    <w:p w:rsidR="00DA2FFB" w:rsidRDefault="00DA2FFB" w:rsidP="00DA2FFB">
      <w:pPr>
        <w:pStyle w:val="Legenda"/>
      </w:pPr>
      <w:bookmarkStart w:id="123" w:name="_Toc513444295"/>
      <w:bookmarkStart w:id="124" w:name="_Toc514937957"/>
      <w:r>
        <w:t xml:space="preserve">Rysunek </w:t>
      </w:r>
      <w:fldSimple w:instr=" SEQ Rysunek \* ARABIC ">
        <w:r w:rsidR="005668EB">
          <w:rPr>
            <w:noProof/>
          </w:rPr>
          <w:t>2</w:t>
        </w:r>
      </w:fldSimple>
      <w:r>
        <w:t xml:space="preserve">. </w:t>
      </w:r>
      <w:r w:rsidRPr="00224641">
        <w:t xml:space="preserve">Rozkład stężeń B(a)P-rok na obszarze województwa </w:t>
      </w:r>
      <w:r>
        <w:t>mazowieckiego i gminie</w:t>
      </w:r>
      <w:r w:rsidRPr="00224641">
        <w:t xml:space="preserve"> </w:t>
      </w:r>
      <w:r>
        <w:t>Brochów w 2016 roku</w:t>
      </w:r>
      <w:r w:rsidRPr="00224641">
        <w:t>, cel: ochrona zdrowia</w:t>
      </w:r>
      <w:bookmarkEnd w:id="123"/>
      <w:bookmarkEnd w:id="124"/>
    </w:p>
    <w:p w:rsidR="00DA2FFB" w:rsidRDefault="00DA2FFB" w:rsidP="00DA2FFB">
      <w:pPr>
        <w:pStyle w:val="rdo"/>
        <w:spacing w:after="0"/>
      </w:pPr>
      <w:r>
        <w:t xml:space="preserve"> </w:t>
      </w:r>
      <w:r w:rsidRPr="00A14035">
        <w:t xml:space="preserve">Źródło: opracowanie własne na podstawie </w:t>
      </w:r>
      <w:r>
        <w:t>danych GI</w:t>
      </w:r>
      <w:r w:rsidRPr="00A14035">
        <w:t>OŚ</w:t>
      </w:r>
    </w:p>
    <w:p w:rsidR="00DA2FFB" w:rsidRPr="00735E59" w:rsidRDefault="00DA2FFB" w:rsidP="00DA2FFB">
      <w:pPr>
        <w:pStyle w:val="rdo"/>
        <w:spacing w:after="0"/>
      </w:pPr>
      <w:r>
        <w:rPr>
          <w:noProof/>
        </w:rPr>
        <w:drawing>
          <wp:inline distT="0" distB="0" distL="0" distR="0" wp14:anchorId="74A558CF" wp14:editId="064D026D">
            <wp:extent cx="5179557" cy="3780000"/>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9557" cy="3780000"/>
                    </a:xfrm>
                    <a:prstGeom prst="rect">
                      <a:avLst/>
                    </a:prstGeom>
                    <a:noFill/>
                    <a:ln>
                      <a:noFill/>
                    </a:ln>
                  </pic:spPr>
                </pic:pic>
              </a:graphicData>
            </a:graphic>
          </wp:inline>
        </w:drawing>
      </w:r>
    </w:p>
    <w:p w:rsidR="00DA2FFB" w:rsidRDefault="00DA2FFB" w:rsidP="00DA2FFB">
      <w:pPr>
        <w:pStyle w:val="Legenda"/>
      </w:pPr>
      <w:bookmarkStart w:id="125" w:name="_Toc513444296"/>
      <w:bookmarkStart w:id="126" w:name="_Toc514937958"/>
      <w:r>
        <w:t xml:space="preserve">Rysunek </w:t>
      </w:r>
      <w:fldSimple w:instr=" SEQ Rysunek \* ARABIC ">
        <w:r w:rsidR="005668EB">
          <w:rPr>
            <w:noProof/>
          </w:rPr>
          <w:t>3</w:t>
        </w:r>
      </w:fldSimple>
      <w:r>
        <w:t xml:space="preserve">. </w:t>
      </w:r>
      <w:r w:rsidRPr="004A2E8B">
        <w:t xml:space="preserve">Rozkład stężeń </w:t>
      </w:r>
      <w:r>
        <w:t>PM2,5</w:t>
      </w:r>
      <w:r w:rsidRPr="004A2E8B">
        <w:t xml:space="preserve"> na obszarze województwa mazowieckiego i gmin</w:t>
      </w:r>
      <w:r>
        <w:t>ie Brochów w 2016 roku</w:t>
      </w:r>
      <w:r w:rsidRPr="004A2E8B">
        <w:t>, cel: ochrona zdrowia</w:t>
      </w:r>
      <w:bookmarkEnd w:id="125"/>
      <w:bookmarkEnd w:id="126"/>
    </w:p>
    <w:p w:rsidR="00DA2FFB" w:rsidRDefault="00DA2FFB" w:rsidP="00DA2FFB">
      <w:pPr>
        <w:pStyle w:val="rdo"/>
      </w:pPr>
      <w:r>
        <w:t>Źródło: opracowanie własne na podstawie danych GIOŚ</w:t>
      </w:r>
    </w:p>
    <w:p w:rsidR="00DA2FFB" w:rsidRPr="00FF0204" w:rsidRDefault="00DA2FFB" w:rsidP="00DA2FFB">
      <w:pPr>
        <w:pStyle w:val="Legenda"/>
      </w:pPr>
      <w:bookmarkStart w:id="127" w:name="_Toc513444271"/>
      <w:bookmarkStart w:id="128" w:name="_Toc514938565"/>
      <w:r w:rsidRPr="003B36EA">
        <w:lastRenderedPageBreak/>
        <w:t xml:space="preserve">Tabela </w:t>
      </w:r>
      <w:fldSimple w:instr=" SEQ Tabela \* ARABIC ">
        <w:r w:rsidR="005668EB">
          <w:rPr>
            <w:noProof/>
          </w:rPr>
          <w:t>3</w:t>
        </w:r>
      </w:fldSimple>
      <w:r w:rsidRPr="00746EB4">
        <w:t>. Wyniki modelowania matematycznego immisji wybranych zaniecz</w:t>
      </w:r>
      <w:r w:rsidRPr="00655ED2">
        <w:t>yszczeń do powietrza</w:t>
      </w:r>
      <w:r w:rsidRPr="00FF0204">
        <w:t xml:space="preserve"> dla gminy </w:t>
      </w:r>
      <w:r>
        <w:t>Brochów</w:t>
      </w:r>
      <w:bookmarkEnd w:id="127"/>
      <w:bookmarkEnd w:id="128"/>
    </w:p>
    <w:tbl>
      <w:tblPr>
        <w:tblW w:w="8300" w:type="dxa"/>
        <w:tblCellMar>
          <w:left w:w="70" w:type="dxa"/>
          <w:right w:w="70" w:type="dxa"/>
        </w:tblCellMar>
        <w:tblLook w:val="04A0" w:firstRow="1" w:lastRow="0" w:firstColumn="1" w:lastColumn="0" w:noHBand="0" w:noVBand="1"/>
      </w:tblPr>
      <w:tblGrid>
        <w:gridCol w:w="1300"/>
        <w:gridCol w:w="1740"/>
        <w:gridCol w:w="2940"/>
        <w:gridCol w:w="2320"/>
      </w:tblGrid>
      <w:tr w:rsidR="00DA2FFB" w:rsidRPr="003B36EA" w:rsidTr="00DA2FFB">
        <w:trPr>
          <w:trHeight w:val="690"/>
        </w:trPr>
        <w:tc>
          <w:tcPr>
            <w:tcW w:w="13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A2FFB" w:rsidRPr="00953F58" w:rsidRDefault="00DA2FFB" w:rsidP="009D5F85">
            <w:pPr>
              <w:spacing w:after="0" w:line="240" w:lineRule="auto"/>
              <w:jc w:val="center"/>
              <w:rPr>
                <w:rFonts w:eastAsia="Times New Roman" w:cs="Times New Roman"/>
                <w:b/>
                <w:color w:val="000000"/>
                <w:sz w:val="22"/>
                <w:lang w:eastAsia="pl-PL"/>
              </w:rPr>
            </w:pPr>
            <w:r w:rsidRPr="00953F58">
              <w:rPr>
                <w:rFonts w:eastAsia="Times New Roman" w:cs="Times New Roman"/>
                <w:b/>
                <w:color w:val="000000"/>
                <w:sz w:val="22"/>
                <w:lang w:eastAsia="pl-PL"/>
              </w:rPr>
              <w:t>Substancja</w:t>
            </w:r>
          </w:p>
        </w:tc>
        <w:tc>
          <w:tcPr>
            <w:tcW w:w="174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A2FFB" w:rsidRPr="00953F58" w:rsidRDefault="00DA2FFB" w:rsidP="009D5F85">
            <w:pPr>
              <w:spacing w:after="0" w:line="240" w:lineRule="auto"/>
              <w:jc w:val="center"/>
              <w:rPr>
                <w:rFonts w:eastAsia="Times New Roman" w:cs="Times New Roman"/>
                <w:b/>
                <w:color w:val="000000"/>
                <w:sz w:val="22"/>
                <w:lang w:eastAsia="pl-PL"/>
              </w:rPr>
            </w:pPr>
            <w:r w:rsidRPr="00953F58">
              <w:rPr>
                <w:rFonts w:eastAsia="Times New Roman" w:cs="Times New Roman"/>
                <w:b/>
                <w:color w:val="000000"/>
                <w:sz w:val="22"/>
                <w:lang w:eastAsia="pl-PL"/>
              </w:rPr>
              <w:t>Stężenie [m</w:t>
            </w:r>
            <w:r w:rsidRPr="00BE5B1A">
              <w:rPr>
                <w:rFonts w:eastAsia="Times New Roman" w:cs="Times New Roman"/>
                <w:b/>
                <w:color w:val="000000"/>
                <w:sz w:val="22"/>
                <w:lang w:eastAsia="pl-PL"/>
              </w:rPr>
              <w:t>g/m</w:t>
            </w:r>
            <w:r>
              <w:rPr>
                <w:rFonts w:eastAsia="Times New Roman" w:cs="Times New Roman"/>
                <w:b/>
                <w:color w:val="000000"/>
                <w:sz w:val="22"/>
                <w:vertAlign w:val="superscript"/>
                <w:lang w:eastAsia="pl-PL"/>
              </w:rPr>
              <w:t>3</w:t>
            </w:r>
            <w:r w:rsidRPr="00953F58">
              <w:rPr>
                <w:rFonts w:eastAsia="Times New Roman" w:cs="Times New Roman"/>
                <w:b/>
                <w:color w:val="000000"/>
                <w:sz w:val="22"/>
                <w:lang w:eastAsia="pl-PL"/>
              </w:rPr>
              <w:t>]</w:t>
            </w:r>
          </w:p>
        </w:tc>
        <w:tc>
          <w:tcPr>
            <w:tcW w:w="294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A2FFB" w:rsidRPr="00953F58" w:rsidRDefault="00DA2FFB" w:rsidP="009D5F85">
            <w:pPr>
              <w:spacing w:after="0" w:line="240" w:lineRule="auto"/>
              <w:jc w:val="center"/>
              <w:rPr>
                <w:rFonts w:eastAsia="Times New Roman" w:cs="Times New Roman"/>
                <w:b/>
                <w:color w:val="000000"/>
                <w:sz w:val="22"/>
                <w:lang w:eastAsia="pl-PL"/>
              </w:rPr>
            </w:pPr>
            <w:r w:rsidRPr="00953F58">
              <w:rPr>
                <w:rFonts w:eastAsia="Times New Roman" w:cs="Times New Roman"/>
                <w:b/>
                <w:color w:val="000000"/>
                <w:sz w:val="22"/>
                <w:lang w:eastAsia="pl-PL"/>
              </w:rPr>
              <w:t>Wartość dopuszczalna [</w:t>
            </w:r>
            <w:r w:rsidRPr="00BE5B1A">
              <w:rPr>
                <w:rFonts w:eastAsia="Times New Roman" w:cs="Times New Roman"/>
                <w:b/>
                <w:color w:val="000000"/>
                <w:sz w:val="22"/>
                <w:lang w:eastAsia="pl-PL"/>
              </w:rPr>
              <w:t>μg/m</w:t>
            </w:r>
            <w:r>
              <w:rPr>
                <w:rFonts w:eastAsia="Times New Roman" w:cs="Times New Roman"/>
                <w:b/>
                <w:color w:val="000000"/>
                <w:sz w:val="22"/>
                <w:vertAlign w:val="superscript"/>
                <w:lang w:eastAsia="pl-PL"/>
              </w:rPr>
              <w:t>3</w:t>
            </w:r>
            <w:r w:rsidRPr="00953F58">
              <w:rPr>
                <w:rFonts w:eastAsia="Times New Roman" w:cs="Times New Roman"/>
                <w:b/>
                <w:color w:val="000000"/>
                <w:sz w:val="22"/>
                <w:lang w:eastAsia="pl-PL"/>
              </w:rPr>
              <w:t>]</w:t>
            </w:r>
          </w:p>
        </w:tc>
        <w:tc>
          <w:tcPr>
            <w:tcW w:w="23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A2FFB" w:rsidRPr="00953F58" w:rsidRDefault="00DA2FFB" w:rsidP="009D5F85">
            <w:pPr>
              <w:spacing w:after="0" w:line="240" w:lineRule="auto"/>
              <w:jc w:val="center"/>
              <w:rPr>
                <w:rFonts w:eastAsia="Times New Roman" w:cs="Times New Roman"/>
                <w:b/>
                <w:color w:val="000000"/>
                <w:sz w:val="22"/>
                <w:lang w:eastAsia="pl-PL"/>
              </w:rPr>
            </w:pPr>
            <w:r w:rsidRPr="00953F58">
              <w:rPr>
                <w:rFonts w:eastAsia="Times New Roman" w:cs="Times New Roman"/>
                <w:b/>
                <w:color w:val="000000"/>
                <w:sz w:val="22"/>
                <w:lang w:eastAsia="pl-PL"/>
              </w:rPr>
              <w:t>% standardu jakości powietrza</w:t>
            </w:r>
          </w:p>
        </w:tc>
      </w:tr>
      <w:tr w:rsidR="00DA2FFB" w:rsidRPr="003B36EA" w:rsidTr="00DA2FFB">
        <w:trPr>
          <w:trHeight w:val="342"/>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PM10 [rok]</w:t>
            </w:r>
          </w:p>
        </w:tc>
        <w:tc>
          <w:tcPr>
            <w:tcW w:w="174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20,0</w:t>
            </w:r>
          </w:p>
        </w:tc>
        <w:tc>
          <w:tcPr>
            <w:tcW w:w="294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50</w:t>
            </w:r>
          </w:p>
        </w:tc>
        <w:tc>
          <w:tcPr>
            <w:tcW w:w="232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40</w:t>
            </w:r>
            <w:r w:rsidRPr="003B36EA">
              <w:rPr>
                <w:rFonts w:ascii="Calibri" w:eastAsia="Times New Roman" w:hAnsi="Calibri" w:cs="Times New Roman"/>
                <w:color w:val="000000"/>
                <w:sz w:val="22"/>
                <w:lang w:eastAsia="pl-PL"/>
              </w:rPr>
              <w:t>%</w:t>
            </w:r>
          </w:p>
        </w:tc>
      </w:tr>
      <w:tr w:rsidR="00DA2FFB" w:rsidRPr="003B36EA" w:rsidTr="00DA2FFB">
        <w:trPr>
          <w:trHeight w:val="342"/>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PM2,5 [rok]</w:t>
            </w:r>
          </w:p>
        </w:tc>
        <w:tc>
          <w:tcPr>
            <w:tcW w:w="174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15,6</w:t>
            </w:r>
          </w:p>
        </w:tc>
        <w:tc>
          <w:tcPr>
            <w:tcW w:w="294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25</w:t>
            </w:r>
          </w:p>
        </w:tc>
        <w:tc>
          <w:tcPr>
            <w:tcW w:w="232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62,4</w:t>
            </w:r>
            <w:r w:rsidRPr="003B36EA">
              <w:rPr>
                <w:rFonts w:ascii="Calibri" w:eastAsia="Times New Roman" w:hAnsi="Calibri" w:cs="Times New Roman"/>
                <w:color w:val="000000"/>
                <w:sz w:val="22"/>
                <w:lang w:eastAsia="pl-PL"/>
              </w:rPr>
              <w:t>%</w:t>
            </w:r>
          </w:p>
        </w:tc>
      </w:tr>
      <w:tr w:rsidR="00DA2FFB" w:rsidRPr="003B36EA" w:rsidTr="00DA2FFB">
        <w:trPr>
          <w:trHeight w:val="342"/>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B(a)P [rok]</w:t>
            </w:r>
          </w:p>
        </w:tc>
        <w:tc>
          <w:tcPr>
            <w:tcW w:w="174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1,3</w:t>
            </w:r>
          </w:p>
        </w:tc>
        <w:tc>
          <w:tcPr>
            <w:tcW w:w="294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w:t>
            </w:r>
          </w:p>
        </w:tc>
        <w:tc>
          <w:tcPr>
            <w:tcW w:w="232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 </w:t>
            </w:r>
            <w:r>
              <w:rPr>
                <w:rFonts w:ascii="Calibri" w:eastAsia="Times New Roman" w:hAnsi="Calibri" w:cs="Times New Roman"/>
                <w:color w:val="000000"/>
                <w:sz w:val="22"/>
                <w:lang w:eastAsia="pl-PL"/>
              </w:rPr>
              <w:t>-</w:t>
            </w:r>
          </w:p>
        </w:tc>
      </w:tr>
      <w:tr w:rsidR="00DA2FFB" w:rsidRPr="003B36EA" w:rsidTr="00DA2FFB">
        <w:trPr>
          <w:trHeight w:val="342"/>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NO</w:t>
            </w:r>
            <w:r>
              <w:rPr>
                <w:rFonts w:ascii="Calibri" w:eastAsia="Times New Roman" w:hAnsi="Calibri" w:cs="Times New Roman"/>
                <w:color w:val="000000"/>
                <w:sz w:val="22"/>
                <w:vertAlign w:val="subscript"/>
                <w:lang w:eastAsia="pl-PL"/>
              </w:rPr>
              <w:t>2</w:t>
            </w:r>
            <w:r w:rsidRPr="003B36EA">
              <w:rPr>
                <w:rFonts w:ascii="Calibri" w:eastAsia="Times New Roman" w:hAnsi="Calibri" w:cs="Times New Roman"/>
                <w:color w:val="000000"/>
                <w:sz w:val="22"/>
                <w:lang w:eastAsia="pl-PL"/>
              </w:rPr>
              <w:t xml:space="preserve"> [rok]</w:t>
            </w:r>
          </w:p>
        </w:tc>
        <w:tc>
          <w:tcPr>
            <w:tcW w:w="174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9,5</w:t>
            </w:r>
          </w:p>
        </w:tc>
        <w:tc>
          <w:tcPr>
            <w:tcW w:w="294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40</w:t>
            </w:r>
          </w:p>
        </w:tc>
        <w:tc>
          <w:tcPr>
            <w:tcW w:w="2320" w:type="dxa"/>
            <w:tcBorders>
              <w:top w:val="nil"/>
              <w:left w:val="nil"/>
              <w:bottom w:val="single" w:sz="4" w:space="0" w:color="auto"/>
              <w:right w:val="single" w:sz="4" w:space="0" w:color="auto"/>
            </w:tcBorders>
            <w:shd w:val="clear" w:color="auto" w:fill="auto"/>
            <w:noWrap/>
            <w:vAlign w:val="center"/>
            <w:hideMark/>
          </w:tcPr>
          <w:p w:rsidR="00DA2FFB" w:rsidRPr="003B36EA" w:rsidRDefault="00DA2FFB" w:rsidP="009D5F85">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23,8</w:t>
            </w:r>
            <w:r w:rsidRPr="003B36EA">
              <w:rPr>
                <w:rFonts w:ascii="Calibri" w:eastAsia="Times New Roman" w:hAnsi="Calibri" w:cs="Times New Roman"/>
                <w:color w:val="000000"/>
                <w:sz w:val="22"/>
                <w:lang w:eastAsia="pl-PL"/>
              </w:rPr>
              <w:t>%</w:t>
            </w:r>
          </w:p>
        </w:tc>
      </w:tr>
    </w:tbl>
    <w:p w:rsidR="00DA2FFB" w:rsidRPr="003B36EA" w:rsidRDefault="00DA2FFB" w:rsidP="00DA2FFB">
      <w:pPr>
        <w:pStyle w:val="rdo"/>
      </w:pPr>
      <w:r>
        <w:t>Źródło: R</w:t>
      </w:r>
      <w:r w:rsidRPr="00953F58">
        <w:t>oczna ocena jakości powietrza w województwie mazowiecki w 2016 roku</w:t>
      </w:r>
    </w:p>
    <w:p w:rsidR="00DA2FFB" w:rsidRPr="00116D82" w:rsidRDefault="00DA2FFB" w:rsidP="00DA2FFB">
      <w:pPr>
        <w:pStyle w:val="AKAPITY"/>
      </w:pPr>
      <w:r>
        <w:t>Wyniki modelowania immisji zanieczyszczeń do powietrza wskazują, że na terenie gminy Brochów nie dochodzi do przekroczenia standardów jakości powietrza.</w:t>
      </w:r>
    </w:p>
    <w:p w:rsidR="00DA2FFB" w:rsidRPr="008778B5" w:rsidRDefault="00DA2FFB" w:rsidP="00DA2FFB">
      <w:pPr>
        <w:pStyle w:val="AKAPITY"/>
        <w:spacing w:after="0"/>
        <w:rPr>
          <w:szCs w:val="20"/>
        </w:rPr>
      </w:pPr>
      <w:r>
        <w:rPr>
          <w:szCs w:val="20"/>
        </w:rPr>
        <w:t>Do głównych obszarów problemowych na terenie gminy Brochów</w:t>
      </w:r>
      <w:r w:rsidRPr="008778B5">
        <w:rPr>
          <w:szCs w:val="20"/>
        </w:rPr>
        <w:t xml:space="preserve"> </w:t>
      </w:r>
      <w:r>
        <w:rPr>
          <w:szCs w:val="20"/>
        </w:rPr>
        <w:t>należą</w:t>
      </w:r>
      <w:r>
        <w:rPr>
          <w:rStyle w:val="Odwoanieprzypisudolnego"/>
          <w:szCs w:val="20"/>
        </w:rPr>
        <w:footnoteReference w:id="7"/>
      </w:r>
      <w:r w:rsidRPr="008778B5">
        <w:rPr>
          <w:szCs w:val="20"/>
        </w:rPr>
        <w:t>:</w:t>
      </w:r>
    </w:p>
    <w:p w:rsidR="00DA2FFB" w:rsidRDefault="00DA2FFB" w:rsidP="006C38B3">
      <w:pPr>
        <w:pStyle w:val="AKAPITY"/>
        <w:numPr>
          <w:ilvl w:val="0"/>
          <w:numId w:val="23"/>
        </w:numPr>
        <w:spacing w:after="0"/>
        <w:rPr>
          <w:szCs w:val="20"/>
        </w:rPr>
      </w:pPr>
      <w:r>
        <w:rPr>
          <w:szCs w:val="20"/>
        </w:rPr>
        <w:t>obecność przestarzałego systemu grzewczego</w:t>
      </w:r>
      <w:r w:rsidRPr="002F46F4">
        <w:rPr>
          <w:szCs w:val="20"/>
        </w:rPr>
        <w:t>,</w:t>
      </w:r>
    </w:p>
    <w:p w:rsidR="00DA2FFB" w:rsidRDefault="00DA2FFB" w:rsidP="006C38B3">
      <w:pPr>
        <w:pStyle w:val="AKAPITY"/>
        <w:numPr>
          <w:ilvl w:val="0"/>
          <w:numId w:val="23"/>
        </w:numPr>
        <w:spacing w:after="0"/>
        <w:rPr>
          <w:szCs w:val="20"/>
        </w:rPr>
      </w:pPr>
      <w:r>
        <w:rPr>
          <w:szCs w:val="20"/>
        </w:rPr>
        <w:t>zły stan części zasobów mieszkaniowych (duża liczba budynków nie poddanych żadnym pracom termomodernizacyjnym),</w:t>
      </w:r>
    </w:p>
    <w:p w:rsidR="00DA2FFB" w:rsidRDefault="00DA2FFB" w:rsidP="006C38B3">
      <w:pPr>
        <w:pStyle w:val="AKAPITY"/>
        <w:numPr>
          <w:ilvl w:val="0"/>
          <w:numId w:val="23"/>
        </w:numPr>
        <w:spacing w:after="0"/>
        <w:rPr>
          <w:szCs w:val="20"/>
        </w:rPr>
      </w:pPr>
      <w:r>
        <w:rPr>
          <w:szCs w:val="20"/>
        </w:rPr>
        <w:t>niskie parametry techniczne dróg,</w:t>
      </w:r>
    </w:p>
    <w:p w:rsidR="00DA2FFB" w:rsidRDefault="00DA2FFB" w:rsidP="006C38B3">
      <w:pPr>
        <w:pStyle w:val="AKAPITY"/>
        <w:numPr>
          <w:ilvl w:val="0"/>
          <w:numId w:val="23"/>
        </w:numPr>
        <w:spacing w:after="0"/>
        <w:rPr>
          <w:szCs w:val="20"/>
        </w:rPr>
      </w:pPr>
      <w:r>
        <w:rPr>
          <w:szCs w:val="20"/>
        </w:rPr>
        <w:t>spalanie odpadów w piecach do tego nieprzystosowanych,</w:t>
      </w:r>
    </w:p>
    <w:p w:rsidR="00DA2FFB" w:rsidRDefault="00DA2FFB" w:rsidP="006C38B3">
      <w:pPr>
        <w:pStyle w:val="AKAPITY"/>
        <w:numPr>
          <w:ilvl w:val="0"/>
          <w:numId w:val="23"/>
        </w:numPr>
        <w:ind w:hanging="357"/>
        <w:rPr>
          <w:szCs w:val="20"/>
        </w:rPr>
      </w:pPr>
      <w:r>
        <w:rPr>
          <w:szCs w:val="20"/>
        </w:rPr>
        <w:t>niska świadomość mieszkańców odnośnie ochrony środowiska.</w:t>
      </w:r>
    </w:p>
    <w:p w:rsidR="00DA2FFB" w:rsidRPr="00351DC8" w:rsidRDefault="00DA2FFB" w:rsidP="00DA2FFB">
      <w:pPr>
        <w:pStyle w:val="Akapity0"/>
        <w:spacing w:after="0"/>
      </w:pPr>
      <w:r w:rsidRPr="00766FC9">
        <w:t>Gmina Brochów posiada opracowany w 2016 roku Plan gospodarki niskoemisyjnej. Inwentaryza</w:t>
      </w:r>
      <w:r w:rsidRPr="00351DC8">
        <w:t>cją przeprowadzoną w 2014 roku objęte zostały wszystkie emisje gazów cieplarnianych wynikające ze zużycia nośników energii na terenie gminy.</w:t>
      </w:r>
    </w:p>
    <w:p w:rsidR="00DA2FFB" w:rsidRPr="00AE680A" w:rsidRDefault="00DA2FFB" w:rsidP="00DA2FFB">
      <w:pPr>
        <w:pStyle w:val="Legenda"/>
        <w:keepNext/>
      </w:pPr>
      <w:bookmarkStart w:id="129" w:name="_Toc513444272"/>
      <w:bookmarkStart w:id="130" w:name="_Toc514938566"/>
      <w:r>
        <w:t xml:space="preserve">Tabela </w:t>
      </w:r>
      <w:fldSimple w:instr=" SEQ Tabela \* ARABIC ">
        <w:r w:rsidR="005668EB">
          <w:rPr>
            <w:noProof/>
          </w:rPr>
          <w:t>4</w:t>
        </w:r>
      </w:fldSimple>
      <w:r>
        <w:t>. Bilans emisji CO</w:t>
      </w:r>
      <w:r>
        <w:rPr>
          <w:vertAlign w:val="subscript"/>
        </w:rPr>
        <w:t>2</w:t>
      </w:r>
      <w:r>
        <w:t xml:space="preserve"> na obszarze gminy Brochów</w:t>
      </w:r>
      <w:bookmarkEnd w:id="129"/>
      <w:bookmarkEnd w:id="130"/>
    </w:p>
    <w:tbl>
      <w:tblPr>
        <w:tblStyle w:val="Tabela-Siatka"/>
        <w:tblW w:w="0" w:type="auto"/>
        <w:tblLook w:val="04A0" w:firstRow="1" w:lastRow="0" w:firstColumn="1" w:lastColumn="0" w:noHBand="0" w:noVBand="1"/>
      </w:tblPr>
      <w:tblGrid>
        <w:gridCol w:w="4403"/>
        <w:gridCol w:w="1801"/>
      </w:tblGrid>
      <w:tr w:rsidR="00DA2FFB" w:rsidRPr="00AE680A" w:rsidTr="009D5F85">
        <w:tc>
          <w:tcPr>
            <w:tcW w:w="4403" w:type="dxa"/>
            <w:shd w:val="clear" w:color="auto" w:fill="DBE5F1" w:themeFill="accent1" w:themeFillTint="33"/>
            <w:vAlign w:val="center"/>
          </w:tcPr>
          <w:p w:rsidR="00DA2FFB" w:rsidRPr="00234D28" w:rsidRDefault="00DA2FFB" w:rsidP="009D5F85">
            <w:pPr>
              <w:pStyle w:val="AKAPITY"/>
              <w:spacing w:after="0" w:line="276" w:lineRule="auto"/>
              <w:ind w:firstLine="0"/>
              <w:jc w:val="center"/>
              <w:rPr>
                <w:b/>
                <w:sz w:val="22"/>
                <w:szCs w:val="22"/>
              </w:rPr>
            </w:pPr>
            <w:r w:rsidRPr="00234D28">
              <w:rPr>
                <w:b/>
                <w:sz w:val="22"/>
                <w:szCs w:val="22"/>
              </w:rPr>
              <w:t>Kategoria</w:t>
            </w:r>
          </w:p>
        </w:tc>
        <w:tc>
          <w:tcPr>
            <w:tcW w:w="1801" w:type="dxa"/>
            <w:shd w:val="clear" w:color="auto" w:fill="DBE5F1" w:themeFill="accent1" w:themeFillTint="33"/>
            <w:vAlign w:val="center"/>
          </w:tcPr>
          <w:p w:rsidR="00DA2FFB" w:rsidRPr="00234D28" w:rsidRDefault="00DA2FFB" w:rsidP="009D5F85">
            <w:pPr>
              <w:pStyle w:val="AKAPITY"/>
              <w:spacing w:after="0" w:line="276" w:lineRule="auto"/>
              <w:ind w:firstLine="0"/>
              <w:jc w:val="center"/>
              <w:rPr>
                <w:b/>
                <w:sz w:val="22"/>
                <w:szCs w:val="22"/>
                <w:vertAlign w:val="subscript"/>
              </w:rPr>
            </w:pPr>
            <w:r w:rsidRPr="00234D28">
              <w:rPr>
                <w:b/>
                <w:sz w:val="22"/>
                <w:szCs w:val="22"/>
              </w:rPr>
              <w:t>Emisja CO</w:t>
            </w:r>
            <w:r w:rsidRPr="00234D28">
              <w:rPr>
                <w:b/>
                <w:sz w:val="22"/>
                <w:szCs w:val="22"/>
                <w:vertAlign w:val="subscript"/>
              </w:rPr>
              <w:t>2</w:t>
            </w:r>
          </w:p>
        </w:tc>
      </w:tr>
      <w:tr w:rsidR="00DA2FFB" w:rsidRPr="00AE680A" w:rsidTr="009D5F85">
        <w:tc>
          <w:tcPr>
            <w:tcW w:w="4403"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Budynki użyteczności publicznej</w:t>
            </w:r>
          </w:p>
        </w:tc>
        <w:tc>
          <w:tcPr>
            <w:tcW w:w="1801"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754,09</w:t>
            </w:r>
          </w:p>
        </w:tc>
      </w:tr>
      <w:tr w:rsidR="00DA2FFB" w:rsidRPr="00AE680A" w:rsidTr="009D5F85">
        <w:tc>
          <w:tcPr>
            <w:tcW w:w="4403"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Budynki publiczne</w:t>
            </w:r>
          </w:p>
        </w:tc>
        <w:tc>
          <w:tcPr>
            <w:tcW w:w="1801"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11 842,64</w:t>
            </w:r>
          </w:p>
        </w:tc>
      </w:tr>
      <w:tr w:rsidR="00DA2FFB" w:rsidRPr="00AE680A" w:rsidTr="009D5F85">
        <w:tc>
          <w:tcPr>
            <w:tcW w:w="4403"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Komunalne oświetlenie publiczne</w:t>
            </w:r>
          </w:p>
        </w:tc>
        <w:tc>
          <w:tcPr>
            <w:tcW w:w="1801"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201,81</w:t>
            </w:r>
          </w:p>
        </w:tc>
      </w:tr>
      <w:tr w:rsidR="00DA2FFB" w:rsidRPr="00AE680A" w:rsidTr="009D5F85">
        <w:tc>
          <w:tcPr>
            <w:tcW w:w="4403"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Przedsiębiorcy</w:t>
            </w:r>
          </w:p>
        </w:tc>
        <w:tc>
          <w:tcPr>
            <w:tcW w:w="1801"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4 222,35</w:t>
            </w:r>
          </w:p>
        </w:tc>
      </w:tr>
      <w:tr w:rsidR="00DA2FFB" w:rsidRPr="00AE680A" w:rsidTr="009D5F85">
        <w:tc>
          <w:tcPr>
            <w:tcW w:w="4403"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Transport</w:t>
            </w:r>
          </w:p>
        </w:tc>
        <w:tc>
          <w:tcPr>
            <w:tcW w:w="1801" w:type="dxa"/>
            <w:vAlign w:val="center"/>
          </w:tcPr>
          <w:p w:rsidR="00DA2FFB" w:rsidRPr="00234D28" w:rsidRDefault="00DA2FFB" w:rsidP="009D5F85">
            <w:pPr>
              <w:pStyle w:val="AKAPITY"/>
              <w:spacing w:after="0" w:line="276" w:lineRule="auto"/>
              <w:ind w:firstLine="0"/>
              <w:jc w:val="center"/>
              <w:rPr>
                <w:sz w:val="22"/>
                <w:szCs w:val="22"/>
              </w:rPr>
            </w:pPr>
            <w:r w:rsidRPr="00234D28">
              <w:rPr>
                <w:sz w:val="22"/>
                <w:szCs w:val="22"/>
              </w:rPr>
              <w:t>4 897,15</w:t>
            </w:r>
          </w:p>
        </w:tc>
      </w:tr>
      <w:tr w:rsidR="00DA2FFB" w:rsidRPr="00AE680A" w:rsidTr="009D5F85">
        <w:tc>
          <w:tcPr>
            <w:tcW w:w="4403" w:type="dxa"/>
            <w:shd w:val="clear" w:color="auto" w:fill="DBE5F1" w:themeFill="accent1" w:themeFillTint="33"/>
            <w:vAlign w:val="center"/>
          </w:tcPr>
          <w:p w:rsidR="00DA2FFB" w:rsidRPr="00234D28" w:rsidRDefault="00DA2FFB" w:rsidP="009D5F85">
            <w:pPr>
              <w:pStyle w:val="AKAPITY"/>
              <w:spacing w:after="0" w:line="276" w:lineRule="auto"/>
              <w:ind w:firstLine="0"/>
              <w:jc w:val="center"/>
              <w:rPr>
                <w:b/>
                <w:sz w:val="22"/>
                <w:szCs w:val="22"/>
              </w:rPr>
            </w:pPr>
            <w:r w:rsidRPr="00234D28">
              <w:rPr>
                <w:b/>
                <w:sz w:val="22"/>
                <w:szCs w:val="22"/>
              </w:rPr>
              <w:t>Razem</w:t>
            </w:r>
          </w:p>
        </w:tc>
        <w:tc>
          <w:tcPr>
            <w:tcW w:w="1801" w:type="dxa"/>
            <w:shd w:val="clear" w:color="auto" w:fill="DBE5F1" w:themeFill="accent1" w:themeFillTint="33"/>
            <w:vAlign w:val="center"/>
          </w:tcPr>
          <w:p w:rsidR="00DA2FFB" w:rsidRPr="00234D28" w:rsidRDefault="00DA2FFB" w:rsidP="009D5F85">
            <w:pPr>
              <w:pStyle w:val="AKAPITY"/>
              <w:spacing w:after="0" w:line="276" w:lineRule="auto"/>
              <w:ind w:firstLine="0"/>
              <w:jc w:val="center"/>
              <w:rPr>
                <w:b/>
                <w:sz w:val="22"/>
                <w:szCs w:val="22"/>
              </w:rPr>
            </w:pPr>
            <w:r w:rsidRPr="00234D28">
              <w:rPr>
                <w:b/>
                <w:sz w:val="22"/>
                <w:szCs w:val="22"/>
              </w:rPr>
              <w:t>21 918,05</w:t>
            </w:r>
          </w:p>
        </w:tc>
      </w:tr>
    </w:tbl>
    <w:p w:rsidR="00DA2FFB" w:rsidRDefault="00DA2FFB" w:rsidP="00DA2FFB">
      <w:pPr>
        <w:pStyle w:val="rdo"/>
      </w:pPr>
      <w:r>
        <w:t>Źródło: Plan gospodarki niskoemisyjnej dla gminy Brochów</w:t>
      </w:r>
    </w:p>
    <w:p w:rsidR="00DA2FFB" w:rsidRDefault="00DA2FFB" w:rsidP="00DA2FFB">
      <w:pPr>
        <w:pStyle w:val="Akapity0"/>
      </w:pPr>
      <w:r>
        <w:t>Dokładna analiza zgromadzonych danych wykazała, że najważniejszym czynnikiem mającym wpływ na emisję CO</w:t>
      </w:r>
      <w:r>
        <w:rPr>
          <w:vertAlign w:val="subscript"/>
        </w:rPr>
        <w:t>2</w:t>
      </w:r>
      <w:r>
        <w:t xml:space="preserve"> w gminie Brochów, było ogrzewanie gospodarstw domowych. Emisja z tego źródła stanowiła blisko 54% sumarycznej emisji, co jednocześnie wskazuje na jej największy potencjał redukcji emisji. Największe źródło </w:t>
      </w:r>
      <w:r>
        <w:lastRenderedPageBreak/>
        <w:t xml:space="preserve">emisji cieplnej wykorzystywane przez mieszkańców gminy stanowi węgiel </w:t>
      </w:r>
      <w:proofErr w:type="spellStart"/>
      <w:r>
        <w:t>podbitumiczny</w:t>
      </w:r>
      <w:proofErr w:type="spellEnd"/>
      <w:r>
        <w:t xml:space="preserve"> (stosowany przez 88% gospodarstw domowych) oraz drewno. </w:t>
      </w:r>
    </w:p>
    <w:p w:rsidR="00DA2FFB" w:rsidRDefault="00DA2FFB" w:rsidP="00DA2FFB">
      <w:pPr>
        <w:pStyle w:val="Akapity0"/>
        <w:spacing w:after="0"/>
      </w:pPr>
      <w:r>
        <w:t>Ważnym elementem na terenie gminy są inwestycje związane z gazyfikacją gminy. Wykorzystanie gazu ziemnego w gospodarstwach domowych jest przyjazne dla środowiska, szczególnie w przypadku zastosowania gazu dla celów grzewczych. W roku 2012, 2013 oraz 2017 w wybranych miejscowościach na terenie gminy został wybudowany gazociąg o następujących długościach:</w:t>
      </w:r>
    </w:p>
    <w:p w:rsidR="00DA2FFB" w:rsidRDefault="00DA2FFB" w:rsidP="006C38B3">
      <w:pPr>
        <w:pStyle w:val="Akapity0"/>
        <w:numPr>
          <w:ilvl w:val="0"/>
          <w:numId w:val="24"/>
        </w:numPr>
        <w:spacing w:after="0"/>
      </w:pPr>
      <w:r>
        <w:t>2012 rok – Plecewice – 1 078 m,</w:t>
      </w:r>
    </w:p>
    <w:p w:rsidR="00DA2FFB" w:rsidRDefault="00DA2FFB" w:rsidP="006C38B3">
      <w:pPr>
        <w:pStyle w:val="Akapity0"/>
        <w:numPr>
          <w:ilvl w:val="0"/>
          <w:numId w:val="24"/>
        </w:numPr>
        <w:spacing w:after="0"/>
      </w:pPr>
      <w:r>
        <w:t>2013 rok – Plecewice, Konary i Brochów – 4 034 m,</w:t>
      </w:r>
    </w:p>
    <w:p w:rsidR="00DA2FFB" w:rsidRDefault="00DA2FFB" w:rsidP="006C38B3">
      <w:pPr>
        <w:pStyle w:val="Akapity0"/>
        <w:numPr>
          <w:ilvl w:val="0"/>
          <w:numId w:val="24"/>
        </w:numPr>
      </w:pPr>
      <w:r>
        <w:t>2017 rok – Brochów i Janów – 4 607 m,</w:t>
      </w:r>
    </w:p>
    <w:p w:rsidR="00DA2FFB" w:rsidRPr="00152384" w:rsidRDefault="00DA2FFB" w:rsidP="00DA2FFB">
      <w:pPr>
        <w:pStyle w:val="Akapity0"/>
      </w:pPr>
      <w:r w:rsidRPr="002700E7">
        <w:t>W 2018 roku SIME Polska Sp. z o.o. planuję dalszą rozbudowę sieci gazowej na terenie gminy</w:t>
      </w:r>
      <w:r>
        <w:rPr>
          <w:rStyle w:val="Odwoanieprzypisudolnego"/>
        </w:rPr>
        <w:footnoteReference w:id="8"/>
      </w:r>
      <w:r w:rsidRPr="002700E7">
        <w:t>.</w:t>
      </w:r>
    </w:p>
    <w:p w:rsidR="00DA2FFB" w:rsidRDefault="00DA2FFB" w:rsidP="00DA2FFB">
      <w:pPr>
        <w:pStyle w:val="Akapity0"/>
      </w:pPr>
      <w:r>
        <w:t xml:space="preserve"> </w:t>
      </w:r>
      <w:r w:rsidRPr="00BE68C6">
        <w:t xml:space="preserve">Alternatywą dla konwencjonalnych nośników jest </w:t>
      </w:r>
      <w:r>
        <w:t xml:space="preserve">również </w:t>
      </w:r>
      <w:r w:rsidRPr="00BE68C6">
        <w:t>rozwój odnawialnych źró</w:t>
      </w:r>
      <w:r w:rsidRPr="00527002">
        <w:t xml:space="preserve">deł. </w:t>
      </w:r>
      <w:r w:rsidRPr="00234D28">
        <w:t xml:space="preserve">Ich wykorzystanie nie wiąże się z trwałym deficytem ich źródeł, ponieważ są praktycznie niewyczerpalne. Ich zasoby uzupełniane są nieustannie w procesach naturalnych. </w:t>
      </w:r>
      <w:r>
        <w:t>Z</w:t>
      </w:r>
      <w:r w:rsidRPr="00234D28">
        <w:t xml:space="preserve">aledwie </w:t>
      </w:r>
      <w:r w:rsidRPr="00BE68C6">
        <w:t>w 6</w:t>
      </w:r>
      <w:r>
        <w:t xml:space="preserve"> budynkach zainstalowano OZE (4 kolektory słoneczne, 1 </w:t>
      </w:r>
      <w:r w:rsidRPr="00BE68C6">
        <w:t>pan</w:t>
      </w:r>
      <w:r w:rsidRPr="00527002">
        <w:t>ele fotowoltaiczne, 1 pompa ciepła)</w:t>
      </w:r>
      <w:r>
        <w:rPr>
          <w:rStyle w:val="Odwoanieprzypisudolnego"/>
        </w:rPr>
        <w:footnoteReference w:id="9"/>
      </w:r>
      <w:r w:rsidRPr="00527002">
        <w:t>.</w:t>
      </w:r>
      <w:r>
        <w:t xml:space="preserve"> </w:t>
      </w:r>
    </w:p>
    <w:p w:rsidR="00DA2FFB" w:rsidRDefault="00DA2FFB" w:rsidP="00DA2FFB">
      <w:pPr>
        <w:pStyle w:val="Akapity0"/>
      </w:pPr>
      <w:r>
        <w:t>Na drugim miejscu pod względem wielkości emisji znalazła się emisja pochodząca z transportu. Emisja z tego źródła stanowiła 22,3% sumarycznej emisji w roku bazowym.</w:t>
      </w:r>
    </w:p>
    <w:p w:rsidR="00FE3C79" w:rsidRDefault="00DA2FFB" w:rsidP="00DA2FFB">
      <w:pPr>
        <w:pStyle w:val="Akapity0"/>
        <w:rPr>
          <w:rFonts w:eastAsia="Times New Roman"/>
          <w:color w:val="000000"/>
        </w:rPr>
      </w:pPr>
      <w:r>
        <w:t xml:space="preserve">Na obszarze gminy głównym źródłem emisji punktowej </w:t>
      </w:r>
      <w:r>
        <w:rPr>
          <w:color w:val="000000"/>
        </w:rPr>
        <w:t>jest zakład w </w:t>
      </w:r>
      <w:r w:rsidRPr="001F4714">
        <w:rPr>
          <w:color w:val="000000"/>
        </w:rPr>
        <w:t>Plecewicach</w:t>
      </w:r>
      <w:r>
        <w:rPr>
          <w:color w:val="000000"/>
        </w:rPr>
        <w:t>,</w:t>
      </w:r>
      <w:r w:rsidRPr="001F4714">
        <w:t xml:space="preserve"> </w:t>
      </w:r>
      <w:r>
        <w:t>który od 2017 roku funkcjonuje</w:t>
      </w:r>
      <w:r w:rsidRPr="001F4714">
        <w:rPr>
          <w:color w:val="000000"/>
        </w:rPr>
        <w:t xml:space="preserve"> pod marką </w:t>
      </w:r>
      <w:r>
        <w:rPr>
          <w:color w:val="000000"/>
        </w:rPr>
        <w:t>„</w:t>
      </w:r>
      <w:r w:rsidRPr="001F4714">
        <w:rPr>
          <w:color w:val="000000"/>
        </w:rPr>
        <w:t>Cegielnia Plecewice</w:t>
      </w:r>
      <w:r>
        <w:rPr>
          <w:color w:val="000000"/>
        </w:rPr>
        <w:t>”</w:t>
      </w:r>
      <w:r w:rsidRPr="001F4714">
        <w:rPr>
          <w:color w:val="000000"/>
        </w:rPr>
        <w:t>.</w:t>
      </w:r>
      <w:r>
        <w:rPr>
          <w:color w:val="000000"/>
        </w:rPr>
        <w:t xml:space="preserve"> Zakład </w:t>
      </w:r>
      <w:r>
        <w:t xml:space="preserve">posiada pozwolenie na wprowadzanie gazów i pyłów do powietrza </w:t>
      </w:r>
      <w:r>
        <w:rPr>
          <w:color w:val="000000"/>
        </w:rPr>
        <w:t xml:space="preserve">wydane przez Starostwo Powiatowe w Sochaczewie. </w:t>
      </w:r>
      <w:r>
        <w:rPr>
          <w:rFonts w:eastAsia="Times New Roman"/>
          <w:color w:val="000000"/>
        </w:rPr>
        <w:t>Pozwolenie zintegrowane obejmuje prowadzenie instalacji do produkcji wyrobów ceramicznych za pomocą wypalania, o zdolności produkcyjnej ponad 75 ton wyrobów gotowych na dobę.</w:t>
      </w:r>
      <w:r>
        <w:rPr>
          <w:rStyle w:val="Odwoanieprzypisudolnego"/>
          <w:color w:val="000000"/>
        </w:rPr>
        <w:footnoteReference w:id="10"/>
      </w:r>
    </w:p>
    <w:p w:rsidR="00E8638C" w:rsidRDefault="00E8638C" w:rsidP="00E8638C">
      <w:pPr>
        <w:pStyle w:val="Nagwek2"/>
        <w:spacing w:before="200" w:after="120"/>
        <w:ind w:left="709" w:hanging="709"/>
      </w:pPr>
      <w:bookmarkStart w:id="131" w:name="_Toc488241118"/>
      <w:bookmarkStart w:id="132" w:name="_Toc489354873"/>
      <w:bookmarkStart w:id="133" w:name="_Toc490037274"/>
      <w:bookmarkStart w:id="134" w:name="_Toc513444321"/>
      <w:bookmarkStart w:id="135" w:name="_Toc514997895"/>
      <w:r>
        <w:lastRenderedPageBreak/>
        <w:t>Zagrożenia hałasem</w:t>
      </w:r>
      <w:bookmarkEnd w:id="131"/>
      <w:bookmarkEnd w:id="132"/>
      <w:bookmarkEnd w:id="133"/>
      <w:bookmarkEnd w:id="134"/>
      <w:bookmarkEnd w:id="135"/>
      <w:r>
        <w:t xml:space="preserve"> </w:t>
      </w:r>
    </w:p>
    <w:p w:rsidR="00E8638C" w:rsidRPr="00270E3D" w:rsidRDefault="00E8638C" w:rsidP="00E8638C">
      <w:pPr>
        <w:pStyle w:val="Akapity0"/>
      </w:pPr>
      <w:r w:rsidRPr="00270E3D">
        <w:t>Hałas definiowany jest jako dźwięk niepo</w:t>
      </w:r>
      <w:r>
        <w:t>ż</w:t>
      </w:r>
      <w:r w:rsidRPr="00270E3D">
        <w:t>ądany lub szkodliwy dla zdrowia ludzkiego. Szkodliwość</w:t>
      </w:r>
      <w:r w:rsidRPr="00953F58">
        <w:t xml:space="preserve"> </w:t>
      </w:r>
      <w:r w:rsidRPr="00270E3D">
        <w:t>lub ucią</w:t>
      </w:r>
      <w:r>
        <w:t>ż</w:t>
      </w:r>
      <w:r w:rsidRPr="00270E3D">
        <w:t>liwość</w:t>
      </w:r>
      <w:r w:rsidRPr="00953F58">
        <w:t xml:space="preserve"> </w:t>
      </w:r>
      <w:r w:rsidRPr="00270E3D">
        <w:t>hałasu zależy od natężenia, częstotliwości,</w:t>
      </w:r>
      <w:r>
        <w:t xml:space="preserve"> </w:t>
      </w:r>
      <w:r w:rsidRPr="00270E3D">
        <w:t>charakteru zmian w czasie, długotrwałości działania oraz zawartości składowych</w:t>
      </w:r>
      <w:r>
        <w:t xml:space="preserve"> </w:t>
      </w:r>
      <w:r w:rsidRPr="00270E3D">
        <w:t>niesłyszalnych, a także od takich cech odbiorcy jak: stan zdrowia, nastrój, wiek.</w:t>
      </w:r>
    </w:p>
    <w:p w:rsidR="00E8638C" w:rsidRPr="00270E3D" w:rsidRDefault="00E8638C" w:rsidP="00E8638C">
      <w:pPr>
        <w:pStyle w:val="Akapity0"/>
        <w:spacing w:after="0"/>
      </w:pPr>
      <w:r w:rsidRPr="00270E3D">
        <w:t>W zależności od miejsca występowania i źródła rozróżnia się</w:t>
      </w:r>
      <w:r w:rsidRPr="00953F58">
        <w:t xml:space="preserve"> </w:t>
      </w:r>
      <w:r w:rsidRPr="00270E3D">
        <w:t>hałas:</w:t>
      </w:r>
    </w:p>
    <w:p w:rsidR="00E8638C" w:rsidRPr="00270E3D" w:rsidRDefault="00E8638C" w:rsidP="006C38B3">
      <w:pPr>
        <w:pStyle w:val="Akapity0"/>
        <w:numPr>
          <w:ilvl w:val="0"/>
          <w:numId w:val="25"/>
        </w:numPr>
        <w:spacing w:after="0"/>
        <w:ind w:hanging="357"/>
      </w:pPr>
      <w:r w:rsidRPr="00270E3D">
        <w:t>komunikacyjny (drogowy, kolejowy i lotniczy),</w:t>
      </w:r>
    </w:p>
    <w:p w:rsidR="00E8638C" w:rsidRDefault="00E8638C" w:rsidP="006C38B3">
      <w:pPr>
        <w:pStyle w:val="Akapity0"/>
        <w:numPr>
          <w:ilvl w:val="0"/>
          <w:numId w:val="25"/>
        </w:numPr>
        <w:spacing w:after="0"/>
        <w:ind w:hanging="357"/>
      </w:pPr>
      <w:r>
        <w:t>przemysłowy,</w:t>
      </w:r>
    </w:p>
    <w:p w:rsidR="00E8638C" w:rsidRDefault="00E8638C" w:rsidP="006C38B3">
      <w:pPr>
        <w:pStyle w:val="Akapity0"/>
        <w:numPr>
          <w:ilvl w:val="0"/>
          <w:numId w:val="25"/>
        </w:numPr>
        <w:spacing w:after="0"/>
        <w:ind w:hanging="357"/>
      </w:pPr>
      <w:r>
        <w:t>osiedlowy,</w:t>
      </w:r>
    </w:p>
    <w:p w:rsidR="00E8638C" w:rsidRPr="00953F58" w:rsidRDefault="00E8638C" w:rsidP="006C38B3">
      <w:pPr>
        <w:pStyle w:val="Akapity0"/>
        <w:numPr>
          <w:ilvl w:val="0"/>
          <w:numId w:val="25"/>
        </w:numPr>
        <w:ind w:hanging="357"/>
        <w:rPr>
          <w:color w:val="000000" w:themeColor="text1"/>
        </w:rPr>
      </w:pPr>
      <w:r>
        <w:t>domowy.</w:t>
      </w:r>
    </w:p>
    <w:p w:rsidR="00E8638C" w:rsidRDefault="00E8638C" w:rsidP="00E8638C">
      <w:pPr>
        <w:pStyle w:val="AKAPITY"/>
      </w:pPr>
      <w:r>
        <w:rPr>
          <w:spacing w:val="3"/>
        </w:rPr>
        <w:t>Największymi źródłami zagrożenia hałasem są ruch kołowy i nieodpowiednia</w:t>
      </w:r>
      <w:r>
        <w:rPr>
          <w:spacing w:val="3"/>
        </w:rPr>
        <w:br/>
      </w:r>
      <w:r>
        <w:rPr>
          <w:spacing w:val="-3"/>
        </w:rPr>
        <w:t>lokalizacja zakładów przemysłowych</w:t>
      </w:r>
      <w:r>
        <w:t>.</w:t>
      </w:r>
    </w:p>
    <w:p w:rsidR="00E8638C" w:rsidRPr="009A033D" w:rsidRDefault="00E8638C" w:rsidP="00E8638C">
      <w:pPr>
        <w:pStyle w:val="Akapity0"/>
      </w:pPr>
      <w:r w:rsidRPr="009A033D">
        <w:rPr>
          <w:rFonts w:cs="Times New Roman"/>
        </w:rPr>
        <w:t>Zakładem na terenie Gminy Brochów posiadającym pozwolenia emitowania hałasu do środowiska wydane przez Starostwo Powiatowe jest dawny zakład PCB Plecewice S.A</w:t>
      </w:r>
      <w:r w:rsidRPr="009A033D">
        <w:rPr>
          <w:rStyle w:val="Odwoanieprzypisudolnego"/>
        </w:rPr>
        <w:t xml:space="preserve"> </w:t>
      </w:r>
      <w:r w:rsidRPr="009A033D">
        <w:rPr>
          <w:rStyle w:val="Odwoanieprzypisudolnego"/>
        </w:rPr>
        <w:footnoteReference w:id="11"/>
      </w:r>
      <w:r w:rsidRPr="009A033D">
        <w:t>.</w:t>
      </w:r>
    </w:p>
    <w:p w:rsidR="00E8638C" w:rsidRDefault="00E8638C" w:rsidP="00E8638C">
      <w:pPr>
        <w:pStyle w:val="Akapity0"/>
        <w:spacing w:after="0"/>
      </w:pPr>
      <w:r>
        <w:t>Podstawowy układ komunikacyjny gminy stanowią:</w:t>
      </w:r>
    </w:p>
    <w:p w:rsidR="00E8638C" w:rsidRDefault="00E8638C" w:rsidP="006C38B3">
      <w:pPr>
        <w:pStyle w:val="Akapity0"/>
        <w:numPr>
          <w:ilvl w:val="0"/>
          <w:numId w:val="26"/>
        </w:numPr>
        <w:spacing w:after="0"/>
        <w:ind w:hanging="357"/>
      </w:pPr>
      <w:r>
        <w:t>drogi wojewódzkie:</w:t>
      </w:r>
    </w:p>
    <w:p w:rsidR="00E8638C" w:rsidRPr="00E8638C" w:rsidRDefault="00E8638C" w:rsidP="006C38B3">
      <w:pPr>
        <w:pStyle w:val="Akapity0"/>
        <w:numPr>
          <w:ilvl w:val="1"/>
          <w:numId w:val="28"/>
        </w:numPr>
        <w:spacing w:after="0"/>
        <w:rPr>
          <w:color w:val="000000" w:themeColor="text1"/>
        </w:rPr>
      </w:pPr>
      <w:r>
        <w:t xml:space="preserve">Nr 575 relacji </w:t>
      </w:r>
      <w:hyperlink r:id="rId25" w:tooltip="Płock" w:history="1">
        <w:r w:rsidRPr="00E8638C">
          <w:rPr>
            <w:rStyle w:val="Hipercze"/>
            <w:rFonts w:cs="Times New Roman"/>
            <w:color w:val="000000" w:themeColor="text1"/>
            <w:u w:val="none"/>
          </w:rPr>
          <w:t>Płock</w:t>
        </w:r>
      </w:hyperlink>
      <w:r w:rsidRPr="00E8638C">
        <w:rPr>
          <w:rFonts w:cs="Times New Roman"/>
          <w:color w:val="000000" w:themeColor="text1"/>
        </w:rPr>
        <w:t xml:space="preserve"> – </w:t>
      </w:r>
      <w:hyperlink r:id="rId26" w:tooltip="Dobrzyków" w:history="1">
        <w:r w:rsidRPr="00E8638C">
          <w:rPr>
            <w:rStyle w:val="Hipercze"/>
            <w:rFonts w:cs="Times New Roman"/>
            <w:color w:val="000000" w:themeColor="text1"/>
            <w:u w:val="none"/>
          </w:rPr>
          <w:t>Dobrzyków</w:t>
        </w:r>
      </w:hyperlink>
      <w:r w:rsidRPr="00E8638C">
        <w:rPr>
          <w:rFonts w:cs="Times New Roman"/>
          <w:color w:val="000000" w:themeColor="text1"/>
        </w:rPr>
        <w:t xml:space="preserve"> – </w:t>
      </w:r>
      <w:hyperlink r:id="rId27" w:tooltip="Słubice" w:history="1">
        <w:r w:rsidRPr="00E8638C">
          <w:rPr>
            <w:rStyle w:val="Hipercze"/>
            <w:rFonts w:cs="Times New Roman"/>
            <w:color w:val="000000" w:themeColor="text1"/>
            <w:u w:val="none"/>
          </w:rPr>
          <w:t>Słubice</w:t>
        </w:r>
      </w:hyperlink>
      <w:r w:rsidRPr="00E8638C">
        <w:rPr>
          <w:rFonts w:cs="Times New Roman"/>
          <w:color w:val="000000" w:themeColor="text1"/>
        </w:rPr>
        <w:t xml:space="preserve"> – </w:t>
      </w:r>
      <w:hyperlink r:id="rId28" w:tooltip="Iłów" w:history="1">
        <w:r w:rsidRPr="00E8638C">
          <w:rPr>
            <w:rStyle w:val="Hipercze"/>
            <w:rFonts w:cs="Times New Roman"/>
            <w:color w:val="000000" w:themeColor="text1"/>
            <w:u w:val="none"/>
          </w:rPr>
          <w:t>Iłów</w:t>
        </w:r>
      </w:hyperlink>
      <w:r w:rsidRPr="00E8638C">
        <w:rPr>
          <w:rFonts w:cs="Times New Roman"/>
          <w:color w:val="000000" w:themeColor="text1"/>
        </w:rPr>
        <w:t xml:space="preserve"> – </w:t>
      </w:r>
      <w:hyperlink r:id="rId29" w:tooltip="Kamion (powiat sochaczewski)" w:history="1">
        <w:r w:rsidRPr="00E8638C">
          <w:rPr>
            <w:rStyle w:val="Hipercze"/>
            <w:rFonts w:cs="Times New Roman"/>
            <w:color w:val="000000" w:themeColor="text1"/>
            <w:u w:val="none"/>
          </w:rPr>
          <w:t>Kamion</w:t>
        </w:r>
      </w:hyperlink>
      <w:r w:rsidRPr="00E8638C">
        <w:rPr>
          <w:rFonts w:cs="Times New Roman"/>
          <w:color w:val="000000" w:themeColor="text1"/>
        </w:rPr>
        <w:t xml:space="preserve"> – </w:t>
      </w:r>
      <w:hyperlink r:id="rId30" w:tooltip="Śladów (województwo mazowieckie)" w:history="1">
        <w:r w:rsidRPr="00E8638C">
          <w:rPr>
            <w:rStyle w:val="Hipercze"/>
            <w:rFonts w:cs="Times New Roman"/>
            <w:color w:val="000000" w:themeColor="text1"/>
            <w:u w:val="none"/>
          </w:rPr>
          <w:t>Śladów</w:t>
        </w:r>
      </w:hyperlink>
      <w:r w:rsidRPr="00E8638C">
        <w:rPr>
          <w:rFonts w:cs="Times New Roman"/>
          <w:color w:val="000000" w:themeColor="text1"/>
        </w:rPr>
        <w:t xml:space="preserve"> – </w:t>
      </w:r>
      <w:hyperlink r:id="rId31" w:tooltip="Secymin Polski" w:history="1">
        <w:r w:rsidRPr="00E8638C">
          <w:rPr>
            <w:rStyle w:val="Hipercze"/>
            <w:rFonts w:cs="Times New Roman"/>
            <w:color w:val="000000" w:themeColor="text1"/>
            <w:u w:val="none"/>
          </w:rPr>
          <w:t>Secymin Polski</w:t>
        </w:r>
      </w:hyperlink>
      <w:r w:rsidRPr="00E8638C">
        <w:rPr>
          <w:rFonts w:cs="Times New Roman"/>
          <w:color w:val="000000" w:themeColor="text1"/>
        </w:rPr>
        <w:t xml:space="preserve"> – </w:t>
      </w:r>
      <w:hyperlink r:id="rId32" w:tooltip="Kazuń Nowy" w:history="1">
        <w:r w:rsidRPr="00E8638C">
          <w:rPr>
            <w:rStyle w:val="Hipercze"/>
            <w:rFonts w:cs="Times New Roman"/>
            <w:color w:val="000000" w:themeColor="text1"/>
            <w:u w:val="none"/>
          </w:rPr>
          <w:t>Nowy Kazuń</w:t>
        </w:r>
      </w:hyperlink>
      <w:r w:rsidRPr="00E8638C">
        <w:rPr>
          <w:color w:val="000000" w:themeColor="text1"/>
        </w:rPr>
        <w:t>,</w:t>
      </w:r>
    </w:p>
    <w:p w:rsidR="00E8638C" w:rsidRPr="00886942" w:rsidRDefault="00E8638C" w:rsidP="006C38B3">
      <w:pPr>
        <w:pStyle w:val="Akapity0"/>
        <w:numPr>
          <w:ilvl w:val="1"/>
          <w:numId w:val="28"/>
        </w:numPr>
        <w:spacing w:after="0"/>
      </w:pPr>
      <w:r w:rsidRPr="00886942">
        <w:t>Nr 705 relacji Sochaczew – Śladów;</w:t>
      </w:r>
    </w:p>
    <w:p w:rsidR="00E8638C" w:rsidRPr="00886942" w:rsidRDefault="00E8638C" w:rsidP="006C38B3">
      <w:pPr>
        <w:pStyle w:val="Akapity0"/>
        <w:numPr>
          <w:ilvl w:val="0"/>
          <w:numId w:val="26"/>
        </w:numPr>
        <w:spacing w:after="0"/>
        <w:ind w:hanging="357"/>
      </w:pPr>
      <w:r w:rsidRPr="00886942">
        <w:t>drogi powiatowe:</w:t>
      </w:r>
    </w:p>
    <w:p w:rsidR="00E8638C" w:rsidRPr="00886942" w:rsidRDefault="00E8638C" w:rsidP="006C38B3">
      <w:pPr>
        <w:pStyle w:val="Akapity0"/>
        <w:numPr>
          <w:ilvl w:val="1"/>
          <w:numId w:val="27"/>
        </w:numPr>
        <w:spacing w:after="0"/>
      </w:pPr>
      <w:r w:rsidRPr="00886942">
        <w:t>Nr 3803W relacji Plecewice – Plecewice,</w:t>
      </w:r>
    </w:p>
    <w:p w:rsidR="00E8638C" w:rsidRPr="00886942" w:rsidRDefault="00E8638C" w:rsidP="006C38B3">
      <w:pPr>
        <w:pStyle w:val="Akapity0"/>
        <w:numPr>
          <w:ilvl w:val="1"/>
          <w:numId w:val="27"/>
        </w:numPr>
        <w:spacing w:after="0"/>
      </w:pPr>
      <w:r w:rsidRPr="00886942">
        <w:t xml:space="preserve">Nr 3802W relacji </w:t>
      </w:r>
      <w:r w:rsidRPr="00886942">
        <w:rPr>
          <w:rFonts w:cs="Times New Roman"/>
        </w:rPr>
        <w:t>Tułowice</w:t>
      </w:r>
      <w:r>
        <w:rPr>
          <w:rFonts w:cs="Times New Roman"/>
        </w:rPr>
        <w:t xml:space="preserve"> – Famułki </w:t>
      </w:r>
      <w:r w:rsidRPr="00886942">
        <w:rPr>
          <w:rFonts w:cs="Times New Roman"/>
        </w:rPr>
        <w:t>Królewskie</w:t>
      </w:r>
      <w:r>
        <w:rPr>
          <w:rFonts w:cs="Times New Roman"/>
        </w:rPr>
        <w:t xml:space="preserve"> – </w:t>
      </w:r>
      <w:r w:rsidRPr="00886942">
        <w:rPr>
          <w:rFonts w:cs="Times New Roman"/>
        </w:rPr>
        <w:t xml:space="preserve">Famułki </w:t>
      </w:r>
      <w:r>
        <w:rPr>
          <w:rFonts w:cs="Times New Roman"/>
        </w:rPr>
        <w:t>Brochowskie – </w:t>
      </w:r>
      <w:r w:rsidRPr="00886942">
        <w:rPr>
          <w:rFonts w:cs="Times New Roman"/>
        </w:rPr>
        <w:t>Plecewice</w:t>
      </w:r>
      <w:r w:rsidRPr="00886942">
        <w:t>,</w:t>
      </w:r>
    </w:p>
    <w:p w:rsidR="00E8638C" w:rsidRPr="00D74557" w:rsidRDefault="00E8638C" w:rsidP="006C38B3">
      <w:pPr>
        <w:pStyle w:val="Akapity0"/>
        <w:numPr>
          <w:ilvl w:val="1"/>
          <w:numId w:val="27"/>
        </w:numPr>
        <w:spacing w:after="0"/>
      </w:pPr>
      <w:r w:rsidRPr="00D74557">
        <w:t xml:space="preserve">Nr 3805W relacji </w:t>
      </w:r>
      <w:r w:rsidRPr="00D74557">
        <w:rPr>
          <w:rFonts w:cs="Times New Roman"/>
        </w:rPr>
        <w:t>Brochów – Wólka Smolana – Strojec – Wola Pasikońska</w:t>
      </w:r>
      <w:r w:rsidRPr="00D74557">
        <w:t>,</w:t>
      </w:r>
    </w:p>
    <w:p w:rsidR="00E8638C" w:rsidRDefault="00E8638C" w:rsidP="006C38B3">
      <w:pPr>
        <w:pStyle w:val="Akapity0"/>
        <w:numPr>
          <w:ilvl w:val="1"/>
          <w:numId w:val="27"/>
        </w:numPr>
        <w:ind w:hanging="357"/>
      </w:pPr>
      <w:r w:rsidRPr="00886942">
        <w:t>Nr 3801W relacji Brochów - An</w:t>
      </w:r>
      <w:r>
        <w:t>drzejów.</w:t>
      </w:r>
    </w:p>
    <w:p w:rsidR="00E8638C" w:rsidRDefault="00E8638C" w:rsidP="00E8638C">
      <w:pPr>
        <w:pStyle w:val="Akapity0"/>
      </w:pPr>
      <w:r w:rsidRPr="00690D04">
        <w:lastRenderedPageBreak/>
        <w:t>Wskaźnik gęstości dróg publicznych na terenie gminy kształtuje się na poziomie 71,2 km/100 km</w:t>
      </w:r>
      <w:r>
        <w:rPr>
          <w:vertAlign w:val="superscript"/>
        </w:rPr>
        <w:t>2</w:t>
      </w:r>
      <w:r w:rsidRPr="00690D04">
        <w:t xml:space="preserve">. </w:t>
      </w:r>
      <w:r w:rsidRPr="00234D28">
        <w:t>Ważną drogą dla powiązań gminy z obs</w:t>
      </w:r>
      <w:r>
        <w:t>zarami sąsiednimi szczególnie z </w:t>
      </w:r>
      <w:r w:rsidRPr="00234D28">
        <w:t>miastem</w:t>
      </w:r>
      <w:r>
        <w:t xml:space="preserve"> </w:t>
      </w:r>
      <w:r w:rsidRPr="00234D28">
        <w:t>Wyszogrodem, Płockiem i Warszawą stwarzającą pas aktywizacji gospodarczej jest</w:t>
      </w:r>
      <w:r>
        <w:t xml:space="preserve"> </w:t>
      </w:r>
      <w:r w:rsidRPr="00234D28">
        <w:t>droga wojewódzka nr 575.</w:t>
      </w:r>
      <w:r>
        <w:t xml:space="preserve"> </w:t>
      </w:r>
    </w:p>
    <w:p w:rsidR="00E8638C" w:rsidRDefault="00E8638C" w:rsidP="00E8638C">
      <w:pPr>
        <w:pStyle w:val="Legenda"/>
        <w:keepNext/>
      </w:pPr>
      <w:bookmarkStart w:id="136" w:name="_Toc513444273"/>
      <w:bookmarkStart w:id="137" w:name="_Toc514938567"/>
      <w:r>
        <w:t xml:space="preserve">Tabela </w:t>
      </w:r>
      <w:fldSimple w:instr=" SEQ Tabela \* ARABIC ">
        <w:r w:rsidR="005668EB">
          <w:rPr>
            <w:noProof/>
          </w:rPr>
          <w:t>5</w:t>
        </w:r>
      </w:fldSimple>
      <w:r>
        <w:t>. Średni dobowy ruch samochodowy na drogach wojewódzkich w rejonie gminy Brochów w 2015 roku</w:t>
      </w:r>
      <w:bookmarkEnd w:id="136"/>
      <w:bookmarkEnd w:id="137"/>
    </w:p>
    <w:tbl>
      <w:tblPr>
        <w:tblStyle w:val="Tabela-Siatka"/>
        <w:tblW w:w="0" w:type="auto"/>
        <w:tblLook w:val="04A0" w:firstRow="1" w:lastRow="0" w:firstColumn="1" w:lastColumn="0" w:noHBand="0" w:noVBand="1"/>
      </w:tblPr>
      <w:tblGrid>
        <w:gridCol w:w="2825"/>
        <w:gridCol w:w="3779"/>
        <w:gridCol w:w="2202"/>
      </w:tblGrid>
      <w:tr w:rsidR="00E8638C" w:rsidRPr="00246D8C" w:rsidTr="009D5F85">
        <w:tc>
          <w:tcPr>
            <w:tcW w:w="6604" w:type="dxa"/>
            <w:gridSpan w:val="2"/>
            <w:shd w:val="clear" w:color="auto" w:fill="DBE5F1" w:themeFill="accent1" w:themeFillTint="33"/>
            <w:vAlign w:val="center"/>
          </w:tcPr>
          <w:p w:rsidR="00E8638C" w:rsidRPr="00234D28" w:rsidRDefault="00E8638C" w:rsidP="009D5F85">
            <w:pPr>
              <w:pStyle w:val="Akapity0"/>
              <w:spacing w:after="0" w:line="276" w:lineRule="auto"/>
              <w:ind w:firstLine="0"/>
              <w:jc w:val="center"/>
              <w:rPr>
                <w:b/>
                <w:sz w:val="22"/>
                <w:szCs w:val="22"/>
              </w:rPr>
            </w:pPr>
            <w:r w:rsidRPr="00234D28">
              <w:rPr>
                <w:b/>
                <w:sz w:val="22"/>
                <w:szCs w:val="22"/>
              </w:rPr>
              <w:t>Badany odcinek</w:t>
            </w:r>
          </w:p>
        </w:tc>
        <w:tc>
          <w:tcPr>
            <w:tcW w:w="2202" w:type="dxa"/>
            <w:vMerge w:val="restart"/>
            <w:shd w:val="clear" w:color="auto" w:fill="DBE5F1" w:themeFill="accent1" w:themeFillTint="33"/>
            <w:vAlign w:val="center"/>
          </w:tcPr>
          <w:p w:rsidR="00E8638C" w:rsidRPr="00234D28" w:rsidRDefault="00E8638C" w:rsidP="009D5F85">
            <w:pPr>
              <w:pStyle w:val="Akapity0"/>
              <w:spacing w:after="0" w:line="276" w:lineRule="auto"/>
              <w:ind w:firstLine="0"/>
              <w:jc w:val="center"/>
              <w:rPr>
                <w:b/>
                <w:sz w:val="22"/>
                <w:szCs w:val="22"/>
              </w:rPr>
            </w:pPr>
            <w:r w:rsidRPr="00234D28">
              <w:rPr>
                <w:b/>
                <w:sz w:val="22"/>
                <w:szCs w:val="22"/>
              </w:rPr>
              <w:t>Pojazdy samochodowe ogółem</w:t>
            </w:r>
          </w:p>
        </w:tc>
      </w:tr>
      <w:tr w:rsidR="00E8638C" w:rsidRPr="00246D8C" w:rsidTr="009D5F85">
        <w:tc>
          <w:tcPr>
            <w:tcW w:w="2825" w:type="dxa"/>
            <w:shd w:val="clear" w:color="auto" w:fill="DBE5F1" w:themeFill="accent1" w:themeFillTint="33"/>
            <w:vAlign w:val="center"/>
          </w:tcPr>
          <w:p w:rsidR="00E8638C" w:rsidRPr="00234D28" w:rsidRDefault="00E8638C" w:rsidP="009D5F85">
            <w:pPr>
              <w:pStyle w:val="Akapity0"/>
              <w:spacing w:after="0" w:line="276" w:lineRule="auto"/>
              <w:ind w:firstLine="0"/>
              <w:jc w:val="center"/>
              <w:rPr>
                <w:b/>
                <w:sz w:val="22"/>
                <w:szCs w:val="22"/>
              </w:rPr>
            </w:pPr>
            <w:r w:rsidRPr="00234D28">
              <w:rPr>
                <w:b/>
                <w:sz w:val="22"/>
                <w:szCs w:val="22"/>
              </w:rPr>
              <w:t>Długość [km]</w:t>
            </w:r>
          </w:p>
        </w:tc>
        <w:tc>
          <w:tcPr>
            <w:tcW w:w="3779" w:type="dxa"/>
            <w:shd w:val="clear" w:color="auto" w:fill="DBE5F1" w:themeFill="accent1" w:themeFillTint="33"/>
            <w:vAlign w:val="center"/>
          </w:tcPr>
          <w:p w:rsidR="00E8638C" w:rsidRPr="00234D28" w:rsidRDefault="00E8638C" w:rsidP="009D5F85">
            <w:pPr>
              <w:pStyle w:val="Akapity0"/>
              <w:spacing w:after="0" w:line="276" w:lineRule="auto"/>
              <w:ind w:firstLine="0"/>
              <w:jc w:val="center"/>
              <w:rPr>
                <w:b/>
                <w:sz w:val="22"/>
                <w:szCs w:val="22"/>
              </w:rPr>
            </w:pPr>
            <w:r w:rsidRPr="00234D28">
              <w:rPr>
                <w:b/>
                <w:sz w:val="22"/>
                <w:szCs w:val="22"/>
              </w:rPr>
              <w:t>Nazwa</w:t>
            </w:r>
          </w:p>
        </w:tc>
        <w:tc>
          <w:tcPr>
            <w:tcW w:w="2202" w:type="dxa"/>
            <w:vMerge/>
            <w:shd w:val="clear" w:color="auto" w:fill="DBE5F1" w:themeFill="accent1" w:themeFillTint="33"/>
            <w:vAlign w:val="center"/>
          </w:tcPr>
          <w:p w:rsidR="00E8638C" w:rsidRPr="00246D8C" w:rsidRDefault="00E8638C" w:rsidP="009D5F85">
            <w:pPr>
              <w:pStyle w:val="Akapity0"/>
              <w:spacing w:after="0" w:line="276" w:lineRule="auto"/>
              <w:ind w:firstLine="0"/>
              <w:jc w:val="center"/>
              <w:rPr>
                <w:sz w:val="22"/>
                <w:szCs w:val="22"/>
              </w:rPr>
            </w:pPr>
          </w:p>
        </w:tc>
      </w:tr>
      <w:tr w:rsidR="00E8638C" w:rsidRPr="00246D8C" w:rsidTr="009D5F85">
        <w:tc>
          <w:tcPr>
            <w:tcW w:w="8806" w:type="dxa"/>
            <w:gridSpan w:val="3"/>
            <w:vAlign w:val="center"/>
          </w:tcPr>
          <w:p w:rsidR="00E8638C" w:rsidRPr="00234D28" w:rsidRDefault="00E8638C" w:rsidP="009D5F85">
            <w:pPr>
              <w:pStyle w:val="Akapity0"/>
              <w:spacing w:after="0" w:line="276" w:lineRule="auto"/>
              <w:ind w:firstLine="0"/>
              <w:jc w:val="center"/>
              <w:rPr>
                <w:b/>
                <w:sz w:val="22"/>
                <w:szCs w:val="22"/>
              </w:rPr>
            </w:pPr>
            <w:r w:rsidRPr="00234D28">
              <w:rPr>
                <w:b/>
                <w:sz w:val="22"/>
                <w:szCs w:val="22"/>
              </w:rPr>
              <w:t>DW 705</w:t>
            </w:r>
          </w:p>
        </w:tc>
      </w:tr>
      <w:tr w:rsidR="00E8638C" w:rsidRPr="00246D8C" w:rsidTr="009D5F85">
        <w:tc>
          <w:tcPr>
            <w:tcW w:w="2825" w:type="dxa"/>
            <w:vAlign w:val="center"/>
          </w:tcPr>
          <w:p w:rsidR="00E8638C" w:rsidRPr="00246D8C" w:rsidRDefault="00E8638C" w:rsidP="009D5F85">
            <w:pPr>
              <w:pStyle w:val="Akapity0"/>
              <w:spacing w:after="0" w:line="276" w:lineRule="auto"/>
              <w:ind w:firstLine="0"/>
              <w:jc w:val="center"/>
              <w:rPr>
                <w:sz w:val="22"/>
                <w:szCs w:val="22"/>
              </w:rPr>
            </w:pPr>
            <w:r w:rsidRPr="00246D8C">
              <w:rPr>
                <w:sz w:val="22"/>
                <w:szCs w:val="22"/>
              </w:rPr>
              <w:t>15,2</w:t>
            </w:r>
          </w:p>
        </w:tc>
        <w:tc>
          <w:tcPr>
            <w:tcW w:w="3779" w:type="dxa"/>
            <w:vAlign w:val="center"/>
          </w:tcPr>
          <w:p w:rsidR="00E8638C" w:rsidRPr="00246D8C" w:rsidRDefault="00E8638C" w:rsidP="009D5F85">
            <w:pPr>
              <w:pStyle w:val="Akapity0"/>
              <w:spacing w:after="0" w:line="276" w:lineRule="auto"/>
              <w:ind w:firstLine="0"/>
              <w:jc w:val="center"/>
              <w:rPr>
                <w:sz w:val="22"/>
                <w:szCs w:val="22"/>
              </w:rPr>
            </w:pPr>
            <w:r w:rsidRPr="00246D8C">
              <w:rPr>
                <w:sz w:val="22"/>
                <w:szCs w:val="22"/>
              </w:rPr>
              <w:t>Śladów – Chodów - Sochaczew</w:t>
            </w:r>
          </w:p>
        </w:tc>
        <w:tc>
          <w:tcPr>
            <w:tcW w:w="2202" w:type="dxa"/>
            <w:vAlign w:val="center"/>
          </w:tcPr>
          <w:p w:rsidR="00E8638C" w:rsidRPr="00246D8C" w:rsidRDefault="00E8638C" w:rsidP="009D5F85">
            <w:pPr>
              <w:pStyle w:val="Akapity0"/>
              <w:spacing w:after="0" w:line="276" w:lineRule="auto"/>
              <w:ind w:firstLine="0"/>
              <w:jc w:val="center"/>
              <w:rPr>
                <w:sz w:val="22"/>
                <w:szCs w:val="22"/>
              </w:rPr>
            </w:pPr>
            <w:r w:rsidRPr="00246D8C">
              <w:rPr>
                <w:sz w:val="22"/>
                <w:szCs w:val="22"/>
              </w:rPr>
              <w:t>3184</w:t>
            </w:r>
          </w:p>
        </w:tc>
      </w:tr>
      <w:tr w:rsidR="00E8638C" w:rsidRPr="00246D8C" w:rsidTr="009D5F85">
        <w:tc>
          <w:tcPr>
            <w:tcW w:w="8806" w:type="dxa"/>
            <w:gridSpan w:val="3"/>
            <w:vAlign w:val="center"/>
          </w:tcPr>
          <w:p w:rsidR="00E8638C" w:rsidRPr="00234D28" w:rsidRDefault="00E8638C" w:rsidP="009D5F85">
            <w:pPr>
              <w:pStyle w:val="Akapity0"/>
              <w:spacing w:after="0" w:line="276" w:lineRule="auto"/>
              <w:ind w:firstLine="0"/>
              <w:jc w:val="center"/>
              <w:rPr>
                <w:b/>
                <w:sz w:val="22"/>
                <w:szCs w:val="22"/>
              </w:rPr>
            </w:pPr>
            <w:r w:rsidRPr="00234D28">
              <w:rPr>
                <w:b/>
                <w:sz w:val="22"/>
                <w:szCs w:val="22"/>
              </w:rPr>
              <w:t>DW 575</w:t>
            </w:r>
          </w:p>
        </w:tc>
      </w:tr>
      <w:tr w:rsidR="00E8638C" w:rsidRPr="00246D8C" w:rsidTr="009D5F85">
        <w:tc>
          <w:tcPr>
            <w:tcW w:w="2825" w:type="dxa"/>
            <w:vAlign w:val="center"/>
          </w:tcPr>
          <w:p w:rsidR="00E8638C" w:rsidRPr="00246D8C" w:rsidRDefault="00E8638C" w:rsidP="009D5F85">
            <w:pPr>
              <w:pStyle w:val="Akapity0"/>
              <w:spacing w:after="0" w:line="276" w:lineRule="auto"/>
              <w:ind w:firstLine="0"/>
              <w:jc w:val="center"/>
              <w:rPr>
                <w:sz w:val="22"/>
                <w:szCs w:val="22"/>
              </w:rPr>
            </w:pPr>
            <w:r w:rsidRPr="00246D8C">
              <w:rPr>
                <w:sz w:val="22"/>
                <w:szCs w:val="22"/>
              </w:rPr>
              <w:t>8,6</w:t>
            </w:r>
          </w:p>
        </w:tc>
        <w:tc>
          <w:tcPr>
            <w:tcW w:w="3779" w:type="dxa"/>
            <w:vAlign w:val="center"/>
          </w:tcPr>
          <w:p w:rsidR="00E8638C" w:rsidRPr="00246D8C" w:rsidRDefault="00E8638C" w:rsidP="009D5F85">
            <w:pPr>
              <w:pStyle w:val="Akapity0"/>
              <w:spacing w:after="0" w:line="276" w:lineRule="auto"/>
              <w:ind w:firstLine="0"/>
              <w:jc w:val="center"/>
              <w:rPr>
                <w:sz w:val="22"/>
                <w:szCs w:val="22"/>
              </w:rPr>
            </w:pPr>
            <w:r w:rsidRPr="00246D8C">
              <w:rPr>
                <w:sz w:val="22"/>
                <w:szCs w:val="22"/>
              </w:rPr>
              <w:t>Kamion - Śladów</w:t>
            </w:r>
          </w:p>
        </w:tc>
        <w:tc>
          <w:tcPr>
            <w:tcW w:w="2202" w:type="dxa"/>
            <w:vAlign w:val="center"/>
          </w:tcPr>
          <w:p w:rsidR="00E8638C" w:rsidRPr="00246D8C" w:rsidRDefault="00E8638C" w:rsidP="009D5F85">
            <w:pPr>
              <w:pStyle w:val="Akapity0"/>
              <w:spacing w:after="0" w:line="276" w:lineRule="auto"/>
              <w:ind w:firstLine="0"/>
              <w:jc w:val="center"/>
              <w:rPr>
                <w:sz w:val="22"/>
                <w:szCs w:val="22"/>
              </w:rPr>
            </w:pPr>
            <w:r w:rsidRPr="00246D8C">
              <w:rPr>
                <w:sz w:val="22"/>
                <w:szCs w:val="22"/>
              </w:rPr>
              <w:t>714</w:t>
            </w:r>
          </w:p>
        </w:tc>
      </w:tr>
      <w:tr w:rsidR="00E8638C" w:rsidRPr="00246D8C" w:rsidTr="009D5F85">
        <w:tc>
          <w:tcPr>
            <w:tcW w:w="2825" w:type="dxa"/>
            <w:vAlign w:val="center"/>
          </w:tcPr>
          <w:p w:rsidR="00E8638C" w:rsidRPr="00246D8C" w:rsidRDefault="00E8638C" w:rsidP="009D5F85">
            <w:pPr>
              <w:pStyle w:val="Akapity0"/>
              <w:spacing w:after="0" w:line="276" w:lineRule="auto"/>
              <w:ind w:firstLine="0"/>
              <w:jc w:val="center"/>
              <w:rPr>
                <w:sz w:val="22"/>
                <w:szCs w:val="22"/>
              </w:rPr>
            </w:pPr>
            <w:r w:rsidRPr="00246D8C">
              <w:rPr>
                <w:sz w:val="22"/>
                <w:szCs w:val="22"/>
              </w:rPr>
              <w:t>24,0</w:t>
            </w:r>
          </w:p>
        </w:tc>
        <w:tc>
          <w:tcPr>
            <w:tcW w:w="3779" w:type="dxa"/>
            <w:vAlign w:val="center"/>
          </w:tcPr>
          <w:p w:rsidR="00E8638C" w:rsidRPr="00246D8C" w:rsidRDefault="00E8638C" w:rsidP="009D5F85">
            <w:pPr>
              <w:pStyle w:val="Akapity0"/>
              <w:spacing w:after="0" w:line="276" w:lineRule="auto"/>
              <w:ind w:firstLine="0"/>
              <w:jc w:val="center"/>
              <w:rPr>
                <w:sz w:val="22"/>
                <w:szCs w:val="22"/>
              </w:rPr>
            </w:pPr>
            <w:r w:rsidRPr="00246D8C">
              <w:rPr>
                <w:sz w:val="22"/>
                <w:szCs w:val="22"/>
              </w:rPr>
              <w:t>Śladów – Kazuń Polski</w:t>
            </w:r>
          </w:p>
        </w:tc>
        <w:tc>
          <w:tcPr>
            <w:tcW w:w="2202" w:type="dxa"/>
            <w:vAlign w:val="center"/>
          </w:tcPr>
          <w:p w:rsidR="00E8638C" w:rsidRPr="00246D8C" w:rsidRDefault="00E8638C" w:rsidP="009D5F85">
            <w:pPr>
              <w:pStyle w:val="Akapity0"/>
              <w:spacing w:after="0" w:line="276" w:lineRule="auto"/>
              <w:ind w:firstLine="0"/>
              <w:jc w:val="center"/>
              <w:rPr>
                <w:sz w:val="22"/>
                <w:szCs w:val="22"/>
              </w:rPr>
            </w:pPr>
            <w:r w:rsidRPr="00246D8C">
              <w:rPr>
                <w:sz w:val="22"/>
                <w:szCs w:val="22"/>
              </w:rPr>
              <w:t>891</w:t>
            </w:r>
          </w:p>
        </w:tc>
      </w:tr>
    </w:tbl>
    <w:p w:rsidR="00E8638C" w:rsidRPr="00690D04" w:rsidRDefault="00E8638C" w:rsidP="00E8638C">
      <w:pPr>
        <w:pStyle w:val="rdo"/>
      </w:pPr>
      <w:r>
        <w:t>Źródło: GDDKiA</w:t>
      </w:r>
    </w:p>
    <w:p w:rsidR="00E8638C" w:rsidRDefault="00E8638C" w:rsidP="00E8638C">
      <w:pPr>
        <w:pStyle w:val="AKAPITY"/>
        <w:rPr>
          <w:rFonts w:eastAsia="Batang"/>
          <w:lang w:eastAsia="en-US"/>
        </w:rPr>
      </w:pPr>
      <w:r>
        <w:t>R</w:t>
      </w:r>
      <w:r w:rsidRPr="00CB7E8B">
        <w:t>osnące natężenie ruchu powoduj</w:t>
      </w:r>
      <w:r>
        <w:t>e</w:t>
      </w:r>
      <w:r w:rsidRPr="00CB7E8B">
        <w:t xml:space="preserve"> coraz większą presję na środowisko. Wieloletnie badania wskazują na zwiększanie się obszarów poddanych nadmiernemu oddziaływaniu hałasu i niepokojące zmn</w:t>
      </w:r>
      <w:r>
        <w:t>iejszanie powierzchni terenów o </w:t>
      </w:r>
      <w:r w:rsidRPr="00CB7E8B">
        <w:t xml:space="preserve">korzystnych warunkach akustycznych. Analiza danych </w:t>
      </w:r>
      <w:r w:rsidRPr="00CB7E8B">
        <w:rPr>
          <w:rFonts w:eastAsia="Batang"/>
          <w:lang w:eastAsia="en-US"/>
        </w:rPr>
        <w:t>statyst</w:t>
      </w:r>
      <w:r>
        <w:rPr>
          <w:rFonts w:eastAsia="Batang"/>
          <w:lang w:eastAsia="en-US"/>
        </w:rPr>
        <w:t>ycznych na przestrzeni lat 2000 </w:t>
      </w:r>
      <w:r w:rsidRPr="00CB7E8B">
        <w:rPr>
          <w:rFonts w:eastAsia="Batang"/>
          <w:lang w:eastAsia="en-US"/>
        </w:rPr>
        <w:t>–</w:t>
      </w:r>
      <w:r>
        <w:rPr>
          <w:rFonts w:eastAsia="Batang"/>
          <w:lang w:eastAsia="en-US"/>
        </w:rPr>
        <w:t> </w:t>
      </w:r>
      <w:r w:rsidRPr="00CB7E8B">
        <w:rPr>
          <w:rFonts w:eastAsia="Batang"/>
          <w:lang w:eastAsia="en-US"/>
        </w:rPr>
        <w:t>201</w:t>
      </w:r>
      <w:r>
        <w:rPr>
          <w:rFonts w:eastAsia="Batang"/>
          <w:lang w:eastAsia="en-US"/>
        </w:rPr>
        <w:t>5</w:t>
      </w:r>
      <w:r w:rsidRPr="00CB7E8B">
        <w:rPr>
          <w:rFonts w:eastAsia="Batang"/>
          <w:lang w:eastAsia="en-US"/>
        </w:rPr>
        <w:t xml:space="preserve"> wykazuje stały wzrost ogólnej liczby pojazdów, w tym liczby pojazdów osobowych</w:t>
      </w:r>
      <w:r>
        <w:rPr>
          <w:rStyle w:val="Odwoanieprzypisudolnego"/>
          <w:rFonts w:eastAsia="Batang"/>
          <w:lang w:eastAsia="en-US"/>
        </w:rPr>
        <w:footnoteReference w:id="12"/>
      </w:r>
      <w:r w:rsidRPr="00CB7E8B">
        <w:rPr>
          <w:rFonts w:eastAsia="Batang"/>
          <w:lang w:eastAsia="en-US"/>
        </w:rPr>
        <w:t>.</w:t>
      </w:r>
    </w:p>
    <w:p w:rsidR="00E8638C" w:rsidRDefault="00E8638C" w:rsidP="00E8638C">
      <w:pPr>
        <w:pStyle w:val="AKAPITY"/>
        <w:spacing w:after="0"/>
      </w:pPr>
      <w:r w:rsidRPr="00C67EC6">
        <w:t xml:space="preserve">W przypadku hałasów drogowych i kolejowych obowiązujące obecnie wartości wskaźników </w:t>
      </w:r>
      <w:r>
        <w:t>wynoszą</w:t>
      </w:r>
      <w:r>
        <w:rPr>
          <w:rStyle w:val="Odwoanieprzypisudolnego"/>
        </w:rPr>
        <w:footnoteReference w:id="13"/>
      </w:r>
      <w:r w:rsidRPr="00C67EC6">
        <w:t xml:space="preserve">: </w:t>
      </w:r>
    </w:p>
    <w:p w:rsidR="00E8638C" w:rsidRDefault="00E8638C" w:rsidP="006C38B3">
      <w:pPr>
        <w:pStyle w:val="AKAPITY"/>
        <w:numPr>
          <w:ilvl w:val="0"/>
          <w:numId w:val="14"/>
        </w:numPr>
        <w:spacing w:after="0"/>
        <w:ind w:left="1560"/>
      </w:pPr>
      <w:r w:rsidRPr="00BB0940">
        <w:rPr>
          <w:spacing w:val="-4"/>
        </w:rPr>
        <w:t>65 dB w porze dziennej i 56 dB w porze nocnej dla zabudowy mieszkaniowej wielorodzinnej, zabudowy mieszkaniowo-usługowej i zabudowy zagrodowej</w:t>
      </w:r>
      <w:r>
        <w:rPr>
          <w:spacing w:val="-4"/>
        </w:rPr>
        <w:t>,</w:t>
      </w:r>
    </w:p>
    <w:p w:rsidR="00E8638C" w:rsidRDefault="00E8638C" w:rsidP="006C38B3">
      <w:pPr>
        <w:pStyle w:val="AKAPITY"/>
        <w:numPr>
          <w:ilvl w:val="0"/>
          <w:numId w:val="14"/>
        </w:numPr>
        <w:ind w:left="1560"/>
      </w:pPr>
      <w:r w:rsidRPr="00E723C4">
        <w:t xml:space="preserve">61 dB </w:t>
      </w:r>
      <w:r w:rsidRPr="00BB0940">
        <w:rPr>
          <w:spacing w:val="-4"/>
        </w:rPr>
        <w:t xml:space="preserve">w porze dziennej </w:t>
      </w:r>
      <w:r w:rsidRPr="00E723C4">
        <w:t xml:space="preserve">i 56 dB w </w:t>
      </w:r>
      <w:r w:rsidRPr="00BB0940">
        <w:rPr>
          <w:spacing w:val="-4"/>
        </w:rPr>
        <w:t>porze nocnej</w:t>
      </w:r>
      <w:r w:rsidRPr="00E723C4">
        <w:t xml:space="preserve"> dla terenów zabudowy mieszkaniowej jednorodzinnej</w:t>
      </w:r>
      <w:r>
        <w:t>.</w:t>
      </w:r>
    </w:p>
    <w:p w:rsidR="00E8638C" w:rsidRDefault="00E8638C" w:rsidP="00E8638C">
      <w:pPr>
        <w:pStyle w:val="AKAPITY"/>
      </w:pPr>
      <w:r>
        <w:t>Należy podkreślić, iż przyjęte wartości dopuszczalne stanowią kompromis pomiędzy realnymi możliwościami ograniczania emisji i propagacji hałasu a potrzebą komfortu akustycznego, w związku z czym ich zachowanie nie gwarantuje całkowitej eliminacji uciążliwości akustycznych.</w:t>
      </w:r>
    </w:p>
    <w:p w:rsidR="00E8638C" w:rsidRPr="00956FCF" w:rsidRDefault="00E8638C" w:rsidP="00E8638C">
      <w:pPr>
        <w:pStyle w:val="Akapity0"/>
      </w:pPr>
      <w:r w:rsidRPr="00956FCF">
        <w:rPr>
          <w:rFonts w:cs="Times New Roman"/>
        </w:rPr>
        <w:lastRenderedPageBreak/>
        <w:t>W zakresie komunikacji kolejowej turystycznej w gminie sezonowo funkcjonuje kolejka relacji Sochaczew (nazwa stacji Sochaczew Wąskotorowy) – Wilcze Tułowskie, mająca znaczenie turystyczne.</w:t>
      </w:r>
    </w:p>
    <w:p w:rsidR="00E8638C" w:rsidRDefault="00E8638C" w:rsidP="00E8638C">
      <w:pPr>
        <w:spacing w:after="0" w:line="276" w:lineRule="auto"/>
        <w:jc w:val="left"/>
        <w:rPr>
          <w:rFonts w:ascii="Calibri" w:eastAsia="Times New Roman" w:hAnsi="Calibri" w:cs="Times New Roman"/>
          <w:b/>
          <w:bCs/>
          <w:color w:val="000000" w:themeColor="text1"/>
          <w:sz w:val="22"/>
          <w:szCs w:val="18"/>
          <w:lang w:eastAsia="pl-PL"/>
        </w:rPr>
      </w:pPr>
      <w:r>
        <w:rPr>
          <w:noProof/>
          <w:lang w:eastAsia="pl-PL"/>
        </w:rPr>
        <w:drawing>
          <wp:inline distT="0" distB="0" distL="0" distR="0" wp14:anchorId="5362C193" wp14:editId="0EA9042A">
            <wp:extent cx="5369442" cy="4979275"/>
            <wp:effectExtent l="0" t="0" r="317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1306" cy="4981004"/>
                    </a:xfrm>
                    <a:prstGeom prst="rect">
                      <a:avLst/>
                    </a:prstGeom>
                    <a:noFill/>
                    <a:ln>
                      <a:noFill/>
                    </a:ln>
                  </pic:spPr>
                </pic:pic>
              </a:graphicData>
            </a:graphic>
          </wp:inline>
        </w:drawing>
      </w:r>
    </w:p>
    <w:p w:rsidR="00E8638C" w:rsidRDefault="00E8638C" w:rsidP="00E8638C">
      <w:pPr>
        <w:pStyle w:val="Legenda"/>
      </w:pPr>
      <w:bookmarkStart w:id="138" w:name="_Toc513444297"/>
      <w:bookmarkStart w:id="139" w:name="_Toc514937959"/>
      <w:r w:rsidRPr="00270E3D">
        <w:t xml:space="preserve">Rysunek </w:t>
      </w:r>
      <w:fldSimple w:instr=" SEQ Rysunek \* ARABIC ">
        <w:r w:rsidR="005668EB">
          <w:rPr>
            <w:noProof/>
          </w:rPr>
          <w:t>4</w:t>
        </w:r>
      </w:fldSimple>
      <w:r w:rsidRPr="00270E3D">
        <w:t>. Przebieg infrastruktury komunikacyjnej na</w:t>
      </w:r>
      <w:r>
        <w:t xml:space="preserve"> terenie gminy Brochów </w:t>
      </w:r>
      <w:r w:rsidRPr="00270E3D">
        <w:t>stanowiące</w:t>
      </w:r>
      <w:r>
        <w:t>j podstawowe</w:t>
      </w:r>
      <w:r w:rsidRPr="00270E3D">
        <w:t xml:space="preserve"> źródło hałasu</w:t>
      </w:r>
      <w:bookmarkEnd w:id="138"/>
      <w:bookmarkEnd w:id="139"/>
    </w:p>
    <w:p w:rsidR="00E8638C" w:rsidRDefault="00E8638C" w:rsidP="00E8638C">
      <w:pPr>
        <w:pStyle w:val="rdo"/>
      </w:pPr>
      <w:r>
        <w:t>Źródło: opracowanie własne</w:t>
      </w:r>
    </w:p>
    <w:p w:rsidR="00E8638C" w:rsidRDefault="00E8638C" w:rsidP="00E8638C">
      <w:pPr>
        <w:pStyle w:val="Nagwek2"/>
        <w:spacing w:before="200" w:after="120"/>
        <w:ind w:left="709" w:hanging="709"/>
      </w:pPr>
      <w:bookmarkStart w:id="140" w:name="_Toc475950781"/>
      <w:bookmarkStart w:id="141" w:name="_Toc486500000"/>
      <w:bookmarkStart w:id="142" w:name="_Toc489354876"/>
      <w:bookmarkStart w:id="143" w:name="_Toc490037277"/>
      <w:bookmarkStart w:id="144" w:name="_Toc513444325"/>
      <w:bookmarkStart w:id="145" w:name="_Toc514997896"/>
      <w:r>
        <w:t xml:space="preserve">Pola </w:t>
      </w:r>
      <w:r w:rsidRPr="00F664A8">
        <w:t>elektromagnetyczne</w:t>
      </w:r>
      <w:bookmarkEnd w:id="140"/>
      <w:bookmarkEnd w:id="141"/>
      <w:bookmarkEnd w:id="142"/>
      <w:bookmarkEnd w:id="143"/>
      <w:bookmarkEnd w:id="144"/>
      <w:bookmarkEnd w:id="145"/>
      <w:r>
        <w:t xml:space="preserve"> </w:t>
      </w:r>
    </w:p>
    <w:p w:rsidR="00E8638C" w:rsidRDefault="00E8638C" w:rsidP="00E8638C">
      <w:pPr>
        <w:spacing w:after="0"/>
        <w:ind w:firstLine="709"/>
      </w:pPr>
      <w:r>
        <w:t xml:space="preserve">Intensywność oddziaływania promieniowania elektromagnetycznego na żywe komórki zależy od jego mocy (im większa moc, tym silniejsze promieniowanie) i odległości od źródła (wraz z odległością natężenie emitowanego pola słabnie). </w:t>
      </w:r>
    </w:p>
    <w:p w:rsidR="00E8638C" w:rsidRDefault="00E8638C" w:rsidP="00E8638C">
      <w:pPr>
        <w:spacing w:after="0"/>
        <w:ind w:firstLine="709"/>
      </w:pPr>
      <w:r w:rsidRPr="002C2451">
        <w:t xml:space="preserve">Znaczące oddziaływanie na środowisko pól elektromagnetycznych występuje: </w:t>
      </w:r>
    </w:p>
    <w:p w:rsidR="00E8638C" w:rsidRDefault="00E8638C" w:rsidP="006C38B3">
      <w:pPr>
        <w:pStyle w:val="Akapitzlist"/>
        <w:numPr>
          <w:ilvl w:val="0"/>
          <w:numId w:val="14"/>
        </w:numPr>
        <w:spacing w:after="0" w:line="360" w:lineRule="auto"/>
        <w:ind w:left="1418"/>
      </w:pPr>
      <w:r w:rsidRPr="002C2451">
        <w:t>w paśmie 50 Hz od s</w:t>
      </w:r>
      <w:r>
        <w:t>ieci i urządzeń energetycznych,</w:t>
      </w:r>
    </w:p>
    <w:p w:rsidR="00E8638C" w:rsidRDefault="00E8638C" w:rsidP="006C38B3">
      <w:pPr>
        <w:pStyle w:val="AKAPITY"/>
        <w:numPr>
          <w:ilvl w:val="0"/>
          <w:numId w:val="14"/>
        </w:numPr>
        <w:ind w:left="1418"/>
      </w:pPr>
      <w:r w:rsidRPr="002C2451">
        <w:lastRenderedPageBreak/>
        <w:t>w paśmie od 300 MHz do 40000 MHz od urządzeń radiokomunikacyjnych, radiolokacyjnych i radionawigacyjnych. Największy udział mają stacje bazowe telefonii komórkowej ze swoimi antenami se</w:t>
      </w:r>
      <w:r>
        <w:t xml:space="preserve">ktorowymi i antenami radiolinii </w:t>
      </w:r>
      <w:r w:rsidRPr="002C2451">
        <w:t>(antena sektorowa służy do komunikacji z telefonem komórkowym, natomiast antena radiolinii służy do komunikacji między stacjami bazowymi).</w:t>
      </w:r>
    </w:p>
    <w:p w:rsidR="00E8638C" w:rsidRPr="00731C81" w:rsidRDefault="00E8638C" w:rsidP="00E8638C">
      <w:pPr>
        <w:pStyle w:val="Akapity0"/>
      </w:pPr>
      <w:r w:rsidRPr="00731C81">
        <w:t>Pole elektromagnetyczne stanowi</w:t>
      </w:r>
      <w:r w:rsidRPr="00731C81">
        <w:rPr>
          <w:rFonts w:ascii="TimesNewRoman" w:eastAsia="TimesNewRoman" w:cs="TimesNewRoman" w:hint="eastAsia"/>
        </w:rPr>
        <w:t>ą</w:t>
      </w:r>
      <w:r w:rsidRPr="00731C81">
        <w:rPr>
          <w:rFonts w:ascii="TimesNewRoman" w:eastAsia="TimesNewRoman" w:cs="TimesNewRoman"/>
        </w:rPr>
        <w:t xml:space="preserve"> </w:t>
      </w:r>
      <w:r w:rsidRPr="00731C81">
        <w:t>stały i istotny czynnik oddziałuj</w:t>
      </w:r>
      <w:r w:rsidRPr="00731C81">
        <w:rPr>
          <w:rFonts w:ascii="TimesNewRoman" w:eastAsia="TimesNewRoman" w:cs="TimesNewRoman" w:hint="eastAsia"/>
        </w:rPr>
        <w:t>ą</w:t>
      </w:r>
      <w:r w:rsidRPr="00731C81">
        <w:t>cy na organizm</w:t>
      </w:r>
      <w:r>
        <w:t xml:space="preserve"> </w:t>
      </w:r>
      <w:r w:rsidRPr="00731C81">
        <w:t>ludzki. Naturalne i sztuczne pola elektromagnetyczne towarzysz</w:t>
      </w:r>
      <w:r w:rsidRPr="00731C81">
        <w:rPr>
          <w:rFonts w:ascii="TimesNewRoman" w:eastAsia="TimesNewRoman" w:cs="TimesNewRoman" w:hint="eastAsia"/>
        </w:rPr>
        <w:t>ą</w:t>
      </w:r>
      <w:r w:rsidRPr="00731C81">
        <w:rPr>
          <w:rFonts w:ascii="TimesNewRoman" w:eastAsia="TimesNewRoman" w:cs="TimesNewRoman"/>
        </w:rPr>
        <w:t xml:space="preserve"> </w:t>
      </w:r>
      <w:r w:rsidRPr="00731C81">
        <w:t>człowiekowi wsz</w:t>
      </w:r>
      <w:r w:rsidRPr="00731C81">
        <w:rPr>
          <w:rFonts w:ascii="TimesNewRoman" w:eastAsia="TimesNewRoman" w:cs="TimesNewRoman" w:hint="eastAsia"/>
        </w:rPr>
        <w:t>ę</w:t>
      </w:r>
      <w:r w:rsidRPr="00731C81">
        <w:t>dzie –</w:t>
      </w:r>
      <w:r>
        <w:t xml:space="preserve"> </w:t>
      </w:r>
      <w:r w:rsidRPr="00731C81">
        <w:t>w miejscu zamieszkania, w pracy, w podró</w:t>
      </w:r>
      <w:r w:rsidRPr="00731C81">
        <w:rPr>
          <w:rFonts w:ascii="TimesNewRoman" w:eastAsia="TimesNewRoman" w:cs="TimesNewRoman" w:hint="eastAsia"/>
        </w:rPr>
        <w:t>ż</w:t>
      </w:r>
      <w:r w:rsidRPr="00731C81">
        <w:t>y, a ich coraz bardziej intensywne wyst</w:t>
      </w:r>
      <w:r w:rsidRPr="00731C81">
        <w:rPr>
          <w:rFonts w:ascii="TimesNewRoman" w:eastAsia="TimesNewRoman" w:cs="TimesNewRoman" w:hint="eastAsia"/>
        </w:rPr>
        <w:t>ę</w:t>
      </w:r>
      <w:r w:rsidRPr="00731C81">
        <w:t>powanie</w:t>
      </w:r>
      <w:r>
        <w:t xml:space="preserve"> </w:t>
      </w:r>
      <w:r w:rsidRPr="00731C81">
        <w:t>jest konsekwencj</w:t>
      </w:r>
      <w:r w:rsidRPr="00731C81">
        <w:rPr>
          <w:rFonts w:ascii="TimesNewRoman" w:eastAsia="TimesNewRoman" w:cs="TimesNewRoman" w:hint="eastAsia"/>
        </w:rPr>
        <w:t>ą</w:t>
      </w:r>
      <w:r w:rsidRPr="00731C81">
        <w:rPr>
          <w:rFonts w:ascii="TimesNewRoman" w:eastAsia="TimesNewRoman" w:cs="TimesNewRoman"/>
        </w:rPr>
        <w:t xml:space="preserve"> </w:t>
      </w:r>
      <w:r w:rsidRPr="00731C81">
        <w:t>rozwoju techniki. W ostatnim czasie wraz ze wzrostem ilo</w:t>
      </w:r>
      <w:r w:rsidRPr="00731C81">
        <w:rPr>
          <w:rFonts w:ascii="TimesNewRoman" w:eastAsia="TimesNewRoman" w:cs="TimesNewRoman" w:hint="eastAsia"/>
        </w:rPr>
        <w:t>ś</w:t>
      </w:r>
      <w:r w:rsidRPr="00731C81">
        <w:t>ci urz</w:t>
      </w:r>
      <w:r w:rsidRPr="00731C81">
        <w:rPr>
          <w:rFonts w:ascii="TimesNewRoman" w:eastAsia="TimesNewRoman" w:cs="TimesNewRoman" w:hint="eastAsia"/>
        </w:rPr>
        <w:t>ą</w:t>
      </w:r>
      <w:r w:rsidRPr="00731C81">
        <w:t>dze</w:t>
      </w:r>
      <w:r w:rsidRPr="00731C81">
        <w:rPr>
          <w:rFonts w:ascii="TimesNewRoman" w:eastAsia="TimesNewRoman" w:cs="TimesNewRoman" w:hint="eastAsia"/>
        </w:rPr>
        <w:t>ń</w:t>
      </w:r>
      <w:r>
        <w:t xml:space="preserve"> </w:t>
      </w:r>
      <w:r w:rsidRPr="00731C81">
        <w:t>emituj</w:t>
      </w:r>
      <w:r w:rsidRPr="00731C81">
        <w:rPr>
          <w:rFonts w:ascii="TimesNewRoman" w:eastAsia="TimesNewRoman" w:cs="TimesNewRoman" w:hint="eastAsia"/>
        </w:rPr>
        <w:t>ą</w:t>
      </w:r>
      <w:r w:rsidRPr="00731C81">
        <w:t>cych pole elektromagnetyczne, wzrasta równie</w:t>
      </w:r>
      <w:r w:rsidRPr="00731C81">
        <w:rPr>
          <w:rFonts w:ascii="TimesNewRoman" w:eastAsia="TimesNewRoman" w:cs="TimesNewRoman" w:hint="eastAsia"/>
        </w:rPr>
        <w:t>ż</w:t>
      </w:r>
      <w:r w:rsidRPr="00731C81">
        <w:rPr>
          <w:rFonts w:ascii="TimesNewRoman" w:eastAsia="TimesNewRoman" w:cs="TimesNewRoman"/>
        </w:rPr>
        <w:t xml:space="preserve"> </w:t>
      </w:r>
      <w:r w:rsidRPr="00731C81">
        <w:t>zainteresowanie tym tematem.</w:t>
      </w:r>
    </w:p>
    <w:p w:rsidR="00E8638C" w:rsidRPr="00135C8A" w:rsidRDefault="00E8638C" w:rsidP="00E8638C">
      <w:pPr>
        <w:pStyle w:val="AKAPITY"/>
        <w:spacing w:after="0"/>
        <w:rPr>
          <w:rFonts w:asciiTheme="minorHAnsi" w:hAnsiTheme="minorHAnsi"/>
        </w:rPr>
      </w:pPr>
      <w:r w:rsidRPr="00135C8A">
        <w:rPr>
          <w:rFonts w:asciiTheme="minorHAnsi" w:hAnsiTheme="minorHAnsi"/>
        </w:rPr>
        <w:t>Do najważniejszych źródeł promieniowania należą:</w:t>
      </w:r>
    </w:p>
    <w:p w:rsidR="00E8638C" w:rsidRPr="00135C8A" w:rsidRDefault="00E8638C" w:rsidP="006C38B3">
      <w:pPr>
        <w:pStyle w:val="AKAPITY"/>
        <w:numPr>
          <w:ilvl w:val="0"/>
          <w:numId w:val="29"/>
        </w:numPr>
        <w:spacing w:after="0"/>
        <w:rPr>
          <w:rFonts w:asciiTheme="minorHAnsi" w:hAnsiTheme="minorHAnsi"/>
        </w:rPr>
      </w:pPr>
      <w:r w:rsidRPr="00135C8A">
        <w:rPr>
          <w:rFonts w:asciiTheme="minorHAnsi" w:hAnsiTheme="minorHAnsi"/>
        </w:rPr>
        <w:t>stacje i linie energetyczne,</w:t>
      </w:r>
    </w:p>
    <w:p w:rsidR="00E8638C" w:rsidRPr="00135C8A" w:rsidRDefault="00E8638C" w:rsidP="006C38B3">
      <w:pPr>
        <w:pStyle w:val="AKAPITY"/>
        <w:numPr>
          <w:ilvl w:val="0"/>
          <w:numId w:val="29"/>
        </w:numPr>
        <w:spacing w:after="0"/>
        <w:rPr>
          <w:rFonts w:asciiTheme="minorHAnsi" w:hAnsiTheme="minorHAnsi"/>
        </w:rPr>
      </w:pPr>
      <w:r w:rsidRPr="00135C8A">
        <w:rPr>
          <w:rFonts w:asciiTheme="minorHAnsi" w:hAnsiTheme="minorHAnsi"/>
        </w:rPr>
        <w:t>nadajniki radiowe i telewizyjne oraz CB-radio i radiostacje amatorskie,</w:t>
      </w:r>
    </w:p>
    <w:p w:rsidR="00E8638C" w:rsidRPr="00135C8A" w:rsidRDefault="00E8638C" w:rsidP="006C38B3">
      <w:pPr>
        <w:pStyle w:val="AKAPITY"/>
        <w:numPr>
          <w:ilvl w:val="0"/>
          <w:numId w:val="29"/>
        </w:numPr>
        <w:spacing w:after="0"/>
        <w:rPr>
          <w:rFonts w:asciiTheme="minorHAnsi" w:hAnsiTheme="minorHAnsi"/>
        </w:rPr>
      </w:pPr>
      <w:r w:rsidRPr="00135C8A">
        <w:rPr>
          <w:rFonts w:asciiTheme="minorHAnsi" w:hAnsiTheme="minorHAnsi"/>
        </w:rPr>
        <w:t>stacje bazowe telefonii komórkowej,</w:t>
      </w:r>
    </w:p>
    <w:p w:rsidR="00E8638C" w:rsidRPr="00135C8A" w:rsidRDefault="00E8638C" w:rsidP="006C38B3">
      <w:pPr>
        <w:pStyle w:val="AKAPITY"/>
        <w:numPr>
          <w:ilvl w:val="0"/>
          <w:numId w:val="29"/>
        </w:numPr>
        <w:spacing w:after="0"/>
        <w:rPr>
          <w:rFonts w:asciiTheme="minorHAnsi" w:hAnsiTheme="minorHAnsi"/>
        </w:rPr>
      </w:pPr>
      <w:r w:rsidRPr="00135C8A">
        <w:rPr>
          <w:rFonts w:asciiTheme="minorHAnsi" w:hAnsiTheme="minorHAnsi"/>
        </w:rPr>
        <w:t>wojskowe i cywilne urządzenia radionawigacji i radiolokacji,</w:t>
      </w:r>
    </w:p>
    <w:p w:rsidR="00E8638C" w:rsidRPr="00135C8A" w:rsidRDefault="00E8638C" w:rsidP="006C38B3">
      <w:pPr>
        <w:pStyle w:val="AKAPITY"/>
        <w:numPr>
          <w:ilvl w:val="0"/>
          <w:numId w:val="29"/>
        </w:numPr>
        <w:ind w:hanging="357"/>
        <w:rPr>
          <w:rFonts w:asciiTheme="minorHAnsi" w:hAnsiTheme="minorHAnsi"/>
        </w:rPr>
      </w:pPr>
      <w:r w:rsidRPr="00135C8A">
        <w:rPr>
          <w:rFonts w:asciiTheme="minorHAnsi" w:hAnsiTheme="minorHAnsi"/>
        </w:rPr>
        <w:t>urządzenia powszechnego użytku: kuchenki mikrofalowe, monitory, aparaty komórkowe itp.</w:t>
      </w:r>
    </w:p>
    <w:p w:rsidR="00E8638C" w:rsidRDefault="00E8638C" w:rsidP="00E8638C">
      <w:pPr>
        <w:pStyle w:val="Akapity0"/>
      </w:pPr>
      <w:r w:rsidRPr="00215F55">
        <w:t>Największe oddziaływanie w postaci promieniowania niejonizującego wykazują linie elektroenergetyczne wysokich napięć. Ich występowanie wymaga określenia stref ochronnych, zależnych od natężenia pola elektrycznego. Pod lin</w:t>
      </w:r>
      <w:r w:rsidRPr="002312AD">
        <w:t>iami o napięciu 110-400 kV może występować II strefa ochronna z zakazem lok</w:t>
      </w:r>
      <w:r>
        <w:t>alizacji budynków mieszkalnych.</w:t>
      </w:r>
    </w:p>
    <w:p w:rsidR="00E8638C" w:rsidRPr="002A09E9" w:rsidRDefault="00E8638C" w:rsidP="00E8638C">
      <w:pPr>
        <w:pStyle w:val="Akapity0"/>
      </w:pPr>
      <w:r w:rsidRPr="002A09E9">
        <w:t xml:space="preserve">Podstawowym </w:t>
      </w:r>
      <w:r w:rsidRPr="002A09E9">
        <w:rPr>
          <w:rFonts w:hint="eastAsia"/>
        </w:rPr>
        <w:t>ź</w:t>
      </w:r>
      <w:r w:rsidRPr="002A09E9">
        <w:t>r</w:t>
      </w:r>
      <w:r w:rsidRPr="002A09E9">
        <w:rPr>
          <w:rFonts w:hint="eastAsia"/>
        </w:rPr>
        <w:t>ó</w:t>
      </w:r>
      <w:r w:rsidRPr="002A09E9">
        <w:t>d</w:t>
      </w:r>
      <w:r w:rsidRPr="002A09E9">
        <w:rPr>
          <w:rFonts w:hint="eastAsia"/>
        </w:rPr>
        <w:t>ł</w:t>
      </w:r>
      <w:r w:rsidRPr="002A09E9">
        <w:t>em zasilania gminy w energie elektryczn</w:t>
      </w:r>
      <w:r>
        <w:rPr>
          <w:rFonts w:ascii="Calibri" w:hAnsi="Calibri" w:cs="Calibri"/>
        </w:rPr>
        <w:t>ą</w:t>
      </w:r>
      <w:r w:rsidRPr="002A09E9">
        <w:t xml:space="preserve"> jest stacja</w:t>
      </w:r>
      <w:r>
        <w:t xml:space="preserve"> </w:t>
      </w:r>
      <w:r w:rsidRPr="00234D28">
        <w:t>transformatorowo-</w:t>
      </w:r>
      <w:r w:rsidRPr="002A09E9">
        <w:t>rozdzielcza 220/110/30/15 kV ,,Sochaczew</w:t>
      </w:r>
      <w:r>
        <w:t>”</w:t>
      </w:r>
      <w:r w:rsidRPr="002A09E9">
        <w:t>. Rezerwowe zasilanie</w:t>
      </w:r>
      <w:r>
        <w:t xml:space="preserve"> </w:t>
      </w:r>
      <w:r w:rsidRPr="00234D28">
        <w:t>realizowane jest liniami SN-</w:t>
      </w:r>
      <w:r w:rsidRPr="002A09E9">
        <w:t>15 kV ze stacji 110/15 kV ,,B</w:t>
      </w:r>
      <w:r w:rsidRPr="002A09E9">
        <w:rPr>
          <w:rFonts w:hint="eastAsia"/>
        </w:rPr>
        <w:t>ł</w:t>
      </w:r>
      <w:r w:rsidRPr="002A09E9">
        <w:t>onie</w:t>
      </w:r>
      <w:r>
        <w:t>”</w:t>
      </w:r>
      <w:r w:rsidRPr="002A09E9">
        <w:t xml:space="preserve"> i ,,Nowy Dw</w:t>
      </w:r>
      <w:r w:rsidRPr="002A09E9">
        <w:rPr>
          <w:rFonts w:hint="eastAsia"/>
        </w:rPr>
        <w:t>ó</w:t>
      </w:r>
      <w:r w:rsidRPr="002A09E9">
        <w:t>r</w:t>
      </w:r>
      <w:r w:rsidRPr="002A09E9">
        <w:rPr>
          <w:rFonts w:hint="eastAsia"/>
        </w:rPr>
        <w:t>”</w:t>
      </w:r>
      <w:r w:rsidRPr="002A09E9">
        <w:t>.</w:t>
      </w:r>
    </w:p>
    <w:p w:rsidR="00E8638C" w:rsidRDefault="00E8638C" w:rsidP="00E8638C">
      <w:pPr>
        <w:pStyle w:val="Akapity0"/>
      </w:pPr>
      <w:r w:rsidRPr="002A09E9">
        <w:t>Ponadto przez po</w:t>
      </w:r>
      <w:r w:rsidRPr="002A09E9">
        <w:rPr>
          <w:rFonts w:hint="eastAsia"/>
        </w:rPr>
        <w:t>ł</w:t>
      </w:r>
      <w:r w:rsidRPr="002A09E9">
        <w:t>udniowe tereny gminy przebiegaj</w:t>
      </w:r>
      <w:r>
        <w:rPr>
          <w:rFonts w:ascii="Calibri" w:hAnsi="Calibri" w:cs="Calibri"/>
        </w:rPr>
        <w:t>ą</w:t>
      </w:r>
      <w:r w:rsidRPr="002A09E9">
        <w:t xml:space="preserve"> lin</w:t>
      </w:r>
      <w:r>
        <w:t xml:space="preserve">ie napowietrzne: 400 kV relacji </w:t>
      </w:r>
      <w:r w:rsidRPr="002A09E9">
        <w:t>P</w:t>
      </w:r>
      <w:r w:rsidRPr="002A09E9">
        <w:rPr>
          <w:rFonts w:hint="eastAsia"/>
        </w:rPr>
        <w:t>ł</w:t>
      </w:r>
      <w:r w:rsidRPr="002A09E9">
        <w:t>ock</w:t>
      </w:r>
      <w:r w:rsidRPr="00234D28">
        <w:t>-</w:t>
      </w:r>
      <w:r w:rsidRPr="002A09E9">
        <w:t>Mo</w:t>
      </w:r>
      <w:r>
        <w:rPr>
          <w:rFonts w:ascii="Calibri" w:hAnsi="Calibri" w:cs="Calibri"/>
        </w:rPr>
        <w:t>ś</w:t>
      </w:r>
      <w:r w:rsidRPr="002A09E9">
        <w:t>ciska i 220 kV relacji Konin</w:t>
      </w:r>
      <w:r w:rsidRPr="00234D28">
        <w:t>-</w:t>
      </w:r>
      <w:r w:rsidRPr="002A09E9">
        <w:t>Mory. Linie te nie maj</w:t>
      </w:r>
      <w:r>
        <w:rPr>
          <w:rFonts w:ascii="Calibri" w:hAnsi="Calibri" w:cs="Calibri"/>
        </w:rPr>
        <w:t>ą</w:t>
      </w:r>
      <w:r w:rsidRPr="002A09E9">
        <w:t xml:space="preserve"> bezpo</w:t>
      </w:r>
      <w:r>
        <w:rPr>
          <w:rFonts w:ascii="Calibri" w:hAnsi="Calibri" w:cs="Calibri"/>
        </w:rPr>
        <w:t>ś</w:t>
      </w:r>
      <w:r w:rsidRPr="002A09E9">
        <w:t>redniego wp</w:t>
      </w:r>
      <w:r w:rsidRPr="002A09E9">
        <w:rPr>
          <w:rFonts w:hint="eastAsia"/>
        </w:rPr>
        <w:t>ł</w:t>
      </w:r>
      <w:r w:rsidRPr="002A09E9">
        <w:t>ywu na</w:t>
      </w:r>
      <w:r>
        <w:t xml:space="preserve"> </w:t>
      </w:r>
      <w:r w:rsidRPr="002A09E9">
        <w:t>zasilanie w energi</w:t>
      </w:r>
      <w:r>
        <w:rPr>
          <w:rFonts w:ascii="Calibri" w:hAnsi="Calibri" w:cs="Calibri"/>
        </w:rPr>
        <w:t>ę</w:t>
      </w:r>
      <w:r w:rsidRPr="002A09E9">
        <w:t xml:space="preserve"> elektryczn</w:t>
      </w:r>
      <w:r>
        <w:rPr>
          <w:rFonts w:ascii="Calibri" w:hAnsi="Calibri" w:cs="Calibri"/>
        </w:rPr>
        <w:t>ą</w:t>
      </w:r>
      <w:r w:rsidRPr="002A09E9">
        <w:t xml:space="preserve"> odbiorc</w:t>
      </w:r>
      <w:r w:rsidRPr="002A09E9">
        <w:rPr>
          <w:rFonts w:hint="eastAsia"/>
        </w:rPr>
        <w:t>ó</w:t>
      </w:r>
      <w:r w:rsidRPr="002A09E9">
        <w:t>w z terenu gminy Broch</w:t>
      </w:r>
      <w:r w:rsidRPr="002A09E9">
        <w:rPr>
          <w:rFonts w:hint="eastAsia"/>
        </w:rPr>
        <w:t>ó</w:t>
      </w:r>
      <w:r w:rsidRPr="002A09E9">
        <w:t>w</w:t>
      </w:r>
      <w:r>
        <w:t xml:space="preserve"> ale stanowią źródło promieniowania</w:t>
      </w:r>
      <w:r w:rsidRPr="002A09E9">
        <w:t xml:space="preserve">. </w:t>
      </w:r>
    </w:p>
    <w:p w:rsidR="00E8638C" w:rsidRDefault="00E8638C" w:rsidP="00E8638C">
      <w:pPr>
        <w:pStyle w:val="Akapity0"/>
      </w:pPr>
      <w:r>
        <w:lastRenderedPageBreak/>
        <w:t>Na ternie gminy Brochów nie ma zlokalizowanych stacji bazowych telefonii komórkowej</w:t>
      </w:r>
      <w:r>
        <w:rPr>
          <w:rStyle w:val="Odwoanieprzypisudolnego"/>
        </w:rPr>
        <w:footnoteReference w:id="14"/>
      </w:r>
      <w:r>
        <w:t>.</w:t>
      </w:r>
    </w:p>
    <w:p w:rsidR="00E8638C" w:rsidRDefault="00E8638C" w:rsidP="00E8638C">
      <w:pPr>
        <w:pStyle w:val="Akapity0"/>
      </w:pPr>
      <w:r w:rsidRPr="00731C81">
        <w:t>Ocen</w:t>
      </w:r>
      <w:r w:rsidRPr="00731C81">
        <w:rPr>
          <w:rFonts w:ascii="TimesNewRoman" w:eastAsia="TimesNewRoman" w:cs="TimesNewRoman" w:hint="eastAsia"/>
        </w:rPr>
        <w:t>ę</w:t>
      </w:r>
      <w:r w:rsidRPr="00731C81">
        <w:rPr>
          <w:rFonts w:ascii="TimesNewRoman" w:eastAsia="TimesNewRoman" w:cs="TimesNewRoman"/>
        </w:rPr>
        <w:t xml:space="preserve"> </w:t>
      </w:r>
      <w:r w:rsidRPr="00731C81">
        <w:t xml:space="preserve">oddziaływania pól elektromagnetycznych na </w:t>
      </w:r>
      <w:r w:rsidRPr="00731C81">
        <w:rPr>
          <w:rFonts w:ascii="TimesNewRoman" w:eastAsia="TimesNewRoman" w:cs="TimesNewRoman" w:hint="eastAsia"/>
        </w:rPr>
        <w:t>ś</w:t>
      </w:r>
      <w:r w:rsidRPr="00731C81">
        <w:t>rodowisko przeprowadza si</w:t>
      </w:r>
      <w:r w:rsidRPr="00731C81">
        <w:rPr>
          <w:rFonts w:ascii="TimesNewRoman" w:eastAsia="TimesNewRoman" w:cs="TimesNewRoman" w:hint="eastAsia"/>
        </w:rPr>
        <w:t>ę</w:t>
      </w:r>
      <w:r w:rsidRPr="00731C81">
        <w:rPr>
          <w:rFonts w:ascii="TimesNewRoman" w:eastAsia="TimesNewRoman" w:cs="TimesNewRoman"/>
        </w:rPr>
        <w:t xml:space="preserve"> </w:t>
      </w:r>
      <w:r w:rsidRPr="00731C81">
        <w:t>zgodnie</w:t>
      </w:r>
      <w:r>
        <w:t xml:space="preserve"> </w:t>
      </w:r>
      <w:r w:rsidRPr="00731C81">
        <w:t>z Ustaw</w:t>
      </w:r>
      <w:r w:rsidRPr="00731C81">
        <w:rPr>
          <w:rFonts w:ascii="TimesNewRoman" w:eastAsia="TimesNewRoman" w:cs="TimesNewRoman" w:hint="eastAsia"/>
        </w:rPr>
        <w:t>ą</w:t>
      </w:r>
      <w:r w:rsidRPr="00731C81">
        <w:rPr>
          <w:rFonts w:ascii="TimesNewRoman" w:eastAsia="TimesNewRoman" w:cs="TimesNewRoman"/>
        </w:rPr>
        <w:t xml:space="preserve"> </w:t>
      </w:r>
      <w:r w:rsidRPr="009A1F1B">
        <w:rPr>
          <w:i/>
        </w:rPr>
        <w:t xml:space="preserve">Prawo Ochrony </w:t>
      </w:r>
      <w:r w:rsidRPr="009A1F1B">
        <w:rPr>
          <w:rFonts w:ascii="TimesNewRoman" w:eastAsia="TimesNewRoman" w:cs="TimesNewRoman" w:hint="eastAsia"/>
          <w:i/>
        </w:rPr>
        <w:t>Ś</w:t>
      </w:r>
      <w:r w:rsidRPr="009A1F1B">
        <w:rPr>
          <w:i/>
        </w:rPr>
        <w:t>rodowiska</w:t>
      </w:r>
      <w:r w:rsidRPr="00731C81">
        <w:t xml:space="preserve"> w ramach Pa</w:t>
      </w:r>
      <w:r w:rsidRPr="00731C81">
        <w:rPr>
          <w:rFonts w:ascii="TimesNewRoman" w:eastAsia="TimesNewRoman" w:cs="TimesNewRoman" w:hint="eastAsia"/>
        </w:rPr>
        <w:t>ń</w:t>
      </w:r>
      <w:r w:rsidRPr="00731C81">
        <w:t xml:space="preserve">stwowego Monitoringu </w:t>
      </w:r>
      <w:r w:rsidRPr="00731C81">
        <w:rPr>
          <w:rFonts w:ascii="TimesNewRoman" w:eastAsia="TimesNewRoman" w:cs="TimesNewRoman" w:hint="eastAsia"/>
        </w:rPr>
        <w:t>Ś</w:t>
      </w:r>
      <w:r w:rsidRPr="00731C81">
        <w:t>rodowiska na</w:t>
      </w:r>
      <w:r>
        <w:t xml:space="preserve"> </w:t>
      </w:r>
      <w:r w:rsidRPr="00731C81">
        <w:t>podstawie bada</w:t>
      </w:r>
      <w:r w:rsidRPr="00731C81">
        <w:rPr>
          <w:rFonts w:ascii="TimesNewRoman" w:eastAsia="TimesNewRoman" w:cs="TimesNewRoman" w:hint="eastAsia"/>
        </w:rPr>
        <w:t>ń</w:t>
      </w:r>
      <w:r w:rsidRPr="00731C81">
        <w:rPr>
          <w:rFonts w:ascii="TimesNewRoman" w:eastAsia="TimesNewRoman" w:cs="TimesNewRoman"/>
        </w:rPr>
        <w:t xml:space="preserve"> </w:t>
      </w:r>
      <w:r w:rsidRPr="00731C81">
        <w:t xml:space="preserve">monitoringowych oraz informacji o </w:t>
      </w:r>
      <w:r w:rsidRPr="00731C81">
        <w:rPr>
          <w:rFonts w:ascii="TimesNewRoman" w:eastAsia="TimesNewRoman" w:cs="TimesNewRoman" w:hint="eastAsia"/>
        </w:rPr>
        <w:t>ź</w:t>
      </w:r>
      <w:r w:rsidRPr="00731C81">
        <w:t>ródłach emituj</w:t>
      </w:r>
      <w:r w:rsidRPr="00731C81">
        <w:rPr>
          <w:rFonts w:ascii="TimesNewRoman" w:eastAsia="TimesNewRoman" w:cs="TimesNewRoman" w:hint="eastAsia"/>
        </w:rPr>
        <w:t>ą</w:t>
      </w:r>
      <w:r w:rsidRPr="00731C81">
        <w:t>cych pola. W ramach</w:t>
      </w:r>
      <w:r>
        <w:t xml:space="preserve"> </w:t>
      </w:r>
      <w:r w:rsidRPr="00731C81">
        <w:t xml:space="preserve">monitoringu Wojewódzki Inspektor Ochrony </w:t>
      </w:r>
      <w:r w:rsidRPr="00731C81">
        <w:rPr>
          <w:rFonts w:ascii="TimesNewRoman" w:eastAsia="TimesNewRoman" w:cs="TimesNewRoman" w:hint="eastAsia"/>
        </w:rPr>
        <w:t>Ś</w:t>
      </w:r>
      <w:r w:rsidRPr="00731C81">
        <w:t>rodowiska prowadzi okresowe badania</w:t>
      </w:r>
      <w:r>
        <w:t xml:space="preserve"> </w:t>
      </w:r>
      <w:r w:rsidRPr="00731C81">
        <w:t xml:space="preserve">kontrolne poziomów pól w </w:t>
      </w:r>
      <w:r w:rsidRPr="00731C81">
        <w:rPr>
          <w:rFonts w:ascii="TimesNewRoman" w:eastAsia="TimesNewRoman" w:cs="TimesNewRoman" w:hint="eastAsia"/>
        </w:rPr>
        <w:t>ś</w:t>
      </w:r>
      <w:r w:rsidRPr="00731C81">
        <w:t>r</w:t>
      </w:r>
      <w:r>
        <w:t>odowisku</w:t>
      </w:r>
      <w:r w:rsidRPr="00731C81">
        <w:t xml:space="preserve"> na podstawie których mi</w:t>
      </w:r>
      <w:r w:rsidRPr="00731C81">
        <w:rPr>
          <w:rFonts w:ascii="TimesNewRoman" w:eastAsia="TimesNewRoman" w:cs="TimesNewRoman" w:hint="eastAsia"/>
        </w:rPr>
        <w:t>ę</w:t>
      </w:r>
      <w:r w:rsidRPr="00731C81">
        <w:t>dzy innymi ma prowadzi</w:t>
      </w:r>
      <w:r w:rsidRPr="00731C81">
        <w:rPr>
          <w:rFonts w:ascii="TimesNewRoman" w:eastAsia="TimesNewRoman" w:cs="TimesNewRoman" w:hint="eastAsia"/>
        </w:rPr>
        <w:t>ć</w:t>
      </w:r>
      <w:r>
        <w:t xml:space="preserve"> </w:t>
      </w:r>
      <w:r w:rsidRPr="00731C81">
        <w:t>rejestr zawieraj</w:t>
      </w:r>
      <w:r w:rsidRPr="00731C81">
        <w:rPr>
          <w:rFonts w:ascii="TimesNewRoman" w:eastAsia="TimesNewRoman" w:cs="TimesNewRoman" w:hint="eastAsia"/>
        </w:rPr>
        <w:t>ą</w:t>
      </w:r>
      <w:r w:rsidRPr="00731C81">
        <w:t>cy informacj</w:t>
      </w:r>
      <w:r w:rsidRPr="00731C81">
        <w:rPr>
          <w:rFonts w:ascii="TimesNewRoman" w:eastAsia="TimesNewRoman" w:cs="TimesNewRoman" w:hint="eastAsia"/>
        </w:rPr>
        <w:t>ę</w:t>
      </w:r>
      <w:r w:rsidRPr="00731C81">
        <w:rPr>
          <w:rFonts w:ascii="TimesNewRoman" w:eastAsia="TimesNewRoman" w:cs="TimesNewRoman"/>
        </w:rPr>
        <w:t xml:space="preserve"> </w:t>
      </w:r>
      <w:r w:rsidRPr="00731C81">
        <w:t>o terenach, na których stwierdzono przekroczenie</w:t>
      </w:r>
      <w:r>
        <w:t xml:space="preserve"> dopuszczalnych poziomów pól elektromagnetycznych w </w:t>
      </w:r>
      <w:r>
        <w:rPr>
          <w:rFonts w:ascii="TimesNewRoman" w:eastAsia="TimesNewRoman" w:cs="TimesNewRoman" w:hint="eastAsia"/>
        </w:rPr>
        <w:t>ś</w:t>
      </w:r>
      <w:r>
        <w:t>rodowisku.</w:t>
      </w:r>
    </w:p>
    <w:p w:rsidR="00E8638C" w:rsidRDefault="00E8638C" w:rsidP="00E8638C">
      <w:pPr>
        <w:pStyle w:val="AKAPITY"/>
      </w:pPr>
      <w:r>
        <w:t>Na terenie gminy Brochów nie zlokalizowano punktu pomiarowego monitoringu pól elektromagnetycznych prowadzonego przez WIOŚ. Na podstawie przeprowadzonych pomiarów dla innych punktów na terenie województwa mazowieckiego nie stwierdzono przekroczenia dopuszczalnych poziomów natężenia pola elektromagnetycznego (dopuszczalny poziom w zależności od częstotliwości zawiera się w przedziale od 7 V/m do 20 V/m).</w:t>
      </w:r>
    </w:p>
    <w:p w:rsidR="00E8638C" w:rsidRDefault="00E8638C" w:rsidP="00E8638C">
      <w:pPr>
        <w:pStyle w:val="Nagwek2"/>
        <w:spacing w:before="200" w:after="120"/>
        <w:ind w:left="709" w:hanging="709"/>
      </w:pPr>
      <w:bookmarkStart w:id="146" w:name="_Toc513444328"/>
      <w:bookmarkStart w:id="147" w:name="_Toc514997897"/>
      <w:r w:rsidRPr="00EF5025">
        <w:t>Gospodarowanie</w:t>
      </w:r>
      <w:r>
        <w:t xml:space="preserve"> </w:t>
      </w:r>
      <w:r w:rsidRPr="00097346">
        <w:t>wodami</w:t>
      </w:r>
      <w:bookmarkEnd w:id="146"/>
      <w:bookmarkEnd w:id="147"/>
    </w:p>
    <w:p w:rsidR="00E8638C" w:rsidRDefault="00E8638C" w:rsidP="00E8638C">
      <w:pPr>
        <w:pStyle w:val="Nagwek3"/>
        <w:keepLines/>
        <w:spacing w:before="120" w:line="360" w:lineRule="auto"/>
        <w:jc w:val="left"/>
      </w:pPr>
      <w:bookmarkStart w:id="148" w:name="_Toc470091749"/>
      <w:bookmarkStart w:id="149" w:name="_Toc471986325"/>
      <w:bookmarkStart w:id="150" w:name="_Toc474226318"/>
      <w:bookmarkStart w:id="151" w:name="_Toc482607489"/>
      <w:bookmarkStart w:id="152" w:name="_Toc487439108"/>
      <w:bookmarkStart w:id="153" w:name="_Toc487785693"/>
      <w:bookmarkStart w:id="154" w:name="_Toc488241125"/>
      <w:bookmarkStart w:id="155" w:name="_Toc490037281"/>
      <w:bookmarkStart w:id="156" w:name="_Toc513444329"/>
      <w:bookmarkStart w:id="157" w:name="_Toc514997898"/>
      <w:r>
        <w:t xml:space="preserve">Wody </w:t>
      </w:r>
      <w:r w:rsidRPr="00EF5025">
        <w:t>powierzchniowe</w:t>
      </w:r>
      <w:bookmarkEnd w:id="148"/>
      <w:bookmarkEnd w:id="149"/>
      <w:bookmarkEnd w:id="150"/>
      <w:bookmarkEnd w:id="151"/>
      <w:bookmarkEnd w:id="152"/>
      <w:bookmarkEnd w:id="153"/>
      <w:bookmarkEnd w:id="154"/>
      <w:bookmarkEnd w:id="155"/>
      <w:bookmarkEnd w:id="156"/>
      <w:bookmarkEnd w:id="157"/>
    </w:p>
    <w:p w:rsidR="00E8638C" w:rsidRPr="00991DAD" w:rsidRDefault="00E8638C" w:rsidP="00E8638C">
      <w:pPr>
        <w:pStyle w:val="Akapity0"/>
      </w:pPr>
      <w:r w:rsidRPr="00991DAD">
        <w:t>Obszar Kampinoskiego Parku Narodowego i jego otuliny, w obrębie których położona jest</w:t>
      </w:r>
      <w:r>
        <w:t xml:space="preserve"> </w:t>
      </w:r>
      <w:r w:rsidRPr="00991DAD">
        <w:t xml:space="preserve">gmina Brochów jest niemal w całości </w:t>
      </w:r>
      <w:r>
        <w:t>odwadniany przez kanał Łasica i </w:t>
      </w:r>
      <w:r w:rsidRPr="00991DAD">
        <w:t>Kromnowski</w:t>
      </w:r>
      <w:r>
        <w:t xml:space="preserve"> </w:t>
      </w:r>
      <w:r w:rsidRPr="00991DAD">
        <w:t>będące prawymi dopływami Bzury. Tylko nieznaczne powierzchnie przylegające do Wisły i</w:t>
      </w:r>
      <w:r>
        <w:t xml:space="preserve"> </w:t>
      </w:r>
      <w:r w:rsidRPr="00991DAD">
        <w:t>Bzury leżą w ich bezpośrednich zlewniach.</w:t>
      </w:r>
    </w:p>
    <w:p w:rsidR="00E8638C" w:rsidRPr="00991DAD" w:rsidRDefault="00E8638C" w:rsidP="00E8638C">
      <w:pPr>
        <w:pStyle w:val="Akapity0"/>
        <w:spacing w:after="0"/>
      </w:pPr>
      <w:r w:rsidRPr="00991DAD">
        <w:t>Wody powierzchniowe na terenie gminy reprezentuje:</w:t>
      </w:r>
    </w:p>
    <w:p w:rsidR="00E8638C" w:rsidRDefault="00E8638C" w:rsidP="006C38B3">
      <w:pPr>
        <w:pStyle w:val="Akapity0"/>
        <w:numPr>
          <w:ilvl w:val="1"/>
          <w:numId w:val="15"/>
        </w:numPr>
        <w:spacing w:after="0"/>
        <w:ind w:left="1434" w:hanging="357"/>
      </w:pPr>
      <w:r w:rsidRPr="00991DAD">
        <w:t>Kanał Łasica – najważniejszy ciek w kształtowaniu stosunków wodnych na terenie</w:t>
      </w:r>
      <w:r>
        <w:t xml:space="preserve"> </w:t>
      </w:r>
      <w:r w:rsidRPr="00991DAD">
        <w:t>Kampinoskiego Parku Narodowego. Przepływa przez centralną część gminy. Pełni</w:t>
      </w:r>
      <w:r>
        <w:t xml:space="preserve"> </w:t>
      </w:r>
      <w:r w:rsidRPr="00991DAD">
        <w:t>on funkcje naturalne i melioracyjne, znajduje się na nim szereg budowli</w:t>
      </w:r>
      <w:r>
        <w:t xml:space="preserve"> </w:t>
      </w:r>
      <w:r w:rsidRPr="00991DAD">
        <w:t>regulacyjnych.</w:t>
      </w:r>
      <w:r>
        <w:t xml:space="preserve"> Dopływ to między innymi kanał </w:t>
      </w:r>
      <w:r w:rsidRPr="00234D28">
        <w:lastRenderedPageBreak/>
        <w:t>Olszowiecki,</w:t>
      </w:r>
      <w:r>
        <w:rPr>
          <w:b/>
        </w:rPr>
        <w:t xml:space="preserve"> </w:t>
      </w:r>
      <w:r>
        <w:t>którego źródła znajdują się w rejonie wsi Kampinos. Odwadnia on południowo-zachodnią i południowo-środkową część Kampinoskiego Parku Narodowego.</w:t>
      </w:r>
    </w:p>
    <w:p w:rsidR="00E8638C" w:rsidRPr="00991DAD" w:rsidRDefault="00E8638C" w:rsidP="006C38B3">
      <w:pPr>
        <w:pStyle w:val="Akapity0"/>
        <w:numPr>
          <w:ilvl w:val="1"/>
          <w:numId w:val="15"/>
        </w:numPr>
        <w:spacing w:after="0"/>
        <w:ind w:left="1434" w:hanging="357"/>
      </w:pPr>
      <w:r w:rsidRPr="00991DAD">
        <w:t>Kanał Kromnowski – przepływa przez północne tereny gminy, równolegle do koryta</w:t>
      </w:r>
      <w:r>
        <w:t xml:space="preserve"> </w:t>
      </w:r>
      <w:r w:rsidRPr="00991DAD">
        <w:t>rzeki Wisły. System melioracyjny kanału Kromnowskiego (odwadniająco -</w:t>
      </w:r>
      <w:r>
        <w:t xml:space="preserve"> </w:t>
      </w:r>
      <w:r w:rsidRPr="00991DAD">
        <w:t>nawodniającego) oparty jest na przerzucie wody z Wisły przepompownią w</w:t>
      </w:r>
      <w:r>
        <w:t xml:space="preserve"> </w:t>
      </w:r>
      <w:r w:rsidRPr="00991DAD">
        <w:t xml:space="preserve">Grochalach i odprowadzaniem jej przez ten kanał do Bzury. </w:t>
      </w:r>
    </w:p>
    <w:p w:rsidR="00E8638C" w:rsidRPr="00991DAD" w:rsidRDefault="00E8638C" w:rsidP="006C38B3">
      <w:pPr>
        <w:pStyle w:val="Akapity0"/>
        <w:numPr>
          <w:ilvl w:val="1"/>
          <w:numId w:val="15"/>
        </w:numPr>
        <w:spacing w:after="0"/>
        <w:ind w:left="1434" w:hanging="357"/>
      </w:pPr>
      <w:r w:rsidRPr="00991DAD">
        <w:t>Rzeka Wisła – stanowi północną granicę gmi</w:t>
      </w:r>
      <w:r>
        <w:t>ny, o szerokości koryta 0,5 – 1 </w:t>
      </w:r>
      <w:r w:rsidRPr="00991DAD">
        <w:t>km, od</w:t>
      </w:r>
      <w:r>
        <w:t xml:space="preserve"> </w:t>
      </w:r>
      <w:r w:rsidRPr="00991DAD">
        <w:t>strony terenu gminy oddzielo</w:t>
      </w:r>
      <w:r>
        <w:t>na wałami przeciwpowodziowymi o </w:t>
      </w:r>
      <w:r w:rsidRPr="00991DAD">
        <w:t>wysokości 4,0 - 5,0</w:t>
      </w:r>
      <w:r>
        <w:t xml:space="preserve"> </w:t>
      </w:r>
      <w:r w:rsidRPr="00991DAD">
        <w:t>m. Międzywale o szerokości 1-2 km zalewane jest okresowo wielkimi wodami, a</w:t>
      </w:r>
      <w:r>
        <w:t xml:space="preserve"> </w:t>
      </w:r>
      <w:r w:rsidRPr="00991DAD">
        <w:t>dużą jego</w:t>
      </w:r>
      <w:r>
        <w:t xml:space="preserve"> część pokrywają zadrzewienia i </w:t>
      </w:r>
      <w:r w:rsidRPr="00991DAD">
        <w:t>zakrzewienia, sprzyjające tworzeniu się</w:t>
      </w:r>
      <w:r>
        <w:t xml:space="preserve"> </w:t>
      </w:r>
      <w:r w:rsidRPr="00991DAD">
        <w:t>zatorów lodowych.</w:t>
      </w:r>
    </w:p>
    <w:p w:rsidR="00E8638C" w:rsidRPr="00991DAD" w:rsidRDefault="00E8638C" w:rsidP="006C38B3">
      <w:pPr>
        <w:pStyle w:val="Akapity0"/>
        <w:numPr>
          <w:ilvl w:val="1"/>
          <w:numId w:val="15"/>
        </w:numPr>
      </w:pPr>
      <w:r w:rsidRPr="00991DAD">
        <w:t>Rzeka Bzura – stanowi zachodnią granicę gminy, jest lewostronnym dopływem</w:t>
      </w:r>
      <w:r>
        <w:t xml:space="preserve"> </w:t>
      </w:r>
      <w:r w:rsidRPr="00991DAD">
        <w:t>Wisły. Jest to rzek</w:t>
      </w:r>
      <w:r>
        <w:t>a</w:t>
      </w:r>
      <w:r w:rsidRPr="00991DAD">
        <w:t xml:space="preserve"> nieuregulowana. Jej naturalne koryto silnie meandruje tworząc</w:t>
      </w:r>
      <w:r>
        <w:t xml:space="preserve"> </w:t>
      </w:r>
      <w:r w:rsidRPr="00991DAD">
        <w:t xml:space="preserve">liczne zakola. </w:t>
      </w:r>
    </w:p>
    <w:p w:rsidR="00E8638C" w:rsidRDefault="00E8638C" w:rsidP="00E8638C">
      <w:pPr>
        <w:pStyle w:val="Akapity0"/>
      </w:pPr>
      <w:r w:rsidRPr="00991DAD">
        <w:t xml:space="preserve">Układ hydrograficzny gminy jest bardzo rozbudowany. </w:t>
      </w:r>
      <w:r>
        <w:t xml:space="preserve">Kanał Łasica i Kanał Kromnowski </w:t>
      </w:r>
      <w:r w:rsidRPr="00991DAD">
        <w:t>tworzą układ melioracji podstawowych. Ponadto na terenie gminy istnieje sieć rowów drugorzędnych</w:t>
      </w:r>
      <w:r>
        <w:t xml:space="preserve"> </w:t>
      </w:r>
      <w:r w:rsidRPr="00991DAD">
        <w:t>będących dopływami wymienionego wcześniej podstawowego układu</w:t>
      </w:r>
      <w:r>
        <w:t xml:space="preserve"> </w:t>
      </w:r>
      <w:r w:rsidRPr="00991DAD">
        <w:t>wodnego</w:t>
      </w:r>
      <w:r>
        <w:rPr>
          <w:rStyle w:val="Odwoanieprzypisudolnego"/>
        </w:rPr>
        <w:footnoteReference w:id="15"/>
      </w:r>
      <w:r w:rsidRPr="00991DAD">
        <w:t>.</w:t>
      </w:r>
    </w:p>
    <w:p w:rsidR="00E8638C" w:rsidRDefault="00E8638C" w:rsidP="00E8638C">
      <w:pPr>
        <w:pStyle w:val="Akapity0"/>
        <w:keepNext/>
        <w:spacing w:after="0" w:line="240" w:lineRule="auto"/>
        <w:ind w:firstLine="0"/>
      </w:pPr>
      <w:r>
        <w:rPr>
          <w:noProof/>
          <w:lang w:eastAsia="pl-PL"/>
        </w:rPr>
        <w:lastRenderedPageBreak/>
        <w:drawing>
          <wp:inline distT="0" distB="0" distL="0" distR="0" wp14:anchorId="051177FC" wp14:editId="0A349EEB">
            <wp:extent cx="5029200" cy="40862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00" cy="4086225"/>
                    </a:xfrm>
                    <a:prstGeom prst="rect">
                      <a:avLst/>
                    </a:prstGeom>
                    <a:noFill/>
                    <a:ln>
                      <a:noFill/>
                    </a:ln>
                  </pic:spPr>
                </pic:pic>
              </a:graphicData>
            </a:graphic>
          </wp:inline>
        </w:drawing>
      </w:r>
    </w:p>
    <w:p w:rsidR="00E8638C" w:rsidRDefault="00E8638C" w:rsidP="00E8638C">
      <w:pPr>
        <w:pStyle w:val="Legenda"/>
        <w:jc w:val="both"/>
      </w:pPr>
      <w:bookmarkStart w:id="158" w:name="_Toc513444298"/>
      <w:bookmarkStart w:id="159" w:name="_Toc514937960"/>
      <w:r>
        <w:t xml:space="preserve">Rysunek </w:t>
      </w:r>
      <w:fldSimple w:instr=" SEQ Rysunek \* ARABIC ">
        <w:r w:rsidR="005668EB">
          <w:rPr>
            <w:noProof/>
          </w:rPr>
          <w:t>5</w:t>
        </w:r>
      </w:fldSimple>
      <w:r>
        <w:t>. Wody powierzchniowe na terenie gminy Brochów</w:t>
      </w:r>
      <w:bookmarkEnd w:id="158"/>
      <w:bookmarkEnd w:id="159"/>
    </w:p>
    <w:p w:rsidR="00E8638C" w:rsidRDefault="00E8638C" w:rsidP="00E8638C">
      <w:pPr>
        <w:pStyle w:val="rdo"/>
      </w:pPr>
      <w:r>
        <w:t>Źródło: opracowanie własne</w:t>
      </w:r>
    </w:p>
    <w:p w:rsidR="00E8638C" w:rsidRPr="004A53CD" w:rsidRDefault="00E8638C" w:rsidP="00E8638C">
      <w:pPr>
        <w:pStyle w:val="Akapity0"/>
      </w:pPr>
      <w:r w:rsidRPr="00215F55">
        <w:t xml:space="preserve">W gminie </w:t>
      </w:r>
      <w:r>
        <w:t>Brochów</w:t>
      </w:r>
      <w:r w:rsidRPr="00215F55">
        <w:t>, wobec naturalnego charakteru Wisły</w:t>
      </w:r>
      <w:r>
        <w:t xml:space="preserve"> oraz Bzury</w:t>
      </w:r>
      <w:r w:rsidRPr="00215F55">
        <w:t xml:space="preserve"> istnieje  zagrożenie wystąpienia powodzi. Potenc</w:t>
      </w:r>
      <w:r>
        <w:t>jalny zasięg wód powodziowych (</w:t>
      </w:r>
      <w:r w:rsidRPr="00215F55">
        <w:t xml:space="preserve">w razie przerwania wałów lub przelania </w:t>
      </w:r>
      <w:r w:rsidRPr="002312AD">
        <w:t xml:space="preserve">wód przez wały) sięga granic </w:t>
      </w:r>
      <w:r>
        <w:t>tarasu zalewowego rzeki, z </w:t>
      </w:r>
      <w:r w:rsidRPr="002312AD">
        <w:t xml:space="preserve">wyłączeniem niewielkich </w:t>
      </w:r>
      <w:r w:rsidRPr="00973E7D">
        <w:t>fragmentów wyniesień w obrębie tarasu zalewowego.</w:t>
      </w:r>
      <w:r w:rsidRPr="00695BF6">
        <w:t xml:space="preserve"> </w:t>
      </w:r>
      <w:r w:rsidRPr="004A53CD">
        <w:t xml:space="preserve">Tereny o szczególnym znaczeniu społecznym, gospodarczym lub kulturowym powinny być chronione przed zalaniem wodami o prawdopodobieństwie występowania co najmniej raz na 200 lat (0,5%). </w:t>
      </w:r>
    </w:p>
    <w:p w:rsidR="00E8638C" w:rsidRPr="0024748E" w:rsidRDefault="00E8638C" w:rsidP="00E8638C">
      <w:pPr>
        <w:pStyle w:val="AKAPITY"/>
        <w:rPr>
          <w:sz w:val="28"/>
        </w:rPr>
      </w:pPr>
      <w:r w:rsidRPr="0024748E">
        <w:rPr>
          <w:rFonts w:asciiTheme="minorHAnsi" w:hAnsiTheme="minorHAnsi" w:cs="Times New Roman"/>
          <w:szCs w:val="22"/>
        </w:rPr>
        <w:t xml:space="preserve">Dla rzeki Wisły i Bzury sporządzone zostały mapy zagrożenia powodziowego oraz mapy ryzyka powodziowego w ramach </w:t>
      </w:r>
      <w:r w:rsidRPr="0024748E">
        <w:rPr>
          <w:rFonts w:asciiTheme="minorHAnsi" w:hAnsiTheme="minorHAnsi" w:cs="Times New Roman"/>
          <w:i/>
          <w:szCs w:val="22"/>
        </w:rPr>
        <w:t xml:space="preserve">wstępnej oceny ryzyka powodziowego </w:t>
      </w:r>
      <w:r w:rsidRPr="0024748E">
        <w:rPr>
          <w:rFonts w:asciiTheme="minorHAnsi" w:hAnsiTheme="minorHAnsi" w:cs="Times New Roman"/>
          <w:szCs w:val="22"/>
        </w:rPr>
        <w:t xml:space="preserve">przygotowanej przez ISOK. </w:t>
      </w:r>
      <w:r w:rsidRPr="0024748E">
        <w:rPr>
          <w:rFonts w:asciiTheme="minorHAnsi" w:hAnsiTheme="minorHAnsi"/>
          <w:sz w:val="28"/>
        </w:rPr>
        <w:t xml:space="preserve"> </w:t>
      </w:r>
    </w:p>
    <w:p w:rsidR="00E8638C" w:rsidRDefault="00E8638C" w:rsidP="00E8638C">
      <w:pPr>
        <w:pStyle w:val="rdo"/>
        <w:keepNext/>
        <w:spacing w:after="0" w:line="240" w:lineRule="auto"/>
      </w:pPr>
      <w:r>
        <w:rPr>
          <w:noProof/>
        </w:rPr>
        <w:lastRenderedPageBreak/>
        <w:drawing>
          <wp:inline distT="0" distB="0" distL="0" distR="0" wp14:anchorId="1FC162D5" wp14:editId="58F94777">
            <wp:extent cx="5630904" cy="2956956"/>
            <wp:effectExtent l="0" t="0" r="825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1628" cy="2957336"/>
                    </a:xfrm>
                    <a:prstGeom prst="rect">
                      <a:avLst/>
                    </a:prstGeom>
                    <a:noFill/>
                    <a:ln>
                      <a:noFill/>
                    </a:ln>
                  </pic:spPr>
                </pic:pic>
              </a:graphicData>
            </a:graphic>
          </wp:inline>
        </w:drawing>
      </w:r>
    </w:p>
    <w:p w:rsidR="00E8638C" w:rsidRDefault="00E8638C" w:rsidP="00E8638C">
      <w:pPr>
        <w:pStyle w:val="Legenda"/>
      </w:pPr>
      <w:bookmarkStart w:id="160" w:name="_Toc513444299"/>
      <w:bookmarkStart w:id="161" w:name="_Toc514937961"/>
      <w:r>
        <w:t xml:space="preserve">Rysunek </w:t>
      </w:r>
      <w:fldSimple w:instr=" SEQ Rysunek \* ARABIC ">
        <w:r w:rsidR="005668EB">
          <w:rPr>
            <w:noProof/>
          </w:rPr>
          <w:t>6</w:t>
        </w:r>
      </w:fldSimple>
      <w:r>
        <w:t>. Mapa zagrożenia powodziowego na terenie gminy Brochów</w:t>
      </w:r>
      <w:bookmarkEnd w:id="160"/>
      <w:bookmarkEnd w:id="161"/>
    </w:p>
    <w:p w:rsidR="00E8638C" w:rsidRDefault="00E8638C" w:rsidP="00E8638C">
      <w:pPr>
        <w:pStyle w:val="rdo"/>
      </w:pPr>
      <w:r>
        <w:t>Źródło: opracowanie własne na podstawie ISOK</w:t>
      </w:r>
    </w:p>
    <w:p w:rsidR="00E8638C" w:rsidRPr="00F21AE3" w:rsidRDefault="00E8638C" w:rsidP="00E8638C">
      <w:pPr>
        <w:pStyle w:val="Akapity0"/>
      </w:pPr>
      <w:r w:rsidRPr="00F21AE3">
        <w:t>Ostatnia powódź na terenie gminy Brochów miała miejsce w 2013 roku i była spowodowana przez rzekę</w:t>
      </w:r>
      <w:r>
        <w:t xml:space="preserve"> Wisłę i Bzurę</w:t>
      </w:r>
      <w:r w:rsidRPr="00F21AE3">
        <w:t xml:space="preserve"> oraz przez Kanał Kromnowski, Olszowiecki</w:t>
      </w:r>
      <w:r>
        <w:t xml:space="preserve"> i </w:t>
      </w:r>
      <w:r w:rsidRPr="00F21AE3">
        <w:t>Łasica.</w:t>
      </w:r>
      <w:r w:rsidRPr="00234D28">
        <w:t xml:space="preserve"> Z protokołów z oszacowania zakresu i wysokości szkód w gospodarstwach rolnych i działach specjalnych produkcji rolnej spowodowanych niekorzystnym zjawiskiem atmosferycznym – powodzią wynika, że 2013 roku powierzchnia zniszczonych upraw wynosiła 542,86 ha</w:t>
      </w:r>
      <w:r>
        <w:rPr>
          <w:rStyle w:val="Odwoanieprzypisudolnego"/>
        </w:rPr>
        <w:footnoteReference w:id="16"/>
      </w:r>
      <w:r w:rsidRPr="00234D28">
        <w:t xml:space="preserve">. </w:t>
      </w:r>
    </w:p>
    <w:p w:rsidR="00E8638C" w:rsidRDefault="00E8638C" w:rsidP="00E8638C">
      <w:pPr>
        <w:pStyle w:val="Nagwek3"/>
        <w:keepLines/>
        <w:spacing w:before="120" w:line="360" w:lineRule="auto"/>
        <w:jc w:val="left"/>
      </w:pPr>
      <w:bookmarkStart w:id="162" w:name="_Toc489354881"/>
      <w:bookmarkStart w:id="163" w:name="_Toc490037282"/>
      <w:bookmarkStart w:id="164" w:name="_Toc513444330"/>
      <w:bookmarkStart w:id="165" w:name="_Toc514997899"/>
      <w:r>
        <w:t>Wody podziemne</w:t>
      </w:r>
      <w:bookmarkEnd w:id="162"/>
      <w:bookmarkEnd w:id="163"/>
      <w:bookmarkEnd w:id="164"/>
      <w:bookmarkEnd w:id="165"/>
    </w:p>
    <w:p w:rsidR="00E8638C" w:rsidRPr="00240A86" w:rsidRDefault="00E8638C" w:rsidP="00E8638C">
      <w:pPr>
        <w:pStyle w:val="Akapity0"/>
        <w:spacing w:after="0"/>
      </w:pPr>
      <w:r w:rsidRPr="00240A86">
        <w:rPr>
          <w:rFonts w:cs="Times New Roman"/>
        </w:rPr>
        <w:t>W obrębie gminy wyróżniono trzy strefy o zbliżonych warunkach hydrogeologicznych i dynamice wód podziemnych:</w:t>
      </w:r>
    </w:p>
    <w:p w:rsidR="00E8638C" w:rsidRPr="006B246F" w:rsidRDefault="00E8638C" w:rsidP="006C38B3">
      <w:pPr>
        <w:pStyle w:val="Akapitzlist"/>
        <w:numPr>
          <w:ilvl w:val="0"/>
          <w:numId w:val="30"/>
        </w:numPr>
        <w:overflowPunct w:val="0"/>
        <w:autoSpaceDE w:val="0"/>
        <w:autoSpaceDN w:val="0"/>
        <w:adjustRightInd w:val="0"/>
        <w:spacing w:after="0" w:line="360" w:lineRule="auto"/>
        <w:rPr>
          <w:szCs w:val="20"/>
        </w:rPr>
      </w:pPr>
      <w:r>
        <w:t xml:space="preserve">taras zalewowy i nadzalewowy z dużymi wahaniami zwierciadła wody gruntowej, dochodzącymi do </w:t>
      </w:r>
      <w:smartTag w:uri="urn:schemas-microsoft-com:office:smarttags" w:element="metricconverter">
        <w:smartTagPr>
          <w:attr w:name="ProductID" w:val="4 m"/>
        </w:smartTagPr>
        <w:r>
          <w:t>4 m</w:t>
        </w:r>
      </w:smartTag>
      <w:r>
        <w:t xml:space="preserve"> zależnymi przede wszystkim od stanu wody w Wiśle,</w:t>
      </w:r>
    </w:p>
    <w:p w:rsidR="00E8638C" w:rsidRPr="006B246F" w:rsidRDefault="00E8638C" w:rsidP="006C38B3">
      <w:pPr>
        <w:pStyle w:val="Akapitzlist"/>
        <w:numPr>
          <w:ilvl w:val="0"/>
          <w:numId w:val="30"/>
        </w:numPr>
        <w:overflowPunct w:val="0"/>
        <w:autoSpaceDE w:val="0"/>
        <w:autoSpaceDN w:val="0"/>
        <w:adjustRightInd w:val="0"/>
        <w:spacing w:after="0" w:line="360" w:lineRule="auto"/>
        <w:rPr>
          <w:szCs w:val="20"/>
        </w:rPr>
      </w:pPr>
      <w:r>
        <w:t xml:space="preserve">pasy wydmowe,  w obrębie których następuje intensywna infiltracja wód opadowych. Zwierciadło wody występuje na głębokości od kilku centymetrów w obniżeniach międzywydmowych do kilkunastu metrów pod wydmami, </w:t>
      </w:r>
    </w:p>
    <w:p w:rsidR="00E8638C" w:rsidRPr="006B246F" w:rsidRDefault="00E8638C" w:rsidP="006C38B3">
      <w:pPr>
        <w:pStyle w:val="Akapitzlist"/>
        <w:numPr>
          <w:ilvl w:val="0"/>
          <w:numId w:val="30"/>
        </w:numPr>
        <w:overflowPunct w:val="0"/>
        <w:autoSpaceDE w:val="0"/>
        <w:autoSpaceDN w:val="0"/>
        <w:adjustRightInd w:val="0"/>
        <w:spacing w:line="360" w:lineRule="auto"/>
        <w:ind w:left="1281" w:hanging="357"/>
        <w:rPr>
          <w:szCs w:val="20"/>
        </w:rPr>
      </w:pPr>
      <w:r w:rsidRPr="00AB53E0">
        <w:lastRenderedPageBreak/>
        <w:t xml:space="preserve">pasy dolinne (bagienne), gdzie odbywa się intensywny drenaż wód podziemnych, a amplituda płytko położonego zwierciadła wody </w:t>
      </w:r>
      <w:r>
        <w:br/>
      </w:r>
      <w:r w:rsidRPr="00AB53E0">
        <w:t>(0-1 m.p.p.t.) dochodzi do 1,5 m.</w:t>
      </w:r>
    </w:p>
    <w:p w:rsidR="00E8638C" w:rsidRDefault="00E8638C" w:rsidP="00E8638C">
      <w:pPr>
        <w:pStyle w:val="Akapity0"/>
        <w:rPr>
          <w:szCs w:val="20"/>
        </w:rPr>
      </w:pPr>
      <w:r>
        <w:t>Zasilanie wód podziemnych pochodzi głównie z infiltracji wód opadów atmosferycznych przede wszystkim w obrębie występujących pasów wydmowych.</w:t>
      </w:r>
    </w:p>
    <w:p w:rsidR="00E8638C" w:rsidRDefault="00E8638C" w:rsidP="00E8638C">
      <w:pPr>
        <w:pStyle w:val="Akapity0"/>
      </w:pPr>
      <w:r>
        <w:t>W obrębie utworów czwartorzędowych występuje główny, użytkowy poziom wodonośny o dużej miąższości od 10-</w:t>
      </w:r>
      <w:smartTag w:uri="urn:schemas-microsoft-com:office:smarttags" w:element="metricconverter">
        <w:smartTagPr>
          <w:attr w:name="ProductID" w:val="50 m"/>
        </w:smartTagPr>
        <w:r>
          <w:t>50 m</w:t>
        </w:r>
      </w:smartTag>
      <w:r>
        <w:t xml:space="preserve"> i wydajności potencjalnej typowej studni </w:t>
      </w:r>
      <w:r>
        <w:br/>
        <w:t>30-120 m</w:t>
      </w:r>
      <w:r>
        <w:rPr>
          <w:vertAlign w:val="superscript"/>
        </w:rPr>
        <w:t>3</w:t>
      </w:r>
      <w:r>
        <w:t>/h. Zwierciadło wód podziemnych tej warstwy wodonośnej ma w większości charakter swobodny. Lokalnie w przewarstwieniach gliniastych lub ilastych zwierciadło wód podziemnych ma charakter napięty. Drenaż wód podziemnych odbywa się głównie na obszarze pasów bagiennych systemem rowów i kanałów melioracyjnych</w:t>
      </w:r>
      <w:r>
        <w:rPr>
          <w:rStyle w:val="Odwoanieprzypisudolnego"/>
        </w:rPr>
        <w:footnoteReference w:id="17"/>
      </w:r>
      <w:r>
        <w:t>.</w:t>
      </w:r>
    </w:p>
    <w:p w:rsidR="00E8638C" w:rsidRDefault="00E8638C" w:rsidP="00E8638C">
      <w:pPr>
        <w:pStyle w:val="AKAPITY"/>
      </w:pPr>
      <w:r w:rsidRPr="00CB0E6D">
        <w:t xml:space="preserve">Według mapy </w:t>
      </w:r>
      <w:r>
        <w:t xml:space="preserve">Państwowej Służby Hydrogeologicznej </w:t>
      </w:r>
      <w:r w:rsidRPr="0025671E">
        <w:t xml:space="preserve">przedstawiającej </w:t>
      </w:r>
      <w:r w:rsidRPr="0025671E">
        <w:rPr>
          <w:rFonts w:cstheme="minorHAnsi"/>
          <w:color w:val="000000"/>
        </w:rPr>
        <w:t>podział Polski na główne zbiorniki wód podziemnych</w:t>
      </w:r>
      <w:r>
        <w:t xml:space="preserve"> </w:t>
      </w:r>
      <w:r w:rsidRPr="00CB0E6D">
        <w:t xml:space="preserve">cały obszar gminy </w:t>
      </w:r>
      <w:r>
        <w:t xml:space="preserve">z wyjątkiem niewielkiej części północnej i północno-zachodniej znajduje się w obrębie udokumentowanego Głównego Zbiornika Wód Podziemnych Nr 222 - Dolina Środkowej Wisły o średniej waloryzacji wód w utworach czwartorzędowych. </w:t>
      </w:r>
    </w:p>
    <w:p w:rsidR="00E8638C" w:rsidRDefault="00E8638C" w:rsidP="00E8638C">
      <w:pPr>
        <w:pStyle w:val="AKAPITY"/>
      </w:pPr>
      <w:r>
        <w:t xml:space="preserve">Aktualna wersja podziału jednolitych części wód podziemnych (JCWPd) obejmuje 172 części i obowiązuje od 2016 roku. Obszar gminy Brochów znajduje się w obrębie czterech zbiorników wód podziemnych, jest to: JCWPd nr 48, 47, 64 i 65 </w:t>
      </w:r>
      <w:r>
        <w:rPr>
          <w:vertAlign w:val="superscript"/>
        </w:rPr>
        <w:footnoteReference w:id="18"/>
      </w:r>
      <w:r>
        <w:t>.</w:t>
      </w:r>
    </w:p>
    <w:p w:rsidR="00E8638C" w:rsidRDefault="00E8638C" w:rsidP="00E8638C">
      <w:pPr>
        <w:pStyle w:val="AKAPITY"/>
        <w:keepNext/>
        <w:spacing w:after="0" w:line="240" w:lineRule="auto"/>
        <w:ind w:firstLine="0"/>
      </w:pPr>
      <w:r>
        <w:rPr>
          <w:noProof/>
        </w:rPr>
        <w:lastRenderedPageBreak/>
        <w:drawing>
          <wp:inline distT="0" distB="0" distL="0" distR="0" wp14:anchorId="6E378202" wp14:editId="62838880">
            <wp:extent cx="4979529" cy="385762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79529" cy="3857625"/>
                    </a:xfrm>
                    <a:prstGeom prst="rect">
                      <a:avLst/>
                    </a:prstGeom>
                    <a:noFill/>
                    <a:ln>
                      <a:noFill/>
                    </a:ln>
                  </pic:spPr>
                </pic:pic>
              </a:graphicData>
            </a:graphic>
          </wp:inline>
        </w:drawing>
      </w:r>
    </w:p>
    <w:p w:rsidR="00E8638C" w:rsidRDefault="00E8638C" w:rsidP="00E8638C">
      <w:pPr>
        <w:pStyle w:val="Legenda"/>
      </w:pPr>
      <w:bookmarkStart w:id="166" w:name="_Toc513444300"/>
      <w:bookmarkStart w:id="167" w:name="_Toc514937962"/>
      <w:r>
        <w:t xml:space="preserve">Rysunek </w:t>
      </w:r>
      <w:fldSimple w:instr=" SEQ Rysunek \* ARABIC ">
        <w:r w:rsidR="005668EB">
          <w:rPr>
            <w:noProof/>
          </w:rPr>
          <w:t>7</w:t>
        </w:r>
      </w:fldSimple>
      <w:r>
        <w:t>. Położenie gminy Brochów na tle GZWP i JCWPd</w:t>
      </w:r>
      <w:bookmarkEnd w:id="166"/>
      <w:bookmarkEnd w:id="167"/>
    </w:p>
    <w:p w:rsidR="00E8638C" w:rsidRDefault="00E8638C" w:rsidP="00E8638C">
      <w:pPr>
        <w:pStyle w:val="rdo"/>
      </w:pPr>
      <w:r>
        <w:t>Źródło: opracowanie własne</w:t>
      </w:r>
    </w:p>
    <w:p w:rsidR="00E8638C" w:rsidRDefault="00E8638C" w:rsidP="00E8638C">
      <w:pPr>
        <w:pStyle w:val="Nagwek2"/>
        <w:spacing w:before="200" w:after="120"/>
        <w:ind w:left="709" w:hanging="709"/>
      </w:pPr>
      <w:bookmarkStart w:id="168" w:name="_Toc513444333"/>
      <w:bookmarkStart w:id="169" w:name="_Toc514997900"/>
      <w:r w:rsidRPr="00676556">
        <w:t xml:space="preserve">Gospodarka </w:t>
      </w:r>
      <w:r w:rsidRPr="00F86396">
        <w:t>wodno</w:t>
      </w:r>
      <w:r w:rsidRPr="00F86396">
        <w:softHyphen/>
      </w:r>
      <w:r w:rsidRPr="00F86396">
        <w:softHyphen/>
      </w:r>
      <w:r>
        <w:t>-ściekowa</w:t>
      </w:r>
      <w:bookmarkEnd w:id="168"/>
      <w:bookmarkEnd w:id="169"/>
    </w:p>
    <w:p w:rsidR="00E8638C" w:rsidRDefault="00E8638C" w:rsidP="00E8638C">
      <w:pPr>
        <w:pStyle w:val="Nagwek3"/>
        <w:keepLines/>
        <w:spacing w:before="120" w:line="360" w:lineRule="auto"/>
        <w:jc w:val="left"/>
      </w:pPr>
      <w:bookmarkStart w:id="170" w:name="_Toc488241130"/>
      <w:bookmarkStart w:id="171" w:name="_Toc513444334"/>
      <w:bookmarkStart w:id="172" w:name="_Toc514997901"/>
      <w:r>
        <w:t xml:space="preserve">Sieć </w:t>
      </w:r>
      <w:r w:rsidRPr="00FE6AAF">
        <w:t>wodociągowa</w:t>
      </w:r>
      <w:bookmarkEnd w:id="170"/>
      <w:bookmarkEnd w:id="171"/>
      <w:bookmarkEnd w:id="172"/>
    </w:p>
    <w:p w:rsidR="00E8638C" w:rsidRDefault="00E8638C" w:rsidP="00E8638C">
      <w:pPr>
        <w:pStyle w:val="AKAPITY"/>
      </w:pPr>
      <w:r>
        <w:t>Rozdzielcza sieć wodociągowa na terenie gminy Brochów wynosi 69,5 km</w:t>
      </w:r>
      <w:r>
        <w:rPr>
          <w:rStyle w:val="Odwoanieprzypisudolnego"/>
        </w:rPr>
        <w:footnoteReference w:id="19"/>
      </w:r>
      <w:r>
        <w:t>, natomiast wskaźnik zwodociągowania, który oznacza stosunek liczby mieszkańców korzystających z wody wodociągowej do ogólnej liczby mieszkańców gminy, wyniósł 77,3%</w:t>
      </w:r>
      <w:r>
        <w:rPr>
          <w:rStyle w:val="Odwoanieprzypisudolnego"/>
        </w:rPr>
        <w:footnoteReference w:id="20"/>
      </w:r>
      <w:r>
        <w:t xml:space="preserve"> przy zwodociągowaniu powiatu na poziomie 93,0%. Proces zmian na przestrzeni lat 2010 – 2016 przedstawia wykres </w:t>
      </w:r>
      <w:r w:rsidR="00A1387A">
        <w:t>1</w:t>
      </w:r>
      <w:r>
        <w:t>.</w:t>
      </w:r>
    </w:p>
    <w:p w:rsidR="00E8638C" w:rsidRDefault="00E8638C" w:rsidP="00E8638C">
      <w:pPr>
        <w:pStyle w:val="PodpisRysunki"/>
        <w:jc w:val="left"/>
      </w:pPr>
      <w:r>
        <w:rPr>
          <w:noProof/>
          <w:lang w:eastAsia="pl-PL"/>
        </w:rPr>
        <w:lastRenderedPageBreak/>
        <w:drawing>
          <wp:inline distT="0" distB="0" distL="0" distR="0" wp14:anchorId="6B18876A" wp14:editId="270FE372">
            <wp:extent cx="4981575" cy="2581275"/>
            <wp:effectExtent l="0" t="0" r="9525"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t xml:space="preserve"> </w:t>
      </w:r>
    </w:p>
    <w:p w:rsidR="00E8638C" w:rsidRDefault="00E8638C" w:rsidP="00E8638C">
      <w:pPr>
        <w:pStyle w:val="Legenda"/>
      </w:pPr>
      <w:bookmarkStart w:id="173" w:name="_Toc513444287"/>
      <w:bookmarkStart w:id="174" w:name="_Toc514938043"/>
      <w:r w:rsidRPr="00572711">
        <w:t xml:space="preserve">Wykres </w:t>
      </w:r>
      <w:fldSimple w:instr=" SEQ Wykres \* ARABIC ">
        <w:r w:rsidR="005668EB">
          <w:rPr>
            <w:noProof/>
          </w:rPr>
          <w:t>1</w:t>
        </w:r>
      </w:fldSimple>
      <w:r w:rsidRPr="00572711">
        <w:t xml:space="preserve">. </w:t>
      </w:r>
      <w:r w:rsidRPr="00572711">
        <w:rPr>
          <w:rStyle w:val="LegendaZnak"/>
          <w:rFonts w:eastAsia="Calibri"/>
          <w:b/>
          <w:bCs/>
        </w:rPr>
        <w:t xml:space="preserve">Długość sieci wodociągowej rozdzielczej i wskaźnik zwodociągowania gminy </w:t>
      </w:r>
      <w:r>
        <w:rPr>
          <w:rStyle w:val="LegendaZnak"/>
          <w:rFonts w:eastAsia="Calibri"/>
          <w:b/>
          <w:bCs/>
        </w:rPr>
        <w:t>Brochów</w:t>
      </w:r>
      <w:bookmarkEnd w:id="173"/>
      <w:bookmarkEnd w:id="174"/>
    </w:p>
    <w:p w:rsidR="00E8638C" w:rsidRPr="000A2788" w:rsidRDefault="00E8638C" w:rsidP="00E8638C">
      <w:pPr>
        <w:pStyle w:val="rdo"/>
      </w:pPr>
      <w:r w:rsidRPr="000A2788">
        <w:t>Źródło: opracowanie własne na podstawie danych GUS</w:t>
      </w:r>
    </w:p>
    <w:p w:rsidR="00E8638C" w:rsidRDefault="00E8638C" w:rsidP="00E8638C">
      <w:pPr>
        <w:pStyle w:val="Akapity0"/>
      </w:pPr>
      <w:r>
        <w:t>Sieć wodociągowa na terenie gminy jest sukcesywnie rozbudowywana. Efektem tego jest coraz większa ilość przyłączy oraz liczby mieszkańców korzystających z  sieci. Zużycie wody przez gospodarstwa domowe na jednego mieszkańca na terenie gminy w 2016 r. wyniosło 41,8 m</w:t>
      </w:r>
      <w:r>
        <w:rPr>
          <w:vertAlign w:val="superscript"/>
        </w:rPr>
        <w:t>3</w:t>
      </w:r>
      <w:r>
        <w:t xml:space="preserve"> i było większe niż zużycie w powiecie sochaczewskim wynoszące 36,8 m</w:t>
      </w:r>
      <w:r>
        <w:rPr>
          <w:vertAlign w:val="superscript"/>
        </w:rPr>
        <w:t>3</w:t>
      </w:r>
      <w:r>
        <w:t>.</w:t>
      </w:r>
    </w:p>
    <w:p w:rsidR="00E8638C" w:rsidRPr="008F7C41" w:rsidRDefault="00E8638C" w:rsidP="00E8638C">
      <w:pPr>
        <w:pStyle w:val="Legenda"/>
      </w:pPr>
      <w:bookmarkStart w:id="175" w:name="_Toc513444274"/>
      <w:bookmarkStart w:id="176" w:name="_Toc514938568"/>
      <w:r w:rsidRPr="002D4779">
        <w:t xml:space="preserve">Tabela </w:t>
      </w:r>
      <w:fldSimple w:instr=" SEQ Tabela \* ARABIC ">
        <w:r w:rsidR="005668EB">
          <w:rPr>
            <w:noProof/>
          </w:rPr>
          <w:t>6</w:t>
        </w:r>
      </w:fldSimple>
      <w:r w:rsidRPr="008F7C41">
        <w:t xml:space="preserve">. Charakterystyka zaopatrzenia w wodę na terenie gminy </w:t>
      </w:r>
      <w:r>
        <w:t>Brochów</w:t>
      </w:r>
      <w:r w:rsidRPr="008F7C41">
        <w:t xml:space="preserve"> w latach 2012 - 2016</w:t>
      </w:r>
      <w:bookmarkEnd w:id="175"/>
      <w:bookmarkEnd w:id="176"/>
    </w:p>
    <w:tbl>
      <w:tblPr>
        <w:tblW w:w="5000" w:type="pct"/>
        <w:jc w:val="center"/>
        <w:tblLayout w:type="fixed"/>
        <w:tblCellMar>
          <w:left w:w="70" w:type="dxa"/>
          <w:right w:w="70" w:type="dxa"/>
        </w:tblCellMar>
        <w:tblLook w:val="04A0" w:firstRow="1" w:lastRow="0" w:firstColumn="1" w:lastColumn="0" w:noHBand="0" w:noVBand="1"/>
      </w:tblPr>
      <w:tblGrid>
        <w:gridCol w:w="497"/>
        <w:gridCol w:w="2191"/>
        <w:gridCol w:w="1069"/>
        <w:gridCol w:w="921"/>
        <w:gridCol w:w="1034"/>
        <w:gridCol w:w="1034"/>
        <w:gridCol w:w="1034"/>
        <w:gridCol w:w="1027"/>
      </w:tblGrid>
      <w:tr w:rsidR="00E8638C" w:rsidRPr="0069745A" w:rsidTr="009D5F85">
        <w:trPr>
          <w:trHeight w:val="420"/>
          <w:tblHeader/>
          <w:jc w:val="center"/>
        </w:trPr>
        <w:tc>
          <w:tcPr>
            <w:tcW w:w="28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8638C" w:rsidRPr="0069745A" w:rsidRDefault="00E8638C" w:rsidP="009D5F85">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Lp.</w:t>
            </w:r>
          </w:p>
        </w:tc>
        <w:tc>
          <w:tcPr>
            <w:tcW w:w="1244" w:type="pct"/>
            <w:tcBorders>
              <w:top w:val="single" w:sz="4" w:space="0" w:color="auto"/>
              <w:left w:val="nil"/>
              <w:bottom w:val="single" w:sz="4" w:space="0" w:color="auto"/>
              <w:right w:val="single" w:sz="4" w:space="0" w:color="auto"/>
            </w:tcBorders>
            <w:shd w:val="clear" w:color="000000" w:fill="DCE6F1"/>
            <w:noWrap/>
            <w:vAlign w:val="center"/>
            <w:hideMark/>
          </w:tcPr>
          <w:p w:rsidR="00E8638C" w:rsidRPr="0069745A" w:rsidRDefault="00E8638C" w:rsidP="009D5F85">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Parametr</w:t>
            </w:r>
          </w:p>
        </w:tc>
        <w:tc>
          <w:tcPr>
            <w:tcW w:w="607" w:type="pct"/>
            <w:tcBorders>
              <w:top w:val="single" w:sz="4" w:space="0" w:color="auto"/>
              <w:left w:val="nil"/>
              <w:bottom w:val="single" w:sz="4" w:space="0" w:color="auto"/>
              <w:right w:val="single" w:sz="4" w:space="0" w:color="auto"/>
            </w:tcBorders>
            <w:shd w:val="clear" w:color="000000" w:fill="DCE6F1"/>
            <w:noWrap/>
            <w:vAlign w:val="center"/>
            <w:hideMark/>
          </w:tcPr>
          <w:p w:rsidR="00E8638C" w:rsidRPr="0069745A" w:rsidRDefault="00E8638C" w:rsidP="009D5F85">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Jednostka</w:t>
            </w:r>
          </w:p>
        </w:tc>
        <w:tc>
          <w:tcPr>
            <w:tcW w:w="523" w:type="pct"/>
            <w:tcBorders>
              <w:top w:val="single" w:sz="4" w:space="0" w:color="auto"/>
              <w:left w:val="nil"/>
              <w:bottom w:val="single" w:sz="4" w:space="0" w:color="auto"/>
              <w:right w:val="single" w:sz="4" w:space="0" w:color="auto"/>
            </w:tcBorders>
            <w:shd w:val="clear" w:color="000000" w:fill="DCE6F1"/>
            <w:noWrap/>
            <w:vAlign w:val="center"/>
            <w:hideMark/>
          </w:tcPr>
          <w:p w:rsidR="00E8638C" w:rsidRPr="0069745A" w:rsidRDefault="00E8638C" w:rsidP="009D5F85">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2012</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rsidR="00E8638C" w:rsidRPr="0069745A" w:rsidRDefault="00E8638C" w:rsidP="009D5F85">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2013</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rsidR="00E8638C" w:rsidRPr="0069745A" w:rsidRDefault="00E8638C" w:rsidP="009D5F85">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2014</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rsidR="00E8638C" w:rsidRPr="0069745A" w:rsidRDefault="00E8638C" w:rsidP="009D5F85">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2015</w:t>
            </w:r>
          </w:p>
        </w:tc>
        <w:tc>
          <w:tcPr>
            <w:tcW w:w="583" w:type="pct"/>
            <w:tcBorders>
              <w:top w:val="single" w:sz="4" w:space="0" w:color="auto"/>
              <w:left w:val="nil"/>
              <w:bottom w:val="single" w:sz="4" w:space="0" w:color="auto"/>
              <w:right w:val="single" w:sz="4" w:space="0" w:color="auto"/>
            </w:tcBorders>
            <w:shd w:val="clear" w:color="000000" w:fill="DCE6F1"/>
            <w:noWrap/>
            <w:vAlign w:val="center"/>
            <w:hideMark/>
          </w:tcPr>
          <w:p w:rsidR="00E8638C" w:rsidRPr="0069745A" w:rsidRDefault="00E8638C" w:rsidP="009D5F85">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2016</w:t>
            </w:r>
          </w:p>
        </w:tc>
      </w:tr>
      <w:tr w:rsidR="00E8638C" w:rsidRPr="0069745A" w:rsidTr="009D5F85">
        <w:trPr>
          <w:trHeight w:val="367"/>
          <w:jc w:val="center"/>
        </w:trPr>
        <w:tc>
          <w:tcPr>
            <w:tcW w:w="282" w:type="pct"/>
            <w:tcBorders>
              <w:top w:val="nil"/>
              <w:left w:val="single" w:sz="4" w:space="0" w:color="auto"/>
              <w:bottom w:val="single" w:sz="4" w:space="0" w:color="auto"/>
              <w:right w:val="single" w:sz="4" w:space="0" w:color="auto"/>
            </w:tcBorders>
            <w:shd w:val="clear" w:color="auto" w:fill="auto"/>
            <w:noWrap/>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w:t>
            </w:r>
          </w:p>
        </w:tc>
        <w:tc>
          <w:tcPr>
            <w:tcW w:w="1244" w:type="pct"/>
            <w:tcBorders>
              <w:top w:val="nil"/>
              <w:left w:val="nil"/>
              <w:bottom w:val="single" w:sz="4" w:space="0" w:color="auto"/>
              <w:right w:val="single" w:sz="4" w:space="0" w:color="auto"/>
            </w:tcBorders>
            <w:shd w:val="clear" w:color="auto" w:fill="auto"/>
            <w:noWrap/>
            <w:vAlign w:val="center"/>
          </w:tcPr>
          <w:p w:rsidR="00E8638C" w:rsidRPr="0069745A" w:rsidRDefault="00E8638C" w:rsidP="009D5F85">
            <w:pPr>
              <w:spacing w:after="0" w:line="276" w:lineRule="auto"/>
              <w:jc w:val="center"/>
              <w:rPr>
                <w:rFonts w:eastAsia="Times New Roman" w:cs="Times New Roman"/>
                <w:color w:val="000000"/>
                <w:sz w:val="22"/>
                <w:vertAlign w:val="superscript"/>
                <w:lang w:eastAsia="pl-PL"/>
              </w:rPr>
            </w:pPr>
            <w:r>
              <w:rPr>
                <w:rFonts w:eastAsia="Times New Roman" w:cs="Times New Roman"/>
                <w:color w:val="000000"/>
                <w:sz w:val="22"/>
                <w:lang w:eastAsia="pl-PL"/>
              </w:rPr>
              <w:t>Sieć rozdzielcza na 100 </w:t>
            </w:r>
            <w:r w:rsidRPr="0069745A">
              <w:rPr>
                <w:rFonts w:eastAsia="Times New Roman" w:cs="Times New Roman"/>
                <w:color w:val="000000"/>
                <w:sz w:val="22"/>
                <w:lang w:eastAsia="pl-PL"/>
              </w:rPr>
              <w:t>km</w:t>
            </w:r>
            <w:r w:rsidRPr="0069745A">
              <w:rPr>
                <w:rFonts w:eastAsia="Times New Roman" w:cs="Times New Roman"/>
                <w:color w:val="000000"/>
                <w:sz w:val="22"/>
                <w:vertAlign w:val="superscript"/>
                <w:lang w:eastAsia="pl-PL"/>
              </w:rPr>
              <w:t>2</w:t>
            </w:r>
          </w:p>
        </w:tc>
        <w:tc>
          <w:tcPr>
            <w:tcW w:w="607" w:type="pct"/>
            <w:tcBorders>
              <w:top w:val="nil"/>
              <w:left w:val="nil"/>
              <w:bottom w:val="single" w:sz="4" w:space="0" w:color="auto"/>
              <w:right w:val="single" w:sz="4" w:space="0" w:color="auto"/>
            </w:tcBorders>
            <w:shd w:val="clear" w:color="auto" w:fill="auto"/>
            <w:noWrap/>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km</w:t>
            </w:r>
          </w:p>
        </w:tc>
        <w:tc>
          <w:tcPr>
            <w:tcW w:w="523" w:type="pct"/>
            <w:tcBorders>
              <w:top w:val="nil"/>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57,2</w:t>
            </w:r>
          </w:p>
        </w:tc>
        <w:tc>
          <w:tcPr>
            <w:tcW w:w="587" w:type="pct"/>
            <w:tcBorders>
              <w:top w:val="nil"/>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57,2</w:t>
            </w:r>
          </w:p>
        </w:tc>
        <w:tc>
          <w:tcPr>
            <w:tcW w:w="587" w:type="pct"/>
            <w:tcBorders>
              <w:top w:val="nil"/>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57,2</w:t>
            </w:r>
          </w:p>
        </w:tc>
        <w:tc>
          <w:tcPr>
            <w:tcW w:w="587" w:type="pct"/>
            <w:tcBorders>
              <w:top w:val="nil"/>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58,0</w:t>
            </w:r>
          </w:p>
        </w:tc>
        <w:tc>
          <w:tcPr>
            <w:tcW w:w="583" w:type="pct"/>
            <w:tcBorders>
              <w:top w:val="nil"/>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58,0</w:t>
            </w:r>
          </w:p>
        </w:tc>
      </w:tr>
      <w:tr w:rsidR="00E8638C" w:rsidRPr="0069745A" w:rsidTr="009D5F85">
        <w:trPr>
          <w:trHeight w:val="319"/>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2</w:t>
            </w:r>
          </w:p>
        </w:tc>
        <w:tc>
          <w:tcPr>
            <w:tcW w:w="1244" w:type="pct"/>
            <w:tcBorders>
              <w:top w:val="nil"/>
              <w:left w:val="nil"/>
              <w:bottom w:val="single" w:sz="4" w:space="0" w:color="auto"/>
              <w:right w:val="single" w:sz="4" w:space="0" w:color="auto"/>
            </w:tcBorders>
            <w:shd w:val="clear" w:color="auto" w:fill="auto"/>
            <w:noWrap/>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Ilość przyłączy</w:t>
            </w:r>
          </w:p>
        </w:tc>
        <w:tc>
          <w:tcPr>
            <w:tcW w:w="607" w:type="pct"/>
            <w:tcBorders>
              <w:top w:val="nil"/>
              <w:left w:val="nil"/>
              <w:bottom w:val="single" w:sz="4" w:space="0" w:color="auto"/>
              <w:right w:val="single" w:sz="4" w:space="0" w:color="auto"/>
            </w:tcBorders>
            <w:shd w:val="clear" w:color="auto" w:fill="auto"/>
            <w:noWrap/>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szt.</w:t>
            </w:r>
          </w:p>
        </w:tc>
        <w:tc>
          <w:tcPr>
            <w:tcW w:w="523"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991</w:t>
            </w:r>
          </w:p>
        </w:tc>
        <w:tc>
          <w:tcPr>
            <w:tcW w:w="587"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962</w:t>
            </w:r>
          </w:p>
        </w:tc>
        <w:tc>
          <w:tcPr>
            <w:tcW w:w="587"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978</w:t>
            </w:r>
          </w:p>
        </w:tc>
        <w:tc>
          <w:tcPr>
            <w:tcW w:w="587"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1008</w:t>
            </w:r>
          </w:p>
        </w:tc>
        <w:tc>
          <w:tcPr>
            <w:tcW w:w="583"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1032</w:t>
            </w:r>
          </w:p>
        </w:tc>
      </w:tr>
      <w:tr w:rsidR="00E8638C" w:rsidRPr="0069745A" w:rsidTr="009D5F85">
        <w:trPr>
          <w:trHeight w:val="51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w:t>
            </w:r>
          </w:p>
        </w:tc>
        <w:tc>
          <w:tcPr>
            <w:tcW w:w="1244" w:type="pct"/>
            <w:tcBorders>
              <w:top w:val="nil"/>
              <w:left w:val="single" w:sz="4" w:space="0" w:color="auto"/>
              <w:bottom w:val="single" w:sz="4" w:space="0" w:color="auto"/>
              <w:right w:val="single" w:sz="4" w:space="0" w:color="auto"/>
            </w:tcBorders>
            <w:shd w:val="clear" w:color="auto" w:fill="auto"/>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Liczba mieszkańców korzystająca z sieci wodociągowej</w:t>
            </w:r>
          </w:p>
        </w:tc>
        <w:tc>
          <w:tcPr>
            <w:tcW w:w="607" w:type="pct"/>
            <w:tcBorders>
              <w:top w:val="nil"/>
              <w:left w:val="nil"/>
              <w:bottom w:val="single" w:sz="4" w:space="0" w:color="auto"/>
              <w:right w:val="single" w:sz="4" w:space="0" w:color="auto"/>
            </w:tcBorders>
            <w:shd w:val="clear" w:color="auto" w:fill="auto"/>
            <w:noWrap/>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osoba</w:t>
            </w:r>
          </w:p>
        </w:tc>
        <w:tc>
          <w:tcPr>
            <w:tcW w:w="523"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2869</w:t>
            </w:r>
          </w:p>
        </w:tc>
        <w:tc>
          <w:tcPr>
            <w:tcW w:w="587"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2828</w:t>
            </w:r>
          </w:p>
        </w:tc>
        <w:tc>
          <w:tcPr>
            <w:tcW w:w="587"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3299</w:t>
            </w:r>
          </w:p>
        </w:tc>
        <w:tc>
          <w:tcPr>
            <w:tcW w:w="587"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3314</w:t>
            </w:r>
          </w:p>
        </w:tc>
        <w:tc>
          <w:tcPr>
            <w:tcW w:w="583" w:type="pct"/>
            <w:tcBorders>
              <w:top w:val="nil"/>
              <w:left w:val="nil"/>
              <w:bottom w:val="single" w:sz="4" w:space="0" w:color="auto"/>
              <w:right w:val="single" w:sz="4" w:space="0" w:color="auto"/>
            </w:tcBorders>
            <w:shd w:val="clear" w:color="auto" w:fill="auto"/>
            <w:noWrap/>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3352</w:t>
            </w:r>
          </w:p>
        </w:tc>
      </w:tr>
      <w:tr w:rsidR="00E8638C" w:rsidRPr="0069745A" w:rsidTr="009D5F85">
        <w:trPr>
          <w:trHeight w:val="72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4</w:t>
            </w:r>
          </w:p>
        </w:tc>
        <w:tc>
          <w:tcPr>
            <w:tcW w:w="1244" w:type="pct"/>
            <w:tcBorders>
              <w:top w:val="nil"/>
              <w:left w:val="nil"/>
              <w:bottom w:val="single" w:sz="4" w:space="0" w:color="auto"/>
              <w:right w:val="single" w:sz="4" w:space="0" w:color="auto"/>
            </w:tcBorders>
            <w:shd w:val="clear" w:color="auto" w:fill="auto"/>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Woda dostarczana gosp. domowym [ogółem]</w:t>
            </w:r>
          </w:p>
        </w:tc>
        <w:tc>
          <w:tcPr>
            <w:tcW w:w="607" w:type="pct"/>
            <w:tcBorders>
              <w:top w:val="nil"/>
              <w:left w:val="nil"/>
              <w:bottom w:val="single" w:sz="4" w:space="0" w:color="auto"/>
              <w:right w:val="single" w:sz="4" w:space="0" w:color="auto"/>
            </w:tcBorders>
            <w:shd w:val="clear" w:color="auto" w:fill="auto"/>
            <w:noWrap/>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dam3</w:t>
            </w:r>
          </w:p>
        </w:tc>
        <w:tc>
          <w:tcPr>
            <w:tcW w:w="523"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164,4</w:t>
            </w:r>
          </w:p>
        </w:tc>
        <w:tc>
          <w:tcPr>
            <w:tcW w:w="587"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159,6</w:t>
            </w:r>
          </w:p>
        </w:tc>
        <w:tc>
          <w:tcPr>
            <w:tcW w:w="587"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 xml:space="preserve">160,0 </w:t>
            </w:r>
          </w:p>
        </w:tc>
        <w:tc>
          <w:tcPr>
            <w:tcW w:w="587"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151,5</w:t>
            </w:r>
          </w:p>
        </w:tc>
        <w:tc>
          <w:tcPr>
            <w:tcW w:w="583" w:type="pct"/>
            <w:tcBorders>
              <w:top w:val="nil"/>
              <w:left w:val="nil"/>
              <w:bottom w:val="single" w:sz="4" w:space="0" w:color="auto"/>
              <w:right w:val="single" w:sz="4" w:space="0" w:color="auto"/>
            </w:tcBorders>
            <w:shd w:val="clear" w:color="FFFFFF" w:fill="FFFFFF"/>
            <w:vAlign w:val="center"/>
            <w:hideMark/>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179,8</w:t>
            </w:r>
          </w:p>
        </w:tc>
      </w:tr>
      <w:tr w:rsidR="00E8638C" w:rsidRPr="0069745A" w:rsidTr="009D5F85">
        <w:trPr>
          <w:trHeight w:val="720"/>
          <w:jc w:val="center"/>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w:t>
            </w:r>
          </w:p>
        </w:tc>
        <w:tc>
          <w:tcPr>
            <w:tcW w:w="1244" w:type="pct"/>
            <w:tcBorders>
              <w:top w:val="single" w:sz="4" w:space="0" w:color="auto"/>
              <w:left w:val="nil"/>
              <w:bottom w:val="single" w:sz="4" w:space="0" w:color="auto"/>
              <w:right w:val="single" w:sz="4" w:space="0" w:color="auto"/>
            </w:tcBorders>
            <w:shd w:val="clear" w:color="auto" w:fill="auto"/>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Zużycie wody na 1 mieszkańca</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E8638C" w:rsidRPr="0069745A" w:rsidRDefault="00E8638C" w:rsidP="009D5F85">
            <w:pPr>
              <w:spacing w:after="0" w:line="276" w:lineRule="auto"/>
              <w:jc w:val="center"/>
              <w:rPr>
                <w:rFonts w:eastAsia="Times New Roman" w:cs="Times New Roman"/>
                <w:color w:val="000000"/>
                <w:sz w:val="22"/>
                <w:vertAlign w:val="superscript"/>
                <w:lang w:eastAsia="pl-PL"/>
              </w:rPr>
            </w:pPr>
            <w:r w:rsidRPr="0069745A">
              <w:rPr>
                <w:rFonts w:eastAsia="Times New Roman" w:cs="Times New Roman"/>
                <w:color w:val="000000"/>
                <w:sz w:val="22"/>
                <w:lang w:eastAsia="pl-PL"/>
              </w:rPr>
              <w:t>m</w:t>
            </w:r>
            <w:r w:rsidRPr="0069745A">
              <w:rPr>
                <w:rFonts w:eastAsia="Times New Roman" w:cs="Times New Roman"/>
                <w:color w:val="000000"/>
                <w:sz w:val="22"/>
                <w:vertAlign w:val="superscript"/>
                <w:lang w:eastAsia="pl-PL"/>
              </w:rPr>
              <w:t>3</w:t>
            </w:r>
          </w:p>
        </w:tc>
        <w:tc>
          <w:tcPr>
            <w:tcW w:w="523" w:type="pct"/>
            <w:tcBorders>
              <w:top w:val="single" w:sz="4" w:space="0" w:color="auto"/>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38,2</w:t>
            </w:r>
          </w:p>
        </w:tc>
        <w:tc>
          <w:tcPr>
            <w:tcW w:w="587" w:type="pct"/>
            <w:tcBorders>
              <w:top w:val="single" w:sz="4" w:space="0" w:color="auto"/>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37,1</w:t>
            </w:r>
          </w:p>
        </w:tc>
        <w:tc>
          <w:tcPr>
            <w:tcW w:w="587" w:type="pct"/>
            <w:tcBorders>
              <w:top w:val="single" w:sz="4" w:space="0" w:color="auto"/>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37,2</w:t>
            </w:r>
          </w:p>
        </w:tc>
        <w:tc>
          <w:tcPr>
            <w:tcW w:w="587" w:type="pct"/>
            <w:tcBorders>
              <w:top w:val="single" w:sz="4" w:space="0" w:color="auto"/>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34,9</w:t>
            </w:r>
          </w:p>
        </w:tc>
        <w:tc>
          <w:tcPr>
            <w:tcW w:w="583" w:type="pct"/>
            <w:tcBorders>
              <w:top w:val="single" w:sz="4" w:space="0" w:color="auto"/>
              <w:left w:val="nil"/>
              <w:bottom w:val="single" w:sz="4" w:space="0" w:color="auto"/>
              <w:right w:val="single" w:sz="4" w:space="0" w:color="auto"/>
            </w:tcBorders>
            <w:shd w:val="clear" w:color="FFFFFF" w:fill="FFFFFF"/>
            <w:vAlign w:val="center"/>
          </w:tcPr>
          <w:p w:rsidR="00E8638C" w:rsidRPr="0069745A" w:rsidRDefault="00E8638C" w:rsidP="009D5F8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41,8</w:t>
            </w:r>
          </w:p>
        </w:tc>
      </w:tr>
    </w:tbl>
    <w:p w:rsidR="00E8638C" w:rsidRDefault="00E8638C" w:rsidP="00E8638C">
      <w:pPr>
        <w:pStyle w:val="rdo"/>
      </w:pPr>
      <w:r>
        <w:t>Źródło: opracowanie własne na podstawie danych GUS</w:t>
      </w:r>
    </w:p>
    <w:p w:rsidR="00E8638C" w:rsidRDefault="00E8638C" w:rsidP="00E8638C">
      <w:pPr>
        <w:pStyle w:val="AKAPITY"/>
        <w:spacing w:after="0"/>
      </w:pPr>
      <w:r>
        <w:t xml:space="preserve">Gmina Brochów posiada pozwolenia wodnoprawne, polegające na poborze wód podziemnych z utworów czwartorzędowych poprzez eksploatację ujęcia składającego się ze studni nr 1 i nr 2, eksploatowanych w ramach zasobów eksploatacyjnych w wysokości </w:t>
      </w:r>
      <w:proofErr w:type="spellStart"/>
      <w:r>
        <w:t>Q</w:t>
      </w:r>
      <w:r>
        <w:rPr>
          <w:vertAlign w:val="subscript"/>
        </w:rPr>
        <w:t>e</w:t>
      </w:r>
      <w:proofErr w:type="spellEnd"/>
      <w:r>
        <w:t xml:space="preserve"> = 110,0 m</w:t>
      </w:r>
      <w:r>
        <w:rPr>
          <w:vertAlign w:val="superscript"/>
        </w:rPr>
        <w:t>3</w:t>
      </w:r>
      <w:r>
        <w:t>/h przy depresji S = 3,1-4,6 m w miejscowości Konary w ilości:</w:t>
      </w:r>
    </w:p>
    <w:p w:rsidR="00E8638C" w:rsidRPr="00234D28" w:rsidRDefault="00E8638C" w:rsidP="006C38B3">
      <w:pPr>
        <w:pStyle w:val="AKAPITY"/>
        <w:numPr>
          <w:ilvl w:val="0"/>
          <w:numId w:val="32"/>
        </w:numPr>
        <w:spacing w:after="0"/>
        <w:rPr>
          <w:rFonts w:eastAsia="Times New Roman" w:cs="Times New Roman"/>
          <w:color w:val="000000"/>
        </w:rPr>
      </w:pPr>
      <w:proofErr w:type="spellStart"/>
      <w:r w:rsidRPr="00234D28">
        <w:rPr>
          <w:rFonts w:eastAsia="Times New Roman" w:cs="Times New Roman"/>
          <w:color w:val="000000"/>
        </w:rPr>
        <w:lastRenderedPageBreak/>
        <w:t>Q</w:t>
      </w:r>
      <w:r w:rsidRPr="00234D28">
        <w:rPr>
          <w:rFonts w:eastAsia="Times New Roman" w:cs="Times New Roman"/>
          <w:color w:val="000000"/>
          <w:vertAlign w:val="subscript"/>
        </w:rPr>
        <w:t>maxh</w:t>
      </w:r>
      <w:proofErr w:type="spellEnd"/>
      <w:r w:rsidRPr="00234D28">
        <w:rPr>
          <w:rFonts w:eastAsia="Times New Roman" w:cs="Times New Roman"/>
          <w:color w:val="000000"/>
        </w:rPr>
        <w:t>= 107,0 m</w:t>
      </w:r>
      <w:r w:rsidRPr="00234D28">
        <w:rPr>
          <w:rFonts w:eastAsia="Times New Roman" w:cs="Times New Roman"/>
          <w:color w:val="000000"/>
          <w:vertAlign w:val="superscript"/>
        </w:rPr>
        <w:t>3</w:t>
      </w:r>
      <w:r w:rsidRPr="00234D28">
        <w:rPr>
          <w:rFonts w:eastAsia="Times New Roman" w:cs="Times New Roman"/>
          <w:color w:val="000000"/>
        </w:rPr>
        <w:t>h</w:t>
      </w:r>
      <w:r>
        <w:rPr>
          <w:rFonts w:eastAsia="Times New Roman" w:cs="Times New Roman"/>
          <w:color w:val="000000"/>
        </w:rPr>
        <w:t>,</w:t>
      </w:r>
    </w:p>
    <w:p w:rsidR="00E8638C" w:rsidRPr="00234D28" w:rsidRDefault="00E8638C" w:rsidP="006C38B3">
      <w:pPr>
        <w:pStyle w:val="AKAPITY"/>
        <w:numPr>
          <w:ilvl w:val="0"/>
          <w:numId w:val="32"/>
        </w:numPr>
        <w:spacing w:after="0"/>
        <w:rPr>
          <w:rFonts w:eastAsia="Times New Roman" w:cs="Times New Roman"/>
          <w:color w:val="000000"/>
        </w:rPr>
      </w:pPr>
      <w:proofErr w:type="spellStart"/>
      <w:r w:rsidRPr="00234D28">
        <w:rPr>
          <w:rFonts w:eastAsia="Times New Roman" w:cs="Times New Roman"/>
          <w:color w:val="000000"/>
        </w:rPr>
        <w:t>Q</w:t>
      </w:r>
      <w:r w:rsidRPr="00234D28">
        <w:rPr>
          <w:rFonts w:eastAsia="Times New Roman" w:cs="Times New Roman"/>
          <w:color w:val="000000"/>
          <w:vertAlign w:val="subscript"/>
        </w:rPr>
        <w:t>śr</w:t>
      </w:r>
      <w:r w:rsidRPr="00234D28">
        <w:rPr>
          <w:rFonts w:eastAsia="Times New Roman" w:cs="Times New Roman"/>
          <w:color w:val="000000"/>
        </w:rPr>
        <w:t>d</w:t>
      </w:r>
      <w:proofErr w:type="spellEnd"/>
      <w:r w:rsidRPr="00234D28">
        <w:rPr>
          <w:rFonts w:eastAsia="Times New Roman" w:cs="Times New Roman"/>
          <w:color w:val="000000"/>
        </w:rPr>
        <w:t xml:space="preserve"> = 1 850,0 m</w:t>
      </w:r>
      <w:r w:rsidRPr="00234D28">
        <w:rPr>
          <w:rFonts w:eastAsia="Times New Roman" w:cs="Times New Roman"/>
          <w:color w:val="000000"/>
          <w:vertAlign w:val="superscript"/>
        </w:rPr>
        <w:t>3</w:t>
      </w:r>
      <w:r w:rsidRPr="00234D28">
        <w:rPr>
          <w:rFonts w:eastAsia="Times New Roman" w:cs="Times New Roman"/>
          <w:color w:val="000000"/>
        </w:rPr>
        <w:t>/d</w:t>
      </w:r>
      <w:r>
        <w:rPr>
          <w:rFonts w:eastAsia="Times New Roman" w:cs="Times New Roman"/>
          <w:color w:val="000000"/>
        </w:rPr>
        <w:t>,</w:t>
      </w:r>
    </w:p>
    <w:p w:rsidR="00E8638C" w:rsidRPr="00B10ED6" w:rsidRDefault="00E8638C" w:rsidP="006C38B3">
      <w:pPr>
        <w:pStyle w:val="AKAPITY"/>
        <w:numPr>
          <w:ilvl w:val="0"/>
          <w:numId w:val="32"/>
        </w:numPr>
        <w:spacing w:after="0"/>
      </w:pPr>
      <w:proofErr w:type="spellStart"/>
      <w:r w:rsidRPr="00234D28">
        <w:rPr>
          <w:rFonts w:eastAsia="Times New Roman" w:cs="Times New Roman"/>
          <w:color w:val="000000"/>
        </w:rPr>
        <w:t>Q</w:t>
      </w:r>
      <w:r w:rsidRPr="00234D28">
        <w:rPr>
          <w:rFonts w:eastAsia="Times New Roman" w:cs="Times New Roman"/>
          <w:color w:val="000000"/>
          <w:vertAlign w:val="subscript"/>
        </w:rPr>
        <w:t>max.r</w:t>
      </w:r>
      <w:proofErr w:type="spellEnd"/>
      <w:r w:rsidRPr="00234D28">
        <w:rPr>
          <w:rFonts w:eastAsia="Times New Roman" w:cs="Times New Roman"/>
          <w:color w:val="000000"/>
          <w:vertAlign w:val="subscript"/>
        </w:rPr>
        <w:t xml:space="preserve"> </w:t>
      </w:r>
      <w:r w:rsidRPr="00234D28">
        <w:rPr>
          <w:rFonts w:eastAsia="Times New Roman" w:cs="Times New Roman"/>
          <w:color w:val="000000"/>
        </w:rPr>
        <w:t>=  600 000 m</w:t>
      </w:r>
      <w:r w:rsidRPr="00234D28">
        <w:rPr>
          <w:rFonts w:eastAsia="Times New Roman" w:cs="Times New Roman"/>
          <w:color w:val="000000"/>
          <w:vertAlign w:val="superscript"/>
        </w:rPr>
        <w:t>3</w:t>
      </w:r>
      <w:r w:rsidRPr="00234D28">
        <w:rPr>
          <w:rFonts w:eastAsia="Times New Roman" w:cs="Times New Roman"/>
          <w:color w:val="000000"/>
        </w:rPr>
        <w:t>/r</w:t>
      </w:r>
      <w:r>
        <w:rPr>
          <w:rFonts w:eastAsia="Times New Roman" w:cs="Times New Roman"/>
          <w:color w:val="000000"/>
        </w:rPr>
        <w:t>.</w:t>
      </w:r>
    </w:p>
    <w:p w:rsidR="00E8638C" w:rsidRDefault="00E8638C" w:rsidP="00E8638C">
      <w:pPr>
        <w:pStyle w:val="Nagwek3"/>
        <w:keepLines/>
        <w:spacing w:before="120" w:line="360" w:lineRule="auto"/>
        <w:jc w:val="left"/>
      </w:pPr>
      <w:bookmarkStart w:id="177" w:name="_Toc488241131"/>
      <w:bookmarkStart w:id="178" w:name="_Toc513444335"/>
      <w:bookmarkStart w:id="179" w:name="_Toc514997902"/>
      <w:r>
        <w:t>Sieć kanalizacyjna</w:t>
      </w:r>
      <w:bookmarkEnd w:id="177"/>
      <w:bookmarkEnd w:id="178"/>
      <w:bookmarkEnd w:id="179"/>
    </w:p>
    <w:p w:rsidR="00E8638C" w:rsidRDefault="00E8638C" w:rsidP="00E8638C">
      <w:pPr>
        <w:pStyle w:val="AKAPITY"/>
      </w:pPr>
      <w:r>
        <w:t>Długość sieci kanalizacji sanitarnej liczy 28,7 km</w:t>
      </w:r>
      <w:r>
        <w:rPr>
          <w:rStyle w:val="Odwoanieprzypisudolnego"/>
        </w:rPr>
        <w:footnoteReference w:id="21"/>
      </w:r>
      <w:r>
        <w:t xml:space="preserve">, a stosunek liczby mieszkańców podłączonych do systemu kanalizacji do ogólnej liczby mieszkańców gminy w roku 2016 </w:t>
      </w:r>
      <w:r w:rsidRPr="001B011A">
        <w:rPr>
          <w:color w:val="000000" w:themeColor="text1"/>
        </w:rPr>
        <w:t xml:space="preserve">wyniósł </w:t>
      </w:r>
      <w:r>
        <w:rPr>
          <w:color w:val="000000" w:themeColor="text1"/>
        </w:rPr>
        <w:t>38,0</w:t>
      </w:r>
      <w:r w:rsidRPr="001B011A">
        <w:rPr>
          <w:color w:val="000000" w:themeColor="text1"/>
        </w:rPr>
        <w:t>%</w:t>
      </w:r>
      <w:r>
        <w:rPr>
          <w:rStyle w:val="Odwoanieprzypisudolnego"/>
          <w:color w:val="000000" w:themeColor="text1"/>
        </w:rPr>
        <w:footnoteReference w:id="22"/>
      </w:r>
      <w:r w:rsidRPr="001B011A">
        <w:rPr>
          <w:color w:val="000000" w:themeColor="text1"/>
        </w:rPr>
        <w:t>.</w:t>
      </w:r>
      <w:r>
        <w:rPr>
          <w:color w:val="000000" w:themeColor="text1"/>
        </w:rPr>
        <w:t xml:space="preserve"> </w:t>
      </w:r>
      <w:r>
        <w:t xml:space="preserve">Proces zmian na przestrzeni lat przedstawia wykres </w:t>
      </w:r>
      <w:r w:rsidR="00A1387A">
        <w:t>2</w:t>
      </w:r>
      <w:r>
        <w:t>.</w:t>
      </w:r>
    </w:p>
    <w:p w:rsidR="00E8638C" w:rsidRDefault="00E8638C" w:rsidP="00E8638C">
      <w:pPr>
        <w:pStyle w:val="AKAPITY"/>
        <w:spacing w:after="0" w:line="240" w:lineRule="auto"/>
        <w:ind w:firstLine="0"/>
        <w:jc w:val="left"/>
      </w:pPr>
      <w:r>
        <w:rPr>
          <w:noProof/>
        </w:rPr>
        <w:drawing>
          <wp:inline distT="0" distB="0" distL="0" distR="0" wp14:anchorId="279562A9" wp14:editId="28F6A37F">
            <wp:extent cx="4572000" cy="2743200"/>
            <wp:effectExtent l="0" t="0" r="19050" b="1905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Del="00C54EEC">
        <w:t xml:space="preserve"> </w:t>
      </w:r>
      <w:r>
        <w:t>.</w:t>
      </w:r>
      <w:r w:rsidRPr="00A9064F">
        <w:rPr>
          <w:noProof/>
        </w:rPr>
        <w:t xml:space="preserve"> </w:t>
      </w:r>
    </w:p>
    <w:p w:rsidR="00E8638C" w:rsidRDefault="00E8638C" w:rsidP="00A1387A">
      <w:pPr>
        <w:pStyle w:val="Legenda"/>
      </w:pPr>
      <w:bookmarkStart w:id="180" w:name="_Toc513444288"/>
      <w:bookmarkStart w:id="181" w:name="_Toc514938044"/>
      <w:r w:rsidRPr="00A9064F">
        <w:t xml:space="preserve">Wykres </w:t>
      </w:r>
      <w:r w:rsidRPr="00A1387A">
        <w:rPr>
          <w:bCs w:val="0"/>
        </w:rPr>
        <w:fldChar w:fldCharType="begin"/>
      </w:r>
      <w:r w:rsidRPr="00A1387A">
        <w:rPr>
          <w:bCs w:val="0"/>
        </w:rPr>
        <w:instrText xml:space="preserve"> SEQ Wykres \* ARABIC </w:instrText>
      </w:r>
      <w:r w:rsidRPr="00A1387A">
        <w:rPr>
          <w:bCs w:val="0"/>
        </w:rPr>
        <w:fldChar w:fldCharType="separate"/>
      </w:r>
      <w:r w:rsidR="005668EB">
        <w:rPr>
          <w:bCs w:val="0"/>
          <w:noProof/>
        </w:rPr>
        <w:t>2</w:t>
      </w:r>
      <w:r w:rsidRPr="00A1387A">
        <w:rPr>
          <w:rFonts w:eastAsia="Batang" w:cstheme="minorBidi"/>
          <w:bCs w:val="0"/>
          <w:noProof/>
          <w:color w:val="auto"/>
          <w:sz w:val="24"/>
          <w:szCs w:val="22"/>
          <w:lang w:eastAsia="en-US"/>
        </w:rPr>
        <w:fldChar w:fldCharType="end"/>
      </w:r>
      <w:r w:rsidRPr="00A1387A">
        <w:t>. D</w:t>
      </w:r>
      <w:r w:rsidRPr="00A9064F">
        <w:t xml:space="preserve">ługość sieci </w:t>
      </w:r>
      <w:r w:rsidRPr="00903CFE">
        <w:t>kanalizacyjnej</w:t>
      </w:r>
      <w:r w:rsidRPr="00A9064F">
        <w:t xml:space="preserve"> i wskaźnik skanalizowania gminy </w:t>
      </w:r>
      <w:r>
        <w:t>Brochów</w:t>
      </w:r>
      <w:bookmarkEnd w:id="180"/>
      <w:bookmarkEnd w:id="181"/>
    </w:p>
    <w:p w:rsidR="00E8638C" w:rsidRDefault="00E8638C" w:rsidP="00E8638C">
      <w:pPr>
        <w:pStyle w:val="rdo"/>
      </w:pPr>
      <w:r w:rsidRPr="00527D59">
        <w:rPr>
          <w:rFonts w:cs="Arial"/>
          <w:color w:val="000000"/>
        </w:rPr>
        <w:t xml:space="preserve">Źródło: </w:t>
      </w:r>
      <w:r>
        <w:rPr>
          <w:rFonts w:cs="Arial"/>
          <w:color w:val="000000"/>
        </w:rPr>
        <w:t>o</w:t>
      </w:r>
      <w:r w:rsidRPr="00527D59">
        <w:t>pracowanie własn</w:t>
      </w:r>
      <w:r>
        <w:t>e na podstawie danych GUS</w:t>
      </w:r>
    </w:p>
    <w:p w:rsidR="00E8638C" w:rsidRDefault="00E8638C" w:rsidP="00E8638C">
      <w:pPr>
        <w:pStyle w:val="Akapity0"/>
      </w:pPr>
      <w:r>
        <w:t xml:space="preserve"> Z sieci korzysta 1649 osób, a ilość przyłączy wynosi 500 sztuk. Rocznie za pomocą sieci odprowadzanych jest 99,0 dam </w:t>
      </w:r>
      <w:r>
        <w:rPr>
          <w:vertAlign w:val="superscript"/>
        </w:rPr>
        <w:t>3</w:t>
      </w:r>
      <w:r>
        <w:t xml:space="preserve"> ścieków.</w:t>
      </w:r>
    </w:p>
    <w:p w:rsidR="00E8638C" w:rsidRPr="00AB5D54" w:rsidRDefault="00E8638C" w:rsidP="00E8638C">
      <w:pPr>
        <w:pStyle w:val="Akapity0"/>
      </w:pPr>
      <w:r w:rsidRPr="00AB5D54">
        <w:t>Dominuj</w:t>
      </w:r>
      <w:r w:rsidRPr="00234D28">
        <w:rPr>
          <w:rFonts w:hint="eastAsia"/>
        </w:rPr>
        <w:t>ą</w:t>
      </w:r>
      <w:r w:rsidRPr="00AB5D54">
        <w:t>cym systemem w zakresie gospodarowania nieczysto</w:t>
      </w:r>
      <w:r w:rsidRPr="00234D28">
        <w:rPr>
          <w:rFonts w:hint="eastAsia"/>
        </w:rPr>
        <w:t>ś</w:t>
      </w:r>
      <w:r>
        <w:t>ciami płynnymi na tere g</w:t>
      </w:r>
      <w:r w:rsidRPr="00AB5D54">
        <w:t>miny s</w:t>
      </w:r>
      <w:r w:rsidRPr="00234D28">
        <w:rPr>
          <w:rFonts w:hint="eastAsia"/>
        </w:rPr>
        <w:t>ą</w:t>
      </w:r>
      <w:r w:rsidRPr="00234D28">
        <w:t xml:space="preserve"> </w:t>
      </w:r>
      <w:r w:rsidRPr="00AB5D54">
        <w:t>zbiorniki bezodpływowe (szamba), przeznaczone do tymczasowego</w:t>
      </w:r>
      <w:r>
        <w:t xml:space="preserve"> </w:t>
      </w:r>
      <w:r w:rsidRPr="00AB5D54">
        <w:t>przechowywania nieczysto</w:t>
      </w:r>
      <w:r w:rsidRPr="00234D28">
        <w:rPr>
          <w:rFonts w:hint="eastAsia"/>
        </w:rPr>
        <w:t>ś</w:t>
      </w:r>
      <w:r w:rsidRPr="00AB5D54">
        <w:t>ci. Liczba</w:t>
      </w:r>
      <w:r>
        <w:t xml:space="preserve"> </w:t>
      </w:r>
      <w:r w:rsidRPr="00AB5D54">
        <w:t>gospodarstw korzystaj</w:t>
      </w:r>
      <w:r w:rsidRPr="00234D28">
        <w:rPr>
          <w:rFonts w:hint="eastAsia"/>
        </w:rPr>
        <w:t>ą</w:t>
      </w:r>
      <w:r w:rsidRPr="00AB5D54">
        <w:t xml:space="preserve">cych </w:t>
      </w:r>
      <w:r>
        <w:t xml:space="preserve">z takich zbiorników w 2016 roku wyniosła 432 sztuki. </w:t>
      </w:r>
      <w:r w:rsidRPr="00AB5D54">
        <w:t>Alternatyw</w:t>
      </w:r>
      <w:r w:rsidRPr="00234D28">
        <w:rPr>
          <w:rFonts w:hint="eastAsia"/>
        </w:rPr>
        <w:t>ą</w:t>
      </w:r>
      <w:r w:rsidRPr="00234D28">
        <w:t xml:space="preserve"> </w:t>
      </w:r>
      <w:r w:rsidRPr="00AB5D54">
        <w:t>dla ww. systemu s</w:t>
      </w:r>
      <w:r w:rsidRPr="00234D28">
        <w:rPr>
          <w:rFonts w:hint="eastAsia"/>
        </w:rPr>
        <w:t>ą</w:t>
      </w:r>
      <w:r w:rsidRPr="00234D28">
        <w:t xml:space="preserve"> </w:t>
      </w:r>
      <w:r w:rsidRPr="00AB5D54">
        <w:t xml:space="preserve">przydomowe oczyszczalnie </w:t>
      </w:r>
      <w:r w:rsidRPr="00234D28">
        <w:rPr>
          <w:rFonts w:hint="eastAsia"/>
        </w:rPr>
        <w:t>ś</w:t>
      </w:r>
      <w:r w:rsidRPr="00AB5D54">
        <w:t>cieków, gdzie wykorzystywane</w:t>
      </w:r>
      <w:r>
        <w:t xml:space="preserve"> </w:t>
      </w:r>
      <w:r w:rsidRPr="00AB5D54">
        <w:t>s</w:t>
      </w:r>
      <w:r w:rsidRPr="00234D28">
        <w:rPr>
          <w:rFonts w:hint="eastAsia"/>
        </w:rPr>
        <w:t>ą</w:t>
      </w:r>
      <w:r w:rsidRPr="00234D28">
        <w:t xml:space="preserve"> </w:t>
      </w:r>
      <w:r w:rsidRPr="00AB5D54">
        <w:t xml:space="preserve">procesy mechanicznego i biologicznego oczyszczania </w:t>
      </w:r>
      <w:r w:rsidRPr="00234D28">
        <w:rPr>
          <w:rFonts w:hint="eastAsia"/>
        </w:rPr>
        <w:t>ś</w:t>
      </w:r>
      <w:r w:rsidRPr="00AB5D54">
        <w:t>cieków odpowiadaj</w:t>
      </w:r>
      <w:r w:rsidRPr="00234D28">
        <w:rPr>
          <w:rFonts w:hint="eastAsia"/>
        </w:rPr>
        <w:t>ą</w:t>
      </w:r>
      <w:r w:rsidRPr="00AB5D54">
        <w:t>ce tym</w:t>
      </w:r>
      <w:r>
        <w:t xml:space="preserve"> </w:t>
      </w:r>
      <w:r w:rsidRPr="00AB5D54">
        <w:t>zachodz</w:t>
      </w:r>
      <w:r w:rsidRPr="00234D28">
        <w:rPr>
          <w:rFonts w:hint="eastAsia"/>
        </w:rPr>
        <w:t>ą</w:t>
      </w:r>
      <w:r w:rsidRPr="00AB5D54">
        <w:t>cym w du</w:t>
      </w:r>
      <w:r w:rsidRPr="00234D28">
        <w:rPr>
          <w:rFonts w:hint="eastAsia"/>
        </w:rPr>
        <w:t>ż</w:t>
      </w:r>
      <w:r>
        <w:t>ych oczyszczalniach. W </w:t>
      </w:r>
      <w:r w:rsidRPr="00AB5D54">
        <w:t xml:space="preserve">gminie </w:t>
      </w:r>
      <w:r>
        <w:t>Brochów</w:t>
      </w:r>
      <w:r w:rsidRPr="00AB5D54">
        <w:t xml:space="preserve"> z takiego rozwi</w:t>
      </w:r>
      <w:r w:rsidRPr="00234D28">
        <w:rPr>
          <w:rFonts w:hint="eastAsia"/>
        </w:rPr>
        <w:t>ą</w:t>
      </w:r>
      <w:r w:rsidRPr="00AB5D54">
        <w:t>zania korzysta</w:t>
      </w:r>
      <w:r>
        <w:t xml:space="preserve"> zaledwie</w:t>
      </w:r>
      <w:r w:rsidRPr="00AB5D54">
        <w:t xml:space="preserve"> </w:t>
      </w:r>
      <w:r>
        <w:t xml:space="preserve">8 </w:t>
      </w:r>
      <w:r w:rsidRPr="00AB5D54">
        <w:t>gospodarstw.</w:t>
      </w:r>
    </w:p>
    <w:p w:rsidR="00E8638C" w:rsidRDefault="00E8638C" w:rsidP="00E8638C">
      <w:pPr>
        <w:pStyle w:val="Akapity0"/>
      </w:pPr>
      <w:r w:rsidRPr="00261BB7">
        <w:lastRenderedPageBreak/>
        <w:t xml:space="preserve"> </w:t>
      </w:r>
      <w:r w:rsidRPr="00234D28">
        <w:t xml:space="preserve">Na terenie </w:t>
      </w:r>
      <w:r>
        <w:t>gminy funkcjonuje mechaniczno-</w:t>
      </w:r>
      <w:r w:rsidRPr="00234D28">
        <w:t>biologiczna oczyszczalnia ścieków o</w:t>
      </w:r>
      <w:r>
        <w:t> </w:t>
      </w:r>
      <w:r w:rsidRPr="00234D28">
        <w:t>przepustowości 600 m</w:t>
      </w:r>
      <w:r>
        <w:rPr>
          <w:vertAlign w:val="superscript"/>
        </w:rPr>
        <w:t>3</w:t>
      </w:r>
      <w:r w:rsidRPr="00234D28">
        <w:t>/d zlokalizowana w Janowie. Oczyszczalnia wyposażona jest m.in.</w:t>
      </w:r>
      <w:r>
        <w:t xml:space="preserve"> </w:t>
      </w:r>
      <w:r w:rsidRPr="00234D28">
        <w:t>w pompownię ścieków surowych oraz punkt zlewny ścieków dowożonych</w:t>
      </w:r>
      <w:r>
        <w:t>. Oczyszczalnia posiada pozwolenie wodnoprawne na odprowadzanie ścieków do rzeki Bzura przy najwyższych dopuszczalnych stężeniach wynoszących</w:t>
      </w:r>
      <w:r>
        <w:rPr>
          <w:rStyle w:val="Odwoanieprzypisudolnego"/>
        </w:rPr>
        <w:footnoteReference w:id="23"/>
      </w:r>
      <w:r>
        <w:t>:</w:t>
      </w:r>
    </w:p>
    <w:p w:rsidR="00E8638C" w:rsidRDefault="00E8638C" w:rsidP="006C38B3">
      <w:pPr>
        <w:pStyle w:val="Akapity0"/>
        <w:numPr>
          <w:ilvl w:val="0"/>
          <w:numId w:val="33"/>
        </w:numPr>
        <w:spacing w:after="0"/>
        <w:ind w:hanging="357"/>
      </w:pPr>
      <w:r>
        <w:t>BZT</w:t>
      </w:r>
      <w:r>
        <w:rPr>
          <w:vertAlign w:val="subscript"/>
        </w:rPr>
        <w:t>5</w:t>
      </w:r>
      <w:r>
        <w:t xml:space="preserve"> – 25 mg O</w:t>
      </w:r>
      <w:r>
        <w:rPr>
          <w:vertAlign w:val="subscript"/>
        </w:rPr>
        <w:t>2</w:t>
      </w:r>
      <w:r>
        <w:t>/l,</w:t>
      </w:r>
    </w:p>
    <w:p w:rsidR="00E8638C" w:rsidRDefault="00E8638C" w:rsidP="006C38B3">
      <w:pPr>
        <w:pStyle w:val="Akapity0"/>
        <w:numPr>
          <w:ilvl w:val="0"/>
          <w:numId w:val="33"/>
        </w:numPr>
        <w:spacing w:after="0"/>
        <w:ind w:hanging="357"/>
      </w:pPr>
      <w:r>
        <w:t>(</w:t>
      </w:r>
      <w:proofErr w:type="spellStart"/>
      <w:r>
        <w:t>ChZT</w:t>
      </w:r>
      <w:proofErr w:type="spellEnd"/>
      <w:r>
        <w:t>-Cr) – 125 mg O</w:t>
      </w:r>
      <w:r>
        <w:rPr>
          <w:vertAlign w:val="subscript"/>
        </w:rPr>
        <w:t>2</w:t>
      </w:r>
      <w:r>
        <w:t>/l,</w:t>
      </w:r>
    </w:p>
    <w:p w:rsidR="00E8638C" w:rsidRDefault="00E8638C" w:rsidP="006C38B3">
      <w:pPr>
        <w:pStyle w:val="Akapity0"/>
        <w:numPr>
          <w:ilvl w:val="0"/>
          <w:numId w:val="33"/>
        </w:numPr>
        <w:spacing w:after="0"/>
        <w:ind w:hanging="357"/>
      </w:pPr>
      <w:r>
        <w:t xml:space="preserve">Zawiesiny ogólne – 35 mg/l. </w:t>
      </w:r>
    </w:p>
    <w:p w:rsidR="00E8638C" w:rsidRDefault="00E8638C" w:rsidP="00E8638C">
      <w:pPr>
        <w:pStyle w:val="Nagwek3"/>
        <w:keepLines/>
        <w:spacing w:before="120" w:line="360" w:lineRule="auto"/>
        <w:jc w:val="left"/>
      </w:pPr>
      <w:bookmarkStart w:id="182" w:name="_Toc513444336"/>
      <w:bookmarkStart w:id="183" w:name="_Toc514997903"/>
      <w:r>
        <w:t xml:space="preserve">Jakość wód </w:t>
      </w:r>
      <w:r w:rsidRPr="007962A9">
        <w:t>powierzchniowych</w:t>
      </w:r>
      <w:bookmarkEnd w:id="182"/>
      <w:bookmarkEnd w:id="183"/>
    </w:p>
    <w:p w:rsidR="00E8638C" w:rsidRDefault="00E8638C" w:rsidP="00E8638C">
      <w:pPr>
        <w:autoSpaceDE w:val="0"/>
        <w:autoSpaceDN w:val="0"/>
        <w:adjustRightInd w:val="0"/>
        <w:ind w:firstLine="709"/>
      </w:pPr>
      <w:r>
        <w:rPr>
          <w:rFonts w:cs="Calibri"/>
          <w:szCs w:val="24"/>
          <w:lang w:eastAsia="pl-PL"/>
        </w:rPr>
        <w:t>Ocenę stanu wód powierzchniowych (rzek, jezior, wód przejściowych i przybrzeżnych) wykonuje się w odniesieniu do jednolitych części wód, na podstawie wyników państwowego monitoringu środowiska i prezentuje poprzez ocenę stanu ekologicznego, stanu chemicznego i ocenę stanu JCWP.</w:t>
      </w:r>
    </w:p>
    <w:p w:rsidR="00E8638C" w:rsidRDefault="00E8638C" w:rsidP="00E8638C">
      <w:pPr>
        <w:pStyle w:val="Akapity0"/>
        <w:rPr>
          <w:rFonts w:ascii="Calibri" w:eastAsia="Times New Roman" w:hAnsi="Calibri" w:cs="Times New Roman"/>
          <w:b/>
          <w:bCs/>
          <w:color w:val="000000" w:themeColor="text1"/>
          <w:sz w:val="22"/>
          <w:szCs w:val="18"/>
          <w:lang w:eastAsia="pl-PL"/>
        </w:rPr>
      </w:pPr>
      <w:r>
        <w:rPr>
          <w:lang w:eastAsia="pl-PL"/>
        </w:rPr>
        <w:t>Stan ekologiczny/potencjał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w:t>
      </w:r>
    </w:p>
    <w:p w:rsidR="00E8638C" w:rsidRPr="00582B7C" w:rsidRDefault="00E8638C" w:rsidP="00E8638C">
      <w:pPr>
        <w:pStyle w:val="Legenda"/>
      </w:pPr>
      <w:bookmarkStart w:id="184" w:name="_Toc513444275"/>
      <w:bookmarkStart w:id="185" w:name="_Toc514938569"/>
      <w:r>
        <w:t xml:space="preserve">Tabela </w:t>
      </w:r>
      <w:fldSimple w:instr=" SEQ Tabela \* ARABIC ">
        <w:r w:rsidR="005668EB">
          <w:rPr>
            <w:noProof/>
          </w:rPr>
          <w:t>7</w:t>
        </w:r>
      </w:fldSimple>
      <w:r>
        <w:t xml:space="preserve">. </w:t>
      </w:r>
      <w:r w:rsidRPr="00582B7C">
        <w:t>Stan ekologiczny jednolitych części wód</w:t>
      </w:r>
      <w:bookmarkEnd w:id="184"/>
      <w:bookmarkEnd w:id="185"/>
    </w:p>
    <w:tbl>
      <w:tblPr>
        <w:tblStyle w:val="Tabela-Siatka"/>
        <w:tblW w:w="0" w:type="auto"/>
        <w:tblLook w:val="04A0" w:firstRow="1" w:lastRow="0" w:firstColumn="1" w:lastColumn="0" w:noHBand="0" w:noVBand="1"/>
      </w:tblPr>
      <w:tblGrid>
        <w:gridCol w:w="1368"/>
        <w:gridCol w:w="1740"/>
      </w:tblGrid>
      <w:tr w:rsidR="00E8638C" w:rsidTr="009D5F85">
        <w:tc>
          <w:tcPr>
            <w:tcW w:w="0" w:type="auto"/>
            <w:shd w:val="clear" w:color="auto" w:fill="DBE5F1" w:themeFill="accent1" w:themeFillTint="33"/>
            <w:vAlign w:val="center"/>
          </w:tcPr>
          <w:p w:rsidR="00E8638C" w:rsidRPr="00582B7C" w:rsidRDefault="00E8638C" w:rsidP="009D5F85">
            <w:pPr>
              <w:pStyle w:val="rdo"/>
              <w:spacing w:after="0" w:line="240" w:lineRule="auto"/>
              <w:jc w:val="center"/>
              <w:rPr>
                <w:i w:val="0"/>
              </w:rPr>
            </w:pPr>
            <w:r w:rsidRPr="00582B7C">
              <w:rPr>
                <w:rFonts w:cs="Calibri"/>
                <w:b/>
                <w:i w:val="0"/>
                <w:sz w:val="22"/>
                <w:szCs w:val="24"/>
              </w:rPr>
              <w:t>Klasa jakości</w:t>
            </w:r>
          </w:p>
        </w:tc>
        <w:tc>
          <w:tcPr>
            <w:tcW w:w="0" w:type="auto"/>
            <w:shd w:val="clear" w:color="auto" w:fill="DBE5F1" w:themeFill="accent1" w:themeFillTint="33"/>
            <w:vAlign w:val="center"/>
          </w:tcPr>
          <w:p w:rsidR="00E8638C" w:rsidRPr="00582B7C" w:rsidRDefault="00E8638C" w:rsidP="009D5F85">
            <w:pPr>
              <w:pStyle w:val="rdo"/>
              <w:spacing w:after="0" w:line="240" w:lineRule="auto"/>
              <w:jc w:val="center"/>
              <w:rPr>
                <w:i w:val="0"/>
              </w:rPr>
            </w:pPr>
            <w:r w:rsidRPr="00582B7C">
              <w:rPr>
                <w:rFonts w:cs="Calibri"/>
                <w:b/>
                <w:i w:val="0"/>
                <w:sz w:val="22"/>
                <w:szCs w:val="24"/>
              </w:rPr>
              <w:t>Stan ekologiczny</w:t>
            </w:r>
          </w:p>
        </w:tc>
      </w:tr>
      <w:tr w:rsidR="00E8638C" w:rsidTr="009D5F85">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I</w:t>
            </w:r>
          </w:p>
        </w:tc>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Bardzo dobry</w:t>
            </w:r>
          </w:p>
        </w:tc>
      </w:tr>
      <w:tr w:rsidR="00E8638C" w:rsidTr="009D5F85">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II</w:t>
            </w:r>
          </w:p>
        </w:tc>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Dobry</w:t>
            </w:r>
          </w:p>
        </w:tc>
      </w:tr>
      <w:tr w:rsidR="00E8638C" w:rsidTr="009D5F85">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III</w:t>
            </w:r>
          </w:p>
        </w:tc>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Umiarkowany</w:t>
            </w:r>
          </w:p>
        </w:tc>
      </w:tr>
      <w:tr w:rsidR="00E8638C" w:rsidTr="009D5F85">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IV</w:t>
            </w:r>
          </w:p>
        </w:tc>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Słaby</w:t>
            </w:r>
          </w:p>
        </w:tc>
      </w:tr>
      <w:tr w:rsidR="00E8638C" w:rsidTr="009D5F85">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V</w:t>
            </w:r>
          </w:p>
        </w:tc>
        <w:tc>
          <w:tcPr>
            <w:tcW w:w="0" w:type="auto"/>
            <w:vAlign w:val="center"/>
          </w:tcPr>
          <w:p w:rsidR="00E8638C" w:rsidRPr="00582B7C" w:rsidRDefault="00E8638C" w:rsidP="009D5F85">
            <w:pPr>
              <w:pStyle w:val="rdo"/>
              <w:spacing w:after="0" w:line="240" w:lineRule="auto"/>
              <w:jc w:val="center"/>
              <w:rPr>
                <w:i w:val="0"/>
              </w:rPr>
            </w:pPr>
            <w:r w:rsidRPr="00582B7C">
              <w:rPr>
                <w:rFonts w:cs="Calibri"/>
                <w:i w:val="0"/>
                <w:sz w:val="22"/>
                <w:szCs w:val="24"/>
              </w:rPr>
              <w:t>Zły</w:t>
            </w:r>
          </w:p>
        </w:tc>
      </w:tr>
    </w:tbl>
    <w:p w:rsidR="00E8638C" w:rsidRDefault="00E8638C" w:rsidP="00E8638C">
      <w:pPr>
        <w:pStyle w:val="rdo"/>
        <w:rPr>
          <w:color w:val="000000"/>
        </w:rPr>
      </w:pPr>
      <w:r>
        <w:t>Źródło: GIOŚ</w:t>
      </w:r>
    </w:p>
    <w:p w:rsidR="00E8638C" w:rsidRDefault="00E8638C" w:rsidP="00E8638C">
      <w:pPr>
        <w:pStyle w:val="Akapity0"/>
      </w:pPr>
      <w:r>
        <w:rPr>
          <w:lang w:eastAsia="pl-PL"/>
        </w:rPr>
        <w:t xml:space="preserve">O przypisaniu ocenianej jednolitej części wód powierzchniowych decydują wyniki klasyfikacji poszczególnych elementów biologicznych, przy czym obowiązuje zasada, że klasa stanu/potencjału ekologicznego odpowiada klasie najgorszego elementu biologicznego (rozporządzenie Ministra Środowiska z dnia 21 lipca 2016 r. </w:t>
      </w:r>
      <w:r>
        <w:rPr>
          <w:i/>
          <w:lang w:eastAsia="pl-PL"/>
        </w:rPr>
        <w:t xml:space="preserve">w sprawie </w:t>
      </w:r>
      <w:r>
        <w:rPr>
          <w:i/>
          <w:lang w:eastAsia="pl-PL"/>
        </w:rPr>
        <w:lastRenderedPageBreak/>
        <w:t xml:space="preserve">sposobu klasyfikacji stanu </w:t>
      </w:r>
      <w:r>
        <w:rPr>
          <w:i/>
          <w:shd w:val="clear" w:color="auto" w:fill="FFFFFF" w:themeFill="background1"/>
          <w:lang w:eastAsia="pl-PL"/>
        </w:rPr>
        <w:t>jednolitych części wód powierzchniowych oraz środowiskowych norm jakości dla substancji priorytetowych</w:t>
      </w:r>
      <w:r>
        <w:rPr>
          <w:i/>
          <w:lang w:eastAsia="pl-PL"/>
        </w:rPr>
        <w:t xml:space="preserve"> </w:t>
      </w:r>
      <w:r>
        <w:rPr>
          <w:shd w:val="clear" w:color="auto" w:fill="FFFFFF" w:themeFill="background1"/>
          <w:lang w:eastAsia="pl-PL"/>
        </w:rPr>
        <w:t>(Dz.U. 2016, poz. 1187).</w:t>
      </w:r>
    </w:p>
    <w:p w:rsidR="00E8638C" w:rsidRDefault="00E8638C" w:rsidP="00E8638C">
      <w:pPr>
        <w:pStyle w:val="Akapity0"/>
      </w:pPr>
      <w:r>
        <w:rPr>
          <w:lang w:eastAsia="pl-PL"/>
        </w:rPr>
        <w:t xml:space="preserve">W ocenie stanu ekologicznego specyficzną rolę mają hydromorfologiczne elementy jakości wód, które wraz z elementami fizykochemicznymi są elementami wspierającymi ocenę elementów biologicznych. Badania wód powierzchniowych w zakresie elementów hydrologicznych i morfologicznych wykonuje państwowa służba hydrologiczno-meteorologiczna, przekazując wyniki tych badań właściwym wojewódzkim inspektorom ochrony środowiska. Natomiast wojewódzki inspektor ochrony środowiska prowadzi obserwacje elementów hydromorfologicznych na potrzeby oceny stanu ekologicznego. Zgodnie z Ramową Dyrektywą Wodną obserwacje stanu elementów hydromorfologicznych służą jedynie potwierdzeniu bardzo dobrego stanu lub maksymalnego potencjału ekologicznego wód powierzchniowych. Oznacza to, że w sytuacji, gdy stan wód na podstawie elementów biologicznych i wspierających je elementów fizykochemicznych jest oceniony jako bardzo dobry, niespełnienie przez elementy hydromorfologiczne kryteriów stanu bardzo dobrego powoduje obniżenie stanu ekologicznego wód. Analogicznie jest dla maksymalnego potencjału ekologicznego. Jednak w tym przypadku, niemożliwe do </w:t>
      </w:r>
      <w:r w:rsidRPr="00865436">
        <w:rPr>
          <w:lang w:eastAsia="pl-PL"/>
        </w:rPr>
        <w:t xml:space="preserve">eliminacji </w:t>
      </w:r>
      <w:r>
        <w:rPr>
          <w:lang w:eastAsia="pl-PL"/>
        </w:rPr>
        <w:t>przekształcenia hydromorfologiczne stanowią o uznaniu wód za silnie zmienione lub sztuczne, więc ich stopień, np. drożność przepławek w barierach poprzecznych, może decydować o określeniu potencjału ekologicznego jako maksymalny lub niższy. W sytuacji, gdy stan ekologiczny lub potencjał ekologiczny został oceniony na podstawie elementów biologicznych i wspierających je elementów fizykochemicznych jako poniżej bardzo dobrego lub maksymalnego, stan elementów hydromorfologicznych nie ma wpływu na ocenę stanu lub potencjału ekologicznego, tzn. przyjmuje się, że z definicji odpowiada on stanowi elementów biologicznych.</w:t>
      </w:r>
    </w:p>
    <w:p w:rsidR="00E8638C" w:rsidRDefault="00E8638C" w:rsidP="00E8638C">
      <w:pPr>
        <w:pStyle w:val="Akapity0"/>
      </w:pPr>
      <w:r>
        <w:rPr>
          <w:lang w:eastAsia="pl-PL"/>
        </w:rPr>
        <w:t xml:space="preserve">Klasyfikacji stanu chemicznego jednolitych części wód powierzchniowych dokonuje się na podstawie analizy wyników pomiarów zanieczyszczeń chemicznych, w tym tzw. substancji priorytetowych. Podstawą analizy jest porównanie uzyskanych wyników ze środowiskowymi normami jakości. Przyjmuje się, że jednolita część wód jest w dobrym stanie chemicznym, jeżeli żadna z obliczonych wartości stężeń nie przekracza dopuszczalnych stężeń maksymalnych i średniorocznych. Jeżeli woda nie spełnia tych </w:t>
      </w:r>
      <w:r>
        <w:rPr>
          <w:lang w:eastAsia="pl-PL"/>
        </w:rPr>
        <w:lastRenderedPageBreak/>
        <w:t>wymagań, stan chemiczny ocenianej jednolitej części wód określa się jako: „poniżej dobrego”. Dodatkowo, wyniki badań osadów dennych są wykorzystywane w systemie oceny stanu chemicznego wód.</w:t>
      </w:r>
    </w:p>
    <w:p w:rsidR="00E8638C" w:rsidRDefault="00E8638C" w:rsidP="00E8638C">
      <w:pPr>
        <w:pStyle w:val="AKAPITY"/>
      </w:pPr>
      <w:r>
        <w:t>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sklasyfikowany jest jako „dobry”. W pozostałych przypadkach, tj. gdy stan chemiczny jest sklasyfikowany jako „poniżej dobrego” lub stan/potencjał ekologiczny sklasyfikowano jako „umiarkowany”, „słaby”, bądź „zły”, jednolitą część wód ocenia się jako będącą w złym stanie.</w:t>
      </w:r>
    </w:p>
    <w:p w:rsidR="00E8638C" w:rsidRDefault="00E8638C" w:rsidP="00E8638C">
      <w:pPr>
        <w:pStyle w:val="AKAPITY"/>
        <w:spacing w:after="0"/>
      </w:pPr>
      <w:r w:rsidRPr="000F4D70">
        <w:t xml:space="preserve">Gmina </w:t>
      </w:r>
      <w:r>
        <w:t xml:space="preserve">Brochów </w:t>
      </w:r>
      <w:r w:rsidRPr="000F4D70">
        <w:t xml:space="preserve">leży w granicach </w:t>
      </w:r>
      <w:r>
        <w:t>5</w:t>
      </w:r>
      <w:r w:rsidRPr="000F4D70">
        <w:t xml:space="preserve"> Jednolitych Części Wód Powierzchniowych (</w:t>
      </w:r>
      <w:r>
        <w:t>rys. </w:t>
      </w:r>
      <w:r w:rsidR="00A1387A">
        <w:t>8</w:t>
      </w:r>
      <w:r w:rsidRPr="000F4D70">
        <w:t xml:space="preserve">), </w:t>
      </w:r>
      <w:r>
        <w:t>są to:</w:t>
      </w:r>
    </w:p>
    <w:p w:rsidR="00E8638C" w:rsidRPr="004327EE" w:rsidRDefault="00E8638C" w:rsidP="006C38B3">
      <w:pPr>
        <w:pStyle w:val="AKAPITY"/>
        <w:numPr>
          <w:ilvl w:val="0"/>
          <w:numId w:val="31"/>
        </w:numPr>
        <w:spacing w:after="0"/>
        <w:jc w:val="left"/>
        <w:rPr>
          <w:rFonts w:asciiTheme="minorHAnsi" w:hAnsiTheme="minorHAnsi" w:cstheme="minorHAnsi"/>
        </w:rPr>
      </w:pPr>
      <w:r w:rsidRPr="004327EE">
        <w:rPr>
          <w:rFonts w:asciiTheme="minorHAnsi" w:hAnsiTheme="minorHAnsi" w:cstheme="minorHAnsi"/>
        </w:rPr>
        <w:t>RW2000212739</w:t>
      </w:r>
      <w:r w:rsidRPr="00E157E5">
        <w:rPr>
          <w:rFonts w:asciiTheme="minorHAnsi" w:hAnsiTheme="minorHAnsi" w:cstheme="minorHAnsi"/>
        </w:rPr>
        <w:t xml:space="preserve"> - </w:t>
      </w:r>
      <w:r w:rsidRPr="002F08F4">
        <w:rPr>
          <w:rFonts w:asciiTheme="minorHAnsi" w:hAnsiTheme="minorHAnsi" w:cstheme="minorHAnsi"/>
        </w:rPr>
        <w:t>Wisła od Narwi do Zbiornika Włocławek,</w:t>
      </w:r>
    </w:p>
    <w:p w:rsidR="00E8638C" w:rsidRPr="004327EE" w:rsidRDefault="00E8638C" w:rsidP="006C38B3">
      <w:pPr>
        <w:pStyle w:val="AKAPITY"/>
        <w:numPr>
          <w:ilvl w:val="0"/>
          <w:numId w:val="31"/>
        </w:numPr>
        <w:spacing w:after="0"/>
        <w:jc w:val="left"/>
        <w:rPr>
          <w:rFonts w:asciiTheme="minorHAnsi" w:hAnsiTheme="minorHAnsi" w:cstheme="minorHAnsi"/>
        </w:rPr>
      </w:pPr>
      <w:r w:rsidRPr="00E157E5">
        <w:rPr>
          <w:rFonts w:asciiTheme="minorHAnsi" w:hAnsiTheme="minorHAnsi" w:cstheme="minorHAnsi"/>
        </w:rPr>
        <w:t>RW2000232729689</w:t>
      </w:r>
      <w:r w:rsidRPr="002E4FDE">
        <w:rPr>
          <w:rFonts w:asciiTheme="minorHAnsi" w:hAnsiTheme="minorHAnsi" w:cstheme="minorHAnsi"/>
        </w:rPr>
        <w:t xml:space="preserve"> - </w:t>
      </w:r>
      <w:r w:rsidRPr="002F08F4">
        <w:rPr>
          <w:rFonts w:asciiTheme="minorHAnsi" w:hAnsiTheme="minorHAnsi" w:cstheme="minorHAnsi"/>
        </w:rPr>
        <w:t>Kanał Olszowiecki,</w:t>
      </w:r>
    </w:p>
    <w:p w:rsidR="00E8638C" w:rsidRPr="004327EE" w:rsidRDefault="00E8638C" w:rsidP="006C38B3">
      <w:pPr>
        <w:pStyle w:val="AKAPITY"/>
        <w:numPr>
          <w:ilvl w:val="0"/>
          <w:numId w:val="31"/>
        </w:numPr>
        <w:spacing w:after="0"/>
        <w:jc w:val="left"/>
        <w:rPr>
          <w:rFonts w:asciiTheme="minorHAnsi" w:hAnsiTheme="minorHAnsi" w:cstheme="minorHAnsi"/>
        </w:rPr>
      </w:pPr>
      <w:r w:rsidRPr="00E157E5">
        <w:rPr>
          <w:rFonts w:asciiTheme="minorHAnsi" w:hAnsiTheme="minorHAnsi" w:cstheme="minorHAnsi"/>
        </w:rPr>
        <w:t>RW2000232729899</w:t>
      </w:r>
      <w:r w:rsidRPr="002E4FDE">
        <w:rPr>
          <w:rFonts w:asciiTheme="minorHAnsi" w:hAnsiTheme="minorHAnsi" w:cstheme="minorHAnsi"/>
        </w:rPr>
        <w:t xml:space="preserve"> - </w:t>
      </w:r>
      <w:r w:rsidRPr="002F08F4">
        <w:rPr>
          <w:rFonts w:asciiTheme="minorHAnsi" w:hAnsiTheme="minorHAnsi" w:cstheme="minorHAnsi"/>
        </w:rPr>
        <w:t>Kanał Kromnowski,</w:t>
      </w:r>
    </w:p>
    <w:p w:rsidR="00E8638C" w:rsidRPr="004327EE" w:rsidRDefault="00E8638C" w:rsidP="006C38B3">
      <w:pPr>
        <w:pStyle w:val="AKAPITY"/>
        <w:numPr>
          <w:ilvl w:val="0"/>
          <w:numId w:val="31"/>
        </w:numPr>
        <w:spacing w:after="0"/>
        <w:jc w:val="left"/>
        <w:rPr>
          <w:rFonts w:asciiTheme="minorHAnsi" w:hAnsiTheme="minorHAnsi" w:cstheme="minorHAnsi"/>
        </w:rPr>
      </w:pPr>
      <w:r w:rsidRPr="00E157E5">
        <w:rPr>
          <w:rFonts w:asciiTheme="minorHAnsi" w:hAnsiTheme="minorHAnsi" w:cstheme="minorHAnsi"/>
        </w:rPr>
        <w:t>RW200024272969</w:t>
      </w:r>
      <w:r w:rsidRPr="002E4FDE">
        <w:rPr>
          <w:rFonts w:asciiTheme="minorHAnsi" w:hAnsiTheme="minorHAnsi" w:cstheme="minorHAnsi"/>
        </w:rPr>
        <w:t xml:space="preserve"> - </w:t>
      </w:r>
      <w:r w:rsidRPr="002F08F4">
        <w:rPr>
          <w:rFonts w:asciiTheme="minorHAnsi" w:hAnsiTheme="minorHAnsi" w:cstheme="minorHAnsi"/>
        </w:rPr>
        <w:t>Łasica od Kanału Zaborowskiego do ujścia,</w:t>
      </w:r>
    </w:p>
    <w:p w:rsidR="00E8638C" w:rsidRPr="004327EE" w:rsidRDefault="00E8638C" w:rsidP="006C38B3">
      <w:pPr>
        <w:pStyle w:val="AKAPITY"/>
        <w:numPr>
          <w:ilvl w:val="0"/>
          <w:numId w:val="31"/>
        </w:numPr>
        <w:spacing w:after="0"/>
        <w:jc w:val="left"/>
        <w:rPr>
          <w:rFonts w:asciiTheme="minorHAnsi" w:hAnsiTheme="minorHAnsi" w:cstheme="minorHAnsi"/>
        </w:rPr>
      </w:pPr>
      <w:r w:rsidRPr="00E157E5">
        <w:rPr>
          <w:rFonts w:asciiTheme="minorHAnsi" w:hAnsiTheme="minorHAnsi" w:cstheme="minorHAnsi"/>
        </w:rPr>
        <w:t>RW20002427299</w:t>
      </w:r>
      <w:r w:rsidRPr="002E4FDE">
        <w:rPr>
          <w:rFonts w:asciiTheme="minorHAnsi" w:hAnsiTheme="minorHAnsi" w:cstheme="minorHAnsi"/>
        </w:rPr>
        <w:t xml:space="preserve"> - </w:t>
      </w:r>
      <w:r w:rsidRPr="002F08F4">
        <w:rPr>
          <w:rFonts w:asciiTheme="minorHAnsi" w:hAnsiTheme="minorHAnsi" w:cstheme="minorHAnsi"/>
        </w:rPr>
        <w:t>Bzura od Rawki do ujścia.</w:t>
      </w:r>
    </w:p>
    <w:p w:rsidR="00903CFE" w:rsidRDefault="00E8638C" w:rsidP="00E8638C">
      <w:pPr>
        <w:pStyle w:val="AKAPITY"/>
      </w:pPr>
      <w:r>
        <w:t>W latach 2010–</w:t>
      </w:r>
      <w:r w:rsidRPr="000F4D70">
        <w:t>201</w:t>
      </w:r>
      <w:r>
        <w:t>6 roku</w:t>
      </w:r>
      <w:r w:rsidRPr="000F4D70">
        <w:t xml:space="preserve"> </w:t>
      </w:r>
      <w:r w:rsidRPr="003F362F">
        <w:t>WIOŚ</w:t>
      </w:r>
      <w:r w:rsidRPr="000F4D70">
        <w:t xml:space="preserve"> w </w:t>
      </w:r>
      <w:r w:rsidRPr="005132D7">
        <w:t>Warszawie</w:t>
      </w:r>
      <w:r w:rsidRPr="000F4D70">
        <w:t xml:space="preserve"> badał </w:t>
      </w:r>
      <w:r>
        <w:t xml:space="preserve">4 z ww. JCWP. </w:t>
      </w:r>
      <w:r w:rsidRPr="000F4D70">
        <w:t>Wyniki bada</w:t>
      </w:r>
      <w:r>
        <w:t>ń</w:t>
      </w:r>
      <w:r w:rsidRPr="000F4D70">
        <w:t xml:space="preserve"> </w:t>
      </w:r>
      <w:r w:rsidRPr="007535F1">
        <w:t xml:space="preserve">przedstawia </w:t>
      </w:r>
      <w:r w:rsidRPr="00B56118">
        <w:t>tabela</w:t>
      </w:r>
      <w:r w:rsidRPr="007535F1">
        <w:t xml:space="preserve"> </w:t>
      </w:r>
      <w:r w:rsidR="00A1387A">
        <w:t>8</w:t>
      </w:r>
      <w:r>
        <w:t>.</w:t>
      </w:r>
    </w:p>
    <w:p w:rsidR="00903CFE" w:rsidRDefault="00903CFE" w:rsidP="00E8638C">
      <w:pPr>
        <w:pStyle w:val="AKAPITY"/>
        <w:sectPr w:rsidR="00903CFE" w:rsidSect="00724EBA">
          <w:type w:val="continuous"/>
          <w:pgSz w:w="11907" w:h="16839" w:code="9"/>
          <w:pgMar w:top="1440" w:right="1440" w:bottom="1440" w:left="1800" w:header="680" w:footer="283" w:gutter="0"/>
          <w:cols w:space="708"/>
          <w:docGrid w:linePitch="360"/>
        </w:sectPr>
      </w:pPr>
    </w:p>
    <w:p w:rsidR="00903CFE" w:rsidRDefault="00903CFE" w:rsidP="00903CFE">
      <w:pPr>
        <w:pStyle w:val="Legenda"/>
      </w:pPr>
      <w:bookmarkStart w:id="186" w:name="_Toc511723742"/>
      <w:bookmarkStart w:id="187" w:name="_Toc513444276"/>
      <w:bookmarkStart w:id="188" w:name="_Toc514938570"/>
      <w:r>
        <w:lastRenderedPageBreak/>
        <w:t xml:space="preserve">Tabela </w:t>
      </w:r>
      <w:fldSimple w:instr=" SEQ Tabela \* ARABIC ">
        <w:r w:rsidR="005668EB">
          <w:rPr>
            <w:noProof/>
          </w:rPr>
          <w:t>8</w:t>
        </w:r>
      </w:fldSimple>
      <w:r>
        <w:t xml:space="preserve">. Klasyfikacja stanu czystości jednolitych części wód powierzchniowych na terenie gminy </w:t>
      </w:r>
      <w:bookmarkEnd w:id="186"/>
      <w:r>
        <w:t>Brochów</w:t>
      </w:r>
      <w:bookmarkEnd w:id="187"/>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3"/>
        <w:gridCol w:w="725"/>
        <w:gridCol w:w="2101"/>
        <w:gridCol w:w="1867"/>
        <w:gridCol w:w="2363"/>
        <w:gridCol w:w="1920"/>
        <w:gridCol w:w="1475"/>
        <w:gridCol w:w="1477"/>
        <w:gridCol w:w="657"/>
      </w:tblGrid>
      <w:tr w:rsidR="00903CFE" w:rsidRPr="00EF4DC3" w:rsidTr="009D5F85">
        <w:trPr>
          <w:cantSplit/>
          <w:trHeight w:val="1073"/>
          <w:tblHeader/>
        </w:trPr>
        <w:tc>
          <w:tcPr>
            <w:tcW w:w="537" w:type="pct"/>
            <w:shd w:val="clear" w:color="auto" w:fill="DBE5F1"/>
            <w:vAlign w:val="center"/>
            <w:hideMark/>
          </w:tcPr>
          <w:p w:rsidR="00903CFE" w:rsidRPr="00BC52A6" w:rsidRDefault="00903CFE" w:rsidP="009D5F85">
            <w:pPr>
              <w:spacing w:after="0" w:line="240" w:lineRule="auto"/>
              <w:jc w:val="center"/>
              <w:rPr>
                <w:rFonts w:eastAsia="Times New Roman" w:cstheme="minorHAnsi"/>
                <w:b/>
                <w:bCs/>
                <w:color w:val="000000"/>
                <w:sz w:val="20"/>
                <w:szCs w:val="20"/>
                <w:lang w:eastAsia="pl-PL"/>
              </w:rPr>
            </w:pPr>
            <w:r w:rsidRPr="00BC52A6">
              <w:rPr>
                <w:rFonts w:cstheme="minorHAnsi"/>
                <w:i/>
                <w:sz w:val="20"/>
                <w:szCs w:val="20"/>
              </w:rPr>
              <w:br w:type="page"/>
            </w:r>
            <w:r w:rsidRPr="00BC52A6">
              <w:rPr>
                <w:rFonts w:eastAsia="Times New Roman" w:cstheme="minorHAnsi"/>
                <w:b/>
                <w:bCs/>
                <w:color w:val="000000"/>
                <w:sz w:val="20"/>
                <w:szCs w:val="20"/>
                <w:lang w:eastAsia="pl-PL"/>
              </w:rPr>
              <w:t>Nazwa ocenianej JCWP</w:t>
            </w:r>
          </w:p>
        </w:tc>
        <w:tc>
          <w:tcPr>
            <w:tcW w:w="257" w:type="pct"/>
            <w:shd w:val="clear" w:color="auto" w:fill="DBE5F1"/>
            <w:vAlign w:val="center"/>
          </w:tcPr>
          <w:p w:rsidR="00903CFE" w:rsidRPr="00EF4DC3" w:rsidRDefault="00903CFE" w:rsidP="009D5F85">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Nr JCWP</w:t>
            </w:r>
          </w:p>
        </w:tc>
        <w:tc>
          <w:tcPr>
            <w:tcW w:w="745" w:type="pct"/>
            <w:shd w:val="clear" w:color="auto" w:fill="DBE5F1"/>
            <w:vAlign w:val="center"/>
            <w:hideMark/>
          </w:tcPr>
          <w:p w:rsidR="00903CFE" w:rsidRPr="00EF4DC3" w:rsidRDefault="00903CFE" w:rsidP="009D5F85">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Nazwa reprezentatywnego punktu pomiarowo-kontrolnego</w:t>
            </w:r>
          </w:p>
        </w:tc>
        <w:tc>
          <w:tcPr>
            <w:tcW w:w="662" w:type="pct"/>
            <w:shd w:val="clear" w:color="auto" w:fill="DBE5F1"/>
            <w:vAlign w:val="center"/>
            <w:hideMark/>
          </w:tcPr>
          <w:p w:rsidR="00903CFE" w:rsidRPr="00EF4DC3" w:rsidRDefault="00903CFE" w:rsidP="009D5F85">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Klasa elementów biologicznych</w:t>
            </w:r>
          </w:p>
        </w:tc>
        <w:tc>
          <w:tcPr>
            <w:tcW w:w="838" w:type="pct"/>
            <w:shd w:val="clear" w:color="auto" w:fill="DBE5F1"/>
            <w:vAlign w:val="center"/>
            <w:hideMark/>
          </w:tcPr>
          <w:p w:rsidR="00903CFE" w:rsidRPr="00EF4DC3" w:rsidRDefault="00903CFE" w:rsidP="009D5F85">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Klasa elementów hydromorfologicznych</w:t>
            </w:r>
          </w:p>
        </w:tc>
        <w:tc>
          <w:tcPr>
            <w:tcW w:w="681" w:type="pct"/>
            <w:shd w:val="clear" w:color="auto" w:fill="DBE5F1"/>
            <w:vAlign w:val="center"/>
            <w:hideMark/>
          </w:tcPr>
          <w:p w:rsidR="00903CFE" w:rsidRPr="00EF4DC3" w:rsidRDefault="00903CFE" w:rsidP="009D5F85">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Klasa elementów fizykochemicznych</w:t>
            </w:r>
          </w:p>
        </w:tc>
        <w:tc>
          <w:tcPr>
            <w:tcW w:w="523" w:type="pct"/>
            <w:shd w:val="clear" w:color="auto" w:fill="DBE5F1"/>
            <w:vAlign w:val="center"/>
            <w:hideMark/>
          </w:tcPr>
          <w:p w:rsidR="00903CFE" w:rsidRPr="00EF4DC3" w:rsidRDefault="00903CFE" w:rsidP="009D5F85">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Stan ekologiczny</w:t>
            </w:r>
          </w:p>
        </w:tc>
        <w:tc>
          <w:tcPr>
            <w:tcW w:w="524" w:type="pct"/>
            <w:shd w:val="clear" w:color="auto" w:fill="DBE5F1"/>
            <w:vAlign w:val="center"/>
          </w:tcPr>
          <w:p w:rsidR="00903CFE" w:rsidRPr="00EF4DC3" w:rsidRDefault="00903CFE" w:rsidP="009D5F85">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Stan chemiczny</w:t>
            </w:r>
          </w:p>
        </w:tc>
        <w:tc>
          <w:tcPr>
            <w:tcW w:w="233" w:type="pct"/>
            <w:shd w:val="clear" w:color="auto" w:fill="DBE5F1"/>
            <w:vAlign w:val="center"/>
            <w:hideMark/>
          </w:tcPr>
          <w:p w:rsidR="00903CFE" w:rsidRPr="00EF4DC3" w:rsidRDefault="00903CFE" w:rsidP="009D5F85">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Stan JCWP</w:t>
            </w:r>
          </w:p>
        </w:tc>
      </w:tr>
      <w:tr w:rsidR="00903CFE" w:rsidRPr="00EF4DC3" w:rsidTr="009D5F85">
        <w:trPr>
          <w:cantSplit/>
          <w:trHeight w:val="1699"/>
        </w:trPr>
        <w:tc>
          <w:tcPr>
            <w:tcW w:w="537" w:type="pct"/>
            <w:vAlign w:val="center"/>
          </w:tcPr>
          <w:p w:rsidR="00903CFE" w:rsidRPr="00EF4DC3" w:rsidRDefault="00903CFE" w:rsidP="009D5F85">
            <w:pPr>
              <w:spacing w:after="0" w:line="240" w:lineRule="auto"/>
              <w:jc w:val="center"/>
              <w:rPr>
                <w:rFonts w:cstheme="minorHAnsi"/>
                <w:sz w:val="20"/>
                <w:szCs w:val="20"/>
              </w:rPr>
            </w:pPr>
            <w:r w:rsidRPr="00BC52A6">
              <w:rPr>
                <w:rFonts w:cstheme="minorHAnsi"/>
                <w:sz w:val="20"/>
                <w:szCs w:val="20"/>
              </w:rPr>
              <w:t xml:space="preserve">Wisła od Narwi </w:t>
            </w:r>
            <w:r w:rsidRPr="00EF4DC3">
              <w:rPr>
                <w:rFonts w:cstheme="minorHAnsi"/>
                <w:sz w:val="20"/>
                <w:szCs w:val="20"/>
              </w:rPr>
              <w:t>do Zbiornika Włocławek</w:t>
            </w:r>
          </w:p>
        </w:tc>
        <w:tc>
          <w:tcPr>
            <w:tcW w:w="257" w:type="pct"/>
            <w:textDirection w:val="btLr"/>
            <w:vAlign w:val="center"/>
          </w:tcPr>
          <w:p w:rsidR="00903CFE" w:rsidRPr="00EF4DC3" w:rsidRDefault="00903CFE" w:rsidP="009D5F85">
            <w:pPr>
              <w:spacing w:after="0" w:line="240" w:lineRule="auto"/>
              <w:ind w:left="113" w:right="113"/>
              <w:jc w:val="center"/>
              <w:rPr>
                <w:rFonts w:cstheme="minorHAnsi"/>
                <w:sz w:val="20"/>
                <w:szCs w:val="20"/>
              </w:rPr>
            </w:pPr>
            <w:r w:rsidRPr="00EF4DC3">
              <w:rPr>
                <w:rFonts w:cstheme="minorHAnsi"/>
                <w:sz w:val="20"/>
                <w:szCs w:val="20"/>
              </w:rPr>
              <w:t xml:space="preserve"> RW2000212739</w:t>
            </w:r>
          </w:p>
        </w:tc>
        <w:tc>
          <w:tcPr>
            <w:tcW w:w="745" w:type="pct"/>
            <w:vAlign w:val="center"/>
          </w:tcPr>
          <w:p w:rsidR="00903CFE" w:rsidRPr="00EF4DC3" w:rsidRDefault="00903CFE" w:rsidP="009D5F85">
            <w:pPr>
              <w:spacing w:after="0" w:line="240" w:lineRule="auto"/>
              <w:jc w:val="center"/>
              <w:rPr>
                <w:rFonts w:cstheme="minorHAnsi"/>
                <w:sz w:val="20"/>
                <w:szCs w:val="20"/>
              </w:rPr>
            </w:pPr>
            <w:r w:rsidRPr="00EF4DC3">
              <w:rPr>
                <w:rFonts w:cstheme="minorHAnsi"/>
                <w:sz w:val="20"/>
                <w:szCs w:val="20"/>
              </w:rPr>
              <w:t>Wisła - Płock, poniżej starego mostu, prawa strona rzeki</w:t>
            </w:r>
          </w:p>
        </w:tc>
        <w:tc>
          <w:tcPr>
            <w:tcW w:w="662"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V</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Stan </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zły</w:t>
            </w:r>
          </w:p>
        </w:tc>
        <w:tc>
          <w:tcPr>
            <w:tcW w:w="838" w:type="pct"/>
            <w:shd w:val="clear" w:color="auto" w:fill="D6E3BC" w:themeFill="accent3"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II</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Stan </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dobry</w:t>
            </w:r>
          </w:p>
        </w:tc>
        <w:tc>
          <w:tcPr>
            <w:tcW w:w="681"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PSD</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Poniżej stanu dobrego</w:t>
            </w:r>
          </w:p>
        </w:tc>
        <w:tc>
          <w:tcPr>
            <w:tcW w:w="523" w:type="pct"/>
            <w:shd w:val="clear" w:color="auto" w:fill="E5B8B7" w:themeFill="accent2" w:themeFillTint="66"/>
            <w:vAlign w:val="center"/>
          </w:tcPr>
          <w:p w:rsidR="00903CFE" w:rsidRPr="00EF4DC3" w:rsidRDefault="00903CFE" w:rsidP="009D5F85">
            <w:pPr>
              <w:spacing w:after="0" w:line="240" w:lineRule="auto"/>
              <w:jc w:val="center"/>
              <w:rPr>
                <w:rFonts w:eastAsia="Times New Roman" w:cstheme="minorHAnsi"/>
                <w:b/>
                <w:bCs/>
                <w:sz w:val="20"/>
                <w:szCs w:val="20"/>
                <w:lang w:eastAsia="pl-PL"/>
              </w:rPr>
            </w:pPr>
            <w:r w:rsidRPr="00EF4DC3">
              <w:rPr>
                <w:rFonts w:eastAsia="Times New Roman" w:cstheme="minorHAnsi"/>
                <w:b/>
                <w:bCs/>
                <w:sz w:val="20"/>
                <w:szCs w:val="20"/>
                <w:lang w:eastAsia="pl-PL"/>
              </w:rPr>
              <w:t>Zły</w:t>
            </w:r>
          </w:p>
        </w:tc>
        <w:tc>
          <w:tcPr>
            <w:tcW w:w="524"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PSD</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Poniżej stanu dobrego</w:t>
            </w:r>
          </w:p>
        </w:tc>
        <w:tc>
          <w:tcPr>
            <w:tcW w:w="233"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Zły</w:t>
            </w:r>
          </w:p>
        </w:tc>
      </w:tr>
      <w:tr w:rsidR="00903CFE" w:rsidRPr="00EF4DC3" w:rsidTr="009D5F85">
        <w:trPr>
          <w:cantSplit/>
          <w:trHeight w:val="1843"/>
        </w:trPr>
        <w:tc>
          <w:tcPr>
            <w:tcW w:w="537" w:type="pct"/>
            <w:vAlign w:val="center"/>
          </w:tcPr>
          <w:p w:rsidR="00903CFE" w:rsidRPr="00BC52A6" w:rsidRDefault="00903CFE" w:rsidP="009D5F85">
            <w:pPr>
              <w:spacing w:after="0" w:line="240" w:lineRule="auto"/>
              <w:jc w:val="center"/>
              <w:rPr>
                <w:rFonts w:cstheme="minorHAnsi"/>
                <w:sz w:val="20"/>
                <w:szCs w:val="20"/>
              </w:rPr>
            </w:pPr>
            <w:r w:rsidRPr="00BC52A6">
              <w:rPr>
                <w:rFonts w:cstheme="minorHAnsi"/>
                <w:sz w:val="20"/>
                <w:szCs w:val="20"/>
              </w:rPr>
              <w:t>Kanał Olszowiecki</w:t>
            </w:r>
          </w:p>
        </w:tc>
        <w:tc>
          <w:tcPr>
            <w:tcW w:w="257" w:type="pct"/>
            <w:textDirection w:val="btLr"/>
            <w:vAlign w:val="center"/>
          </w:tcPr>
          <w:p w:rsidR="00903CFE" w:rsidRPr="00EF4DC3" w:rsidRDefault="00903CFE" w:rsidP="009D5F85">
            <w:pPr>
              <w:spacing w:after="0" w:line="240" w:lineRule="auto"/>
              <w:ind w:left="113" w:right="113"/>
              <w:jc w:val="center"/>
              <w:rPr>
                <w:rFonts w:cstheme="minorHAnsi"/>
                <w:sz w:val="20"/>
                <w:szCs w:val="20"/>
              </w:rPr>
            </w:pPr>
            <w:r w:rsidRPr="00EF4DC3">
              <w:rPr>
                <w:rFonts w:cstheme="minorHAnsi"/>
                <w:sz w:val="20"/>
                <w:szCs w:val="20"/>
              </w:rPr>
              <w:t>RW2000232729689</w:t>
            </w:r>
          </w:p>
        </w:tc>
        <w:tc>
          <w:tcPr>
            <w:tcW w:w="745" w:type="pct"/>
            <w:vAlign w:val="center"/>
          </w:tcPr>
          <w:p w:rsidR="00903CFE" w:rsidRPr="00EF4DC3" w:rsidRDefault="00903CFE" w:rsidP="009D5F85">
            <w:pPr>
              <w:spacing w:after="0" w:line="240" w:lineRule="auto"/>
              <w:jc w:val="center"/>
              <w:rPr>
                <w:rFonts w:cstheme="minorHAnsi"/>
                <w:sz w:val="20"/>
                <w:szCs w:val="20"/>
              </w:rPr>
            </w:pPr>
            <w:r w:rsidRPr="00EF4DC3">
              <w:rPr>
                <w:rFonts w:cstheme="minorHAnsi"/>
                <w:sz w:val="20"/>
                <w:szCs w:val="20"/>
              </w:rPr>
              <w:t>Kanał Olszowiecki - Famułki Brochowskie, m. na drodze Famułki B.-Wólka Smol</w:t>
            </w:r>
            <w:r>
              <w:rPr>
                <w:rFonts w:cstheme="minorHAnsi"/>
                <w:sz w:val="20"/>
                <w:szCs w:val="20"/>
              </w:rPr>
              <w:t>ana</w:t>
            </w:r>
          </w:p>
        </w:tc>
        <w:tc>
          <w:tcPr>
            <w:tcW w:w="662" w:type="pct"/>
            <w:shd w:val="clear" w:color="auto" w:fill="D6E3BC" w:themeFill="accent3"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II</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Stan </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dobry</w:t>
            </w:r>
          </w:p>
        </w:tc>
        <w:tc>
          <w:tcPr>
            <w:tcW w:w="838" w:type="pct"/>
            <w:shd w:val="clear" w:color="auto" w:fill="D6E3BC" w:themeFill="accent3"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II</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Stan </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dobry</w:t>
            </w:r>
          </w:p>
        </w:tc>
        <w:tc>
          <w:tcPr>
            <w:tcW w:w="681"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PSD</w:t>
            </w:r>
          </w:p>
          <w:p w:rsidR="00903CFE" w:rsidRPr="00EF4DC3" w:rsidRDefault="00903CFE" w:rsidP="009D5F85">
            <w:pPr>
              <w:spacing w:after="0" w:line="240" w:lineRule="auto"/>
              <w:jc w:val="center"/>
              <w:rPr>
                <w:rFonts w:eastAsia="Times New Roman" w:cstheme="minorHAnsi"/>
                <w:b/>
                <w:bCs/>
                <w:sz w:val="20"/>
                <w:szCs w:val="20"/>
                <w:lang w:eastAsia="pl-PL"/>
              </w:rPr>
            </w:pPr>
            <w:r w:rsidRPr="00EF4DC3">
              <w:rPr>
                <w:rFonts w:cstheme="minorHAnsi"/>
                <w:b/>
                <w:bCs/>
                <w:sz w:val="20"/>
                <w:szCs w:val="20"/>
              </w:rPr>
              <w:t>Poniżej stanu dobrego</w:t>
            </w:r>
          </w:p>
        </w:tc>
        <w:tc>
          <w:tcPr>
            <w:tcW w:w="523" w:type="pct"/>
            <w:shd w:val="clear" w:color="auto" w:fill="FDE9D9" w:themeFill="accent6" w:themeFillTint="33"/>
            <w:vAlign w:val="center"/>
          </w:tcPr>
          <w:p w:rsidR="00903CFE" w:rsidRPr="00EF4DC3" w:rsidRDefault="00903CFE" w:rsidP="009D5F85">
            <w:pPr>
              <w:spacing w:after="0" w:line="240" w:lineRule="auto"/>
              <w:jc w:val="center"/>
              <w:rPr>
                <w:rFonts w:eastAsia="Times New Roman" w:cstheme="minorHAnsi"/>
                <w:b/>
                <w:bCs/>
                <w:sz w:val="20"/>
                <w:szCs w:val="20"/>
                <w:lang w:eastAsia="pl-PL"/>
              </w:rPr>
            </w:pPr>
            <w:r w:rsidRPr="00EF4DC3">
              <w:rPr>
                <w:rFonts w:eastAsia="Times New Roman" w:cstheme="minorHAnsi"/>
                <w:b/>
                <w:bCs/>
                <w:sz w:val="20"/>
                <w:szCs w:val="20"/>
                <w:lang w:eastAsia="pl-PL"/>
              </w:rPr>
              <w:t>Umiarkowany</w:t>
            </w:r>
          </w:p>
        </w:tc>
        <w:tc>
          <w:tcPr>
            <w:tcW w:w="524" w:type="pct"/>
            <w:shd w:val="clear" w:color="auto" w:fill="FFFFFF" w:themeFill="background1"/>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w:t>
            </w:r>
          </w:p>
        </w:tc>
        <w:tc>
          <w:tcPr>
            <w:tcW w:w="233"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Zły</w:t>
            </w:r>
          </w:p>
        </w:tc>
      </w:tr>
      <w:tr w:rsidR="00903CFE" w:rsidRPr="00EF4DC3" w:rsidTr="009D5F85">
        <w:trPr>
          <w:cantSplit/>
          <w:trHeight w:val="1956"/>
        </w:trPr>
        <w:tc>
          <w:tcPr>
            <w:tcW w:w="537" w:type="pct"/>
            <w:vAlign w:val="center"/>
          </w:tcPr>
          <w:p w:rsidR="00903CFE" w:rsidRPr="00BC52A6" w:rsidRDefault="00903CFE" w:rsidP="009D5F85">
            <w:pPr>
              <w:spacing w:after="0" w:line="240" w:lineRule="auto"/>
              <w:jc w:val="center"/>
              <w:rPr>
                <w:rFonts w:cstheme="minorHAnsi"/>
                <w:sz w:val="20"/>
                <w:szCs w:val="20"/>
              </w:rPr>
            </w:pPr>
            <w:r w:rsidRPr="00BC52A6">
              <w:rPr>
                <w:rFonts w:cstheme="minorHAnsi"/>
                <w:sz w:val="20"/>
                <w:szCs w:val="20"/>
              </w:rPr>
              <w:t>Kanał Kromnowski</w:t>
            </w:r>
          </w:p>
        </w:tc>
        <w:tc>
          <w:tcPr>
            <w:tcW w:w="257" w:type="pct"/>
            <w:textDirection w:val="btLr"/>
            <w:vAlign w:val="center"/>
          </w:tcPr>
          <w:p w:rsidR="00903CFE" w:rsidRPr="00EF4DC3" w:rsidRDefault="00903CFE" w:rsidP="009D5F85">
            <w:pPr>
              <w:spacing w:after="0" w:line="240" w:lineRule="auto"/>
              <w:ind w:left="113" w:right="113"/>
              <w:jc w:val="center"/>
              <w:rPr>
                <w:rFonts w:cstheme="minorHAnsi"/>
                <w:sz w:val="20"/>
                <w:szCs w:val="20"/>
              </w:rPr>
            </w:pPr>
            <w:r w:rsidRPr="00EF4DC3">
              <w:rPr>
                <w:rFonts w:cstheme="minorHAnsi"/>
                <w:sz w:val="20"/>
                <w:szCs w:val="20"/>
              </w:rPr>
              <w:t>RW2000232729899</w:t>
            </w:r>
            <w:r w:rsidRPr="00EF4DC3" w:rsidDel="00E01CCB">
              <w:rPr>
                <w:rFonts w:cstheme="minorHAnsi"/>
                <w:sz w:val="20"/>
                <w:szCs w:val="20"/>
              </w:rPr>
              <w:t xml:space="preserve"> </w:t>
            </w:r>
          </w:p>
        </w:tc>
        <w:tc>
          <w:tcPr>
            <w:tcW w:w="745" w:type="pct"/>
            <w:vAlign w:val="center"/>
          </w:tcPr>
          <w:p w:rsidR="00903CFE" w:rsidRPr="00EF4DC3" w:rsidRDefault="00903CFE" w:rsidP="009D5F85">
            <w:pPr>
              <w:spacing w:after="0" w:line="240" w:lineRule="auto"/>
              <w:jc w:val="center"/>
              <w:rPr>
                <w:rFonts w:cstheme="minorHAnsi"/>
                <w:sz w:val="20"/>
                <w:szCs w:val="20"/>
              </w:rPr>
            </w:pPr>
            <w:r w:rsidRPr="00EF4DC3">
              <w:rPr>
                <w:rFonts w:cstheme="minorHAnsi"/>
                <w:sz w:val="20"/>
                <w:szCs w:val="20"/>
              </w:rPr>
              <w:t>Kanał Kromnowski - Śladów, most</w:t>
            </w:r>
          </w:p>
        </w:tc>
        <w:tc>
          <w:tcPr>
            <w:tcW w:w="662" w:type="pct"/>
            <w:shd w:val="clear" w:color="auto" w:fill="FDE9D9" w:themeFill="accent6" w:themeFillTint="33"/>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III</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Stan </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umiarkowany</w:t>
            </w:r>
          </w:p>
        </w:tc>
        <w:tc>
          <w:tcPr>
            <w:tcW w:w="838" w:type="pct"/>
            <w:shd w:val="clear" w:color="auto" w:fill="D6E3BC" w:themeFill="accent3"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II</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Stan </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dobry</w:t>
            </w:r>
          </w:p>
        </w:tc>
        <w:tc>
          <w:tcPr>
            <w:tcW w:w="681"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PSD </w:t>
            </w:r>
          </w:p>
          <w:p w:rsidR="00903CFE" w:rsidRPr="00EF4DC3" w:rsidRDefault="00903CFE" w:rsidP="009D5F85">
            <w:pPr>
              <w:spacing w:after="0" w:line="240" w:lineRule="auto"/>
              <w:jc w:val="center"/>
              <w:rPr>
                <w:rFonts w:eastAsia="Times New Roman" w:cstheme="minorHAnsi"/>
                <w:b/>
                <w:bCs/>
                <w:sz w:val="20"/>
                <w:szCs w:val="20"/>
                <w:lang w:eastAsia="pl-PL"/>
              </w:rPr>
            </w:pPr>
            <w:r w:rsidRPr="00EF4DC3">
              <w:rPr>
                <w:rFonts w:cstheme="minorHAnsi"/>
                <w:b/>
                <w:bCs/>
                <w:sz w:val="20"/>
                <w:szCs w:val="20"/>
              </w:rPr>
              <w:t>Poniżej stanu dobrego</w:t>
            </w:r>
          </w:p>
        </w:tc>
        <w:tc>
          <w:tcPr>
            <w:tcW w:w="523" w:type="pct"/>
            <w:shd w:val="clear" w:color="auto" w:fill="FDE9D9" w:themeFill="accent6" w:themeFillTint="33"/>
            <w:vAlign w:val="center"/>
          </w:tcPr>
          <w:p w:rsidR="00903CFE" w:rsidRPr="00EF4DC3" w:rsidRDefault="00903CFE" w:rsidP="009D5F85">
            <w:pPr>
              <w:spacing w:after="0" w:line="240" w:lineRule="auto"/>
              <w:jc w:val="center"/>
              <w:rPr>
                <w:rFonts w:eastAsia="Times New Roman" w:cstheme="minorHAnsi"/>
                <w:b/>
                <w:bCs/>
                <w:sz w:val="20"/>
                <w:szCs w:val="20"/>
                <w:lang w:eastAsia="pl-PL"/>
              </w:rPr>
            </w:pPr>
            <w:r w:rsidRPr="00EF4DC3">
              <w:rPr>
                <w:rFonts w:eastAsia="Times New Roman" w:cstheme="minorHAnsi"/>
                <w:b/>
                <w:bCs/>
                <w:sz w:val="20"/>
                <w:szCs w:val="20"/>
                <w:lang w:eastAsia="pl-PL"/>
              </w:rPr>
              <w:t>Umiarkowany</w:t>
            </w:r>
          </w:p>
        </w:tc>
        <w:tc>
          <w:tcPr>
            <w:tcW w:w="524" w:type="pct"/>
            <w:shd w:val="clear" w:color="auto" w:fill="FFFFFF" w:themeFill="background1"/>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w:t>
            </w:r>
          </w:p>
        </w:tc>
        <w:tc>
          <w:tcPr>
            <w:tcW w:w="233"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Zły</w:t>
            </w:r>
          </w:p>
        </w:tc>
      </w:tr>
      <w:tr w:rsidR="00903CFE" w:rsidRPr="00EF4DC3" w:rsidTr="009D5F85">
        <w:trPr>
          <w:cantSplit/>
          <w:trHeight w:val="1757"/>
        </w:trPr>
        <w:tc>
          <w:tcPr>
            <w:tcW w:w="537" w:type="pct"/>
            <w:vAlign w:val="center"/>
          </w:tcPr>
          <w:p w:rsidR="00903CFE" w:rsidRPr="00BC52A6" w:rsidRDefault="00903CFE" w:rsidP="009D5F85">
            <w:pPr>
              <w:spacing w:after="0" w:line="240" w:lineRule="auto"/>
              <w:jc w:val="center"/>
              <w:rPr>
                <w:rFonts w:cstheme="minorHAnsi"/>
                <w:sz w:val="20"/>
                <w:szCs w:val="20"/>
              </w:rPr>
            </w:pPr>
            <w:r w:rsidRPr="00BC52A6">
              <w:rPr>
                <w:rFonts w:cstheme="minorHAnsi"/>
                <w:sz w:val="20"/>
                <w:szCs w:val="20"/>
              </w:rPr>
              <w:t>Bzura od Rawki do ujścia</w:t>
            </w:r>
          </w:p>
        </w:tc>
        <w:tc>
          <w:tcPr>
            <w:tcW w:w="257" w:type="pct"/>
            <w:textDirection w:val="btLr"/>
            <w:vAlign w:val="center"/>
          </w:tcPr>
          <w:p w:rsidR="00903CFE" w:rsidRPr="00EF4DC3" w:rsidRDefault="00903CFE" w:rsidP="009D5F85">
            <w:pPr>
              <w:spacing w:after="0" w:line="240" w:lineRule="auto"/>
              <w:ind w:left="113" w:right="113"/>
              <w:jc w:val="center"/>
              <w:rPr>
                <w:rFonts w:cstheme="minorHAnsi"/>
                <w:sz w:val="20"/>
                <w:szCs w:val="20"/>
              </w:rPr>
            </w:pPr>
            <w:r w:rsidRPr="00EF4DC3">
              <w:rPr>
                <w:rFonts w:cstheme="minorHAnsi"/>
                <w:sz w:val="20"/>
                <w:szCs w:val="20"/>
              </w:rPr>
              <w:t>RW20002427299</w:t>
            </w:r>
          </w:p>
        </w:tc>
        <w:tc>
          <w:tcPr>
            <w:tcW w:w="745" w:type="pct"/>
            <w:vAlign w:val="center"/>
          </w:tcPr>
          <w:p w:rsidR="00903CFE" w:rsidRPr="00EF4DC3" w:rsidRDefault="00903CFE" w:rsidP="009D5F85">
            <w:pPr>
              <w:spacing w:after="0" w:line="240" w:lineRule="auto"/>
              <w:jc w:val="center"/>
              <w:rPr>
                <w:rFonts w:cstheme="minorHAnsi"/>
                <w:sz w:val="20"/>
                <w:szCs w:val="20"/>
              </w:rPr>
            </w:pPr>
            <w:r w:rsidRPr="00EF4DC3">
              <w:rPr>
                <w:rFonts w:cstheme="minorHAnsi"/>
                <w:sz w:val="20"/>
                <w:szCs w:val="20"/>
              </w:rPr>
              <w:t>Bzura - Wyszogród, przy moście</w:t>
            </w:r>
          </w:p>
        </w:tc>
        <w:tc>
          <w:tcPr>
            <w:tcW w:w="662" w:type="pct"/>
            <w:shd w:val="clear" w:color="auto" w:fill="FDE9D9" w:themeFill="accent6" w:themeFillTint="33"/>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III</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Stan </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umiarkowany</w:t>
            </w:r>
          </w:p>
        </w:tc>
        <w:tc>
          <w:tcPr>
            <w:tcW w:w="838" w:type="pct"/>
            <w:shd w:val="clear" w:color="auto" w:fill="B8CCE4" w:themeFill="accent1"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I</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Stan </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bardzo dobry</w:t>
            </w:r>
          </w:p>
        </w:tc>
        <w:tc>
          <w:tcPr>
            <w:tcW w:w="681" w:type="pct"/>
            <w:shd w:val="clear" w:color="auto" w:fill="D6E3BC" w:themeFill="accent3"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II</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 xml:space="preserve">Stan </w:t>
            </w:r>
          </w:p>
          <w:p w:rsidR="00903CFE" w:rsidRPr="00EF4DC3" w:rsidRDefault="00903CFE" w:rsidP="009D5F85">
            <w:pPr>
              <w:spacing w:after="0" w:line="240" w:lineRule="auto"/>
              <w:jc w:val="center"/>
              <w:rPr>
                <w:rFonts w:eastAsia="Times New Roman" w:cstheme="minorHAnsi"/>
                <w:b/>
                <w:bCs/>
                <w:sz w:val="20"/>
                <w:szCs w:val="20"/>
                <w:lang w:eastAsia="pl-PL"/>
              </w:rPr>
            </w:pPr>
            <w:r w:rsidRPr="00EF4DC3">
              <w:rPr>
                <w:rFonts w:cstheme="minorHAnsi"/>
                <w:b/>
                <w:bCs/>
                <w:sz w:val="20"/>
                <w:szCs w:val="20"/>
              </w:rPr>
              <w:t>dobry</w:t>
            </w:r>
          </w:p>
        </w:tc>
        <w:tc>
          <w:tcPr>
            <w:tcW w:w="523" w:type="pct"/>
            <w:shd w:val="clear" w:color="auto" w:fill="FDE9D9" w:themeFill="accent6" w:themeFillTint="33"/>
            <w:vAlign w:val="center"/>
          </w:tcPr>
          <w:p w:rsidR="00903CFE" w:rsidRPr="00EF4DC3" w:rsidRDefault="00903CFE" w:rsidP="009D5F85">
            <w:pPr>
              <w:spacing w:after="0" w:line="240" w:lineRule="auto"/>
              <w:jc w:val="center"/>
              <w:rPr>
                <w:rFonts w:eastAsia="Times New Roman" w:cstheme="minorHAnsi"/>
                <w:b/>
                <w:bCs/>
                <w:sz w:val="20"/>
                <w:szCs w:val="20"/>
                <w:lang w:eastAsia="pl-PL"/>
              </w:rPr>
            </w:pPr>
            <w:r w:rsidRPr="00EF4DC3">
              <w:rPr>
                <w:rFonts w:eastAsia="Times New Roman" w:cstheme="minorHAnsi"/>
                <w:b/>
                <w:bCs/>
                <w:sz w:val="20"/>
                <w:szCs w:val="20"/>
                <w:lang w:eastAsia="pl-PL"/>
              </w:rPr>
              <w:t>Umiarkowany</w:t>
            </w:r>
          </w:p>
        </w:tc>
        <w:tc>
          <w:tcPr>
            <w:tcW w:w="524"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PSD</w:t>
            </w:r>
          </w:p>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Poniżej stanu dobrego</w:t>
            </w:r>
          </w:p>
        </w:tc>
        <w:tc>
          <w:tcPr>
            <w:tcW w:w="233" w:type="pct"/>
            <w:shd w:val="clear" w:color="auto" w:fill="E5B8B7" w:themeFill="accent2" w:themeFillTint="66"/>
            <w:vAlign w:val="center"/>
          </w:tcPr>
          <w:p w:rsidR="00903CFE" w:rsidRPr="00EF4DC3" w:rsidRDefault="00903CFE" w:rsidP="009D5F85">
            <w:pPr>
              <w:spacing w:after="0" w:line="240" w:lineRule="auto"/>
              <w:jc w:val="center"/>
              <w:rPr>
                <w:rFonts w:cstheme="minorHAnsi"/>
                <w:b/>
                <w:bCs/>
                <w:sz w:val="20"/>
                <w:szCs w:val="20"/>
              </w:rPr>
            </w:pPr>
            <w:r w:rsidRPr="00EF4DC3">
              <w:rPr>
                <w:rFonts w:cstheme="minorHAnsi"/>
                <w:b/>
                <w:bCs/>
                <w:sz w:val="20"/>
                <w:szCs w:val="20"/>
              </w:rPr>
              <w:t>Zły</w:t>
            </w:r>
          </w:p>
        </w:tc>
      </w:tr>
    </w:tbl>
    <w:p w:rsidR="00903CFE" w:rsidRDefault="00903CFE" w:rsidP="00903CFE">
      <w:pPr>
        <w:pStyle w:val="rdo"/>
        <w:rPr>
          <w:i w:val="0"/>
        </w:rPr>
      </w:pPr>
      <w:r>
        <w:t>Źródło: WIOŚ w Warszawie</w:t>
      </w:r>
      <w:r>
        <w:br w:type="page"/>
      </w:r>
    </w:p>
    <w:p w:rsidR="00903CFE" w:rsidRDefault="00903CFE" w:rsidP="00903CFE">
      <w:pPr>
        <w:pStyle w:val="rdo"/>
        <w:rPr>
          <w:i w:val="0"/>
        </w:rPr>
      </w:pPr>
    </w:p>
    <w:p w:rsidR="00903CFE" w:rsidRDefault="00903CFE" w:rsidP="00903CFE">
      <w:pPr>
        <w:pStyle w:val="AKAPITY"/>
        <w:keepNext/>
        <w:spacing w:after="0" w:line="240" w:lineRule="auto"/>
        <w:ind w:firstLine="0"/>
        <w:jc w:val="left"/>
      </w:pPr>
      <w:r>
        <w:rPr>
          <w:noProof/>
        </w:rPr>
        <w:drawing>
          <wp:inline distT="0" distB="0" distL="0" distR="0" wp14:anchorId="18EAF829" wp14:editId="093EF924">
            <wp:extent cx="6296025" cy="5238294"/>
            <wp:effectExtent l="0" t="0" r="0" b="63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3327" cy="5244369"/>
                    </a:xfrm>
                    <a:prstGeom prst="rect">
                      <a:avLst/>
                    </a:prstGeom>
                    <a:noFill/>
                    <a:ln>
                      <a:noFill/>
                    </a:ln>
                  </pic:spPr>
                </pic:pic>
              </a:graphicData>
            </a:graphic>
          </wp:inline>
        </w:drawing>
      </w:r>
    </w:p>
    <w:p w:rsidR="00903CFE" w:rsidRPr="00234D28" w:rsidRDefault="00903CFE" w:rsidP="00903CFE">
      <w:pPr>
        <w:pStyle w:val="Legenda"/>
      </w:pPr>
      <w:bookmarkStart w:id="189" w:name="_Toc513444301"/>
      <w:bookmarkStart w:id="190" w:name="_Toc514937963"/>
      <w:r w:rsidRPr="00F57716">
        <w:t xml:space="preserve">Rysunek </w:t>
      </w:r>
      <w:fldSimple w:instr=" SEQ Rysunek \* ARABIC ">
        <w:r w:rsidR="005668EB">
          <w:rPr>
            <w:noProof/>
          </w:rPr>
          <w:t>8</w:t>
        </w:r>
      </w:fldSimple>
      <w:r w:rsidRPr="00234D28">
        <w:t>. Granice JCWP na tle gminy Brochów</w:t>
      </w:r>
      <w:bookmarkEnd w:id="189"/>
      <w:bookmarkEnd w:id="190"/>
    </w:p>
    <w:p w:rsidR="00903CFE" w:rsidRPr="00234D28" w:rsidRDefault="00903CFE" w:rsidP="00903CFE">
      <w:pPr>
        <w:pStyle w:val="rdo"/>
        <w:sectPr w:rsidR="00903CFE" w:rsidRPr="00234D28" w:rsidSect="009D5F85">
          <w:headerReference w:type="even" r:id="rId40"/>
          <w:headerReference w:type="default" r:id="rId41"/>
          <w:footerReference w:type="even" r:id="rId42"/>
          <w:footerReference w:type="default" r:id="rId43"/>
          <w:pgSz w:w="16838" w:h="11906" w:orient="landscape"/>
          <w:pgMar w:top="1106" w:right="1440" w:bottom="1276" w:left="1440" w:header="510" w:footer="284" w:gutter="0"/>
          <w:cols w:space="708"/>
          <w:docGrid w:linePitch="360"/>
        </w:sectPr>
      </w:pPr>
      <w:r>
        <w:t>Źródło: opracowanie własne</w:t>
      </w:r>
    </w:p>
    <w:p w:rsidR="00B03850" w:rsidRDefault="00B03850" w:rsidP="00B03850">
      <w:pPr>
        <w:pStyle w:val="Nagwek3"/>
        <w:keepLines/>
        <w:spacing w:before="120" w:line="360" w:lineRule="auto"/>
        <w:jc w:val="left"/>
      </w:pPr>
      <w:bookmarkStart w:id="191" w:name="_Toc513444337"/>
      <w:bookmarkStart w:id="192" w:name="_Toc514997904"/>
      <w:r>
        <w:lastRenderedPageBreak/>
        <w:t>Jakość wód podziemnych</w:t>
      </w:r>
      <w:bookmarkEnd w:id="191"/>
      <w:bookmarkEnd w:id="192"/>
    </w:p>
    <w:p w:rsidR="00B03850" w:rsidRDefault="00B03850" w:rsidP="00B03850">
      <w:pPr>
        <w:pStyle w:val="AKAPITY"/>
        <w:spacing w:after="0"/>
      </w:pPr>
      <w:r>
        <w:t>Celem monitoringu jakości wód podziemnych jest dostarczenie informacji o stanie chemicznym wód podziemnych, śledzenie jego zmian oraz sygnalizacja zagrożeń w skali kraju, na potrzeby zarządzania zasobami wód podziemnych i oceny skuteczności podejmowanych działań ochronnych (Program PMŚ). Monitoring wód podziemnych jest w Polsce prowadzony w sieciach: krajowej, regionalnych i lokalnych. </w:t>
      </w:r>
    </w:p>
    <w:p w:rsidR="00B03850" w:rsidRDefault="00B03850" w:rsidP="00B03850">
      <w:pPr>
        <w:pStyle w:val="AKAPITY"/>
        <w:spacing w:after="0"/>
      </w:pPr>
      <w:r>
        <w:t>Przedmiotem monitoringu do roku 2015 było 161 jednolitych części wód podziemnych (JCWPd), a od roku 2016 są 172 jednolite części wód podziemnych, ze szczególnym uwzględnieniem obszarów narażonych na zanieczyszczenia pochodzenia rolniczego (OSN), znajdujących się na terenie niektórych JCWPd.</w:t>
      </w:r>
    </w:p>
    <w:p w:rsidR="00B03850" w:rsidRDefault="00B03850" w:rsidP="00B03850">
      <w:pPr>
        <w:pStyle w:val="AKAPITY"/>
        <w:spacing w:after="0"/>
      </w:pPr>
      <w:r>
        <w:t xml:space="preserve">Oceny stanu chemicznego JCWPd w punktach badawczych dokonuje się na podstawie rozporządzenia Ministra Środowiska z dnia 21 grudnia 2015 r. </w:t>
      </w:r>
      <w:r>
        <w:rPr>
          <w:i/>
          <w:iCs/>
        </w:rPr>
        <w:t xml:space="preserve">w sprawie kryteriów i sposobu oceny stanu wód podziemnych </w:t>
      </w:r>
      <w:r>
        <w:t xml:space="preserve">(Dz. U. Nr 2016, poz. 85), które wyróżnia pięć klas jakości wód: </w:t>
      </w:r>
    </w:p>
    <w:p w:rsidR="00B03850" w:rsidRDefault="00B03850" w:rsidP="006C38B3">
      <w:pPr>
        <w:pStyle w:val="AKAPITY"/>
        <w:numPr>
          <w:ilvl w:val="0"/>
          <w:numId w:val="16"/>
        </w:numPr>
        <w:spacing w:after="0"/>
      </w:pPr>
      <w:r>
        <w:t xml:space="preserve">klasa I – wody bardzo dobrej jakości, </w:t>
      </w:r>
    </w:p>
    <w:p w:rsidR="00B03850" w:rsidRDefault="00B03850" w:rsidP="006C38B3">
      <w:pPr>
        <w:pStyle w:val="AKAPITY"/>
        <w:numPr>
          <w:ilvl w:val="0"/>
          <w:numId w:val="16"/>
        </w:numPr>
        <w:spacing w:after="0"/>
      </w:pPr>
      <w:r>
        <w:t xml:space="preserve">klasa II – wody dobrej jakości, </w:t>
      </w:r>
    </w:p>
    <w:p w:rsidR="00B03850" w:rsidRDefault="00B03850" w:rsidP="006C38B3">
      <w:pPr>
        <w:pStyle w:val="AKAPITY"/>
        <w:numPr>
          <w:ilvl w:val="0"/>
          <w:numId w:val="16"/>
        </w:numPr>
        <w:spacing w:after="0"/>
      </w:pPr>
      <w:r>
        <w:t xml:space="preserve">klasa III – wody zadowalającej jakości, </w:t>
      </w:r>
    </w:p>
    <w:p w:rsidR="00B03850" w:rsidRDefault="00B03850" w:rsidP="006C38B3">
      <w:pPr>
        <w:pStyle w:val="AKAPITY"/>
        <w:numPr>
          <w:ilvl w:val="0"/>
          <w:numId w:val="16"/>
        </w:numPr>
        <w:spacing w:after="0"/>
      </w:pPr>
      <w:r>
        <w:t xml:space="preserve">klasa IV – wody niezadowalającej jakości, </w:t>
      </w:r>
    </w:p>
    <w:p w:rsidR="00B03850" w:rsidRDefault="00B03850" w:rsidP="006C38B3">
      <w:pPr>
        <w:pStyle w:val="AKAPITY"/>
        <w:numPr>
          <w:ilvl w:val="0"/>
          <w:numId w:val="16"/>
        </w:numPr>
      </w:pPr>
      <w:r>
        <w:t>klasa V – wody złej jakości.</w:t>
      </w:r>
    </w:p>
    <w:p w:rsidR="00B03850" w:rsidRDefault="00B03850" w:rsidP="00B03850">
      <w:pPr>
        <w:pStyle w:val="AKAPITY"/>
      </w:pPr>
      <w:r>
        <w:t>W 2016 roku Państwowy Instytut Geologiczny – Państwowy Instytut Badawczy, na zlecenie Głównego Inspektoratu Ochrony Środowiska, w ramach Państwowego Monitoringu Środowiska, przeprowadził monitoring diagnostyczny jednolitych części wód podziemnych. Próbki wód podziemnych pobrano w 1286 punktach pomiarowych. Wyniki oznaczeń terenowych i laboratoryjnych poddano analizie, wyznaczono klasy jakości wód podziemnych w punktach pomiarowych oraz dokonano oceny stanu jednolitych części wód podziemnych.</w:t>
      </w:r>
    </w:p>
    <w:p w:rsidR="00B03850" w:rsidRDefault="00B03850" w:rsidP="00B03850">
      <w:pPr>
        <w:pStyle w:val="AKAPITY"/>
      </w:pPr>
      <w:r>
        <w:t xml:space="preserve">Ogólny stan chemiczny i ilościowy jednolitych części wód podziemnych nr. 47, 48, 64 i 65 oceniano jako dobry. Na terenie gminy Brochów nie ma zlokalizowanego punktu pomiaru. </w:t>
      </w:r>
    </w:p>
    <w:p w:rsidR="00B03850" w:rsidRDefault="00B03850" w:rsidP="00B03850">
      <w:pPr>
        <w:pStyle w:val="AKAPITY"/>
      </w:pPr>
      <w:r>
        <w:lastRenderedPageBreak/>
        <w:t>Wyniki badań i ocen wykonywanych w ramach monitoringu jakości wód podziemnych punktów położonych w sąsiedztwie gminy zostały przedstawione w tabeli poniżej.</w:t>
      </w:r>
    </w:p>
    <w:p w:rsidR="00B03850" w:rsidRDefault="00B03850" w:rsidP="00B03850">
      <w:pPr>
        <w:pStyle w:val="Legenda"/>
        <w:keepNext/>
      </w:pPr>
      <w:bookmarkStart w:id="193" w:name="_Toc513444277"/>
      <w:bookmarkStart w:id="194" w:name="_Toc514938571"/>
      <w:r>
        <w:t xml:space="preserve">Tabela </w:t>
      </w:r>
      <w:fldSimple w:instr=" SEQ Tabela \* ARABIC ">
        <w:r w:rsidR="005668EB">
          <w:rPr>
            <w:noProof/>
          </w:rPr>
          <w:t>9</w:t>
        </w:r>
      </w:fldSimple>
      <w:r>
        <w:t>. Ocena wód podziemnych punktów znajdujących się pobliżu gminy Brochów</w:t>
      </w:r>
      <w:bookmarkEnd w:id="193"/>
      <w:bookmarkEnd w:id="194"/>
    </w:p>
    <w:tbl>
      <w:tblPr>
        <w:tblStyle w:val="Tabela-Siatka"/>
        <w:tblW w:w="0" w:type="auto"/>
        <w:jc w:val="center"/>
        <w:tblLook w:val="04A0" w:firstRow="1" w:lastRow="0" w:firstColumn="1" w:lastColumn="0" w:noHBand="0" w:noVBand="1"/>
      </w:tblPr>
      <w:tblGrid>
        <w:gridCol w:w="2163"/>
        <w:gridCol w:w="2422"/>
        <w:gridCol w:w="2384"/>
        <w:gridCol w:w="1914"/>
      </w:tblGrid>
      <w:tr w:rsidR="00B03850" w:rsidRPr="00E2437D" w:rsidTr="009D5F85">
        <w:trPr>
          <w:jc w:val="center"/>
        </w:trPr>
        <w:tc>
          <w:tcPr>
            <w:tcW w:w="2165" w:type="dxa"/>
            <w:shd w:val="clear" w:color="auto" w:fill="DBE5F1" w:themeFill="accent1" w:themeFillTint="33"/>
            <w:vAlign w:val="center"/>
          </w:tcPr>
          <w:p w:rsidR="00B03850" w:rsidRPr="00234D28" w:rsidRDefault="00B03850" w:rsidP="009D5F85">
            <w:pPr>
              <w:pStyle w:val="AKAPITY"/>
              <w:spacing w:after="0" w:line="240" w:lineRule="auto"/>
              <w:ind w:firstLine="0"/>
              <w:jc w:val="center"/>
              <w:rPr>
                <w:b/>
                <w:sz w:val="22"/>
                <w:szCs w:val="22"/>
              </w:rPr>
            </w:pPr>
            <w:r w:rsidRPr="00234D28">
              <w:rPr>
                <w:b/>
                <w:sz w:val="22"/>
                <w:szCs w:val="22"/>
              </w:rPr>
              <w:t>Numer JCWPd</w:t>
            </w:r>
          </w:p>
        </w:tc>
        <w:tc>
          <w:tcPr>
            <w:tcW w:w="2422" w:type="dxa"/>
            <w:shd w:val="clear" w:color="auto" w:fill="DBE5F1" w:themeFill="accent1" w:themeFillTint="33"/>
            <w:vAlign w:val="center"/>
          </w:tcPr>
          <w:p w:rsidR="00B03850" w:rsidRPr="00234D28" w:rsidRDefault="00B03850" w:rsidP="009D5F85">
            <w:pPr>
              <w:pStyle w:val="AKAPITY"/>
              <w:spacing w:after="0" w:line="240" w:lineRule="auto"/>
              <w:ind w:firstLine="0"/>
              <w:jc w:val="center"/>
              <w:rPr>
                <w:b/>
                <w:sz w:val="22"/>
                <w:szCs w:val="22"/>
              </w:rPr>
            </w:pPr>
            <w:r w:rsidRPr="00234D28">
              <w:rPr>
                <w:b/>
                <w:sz w:val="22"/>
                <w:szCs w:val="22"/>
              </w:rPr>
              <w:t>Nr. punktu pomiarowego</w:t>
            </w:r>
          </w:p>
        </w:tc>
        <w:tc>
          <w:tcPr>
            <w:tcW w:w="2384" w:type="dxa"/>
            <w:shd w:val="clear" w:color="auto" w:fill="DBE5F1" w:themeFill="accent1" w:themeFillTint="33"/>
            <w:vAlign w:val="center"/>
          </w:tcPr>
          <w:p w:rsidR="00B03850" w:rsidRPr="00234D28" w:rsidRDefault="00B03850" w:rsidP="009D5F85">
            <w:pPr>
              <w:pStyle w:val="AKAPITY"/>
              <w:spacing w:after="0" w:line="240" w:lineRule="auto"/>
              <w:ind w:firstLine="0"/>
              <w:jc w:val="center"/>
              <w:rPr>
                <w:b/>
                <w:sz w:val="22"/>
                <w:szCs w:val="22"/>
              </w:rPr>
            </w:pPr>
            <w:r w:rsidRPr="00234D28">
              <w:rPr>
                <w:b/>
                <w:sz w:val="22"/>
                <w:szCs w:val="22"/>
              </w:rPr>
              <w:t>Miejscowość</w:t>
            </w:r>
          </w:p>
        </w:tc>
        <w:tc>
          <w:tcPr>
            <w:tcW w:w="1914" w:type="dxa"/>
            <w:shd w:val="clear" w:color="auto" w:fill="DBE5F1" w:themeFill="accent1" w:themeFillTint="33"/>
            <w:vAlign w:val="center"/>
          </w:tcPr>
          <w:p w:rsidR="00B03850" w:rsidRPr="00234D28" w:rsidRDefault="00B03850" w:rsidP="009D5F85">
            <w:pPr>
              <w:pStyle w:val="AKAPITY"/>
              <w:spacing w:after="0" w:line="240" w:lineRule="auto"/>
              <w:ind w:firstLine="0"/>
              <w:jc w:val="center"/>
              <w:rPr>
                <w:b/>
                <w:sz w:val="22"/>
                <w:szCs w:val="22"/>
              </w:rPr>
            </w:pPr>
            <w:r w:rsidRPr="00234D28">
              <w:rPr>
                <w:b/>
                <w:sz w:val="22"/>
                <w:szCs w:val="22"/>
              </w:rPr>
              <w:t>Klasa jakości</w:t>
            </w:r>
          </w:p>
        </w:tc>
      </w:tr>
      <w:tr w:rsidR="00B03850" w:rsidRPr="00E2437D" w:rsidTr="009D5F85">
        <w:trPr>
          <w:jc w:val="center"/>
        </w:trPr>
        <w:tc>
          <w:tcPr>
            <w:tcW w:w="2165"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47</w:t>
            </w:r>
          </w:p>
        </w:tc>
        <w:tc>
          <w:tcPr>
            <w:tcW w:w="2422"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2164</w:t>
            </w:r>
          </w:p>
        </w:tc>
        <w:tc>
          <w:tcPr>
            <w:tcW w:w="2384"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Kamion</w:t>
            </w:r>
          </w:p>
        </w:tc>
        <w:tc>
          <w:tcPr>
            <w:tcW w:w="1914"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III</w:t>
            </w:r>
          </w:p>
        </w:tc>
      </w:tr>
      <w:tr w:rsidR="00B03850" w:rsidRPr="00E2437D" w:rsidTr="009D5F85">
        <w:trPr>
          <w:jc w:val="center"/>
        </w:trPr>
        <w:tc>
          <w:tcPr>
            <w:tcW w:w="2165"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64</w:t>
            </w:r>
          </w:p>
        </w:tc>
        <w:tc>
          <w:tcPr>
            <w:tcW w:w="2422"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1765</w:t>
            </w:r>
          </w:p>
        </w:tc>
        <w:tc>
          <w:tcPr>
            <w:tcW w:w="2384"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Janówek</w:t>
            </w:r>
          </w:p>
        </w:tc>
        <w:tc>
          <w:tcPr>
            <w:tcW w:w="1914"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V</w:t>
            </w:r>
          </w:p>
        </w:tc>
      </w:tr>
      <w:tr w:rsidR="00B03850" w:rsidRPr="00E2437D" w:rsidTr="009D5F85">
        <w:trPr>
          <w:jc w:val="center"/>
        </w:trPr>
        <w:tc>
          <w:tcPr>
            <w:tcW w:w="2165"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64</w:t>
            </w:r>
          </w:p>
        </w:tc>
        <w:tc>
          <w:tcPr>
            <w:tcW w:w="2422"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1413</w:t>
            </w:r>
          </w:p>
        </w:tc>
        <w:tc>
          <w:tcPr>
            <w:tcW w:w="2384"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Janówek</w:t>
            </w:r>
          </w:p>
        </w:tc>
        <w:tc>
          <w:tcPr>
            <w:tcW w:w="1914" w:type="dxa"/>
            <w:vAlign w:val="center"/>
          </w:tcPr>
          <w:p w:rsidR="00B03850" w:rsidRPr="00234D28" w:rsidRDefault="00B03850" w:rsidP="009D5F85">
            <w:pPr>
              <w:pStyle w:val="AKAPITY"/>
              <w:spacing w:after="0" w:line="240" w:lineRule="auto"/>
              <w:ind w:firstLine="0"/>
              <w:jc w:val="center"/>
              <w:rPr>
                <w:sz w:val="22"/>
                <w:szCs w:val="22"/>
              </w:rPr>
            </w:pPr>
            <w:r w:rsidRPr="00234D28">
              <w:rPr>
                <w:sz w:val="22"/>
                <w:szCs w:val="22"/>
              </w:rPr>
              <w:t>II</w:t>
            </w:r>
          </w:p>
        </w:tc>
      </w:tr>
    </w:tbl>
    <w:p w:rsidR="00E8638C" w:rsidRDefault="00B03850" w:rsidP="00B03850">
      <w:pPr>
        <w:pStyle w:val="rdo"/>
      </w:pPr>
      <w:r>
        <w:t>Źródło: Raport o stanie JCWPd w dorzeczach – stan na rok 2016</w:t>
      </w:r>
    </w:p>
    <w:p w:rsidR="00B03850" w:rsidRDefault="00B03850" w:rsidP="00B03850">
      <w:pPr>
        <w:pStyle w:val="Nagwek2"/>
        <w:spacing w:before="200" w:after="120"/>
        <w:ind w:left="709" w:hanging="709"/>
      </w:pPr>
      <w:bookmarkStart w:id="195" w:name="_Toc474226323"/>
      <w:bookmarkStart w:id="196" w:name="_Toc482607492"/>
      <w:bookmarkStart w:id="197" w:name="_Toc487550402"/>
      <w:bookmarkStart w:id="198" w:name="_Toc487785700"/>
      <w:bookmarkStart w:id="199" w:name="_Toc488241134"/>
      <w:bookmarkStart w:id="200" w:name="_Toc491156098"/>
      <w:bookmarkStart w:id="201" w:name="_Toc491156235"/>
      <w:bookmarkStart w:id="202" w:name="_Toc513444340"/>
      <w:bookmarkStart w:id="203" w:name="_Toc514997905"/>
      <w:r>
        <w:t xml:space="preserve">Zasoby </w:t>
      </w:r>
      <w:r w:rsidRPr="00743333">
        <w:t>geologiczne</w:t>
      </w:r>
      <w:bookmarkEnd w:id="195"/>
      <w:bookmarkEnd w:id="196"/>
      <w:bookmarkEnd w:id="197"/>
      <w:bookmarkEnd w:id="198"/>
      <w:bookmarkEnd w:id="199"/>
      <w:bookmarkEnd w:id="200"/>
      <w:bookmarkEnd w:id="201"/>
      <w:bookmarkEnd w:id="202"/>
      <w:bookmarkEnd w:id="203"/>
    </w:p>
    <w:p w:rsidR="00B03850" w:rsidRPr="005F7932" w:rsidRDefault="00B03850" w:rsidP="00B03850">
      <w:pPr>
        <w:pStyle w:val="Akapity0"/>
      </w:pPr>
      <w:r w:rsidRPr="005F7932">
        <w:t xml:space="preserve">Kopalinami, które występują na terenie gminy są </w:t>
      </w:r>
      <w:r>
        <w:t xml:space="preserve">to </w:t>
      </w:r>
      <w:r w:rsidRPr="005F7932">
        <w:t>utwory trzeciorzędowe i</w:t>
      </w:r>
      <w:r>
        <w:t> </w:t>
      </w:r>
      <w:r w:rsidRPr="005F7932">
        <w:t>czwartorzędowe, utwory okruchowe i surowce ilaste powstałe w wyniku działalności</w:t>
      </w:r>
      <w:r>
        <w:t xml:space="preserve"> </w:t>
      </w:r>
      <w:r w:rsidRPr="005F7932">
        <w:t>lodowców. W gminie Brochów, znajdują się surowce ilaste ceramiki budowlanej,</w:t>
      </w:r>
      <w:r>
        <w:t xml:space="preserve"> </w:t>
      </w:r>
      <w:r w:rsidRPr="005F7932">
        <w:t>zlokalizowane głównie w granicach iłów wa</w:t>
      </w:r>
      <w:r>
        <w:t>rwowych zastoiska warszawskiego</w:t>
      </w:r>
      <w:r>
        <w:rPr>
          <w:rStyle w:val="Odwoanieprzypisudolnego"/>
        </w:rPr>
        <w:footnoteReference w:id="24"/>
      </w:r>
      <w:r>
        <w:t>.</w:t>
      </w:r>
    </w:p>
    <w:p w:rsidR="00B03850" w:rsidRDefault="00B03850" w:rsidP="00B03850">
      <w:pPr>
        <w:pStyle w:val="AKAPITY"/>
      </w:pPr>
      <w:r>
        <w:t>Na terenie gminy Brochów znajduje się 7 udokumentowanych złóż kopalin. Należą do niech przede wszystkim złoża kruszywa naturalnego (piasku i żwiru). Wykaz został przestawiony w tabeli poniżej.</w:t>
      </w:r>
    </w:p>
    <w:p w:rsidR="00B03850" w:rsidRPr="00711E0F" w:rsidRDefault="00B03850" w:rsidP="00B03850">
      <w:pPr>
        <w:pStyle w:val="Legenda"/>
      </w:pPr>
      <w:bookmarkStart w:id="204" w:name="_Toc513444278"/>
      <w:bookmarkStart w:id="205" w:name="_Toc514938572"/>
      <w:r w:rsidRPr="00FC696A">
        <w:t xml:space="preserve">Tabela </w:t>
      </w:r>
      <w:fldSimple w:instr=" SEQ Tabela \* ARABIC ">
        <w:r w:rsidR="005668EB">
          <w:rPr>
            <w:noProof/>
          </w:rPr>
          <w:t>10</w:t>
        </w:r>
      </w:fldSimple>
      <w:r w:rsidRPr="00711E0F">
        <w:t xml:space="preserve">. Złoża kopalin w gminie </w:t>
      </w:r>
      <w:r>
        <w:t>Brochów</w:t>
      </w:r>
      <w:bookmarkEnd w:id="204"/>
      <w:bookmarkEnd w:id="205"/>
    </w:p>
    <w:tbl>
      <w:tblPr>
        <w:tblW w:w="4707" w:type="pct"/>
        <w:tblLayout w:type="fixed"/>
        <w:tblCellMar>
          <w:left w:w="70" w:type="dxa"/>
          <w:right w:w="70" w:type="dxa"/>
        </w:tblCellMar>
        <w:tblLook w:val="04A0" w:firstRow="1" w:lastRow="0" w:firstColumn="1" w:lastColumn="0" w:noHBand="0" w:noVBand="1"/>
      </w:tblPr>
      <w:tblGrid>
        <w:gridCol w:w="1425"/>
        <w:gridCol w:w="1761"/>
        <w:gridCol w:w="2129"/>
        <w:gridCol w:w="1416"/>
        <w:gridCol w:w="1560"/>
      </w:tblGrid>
      <w:tr w:rsidR="00B03850" w:rsidRPr="001706A4" w:rsidTr="009D5F85">
        <w:trPr>
          <w:trHeight w:val="1050"/>
          <w:tblHeader/>
        </w:trPr>
        <w:tc>
          <w:tcPr>
            <w:tcW w:w="85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03850" w:rsidRPr="0045172D" w:rsidRDefault="00B03850" w:rsidP="009D5F85">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Nazwa złoża</w:t>
            </w:r>
          </w:p>
        </w:tc>
        <w:tc>
          <w:tcPr>
            <w:tcW w:w="1062"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03850" w:rsidRPr="0045172D" w:rsidRDefault="00B03850" w:rsidP="009D5F85">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Kopalina</w:t>
            </w:r>
          </w:p>
        </w:tc>
        <w:tc>
          <w:tcPr>
            <w:tcW w:w="128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03850" w:rsidRPr="0045172D" w:rsidRDefault="00B03850" w:rsidP="009D5F85">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Stan zagospodarowania zasobów</w:t>
            </w:r>
          </w:p>
        </w:tc>
        <w:tc>
          <w:tcPr>
            <w:tcW w:w="854"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03850" w:rsidRPr="0045172D" w:rsidRDefault="00B03850" w:rsidP="009D5F85">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Powierzchnia (ha)</w:t>
            </w:r>
          </w:p>
        </w:tc>
        <w:tc>
          <w:tcPr>
            <w:tcW w:w="94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03850" w:rsidRPr="0045172D" w:rsidRDefault="00B03850" w:rsidP="009D5F85">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Zasoby geologiczne bilansowe</w:t>
            </w:r>
            <w:r>
              <w:rPr>
                <w:rFonts w:ascii="Calibri" w:eastAsia="Times New Roman" w:hAnsi="Calibri" w:cs="Times New Roman"/>
                <w:b/>
                <w:color w:val="000000"/>
                <w:sz w:val="22"/>
                <w:lang w:eastAsia="pl-PL"/>
              </w:rPr>
              <w:t xml:space="preserve"> </w:t>
            </w:r>
          </w:p>
        </w:tc>
      </w:tr>
      <w:tr w:rsidR="00B03850" w:rsidRPr="001706A4" w:rsidTr="009D5F85">
        <w:trPr>
          <w:trHeight w:val="30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Janów</w:t>
            </w:r>
          </w:p>
        </w:tc>
        <w:tc>
          <w:tcPr>
            <w:tcW w:w="1062" w:type="pct"/>
            <w:tcBorders>
              <w:top w:val="nil"/>
              <w:left w:val="nil"/>
              <w:bottom w:val="single" w:sz="4" w:space="0" w:color="auto"/>
              <w:right w:val="single" w:sz="4" w:space="0" w:color="auto"/>
            </w:tcBorders>
            <w:shd w:val="clear" w:color="auto" w:fill="auto"/>
            <w:noWrap/>
            <w:vAlign w:val="center"/>
            <w:hideMark/>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nil"/>
              <w:left w:val="nil"/>
              <w:bottom w:val="single" w:sz="4" w:space="0" w:color="auto"/>
              <w:right w:val="single" w:sz="4" w:space="0" w:color="auto"/>
            </w:tcBorders>
            <w:shd w:val="clear" w:color="auto" w:fill="auto"/>
            <w:noWrap/>
            <w:vAlign w:val="center"/>
            <w:hideMark/>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R</w:t>
            </w:r>
          </w:p>
        </w:tc>
        <w:tc>
          <w:tcPr>
            <w:tcW w:w="854" w:type="pct"/>
            <w:tcBorders>
              <w:top w:val="nil"/>
              <w:left w:val="nil"/>
              <w:bottom w:val="single" w:sz="4" w:space="0" w:color="auto"/>
              <w:right w:val="single" w:sz="4" w:space="0" w:color="auto"/>
            </w:tcBorders>
            <w:shd w:val="clear" w:color="auto" w:fill="auto"/>
            <w:noWrap/>
            <w:vAlign w:val="center"/>
            <w:hideMark/>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1,180</w:t>
            </w:r>
          </w:p>
        </w:tc>
        <w:tc>
          <w:tcPr>
            <w:tcW w:w="941" w:type="pct"/>
            <w:tcBorders>
              <w:top w:val="nil"/>
              <w:left w:val="nil"/>
              <w:bottom w:val="single" w:sz="4" w:space="0" w:color="auto"/>
              <w:right w:val="single" w:sz="4" w:space="0" w:color="auto"/>
            </w:tcBorders>
            <w:shd w:val="clear" w:color="auto" w:fill="auto"/>
            <w:noWrap/>
            <w:vAlign w:val="center"/>
            <w:hideMark/>
          </w:tcPr>
          <w:p w:rsidR="00B03850" w:rsidRPr="004D69AE"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68 (tys. t)</w:t>
            </w:r>
            <w:r w:rsidDel="00DA0710">
              <w:rPr>
                <w:rFonts w:ascii="Calibri" w:eastAsia="Times New Roman" w:hAnsi="Calibri" w:cs="Times New Roman"/>
                <w:color w:val="000000"/>
                <w:sz w:val="22"/>
                <w:lang w:eastAsia="pl-PL"/>
              </w:rPr>
              <w:t xml:space="preserve"> </w:t>
            </w:r>
          </w:p>
        </w:tc>
      </w:tr>
      <w:tr w:rsidR="00B03850" w:rsidRPr="001706A4" w:rsidTr="009D5F85">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Janów I</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sidRPr="001706A4">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hideMark/>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Z</w:t>
            </w:r>
          </w:p>
        </w:tc>
        <w:tc>
          <w:tcPr>
            <w:tcW w:w="854" w:type="pct"/>
            <w:tcBorders>
              <w:top w:val="single" w:sz="4" w:space="0" w:color="auto"/>
              <w:left w:val="nil"/>
              <w:bottom w:val="single" w:sz="4" w:space="0" w:color="auto"/>
              <w:right w:val="single" w:sz="4" w:space="0" w:color="auto"/>
            </w:tcBorders>
            <w:shd w:val="clear" w:color="auto" w:fill="auto"/>
            <w:noWrap/>
            <w:vAlign w:val="center"/>
            <w:hideMark/>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1,443</w:t>
            </w:r>
          </w:p>
        </w:tc>
        <w:tc>
          <w:tcPr>
            <w:tcW w:w="941" w:type="pct"/>
            <w:tcBorders>
              <w:top w:val="single" w:sz="4" w:space="0" w:color="auto"/>
              <w:left w:val="nil"/>
              <w:bottom w:val="single" w:sz="4" w:space="0" w:color="auto"/>
              <w:right w:val="single" w:sz="4" w:space="0" w:color="auto"/>
            </w:tcBorders>
            <w:shd w:val="clear" w:color="auto" w:fill="auto"/>
            <w:noWrap/>
            <w:vAlign w:val="center"/>
            <w:hideMark/>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103 (tys. t)</w:t>
            </w:r>
          </w:p>
        </w:tc>
      </w:tr>
      <w:tr w:rsidR="00B03850" w:rsidRPr="001706A4" w:rsidTr="009D5F85">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Janów II</w:t>
            </w:r>
          </w:p>
        </w:tc>
        <w:tc>
          <w:tcPr>
            <w:tcW w:w="1062" w:type="pct"/>
            <w:tcBorders>
              <w:top w:val="single" w:sz="4" w:space="0" w:color="auto"/>
              <w:left w:val="nil"/>
              <w:bottom w:val="single" w:sz="4" w:space="0" w:color="auto"/>
              <w:right w:val="single" w:sz="4" w:space="0" w:color="auto"/>
            </w:tcBorders>
            <w:shd w:val="clear" w:color="auto" w:fill="auto"/>
            <w:noWrap/>
            <w:vAlign w:val="center"/>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R</w:t>
            </w:r>
          </w:p>
        </w:tc>
        <w:tc>
          <w:tcPr>
            <w:tcW w:w="854" w:type="pct"/>
            <w:tcBorders>
              <w:top w:val="single" w:sz="4" w:space="0" w:color="auto"/>
              <w:left w:val="nil"/>
              <w:bottom w:val="single" w:sz="4" w:space="0" w:color="auto"/>
              <w:right w:val="single" w:sz="4" w:space="0" w:color="auto"/>
            </w:tcBorders>
            <w:shd w:val="clear" w:color="auto" w:fill="auto"/>
            <w:noWrap/>
            <w:vAlign w:val="center"/>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1,640</w:t>
            </w:r>
          </w:p>
        </w:tc>
        <w:tc>
          <w:tcPr>
            <w:tcW w:w="941" w:type="pct"/>
            <w:tcBorders>
              <w:top w:val="single" w:sz="4" w:space="0" w:color="auto"/>
              <w:left w:val="nil"/>
              <w:bottom w:val="single" w:sz="4" w:space="0" w:color="auto"/>
              <w:right w:val="single" w:sz="4" w:space="0" w:color="auto"/>
            </w:tcBorders>
            <w:shd w:val="clear" w:color="auto" w:fill="auto"/>
            <w:noWrap/>
            <w:vAlign w:val="center"/>
          </w:tcPr>
          <w:p w:rsidR="00B03850" w:rsidRPr="00234D28" w:rsidRDefault="00B03850" w:rsidP="009D5F85">
            <w:pPr>
              <w:spacing w:after="0" w:line="276" w:lineRule="auto"/>
              <w:jc w:val="center"/>
              <w:rPr>
                <w:rFonts w:ascii="Calibri" w:eastAsia="Times New Roman" w:hAnsi="Calibri" w:cs="Times New Roman"/>
                <w:b/>
                <w:color w:val="000000"/>
                <w:sz w:val="22"/>
                <w:lang w:eastAsia="pl-PL"/>
              </w:rPr>
            </w:pPr>
            <w:r>
              <w:rPr>
                <w:rFonts w:ascii="Calibri" w:eastAsia="Times New Roman" w:hAnsi="Calibri" w:cs="Times New Roman"/>
                <w:color w:val="000000"/>
                <w:sz w:val="22"/>
                <w:lang w:eastAsia="pl-PL"/>
              </w:rPr>
              <w:t>174 (tys. t)</w:t>
            </w:r>
          </w:p>
        </w:tc>
      </w:tr>
      <w:tr w:rsidR="00B03850" w:rsidRPr="001706A4" w:rsidTr="009D5F85">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Janów III</w:t>
            </w:r>
          </w:p>
        </w:tc>
        <w:tc>
          <w:tcPr>
            <w:tcW w:w="1062" w:type="pct"/>
            <w:tcBorders>
              <w:top w:val="single" w:sz="4" w:space="0" w:color="auto"/>
              <w:left w:val="nil"/>
              <w:bottom w:val="single" w:sz="4" w:space="0" w:color="auto"/>
              <w:right w:val="single" w:sz="4" w:space="0" w:color="auto"/>
            </w:tcBorders>
            <w:shd w:val="clear" w:color="auto" w:fill="auto"/>
            <w:noWrap/>
            <w:vAlign w:val="center"/>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T</w:t>
            </w:r>
          </w:p>
        </w:tc>
        <w:tc>
          <w:tcPr>
            <w:tcW w:w="854" w:type="pct"/>
            <w:tcBorders>
              <w:top w:val="single" w:sz="4" w:space="0" w:color="auto"/>
              <w:left w:val="nil"/>
              <w:bottom w:val="single" w:sz="4" w:space="0" w:color="auto"/>
              <w:right w:val="single" w:sz="4" w:space="0" w:color="auto"/>
            </w:tcBorders>
            <w:shd w:val="clear" w:color="auto" w:fill="auto"/>
            <w:noWrap/>
            <w:vAlign w:val="center"/>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1,8</w:t>
            </w:r>
          </w:p>
        </w:tc>
        <w:tc>
          <w:tcPr>
            <w:tcW w:w="941" w:type="pct"/>
            <w:tcBorders>
              <w:top w:val="single" w:sz="4" w:space="0" w:color="auto"/>
              <w:left w:val="nil"/>
              <w:bottom w:val="single" w:sz="4" w:space="0" w:color="auto"/>
              <w:right w:val="single" w:sz="4" w:space="0" w:color="auto"/>
            </w:tcBorders>
            <w:shd w:val="clear" w:color="auto" w:fill="auto"/>
            <w:noWrap/>
            <w:vAlign w:val="center"/>
          </w:tcPr>
          <w:p w:rsidR="00B03850" w:rsidRPr="001706A4"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189 (tys. t)</w:t>
            </w:r>
          </w:p>
        </w:tc>
      </w:tr>
      <w:tr w:rsidR="00B03850" w:rsidRPr="001706A4" w:rsidTr="009D5F85">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Malanowo</w:t>
            </w:r>
          </w:p>
        </w:tc>
        <w:tc>
          <w:tcPr>
            <w:tcW w:w="1062"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Z</w:t>
            </w:r>
          </w:p>
        </w:tc>
        <w:tc>
          <w:tcPr>
            <w:tcW w:w="854"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1,023</w:t>
            </w:r>
          </w:p>
        </w:tc>
        <w:tc>
          <w:tcPr>
            <w:tcW w:w="941"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79 (tys. t)</w:t>
            </w:r>
          </w:p>
        </w:tc>
      </w:tr>
      <w:tr w:rsidR="00B03850" w:rsidRPr="001706A4" w:rsidTr="009D5F85">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Plecewice I</w:t>
            </w:r>
          </w:p>
        </w:tc>
        <w:tc>
          <w:tcPr>
            <w:tcW w:w="1062"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Surowce ilaste ceramiki budowlanej</w:t>
            </w:r>
          </w:p>
        </w:tc>
        <w:tc>
          <w:tcPr>
            <w:tcW w:w="1284"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E</w:t>
            </w:r>
          </w:p>
        </w:tc>
        <w:tc>
          <w:tcPr>
            <w:tcW w:w="854"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39,055</w:t>
            </w:r>
          </w:p>
        </w:tc>
        <w:tc>
          <w:tcPr>
            <w:tcW w:w="941" w:type="pct"/>
            <w:tcBorders>
              <w:top w:val="single" w:sz="4" w:space="0" w:color="auto"/>
              <w:left w:val="nil"/>
              <w:bottom w:val="single" w:sz="4" w:space="0" w:color="auto"/>
              <w:right w:val="single" w:sz="4" w:space="0" w:color="auto"/>
            </w:tcBorders>
            <w:shd w:val="clear" w:color="auto" w:fill="auto"/>
            <w:noWrap/>
            <w:vAlign w:val="center"/>
          </w:tcPr>
          <w:p w:rsidR="00B03850" w:rsidRPr="00234D28" w:rsidRDefault="00B03850" w:rsidP="009D5F85">
            <w:pPr>
              <w:spacing w:after="0" w:line="276" w:lineRule="auto"/>
              <w:jc w:val="center"/>
              <w:rPr>
                <w:rFonts w:ascii="Calibri" w:eastAsia="Times New Roman" w:hAnsi="Calibri" w:cs="Times New Roman"/>
                <w:color w:val="000000"/>
                <w:sz w:val="22"/>
                <w:vertAlign w:val="superscript"/>
                <w:lang w:eastAsia="pl-PL"/>
              </w:rPr>
            </w:pPr>
            <w:r>
              <w:rPr>
                <w:rFonts w:ascii="Calibri" w:eastAsia="Times New Roman" w:hAnsi="Calibri" w:cs="Times New Roman"/>
                <w:color w:val="000000"/>
                <w:sz w:val="22"/>
                <w:lang w:eastAsia="pl-PL"/>
              </w:rPr>
              <w:t>3 023 tys. m</w:t>
            </w:r>
            <w:r>
              <w:rPr>
                <w:rFonts w:ascii="Calibri" w:eastAsia="Times New Roman" w:hAnsi="Calibri" w:cs="Times New Roman"/>
                <w:color w:val="000000"/>
                <w:sz w:val="22"/>
                <w:vertAlign w:val="superscript"/>
                <w:lang w:eastAsia="pl-PL"/>
              </w:rPr>
              <w:t>3</w:t>
            </w:r>
          </w:p>
        </w:tc>
      </w:tr>
      <w:tr w:rsidR="00B03850" w:rsidRPr="001706A4" w:rsidTr="009D5F85">
        <w:trPr>
          <w:trHeight w:val="661"/>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lastRenderedPageBreak/>
              <w:t>Śladów</w:t>
            </w:r>
          </w:p>
        </w:tc>
        <w:tc>
          <w:tcPr>
            <w:tcW w:w="1062"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R</w:t>
            </w:r>
          </w:p>
        </w:tc>
        <w:tc>
          <w:tcPr>
            <w:tcW w:w="854"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1,240</w:t>
            </w:r>
          </w:p>
        </w:tc>
        <w:tc>
          <w:tcPr>
            <w:tcW w:w="941" w:type="pct"/>
            <w:tcBorders>
              <w:top w:val="single" w:sz="4" w:space="0" w:color="auto"/>
              <w:left w:val="nil"/>
              <w:bottom w:val="single" w:sz="4" w:space="0" w:color="auto"/>
              <w:right w:val="single" w:sz="4" w:space="0" w:color="auto"/>
            </w:tcBorders>
            <w:shd w:val="clear" w:color="auto" w:fill="auto"/>
            <w:noWrap/>
            <w:vAlign w:val="center"/>
          </w:tcPr>
          <w:p w:rsidR="00B03850" w:rsidRDefault="00B03850" w:rsidP="009D5F8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181 (tys. t)</w:t>
            </w:r>
          </w:p>
        </w:tc>
      </w:tr>
    </w:tbl>
    <w:p w:rsidR="00B03850" w:rsidRDefault="00B03850" w:rsidP="00B03850">
      <w:pPr>
        <w:pStyle w:val="rdo"/>
      </w:pPr>
      <w:r w:rsidRPr="00063AAC">
        <w:t>Źródło: opracowanie własne na podstawie danych PIG</w:t>
      </w:r>
    </w:p>
    <w:p w:rsidR="00B03850" w:rsidRDefault="00B03850" w:rsidP="00B03850">
      <w:pPr>
        <w:pStyle w:val="Akapity0"/>
        <w:spacing w:after="0" w:line="240" w:lineRule="auto"/>
        <w:rPr>
          <w:sz w:val="22"/>
        </w:rPr>
      </w:pPr>
      <w:r w:rsidRPr="00BF42B0">
        <w:t xml:space="preserve">Objaśnienie </w:t>
      </w:r>
      <w:r w:rsidRPr="00B375A6">
        <w:rPr>
          <w:sz w:val="22"/>
        </w:rPr>
        <w:t>symboli stanu zagospodarowania złóż</w:t>
      </w:r>
      <w:r>
        <w:rPr>
          <w:sz w:val="22"/>
        </w:rPr>
        <w:t>:</w:t>
      </w:r>
    </w:p>
    <w:p w:rsidR="00B03850" w:rsidRPr="00DF598C" w:rsidRDefault="00B03850" w:rsidP="006C38B3">
      <w:pPr>
        <w:pStyle w:val="Akapity0"/>
        <w:numPr>
          <w:ilvl w:val="0"/>
          <w:numId w:val="34"/>
        </w:numPr>
        <w:spacing w:after="0" w:line="240" w:lineRule="auto"/>
      </w:pPr>
      <w:r w:rsidRPr="00234D28">
        <w:t xml:space="preserve">E </w:t>
      </w:r>
      <w:r w:rsidRPr="00DF598C">
        <w:t>– zło</w:t>
      </w:r>
      <w:r>
        <w:t>ż</w:t>
      </w:r>
      <w:r w:rsidRPr="00DF598C">
        <w:t>e eksploatowane</w:t>
      </w:r>
    </w:p>
    <w:p w:rsidR="00B03850" w:rsidRPr="00234D28" w:rsidRDefault="00B03850" w:rsidP="006C38B3">
      <w:pPr>
        <w:pStyle w:val="Akapity0"/>
        <w:numPr>
          <w:ilvl w:val="0"/>
          <w:numId w:val="34"/>
        </w:numPr>
        <w:spacing w:after="0" w:line="276" w:lineRule="auto"/>
        <w:rPr>
          <w:sz w:val="22"/>
        </w:rPr>
      </w:pPr>
      <w:r w:rsidRPr="00234D28">
        <w:rPr>
          <w:sz w:val="22"/>
          <w:szCs w:val="22"/>
        </w:rPr>
        <w:t xml:space="preserve">R – złoże o zasobach rozpoznanych szczegółowo </w:t>
      </w:r>
    </w:p>
    <w:p w:rsidR="00B03850" w:rsidRPr="00234D28" w:rsidRDefault="00B03850" w:rsidP="006C38B3">
      <w:pPr>
        <w:pStyle w:val="Akapity0"/>
        <w:numPr>
          <w:ilvl w:val="0"/>
          <w:numId w:val="34"/>
        </w:numPr>
        <w:spacing w:after="0" w:line="276" w:lineRule="auto"/>
        <w:rPr>
          <w:sz w:val="22"/>
        </w:rPr>
      </w:pPr>
      <w:r w:rsidRPr="00234D28">
        <w:rPr>
          <w:sz w:val="22"/>
          <w:szCs w:val="22"/>
        </w:rPr>
        <w:t>Z – złoże, z którego wydobycie zostało zaniechane</w:t>
      </w:r>
    </w:p>
    <w:p w:rsidR="00B03850" w:rsidRPr="00B03850" w:rsidRDefault="00B03850" w:rsidP="006C38B3">
      <w:pPr>
        <w:pStyle w:val="AKAPITY"/>
        <w:numPr>
          <w:ilvl w:val="0"/>
          <w:numId w:val="34"/>
        </w:numPr>
      </w:pPr>
      <w:r w:rsidRPr="00234D28">
        <w:rPr>
          <w:sz w:val="22"/>
          <w:szCs w:val="22"/>
        </w:rPr>
        <w:t>T – złoże zagospodarowane, eksploatowane okresowo</w:t>
      </w:r>
    </w:p>
    <w:p w:rsidR="00B03850" w:rsidRDefault="00B03850" w:rsidP="00B03850">
      <w:pPr>
        <w:pStyle w:val="Nagwek2"/>
        <w:spacing w:before="200" w:after="120"/>
        <w:ind w:left="709" w:hanging="709"/>
      </w:pPr>
      <w:bookmarkStart w:id="206" w:name="_Toc513444343"/>
      <w:bookmarkStart w:id="207" w:name="_Toc514997906"/>
      <w:r>
        <w:t>Gleby</w:t>
      </w:r>
      <w:bookmarkEnd w:id="206"/>
      <w:bookmarkEnd w:id="207"/>
    </w:p>
    <w:p w:rsidR="00B03850" w:rsidRPr="000A4C6A" w:rsidRDefault="00B03850" w:rsidP="00B03850">
      <w:pPr>
        <w:pStyle w:val="Akapity0"/>
      </w:pPr>
      <w:r w:rsidRPr="00D842D4">
        <w:t>Gmina Brochów leży na tarasie zalewowym akumulacyjnym Wisły, o charakterze</w:t>
      </w:r>
      <w:r>
        <w:t xml:space="preserve"> wydmowo-</w:t>
      </w:r>
      <w:r w:rsidRPr="00D842D4">
        <w:t>bagiennym. Taras pokrywają gleby brunatne wyługowane, pod względem</w:t>
      </w:r>
      <w:r>
        <w:t xml:space="preserve"> </w:t>
      </w:r>
      <w:r w:rsidRPr="00D842D4">
        <w:t>przydatności rolniczej wykazują generalnie cechy gleb żytnich słabych. W dolinie Bzury</w:t>
      </w:r>
      <w:r>
        <w:t xml:space="preserve"> </w:t>
      </w:r>
      <w:r w:rsidRPr="000A4C6A">
        <w:t>odłożone zostały mady lekkie, średnie i ciężkie.</w:t>
      </w:r>
      <w:r>
        <w:t xml:space="preserve"> </w:t>
      </w:r>
      <w:r w:rsidRPr="000A4C6A">
        <w:t>Na południe od KPN występują głównie użytki zielone, słabe wykształcone na</w:t>
      </w:r>
      <w:r>
        <w:t xml:space="preserve"> </w:t>
      </w:r>
      <w:r w:rsidRPr="000A4C6A">
        <w:t>piaskach słabo gliniastych, luźnych i g</w:t>
      </w:r>
      <w:r>
        <w:t>liniastych lekkich. W środkowo-</w:t>
      </w:r>
      <w:r w:rsidRPr="000A4C6A">
        <w:t>zachodniej części</w:t>
      </w:r>
      <w:r>
        <w:t xml:space="preserve"> </w:t>
      </w:r>
      <w:r w:rsidRPr="000A4C6A">
        <w:t>gminy występują niewielkie obszary użytków zielonych wykształconych na piaskach</w:t>
      </w:r>
      <w:r>
        <w:t xml:space="preserve"> </w:t>
      </w:r>
      <w:r w:rsidRPr="000A4C6A">
        <w:t>luźnych gliniastych lekkich.</w:t>
      </w:r>
    </w:p>
    <w:p w:rsidR="00B03850" w:rsidRPr="00234D28" w:rsidRDefault="00B03850" w:rsidP="00B03850">
      <w:pPr>
        <w:pStyle w:val="Akapity0"/>
      </w:pPr>
      <w:r w:rsidRPr="000A4C6A">
        <w:t>Północną część gminy zajmują gleby kompleksu pszennego dobrego i pszennego</w:t>
      </w:r>
      <w:r>
        <w:t xml:space="preserve"> </w:t>
      </w:r>
      <w:r w:rsidRPr="000A4C6A">
        <w:t>wadliwego. Kompleks ten występuje również w okolicach wsi Brochów, Malanowo oraz</w:t>
      </w:r>
      <w:r>
        <w:t xml:space="preserve"> </w:t>
      </w:r>
      <w:r w:rsidRPr="000A4C6A">
        <w:t>na północny zachód od wsi Tułowice. W rejonach tych występuje również kompleks żytni</w:t>
      </w:r>
      <w:r>
        <w:t xml:space="preserve"> </w:t>
      </w:r>
      <w:r w:rsidRPr="000A4C6A">
        <w:t>słaby i żytni dobry. Tylko na niewielkich obszarach w dolinie Wisły (rejony Śladowa)</w:t>
      </w:r>
      <w:r>
        <w:t xml:space="preserve"> </w:t>
      </w:r>
      <w:r w:rsidRPr="000A4C6A">
        <w:t>występuje kompleks pszenny bardzo dobry.</w:t>
      </w:r>
      <w:r>
        <w:t xml:space="preserve"> </w:t>
      </w:r>
      <w:r w:rsidRPr="000A4C6A">
        <w:t>Północna i zachodnia część gminy to głównie tereny gruntów ornych, południowo</w:t>
      </w:r>
      <w:r>
        <w:t xml:space="preserve"> </w:t>
      </w:r>
      <w:r w:rsidRPr="000A4C6A">
        <w:t>-</w:t>
      </w:r>
      <w:r>
        <w:t xml:space="preserve"> </w:t>
      </w:r>
      <w:r w:rsidRPr="000A4C6A">
        <w:t>wschodnia część gminy to tereny użytków zielonych, środkowo - wschodnia tereny lasów.</w:t>
      </w:r>
    </w:p>
    <w:p w:rsidR="00B03850" w:rsidRDefault="00B03850" w:rsidP="00B03850">
      <w:pPr>
        <w:pStyle w:val="Akapity0"/>
      </w:pPr>
      <w:r w:rsidRPr="00234D28">
        <w:t>Udział gleb kwaśnych k</w:t>
      </w:r>
      <w:r>
        <w:t>ształtuje się w przedziale 41 – </w:t>
      </w:r>
      <w:r w:rsidRPr="00234D28">
        <w:t>70%. Teren gminy charakteryzuje mała i bardzo mała odporność gleb na degradację</w:t>
      </w:r>
      <w:r>
        <w:rPr>
          <w:rStyle w:val="Odwoanieprzypisudolnego"/>
        </w:rPr>
        <w:footnoteReference w:id="25"/>
      </w:r>
      <w:r w:rsidRPr="00234D28">
        <w:t>.</w:t>
      </w:r>
    </w:p>
    <w:p w:rsidR="00B03850" w:rsidRDefault="00B03850">
      <w:pPr>
        <w:spacing w:after="200" w:line="276" w:lineRule="auto"/>
        <w:jc w:val="left"/>
        <w:rPr>
          <w:szCs w:val="24"/>
        </w:rPr>
      </w:pPr>
      <w:r>
        <w:br w:type="page"/>
      </w:r>
    </w:p>
    <w:p w:rsidR="00B03850" w:rsidRPr="00E67F93" w:rsidRDefault="00B03850" w:rsidP="00B03850">
      <w:pPr>
        <w:pStyle w:val="Legenda"/>
      </w:pPr>
      <w:bookmarkStart w:id="208" w:name="_Toc513444279"/>
      <w:bookmarkStart w:id="209" w:name="_Toc514938573"/>
      <w:r w:rsidRPr="00E67F93">
        <w:lastRenderedPageBreak/>
        <w:t xml:space="preserve">Tabela </w:t>
      </w:r>
      <w:fldSimple w:instr=" SEQ Tabela \* ARABIC ">
        <w:r w:rsidR="005668EB">
          <w:rPr>
            <w:noProof/>
          </w:rPr>
          <w:t>11</w:t>
        </w:r>
      </w:fldSimple>
      <w:r w:rsidRPr="00234D28">
        <w:t>. Udział poszczególnych klas gruntów ornych oraz użytków zielonych wg klas bonitacyjnych</w:t>
      </w:r>
      <w:r>
        <w:t xml:space="preserve"> w gminie Brochów</w:t>
      </w:r>
      <w:bookmarkEnd w:id="208"/>
      <w:bookmarkEnd w:id="209"/>
    </w:p>
    <w:tbl>
      <w:tblPr>
        <w:tblStyle w:val="Tabela-Siatka"/>
        <w:tblW w:w="0" w:type="auto"/>
        <w:tblLook w:val="04A0" w:firstRow="1" w:lastRow="0" w:firstColumn="1" w:lastColumn="0" w:noHBand="0" w:noVBand="1"/>
      </w:tblPr>
      <w:tblGrid>
        <w:gridCol w:w="2936"/>
        <w:gridCol w:w="2936"/>
        <w:gridCol w:w="2937"/>
      </w:tblGrid>
      <w:tr w:rsidR="00B03850" w:rsidRPr="00E67F93" w:rsidTr="009D5F85">
        <w:trPr>
          <w:tblHeader/>
        </w:trPr>
        <w:tc>
          <w:tcPr>
            <w:tcW w:w="2936" w:type="dxa"/>
            <w:shd w:val="clear" w:color="auto" w:fill="DBE5F1" w:themeFill="accent1" w:themeFillTint="33"/>
            <w:vAlign w:val="center"/>
          </w:tcPr>
          <w:p w:rsidR="00B03850" w:rsidRPr="00234D28" w:rsidRDefault="00B03850" w:rsidP="009D5F85">
            <w:pPr>
              <w:pStyle w:val="Akapity0"/>
              <w:spacing w:after="0" w:line="276" w:lineRule="auto"/>
              <w:ind w:firstLine="0"/>
              <w:jc w:val="center"/>
              <w:rPr>
                <w:rFonts w:cstheme="minorHAnsi"/>
                <w:b/>
                <w:sz w:val="22"/>
                <w:szCs w:val="22"/>
              </w:rPr>
            </w:pPr>
            <w:r w:rsidRPr="00234D28">
              <w:rPr>
                <w:rFonts w:cstheme="minorHAnsi"/>
                <w:b/>
                <w:sz w:val="22"/>
                <w:szCs w:val="22"/>
              </w:rPr>
              <w:t>Klasa bonitacyjna</w:t>
            </w:r>
          </w:p>
        </w:tc>
        <w:tc>
          <w:tcPr>
            <w:tcW w:w="2936" w:type="dxa"/>
            <w:shd w:val="clear" w:color="auto" w:fill="DBE5F1" w:themeFill="accent1" w:themeFillTint="33"/>
            <w:vAlign w:val="center"/>
          </w:tcPr>
          <w:p w:rsidR="00B03850" w:rsidRPr="00234D28" w:rsidRDefault="00B03850" w:rsidP="009D5F85">
            <w:pPr>
              <w:pStyle w:val="Akapity0"/>
              <w:spacing w:after="0" w:line="276" w:lineRule="auto"/>
              <w:ind w:firstLine="0"/>
              <w:jc w:val="center"/>
              <w:rPr>
                <w:rFonts w:cstheme="minorHAnsi"/>
                <w:b/>
                <w:sz w:val="22"/>
                <w:szCs w:val="22"/>
              </w:rPr>
            </w:pPr>
            <w:r w:rsidRPr="00234D28">
              <w:rPr>
                <w:rFonts w:cstheme="minorHAnsi"/>
                <w:b/>
                <w:sz w:val="22"/>
                <w:szCs w:val="22"/>
              </w:rPr>
              <w:t>Powierzchnia (ha)</w:t>
            </w:r>
          </w:p>
        </w:tc>
        <w:tc>
          <w:tcPr>
            <w:tcW w:w="2937" w:type="dxa"/>
            <w:shd w:val="clear" w:color="auto" w:fill="DBE5F1" w:themeFill="accent1" w:themeFillTint="33"/>
            <w:vAlign w:val="center"/>
          </w:tcPr>
          <w:p w:rsidR="00B03850" w:rsidRPr="00234D28" w:rsidRDefault="00B03850" w:rsidP="009D5F85">
            <w:pPr>
              <w:pStyle w:val="Akapity0"/>
              <w:spacing w:after="0" w:line="276" w:lineRule="auto"/>
              <w:ind w:firstLine="0"/>
              <w:jc w:val="center"/>
              <w:rPr>
                <w:rFonts w:cstheme="minorHAnsi"/>
                <w:b/>
                <w:sz w:val="22"/>
                <w:szCs w:val="22"/>
              </w:rPr>
            </w:pPr>
            <w:r w:rsidRPr="00234D28">
              <w:rPr>
                <w:rFonts w:cstheme="minorHAnsi"/>
                <w:b/>
                <w:sz w:val="22"/>
                <w:szCs w:val="22"/>
              </w:rPr>
              <w:t>Udział %</w:t>
            </w:r>
          </w:p>
        </w:tc>
      </w:tr>
      <w:tr w:rsidR="00B03850" w:rsidRPr="00E67F93" w:rsidTr="009D5F85">
        <w:tc>
          <w:tcPr>
            <w:tcW w:w="8809" w:type="dxa"/>
            <w:gridSpan w:val="3"/>
            <w:shd w:val="clear" w:color="auto" w:fill="DBE5F1" w:themeFill="accent1" w:themeFillTint="33"/>
            <w:vAlign w:val="center"/>
          </w:tcPr>
          <w:p w:rsidR="00B03850" w:rsidRPr="00234D28" w:rsidRDefault="00B03850" w:rsidP="009D5F85">
            <w:pPr>
              <w:pStyle w:val="Akapity0"/>
              <w:spacing w:after="0" w:line="276" w:lineRule="auto"/>
              <w:ind w:firstLine="0"/>
              <w:jc w:val="center"/>
              <w:rPr>
                <w:rFonts w:cstheme="minorHAnsi"/>
                <w:b/>
                <w:sz w:val="22"/>
                <w:szCs w:val="22"/>
              </w:rPr>
            </w:pPr>
            <w:r w:rsidRPr="00234D28">
              <w:rPr>
                <w:rFonts w:cstheme="minorHAnsi"/>
                <w:b/>
                <w:sz w:val="22"/>
                <w:szCs w:val="22"/>
              </w:rPr>
              <w:t>Grunty orne</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II</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5,32</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0,18</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proofErr w:type="spellStart"/>
            <w:r w:rsidRPr="00234D28">
              <w:rPr>
                <w:rFonts w:cstheme="minorHAnsi"/>
                <w:sz w:val="22"/>
                <w:szCs w:val="22"/>
              </w:rPr>
              <w:t>IIIa</w:t>
            </w:r>
            <w:proofErr w:type="spellEnd"/>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39,068</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1,33</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proofErr w:type="spellStart"/>
            <w:r w:rsidRPr="00234D28">
              <w:rPr>
                <w:rFonts w:cstheme="minorHAnsi"/>
                <w:sz w:val="22"/>
                <w:szCs w:val="22"/>
              </w:rPr>
              <w:t>IIIb</w:t>
            </w:r>
            <w:proofErr w:type="spellEnd"/>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172,6567</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5,86</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IVa</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464,1278</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15,74</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IVb</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423,2072</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14,36</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V</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1212,1315</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41,12</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VI</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629,7874</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21,36</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VIz</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1,7674</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0,05</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Razem</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2948,0666</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100,0</w:t>
            </w:r>
          </w:p>
        </w:tc>
      </w:tr>
      <w:tr w:rsidR="00B03850" w:rsidRPr="00E67F93" w:rsidTr="009D5F85">
        <w:tc>
          <w:tcPr>
            <w:tcW w:w="8809" w:type="dxa"/>
            <w:gridSpan w:val="3"/>
            <w:shd w:val="clear" w:color="auto" w:fill="DBE5F1" w:themeFill="accent1" w:themeFillTint="33"/>
            <w:vAlign w:val="center"/>
          </w:tcPr>
          <w:p w:rsidR="00B03850" w:rsidRPr="00234D28" w:rsidRDefault="00B03850" w:rsidP="009D5F85">
            <w:pPr>
              <w:pStyle w:val="Akapity0"/>
              <w:spacing w:after="0" w:line="276" w:lineRule="auto"/>
              <w:ind w:firstLine="0"/>
              <w:jc w:val="center"/>
              <w:rPr>
                <w:rFonts w:cstheme="minorHAnsi"/>
                <w:b/>
                <w:sz w:val="22"/>
                <w:szCs w:val="22"/>
              </w:rPr>
            </w:pPr>
            <w:r w:rsidRPr="00234D28">
              <w:rPr>
                <w:rFonts w:cstheme="minorHAnsi"/>
                <w:b/>
                <w:sz w:val="22"/>
                <w:szCs w:val="22"/>
              </w:rPr>
              <w:t>Użytki zielone (łąki i pastwiska)</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II</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18,27</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0,83</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III</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136,3254</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6,21</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IV</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974,7192</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44,41</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V</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896,3864</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40,84</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VI</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169,1139</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7,71</w:t>
            </w:r>
          </w:p>
        </w:tc>
      </w:tr>
      <w:tr w:rsidR="00B03850" w:rsidRPr="00E67F93" w:rsidTr="009D5F85">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Razem</w:t>
            </w:r>
          </w:p>
        </w:tc>
        <w:tc>
          <w:tcPr>
            <w:tcW w:w="2936"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2194,8149</w:t>
            </w:r>
          </w:p>
        </w:tc>
        <w:tc>
          <w:tcPr>
            <w:tcW w:w="2937" w:type="dxa"/>
            <w:vAlign w:val="center"/>
          </w:tcPr>
          <w:p w:rsidR="00B03850" w:rsidRPr="00234D28" w:rsidRDefault="00B03850" w:rsidP="009D5F85">
            <w:pPr>
              <w:pStyle w:val="Akapity0"/>
              <w:spacing w:after="0" w:line="276" w:lineRule="auto"/>
              <w:ind w:firstLine="0"/>
              <w:jc w:val="center"/>
              <w:rPr>
                <w:rFonts w:cstheme="minorHAnsi"/>
                <w:sz w:val="22"/>
                <w:szCs w:val="22"/>
              </w:rPr>
            </w:pPr>
            <w:r w:rsidRPr="00234D28">
              <w:rPr>
                <w:rFonts w:cstheme="minorHAnsi"/>
                <w:sz w:val="22"/>
                <w:szCs w:val="22"/>
              </w:rPr>
              <w:t>100,0</w:t>
            </w:r>
          </w:p>
        </w:tc>
      </w:tr>
    </w:tbl>
    <w:p w:rsidR="00B03850" w:rsidRPr="000A4C6A" w:rsidRDefault="00B03850" w:rsidP="00B03850">
      <w:pPr>
        <w:pStyle w:val="rdo"/>
      </w:pPr>
      <w:r>
        <w:t>Źródło: UG Brochów, stan na 2015 r.</w:t>
      </w:r>
    </w:p>
    <w:p w:rsidR="00B03850" w:rsidRDefault="00B03850" w:rsidP="00B03850">
      <w:pPr>
        <w:pStyle w:val="AKAPITY"/>
        <w:spacing w:after="0"/>
      </w:pPr>
      <w:r>
        <w:t xml:space="preserve">Struktura zagospodarowania gruntów gminy Brochów </w:t>
      </w:r>
      <w:r w:rsidRPr="00164838">
        <w:t xml:space="preserve">przedstawia </w:t>
      </w:r>
      <w:r>
        <w:t>się następująco:</w:t>
      </w:r>
    </w:p>
    <w:p w:rsidR="00B03850" w:rsidRPr="000927AF" w:rsidRDefault="00B03850" w:rsidP="006C38B3">
      <w:pPr>
        <w:pStyle w:val="AKAPITY"/>
        <w:numPr>
          <w:ilvl w:val="0"/>
          <w:numId w:val="35"/>
        </w:numPr>
        <w:spacing w:after="0"/>
        <w:rPr>
          <w:rFonts w:asciiTheme="minorHAnsi" w:hAnsiTheme="minorHAnsi"/>
        </w:rPr>
      </w:pPr>
      <w:r>
        <w:rPr>
          <w:rFonts w:asciiTheme="minorHAnsi" w:eastAsia="Times New Roman" w:hAnsiTheme="minorHAnsi" w:cs="Times New Roman"/>
          <w:color w:val="000000"/>
        </w:rPr>
        <w:t>użytki rolne – 6 335 ha</w:t>
      </w:r>
      <w:r w:rsidRPr="000927AF">
        <w:rPr>
          <w:rFonts w:asciiTheme="minorHAnsi" w:eastAsia="Times New Roman" w:hAnsiTheme="minorHAnsi" w:cs="Times New Roman"/>
          <w:color w:val="000000"/>
        </w:rPr>
        <w:t>,</w:t>
      </w:r>
    </w:p>
    <w:p w:rsidR="00B03850" w:rsidRPr="00234D28" w:rsidRDefault="00B03850" w:rsidP="006C38B3">
      <w:pPr>
        <w:pStyle w:val="AKAPITY"/>
        <w:numPr>
          <w:ilvl w:val="0"/>
          <w:numId w:val="35"/>
        </w:numPr>
        <w:spacing w:after="0"/>
        <w:rPr>
          <w:rFonts w:asciiTheme="minorHAnsi" w:hAnsiTheme="minorHAnsi"/>
        </w:rPr>
      </w:pPr>
      <w:r w:rsidRPr="002230F5">
        <w:rPr>
          <w:rFonts w:asciiTheme="minorHAnsi" w:eastAsia="Times New Roman" w:hAnsiTheme="minorHAnsi" w:cs="Times New Roman"/>
          <w:color w:val="000000"/>
        </w:rPr>
        <w:t>grunty leśne oraz zadrzewione i zakrzewione</w:t>
      </w:r>
      <w:r w:rsidRPr="000927AF">
        <w:rPr>
          <w:rFonts w:asciiTheme="minorHAnsi" w:eastAsia="Times New Roman" w:hAnsiTheme="minorHAnsi" w:cs="Times New Roman"/>
          <w:color w:val="000000"/>
        </w:rPr>
        <w:t xml:space="preserve"> – </w:t>
      </w:r>
      <w:r>
        <w:rPr>
          <w:rFonts w:asciiTheme="minorHAnsi" w:eastAsia="Times New Roman" w:hAnsiTheme="minorHAnsi" w:cs="Times New Roman"/>
          <w:color w:val="000000"/>
        </w:rPr>
        <w:t>4 551</w:t>
      </w:r>
      <w:r w:rsidRPr="000927AF">
        <w:rPr>
          <w:rFonts w:asciiTheme="minorHAnsi" w:eastAsia="Times New Roman" w:hAnsiTheme="minorHAnsi" w:cs="Times New Roman"/>
          <w:color w:val="000000"/>
        </w:rPr>
        <w:t xml:space="preserve"> ha,</w:t>
      </w:r>
    </w:p>
    <w:p w:rsidR="00B03850" w:rsidRPr="000927AF" w:rsidRDefault="00B03850" w:rsidP="006C38B3">
      <w:pPr>
        <w:pStyle w:val="AKAPITY"/>
        <w:numPr>
          <w:ilvl w:val="0"/>
          <w:numId w:val="35"/>
        </w:numPr>
        <w:spacing w:after="0"/>
        <w:rPr>
          <w:rFonts w:asciiTheme="minorHAnsi" w:hAnsiTheme="minorHAnsi"/>
        </w:rPr>
      </w:pPr>
      <w:r>
        <w:rPr>
          <w:rFonts w:asciiTheme="minorHAnsi" w:eastAsia="Times New Roman" w:hAnsiTheme="minorHAnsi" w:cs="Times New Roman"/>
          <w:color w:val="000000"/>
        </w:rPr>
        <w:t>grunty pod wodami – 512 ha,</w:t>
      </w:r>
    </w:p>
    <w:p w:rsidR="00B03850" w:rsidRPr="000927AF" w:rsidRDefault="00B03850" w:rsidP="006C38B3">
      <w:pPr>
        <w:pStyle w:val="AKAPITY"/>
        <w:numPr>
          <w:ilvl w:val="0"/>
          <w:numId w:val="35"/>
        </w:numPr>
        <w:spacing w:after="0"/>
        <w:rPr>
          <w:rFonts w:asciiTheme="minorHAnsi" w:hAnsiTheme="minorHAnsi"/>
        </w:rPr>
      </w:pPr>
      <w:r w:rsidRPr="002230F5">
        <w:rPr>
          <w:rFonts w:asciiTheme="minorHAnsi" w:eastAsia="Times New Roman" w:hAnsiTheme="minorHAnsi" w:cs="Times New Roman"/>
          <w:color w:val="000000"/>
        </w:rPr>
        <w:t>grunty zabudowane i zurbanizowane</w:t>
      </w:r>
      <w:r w:rsidRPr="000927AF">
        <w:rPr>
          <w:rFonts w:asciiTheme="minorHAnsi" w:eastAsia="Times New Roman" w:hAnsiTheme="minorHAnsi" w:cs="Times New Roman"/>
          <w:color w:val="000000"/>
        </w:rPr>
        <w:t xml:space="preserve"> – </w:t>
      </w:r>
      <w:r>
        <w:rPr>
          <w:rFonts w:asciiTheme="minorHAnsi" w:eastAsia="Times New Roman" w:hAnsiTheme="minorHAnsi" w:cs="Times New Roman"/>
          <w:color w:val="000000"/>
        </w:rPr>
        <w:t>321</w:t>
      </w:r>
      <w:r w:rsidRPr="000927AF">
        <w:rPr>
          <w:rFonts w:asciiTheme="minorHAnsi" w:eastAsia="Times New Roman" w:hAnsiTheme="minorHAnsi" w:cs="Times New Roman"/>
          <w:color w:val="000000"/>
        </w:rPr>
        <w:t xml:space="preserve"> ha,</w:t>
      </w:r>
    </w:p>
    <w:p w:rsidR="00B03850" w:rsidRPr="00234D28" w:rsidRDefault="00B03850" w:rsidP="006C38B3">
      <w:pPr>
        <w:pStyle w:val="Akapitzlist"/>
        <w:numPr>
          <w:ilvl w:val="0"/>
          <w:numId w:val="35"/>
        </w:numPr>
        <w:spacing w:after="0" w:line="360" w:lineRule="auto"/>
        <w:ind w:hanging="357"/>
      </w:pPr>
      <w:r w:rsidRPr="0025447A">
        <w:rPr>
          <w:color w:val="000000"/>
        </w:rPr>
        <w:t xml:space="preserve">nieużytki – </w:t>
      </w:r>
      <w:r>
        <w:rPr>
          <w:color w:val="000000"/>
        </w:rPr>
        <w:t>188 ha,</w:t>
      </w:r>
    </w:p>
    <w:p w:rsidR="00B1611E" w:rsidRDefault="00B03850" w:rsidP="006C38B3">
      <w:pPr>
        <w:pStyle w:val="AKAPITY"/>
        <w:numPr>
          <w:ilvl w:val="0"/>
          <w:numId w:val="35"/>
        </w:numPr>
      </w:pPr>
      <w:r>
        <w:rPr>
          <w:color w:val="000000"/>
        </w:rPr>
        <w:t>tereny różne – 74 ha.</w:t>
      </w:r>
      <w:r w:rsidR="00B1611E" w:rsidRPr="00B1611E">
        <w:t xml:space="preserve"> </w:t>
      </w:r>
    </w:p>
    <w:p w:rsidR="00B1611E" w:rsidRDefault="00B1611E" w:rsidP="00B1611E">
      <w:pPr>
        <w:pStyle w:val="AKAPITY"/>
        <w:spacing w:after="0" w:line="240" w:lineRule="auto"/>
        <w:ind w:firstLine="0"/>
        <w:jc w:val="left"/>
      </w:pPr>
      <w:r w:rsidRPr="00CD0C73">
        <w:rPr>
          <w:noProof/>
        </w:rPr>
        <w:lastRenderedPageBreak/>
        <w:t xml:space="preserve"> </w:t>
      </w:r>
      <w:r>
        <w:rPr>
          <w:noProof/>
        </w:rPr>
        <w:drawing>
          <wp:inline distT="0" distB="0" distL="0" distR="0" wp14:anchorId="4FE88F0D" wp14:editId="27C4CFAC">
            <wp:extent cx="4572000" cy="2743200"/>
            <wp:effectExtent l="0" t="0" r="19050" b="1905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1611E" w:rsidRDefault="00B1611E" w:rsidP="00B1611E">
      <w:pPr>
        <w:pStyle w:val="Legenda"/>
      </w:pPr>
      <w:bookmarkStart w:id="210" w:name="_Toc513444289"/>
      <w:bookmarkStart w:id="211" w:name="_Toc514938045"/>
      <w:r>
        <w:t xml:space="preserve">Wykres </w:t>
      </w:r>
      <w:fldSimple w:instr=" SEQ Wykres \* ARABIC ">
        <w:r w:rsidR="005668EB">
          <w:rPr>
            <w:noProof/>
          </w:rPr>
          <w:t>3</w:t>
        </w:r>
      </w:fldSimple>
      <w:r>
        <w:t>. Struktura zagospodarowania gruntów gminy Brochów</w:t>
      </w:r>
      <w:bookmarkEnd w:id="210"/>
      <w:bookmarkEnd w:id="211"/>
    </w:p>
    <w:p w:rsidR="00B1611E" w:rsidRDefault="00B1611E" w:rsidP="00B1611E">
      <w:pPr>
        <w:pStyle w:val="rdo"/>
      </w:pPr>
      <w:r w:rsidRPr="00AC009D">
        <w:t xml:space="preserve">Źródło: </w:t>
      </w:r>
      <w:r>
        <w:t>opracowanie własne na podstawie danych GUS</w:t>
      </w:r>
    </w:p>
    <w:p w:rsidR="00B1611E" w:rsidRDefault="00B1611E" w:rsidP="00B1611E">
      <w:pPr>
        <w:pStyle w:val="AKAPITY"/>
      </w:pPr>
      <w:r>
        <w:t xml:space="preserve">Substancje szkodliwe obecne w środowisku to pozostałości pestycydów i związki metali ciężkich, zwłaszcza ołowiu, </w:t>
      </w:r>
      <w:r w:rsidRPr="00873B3B">
        <w:t>cynku</w:t>
      </w:r>
      <w:r>
        <w:t xml:space="preserve"> i kadmu, a także miedzi, arsenu i chromu. Szczególnie poważne jest skażenie gleby metalami ciężkimi na skutek występowania zjawiska ich migracji i kumulacji, także w roślinach pastewnych trwałych użytków rolnych położonych wzdłuż ciągów komunikacyjnych, które nasila się w miarę wzrostu ilości pojazdów spalinowych. Dotyczy to obszarów gruntów użytkowanych rolniczo jako trwałe użytki zielone i grunty orne, na których uprawia się rośliny pastewne dla bydła − głównie dla krów mlecznych. Zawarte w glebie metale ciężkie są pobierane przez rośliny, a za ich pośrednictwem przez zwierzęta, przedostając się w związku z tym do produktów spożywczych</w:t>
      </w:r>
      <w:r>
        <w:rPr>
          <w:rStyle w:val="Odwoanieprzypisudolnego"/>
        </w:rPr>
        <w:footnoteReference w:id="26"/>
      </w:r>
      <w:r>
        <w:t>.</w:t>
      </w:r>
    </w:p>
    <w:p w:rsidR="00B03850" w:rsidRPr="00B03850" w:rsidRDefault="00B1611E" w:rsidP="001F7494">
      <w:pPr>
        <w:pStyle w:val="AKAPITY"/>
      </w:pPr>
      <w:r>
        <w:t xml:space="preserve">Główny Inspektorat Ochrony Środowiska w Warszawie zgodnie z zapisami Ustawy </w:t>
      </w:r>
      <w:r w:rsidRPr="006D25DC">
        <w:rPr>
          <w:i/>
        </w:rPr>
        <w:t>Prawo Ochrony Środowiska</w:t>
      </w:r>
      <w:r>
        <w:t xml:space="preserve"> prowadzi „Monitoring chemizmu gleb ornych Polski” w ramach Państwowego Monitoringu Środowiska w zakresie jakości gleb i ziemi. Monitoring chemizmu gleb ornych Polski jest realizowany od roku 1995. W 5-letnich odstępach czasowych są pobierane próbki glebowe z 216 stałych punktów pomiarowo-kontrolnych, zlokalizowanych na gruntach ornych charakterystycznych dla pokrywy glebowej kraju. Monitoring realizowany jest przez Instytut Uprawy Nawożenia i Gleboznawstwa – Państwowy Instytut Badawczy, na zlecenie Głównego Inspektoratu </w:t>
      </w:r>
      <w:r>
        <w:lastRenderedPageBreak/>
        <w:t>Ochrony Środowiska. Na terenie gminy Brochów nie znajduje się punkt monitoringu gleb w ramach „Monitoringu chemizmu gleb ornych Polski”.</w:t>
      </w:r>
    </w:p>
    <w:p w:rsidR="00B03850" w:rsidRPr="0099446C" w:rsidRDefault="00B03850" w:rsidP="00B03850">
      <w:pPr>
        <w:pStyle w:val="Nagwek2"/>
        <w:spacing w:before="200" w:after="120"/>
        <w:ind w:left="709" w:hanging="709"/>
      </w:pPr>
      <w:bookmarkStart w:id="212" w:name="_Toc487439119"/>
      <w:bookmarkStart w:id="213" w:name="_Toc487785703"/>
      <w:bookmarkStart w:id="214" w:name="_Toc488241140"/>
      <w:bookmarkStart w:id="215" w:name="_Toc491156104"/>
      <w:bookmarkStart w:id="216" w:name="_Toc491156241"/>
      <w:bookmarkStart w:id="217" w:name="_Toc513444346"/>
      <w:bookmarkStart w:id="218" w:name="_Toc514997907"/>
      <w:r w:rsidRPr="00FE2D48">
        <w:t>Gospodarka</w:t>
      </w:r>
      <w:r w:rsidRPr="0099446C">
        <w:t xml:space="preserve"> odpadami i zapobieganie powstawaniu odpadów</w:t>
      </w:r>
      <w:bookmarkEnd w:id="212"/>
      <w:bookmarkEnd w:id="213"/>
      <w:bookmarkEnd w:id="214"/>
      <w:bookmarkEnd w:id="215"/>
      <w:bookmarkEnd w:id="216"/>
      <w:bookmarkEnd w:id="217"/>
      <w:bookmarkEnd w:id="218"/>
    </w:p>
    <w:p w:rsidR="00B03850" w:rsidRDefault="00B03850" w:rsidP="00B03850">
      <w:pPr>
        <w:pStyle w:val="Akapity0"/>
      </w:pPr>
      <w:r>
        <w:t>Odpady komunalne</w:t>
      </w:r>
      <w:r w:rsidRPr="00BE5971">
        <w:t xml:space="preserve"> z nieruchomości zlokalizowanych w granicach administracyjnych </w:t>
      </w:r>
      <w:r>
        <w:t xml:space="preserve">gminy Brochów </w:t>
      </w:r>
      <w:r w:rsidRPr="00CF5849">
        <w:t>odbierane są przez firmę</w:t>
      </w:r>
      <w:r>
        <w:t xml:space="preserve"> wyłonioną w przetargu. W 2017 roku 97,7% mieszkańców zadeklarowało selektywną zbiórkę odpadów komunalnych. </w:t>
      </w:r>
    </w:p>
    <w:p w:rsidR="00B03850" w:rsidRDefault="00A1387A" w:rsidP="00A1387A">
      <w:pPr>
        <w:pStyle w:val="Legenda"/>
      </w:pPr>
      <w:bookmarkStart w:id="219" w:name="_Toc513444290"/>
      <w:bookmarkStart w:id="220" w:name="_Toc514938574"/>
      <w:r>
        <w:t xml:space="preserve">Tabela </w:t>
      </w:r>
      <w:fldSimple w:instr=" SEQ Tabela \* ARABIC ">
        <w:r w:rsidR="005668EB">
          <w:rPr>
            <w:noProof/>
          </w:rPr>
          <w:t>12</w:t>
        </w:r>
      </w:fldSimple>
      <w:r w:rsidR="00B03850">
        <w:t>. Ilość odpadów komunalnych wytworzonych na terenie gminy Brochów w 2017 roku</w:t>
      </w:r>
      <w:bookmarkEnd w:id="219"/>
      <w:bookmarkEnd w:id="220"/>
    </w:p>
    <w:tbl>
      <w:tblPr>
        <w:tblW w:w="5000" w:type="pct"/>
        <w:tblLayout w:type="fixed"/>
        <w:tblCellMar>
          <w:left w:w="70" w:type="dxa"/>
          <w:right w:w="70" w:type="dxa"/>
        </w:tblCellMar>
        <w:tblLook w:val="04A0" w:firstRow="1" w:lastRow="0" w:firstColumn="1" w:lastColumn="0" w:noHBand="0" w:noVBand="1"/>
      </w:tblPr>
      <w:tblGrid>
        <w:gridCol w:w="1512"/>
        <w:gridCol w:w="6272"/>
        <w:gridCol w:w="1023"/>
      </w:tblGrid>
      <w:tr w:rsidR="00B03850" w:rsidRPr="008863A6" w:rsidTr="009D5F85">
        <w:trPr>
          <w:trHeight w:val="360"/>
        </w:trPr>
        <w:tc>
          <w:tcPr>
            <w:tcW w:w="85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03850" w:rsidRPr="008863A6" w:rsidRDefault="00B03850" w:rsidP="009D5F85">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kod odpadu</w:t>
            </w:r>
          </w:p>
        </w:tc>
        <w:tc>
          <w:tcPr>
            <w:tcW w:w="3561" w:type="pct"/>
            <w:tcBorders>
              <w:top w:val="single" w:sz="4" w:space="0" w:color="auto"/>
              <w:left w:val="nil"/>
              <w:bottom w:val="single" w:sz="4" w:space="0" w:color="auto"/>
              <w:right w:val="single" w:sz="4" w:space="0" w:color="auto"/>
            </w:tcBorders>
            <w:shd w:val="clear" w:color="000000" w:fill="DCE6F1"/>
            <w:noWrap/>
            <w:vAlign w:val="center"/>
            <w:hideMark/>
          </w:tcPr>
          <w:p w:rsidR="00B03850" w:rsidRPr="008863A6" w:rsidRDefault="00B03850" w:rsidP="009D5F85">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Rodzaj odpadu</w:t>
            </w:r>
          </w:p>
        </w:tc>
        <w:tc>
          <w:tcPr>
            <w:tcW w:w="581" w:type="pct"/>
            <w:tcBorders>
              <w:top w:val="single" w:sz="4" w:space="0" w:color="auto"/>
              <w:left w:val="nil"/>
              <w:bottom w:val="single" w:sz="4" w:space="0" w:color="auto"/>
              <w:right w:val="single" w:sz="4" w:space="0" w:color="auto"/>
            </w:tcBorders>
            <w:shd w:val="clear" w:color="000000" w:fill="DCE6F1"/>
            <w:noWrap/>
            <w:vAlign w:val="center"/>
            <w:hideMark/>
          </w:tcPr>
          <w:p w:rsidR="00B03850" w:rsidRPr="008863A6" w:rsidRDefault="00B03850" w:rsidP="009D5F85">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Masa odpadu</w:t>
            </w:r>
            <w:r>
              <w:rPr>
                <w:rFonts w:ascii="Calibri" w:eastAsia="Times New Roman" w:hAnsi="Calibri" w:cs="Calibri"/>
                <w:b/>
                <w:bCs/>
                <w:color w:val="000000"/>
                <w:sz w:val="22"/>
                <w:lang w:eastAsia="pl-PL"/>
              </w:rPr>
              <w:t xml:space="preserve"> (Mg)</w:t>
            </w:r>
          </w:p>
        </w:tc>
      </w:tr>
      <w:tr w:rsidR="00B03850" w:rsidRPr="008863A6" w:rsidTr="009D5F85">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20 03 01</w:t>
            </w:r>
          </w:p>
        </w:tc>
        <w:tc>
          <w:tcPr>
            <w:tcW w:w="356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Niesegregowane (zmieszane) odpady komunalne</w:t>
            </w:r>
          </w:p>
        </w:tc>
        <w:tc>
          <w:tcPr>
            <w:tcW w:w="581" w:type="pct"/>
            <w:tcBorders>
              <w:top w:val="nil"/>
              <w:left w:val="nil"/>
              <w:bottom w:val="single" w:sz="4" w:space="0" w:color="auto"/>
              <w:right w:val="single" w:sz="4" w:space="0" w:color="auto"/>
            </w:tcBorders>
            <w:shd w:val="clear" w:color="auto" w:fill="auto"/>
            <w:noWrap/>
            <w:vAlign w:val="center"/>
            <w:hideMark/>
          </w:tcPr>
          <w:p w:rsidR="00B03850" w:rsidRPr="0008510A" w:rsidRDefault="00B03850" w:rsidP="009D5F85">
            <w:pPr>
              <w:spacing w:after="0" w:line="240" w:lineRule="auto"/>
              <w:jc w:val="center"/>
              <w:rPr>
                <w:rFonts w:ascii="Calibri" w:eastAsia="Times New Roman" w:hAnsi="Calibri" w:cs="Calibri"/>
                <w:bCs/>
                <w:color w:val="000000"/>
                <w:sz w:val="22"/>
                <w:lang w:eastAsia="pl-PL"/>
              </w:rPr>
            </w:pPr>
            <w:r w:rsidRPr="0008510A">
              <w:rPr>
                <w:rFonts w:ascii="Calibri" w:eastAsia="Times New Roman" w:hAnsi="Calibri" w:cs="Calibri"/>
                <w:bCs/>
                <w:color w:val="000000"/>
                <w:sz w:val="22"/>
                <w:lang w:eastAsia="pl-PL"/>
              </w:rPr>
              <w:t>620,66</w:t>
            </w:r>
          </w:p>
        </w:tc>
      </w:tr>
      <w:tr w:rsidR="00B03850" w:rsidRPr="008863A6" w:rsidTr="009D5F85">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15 01 06</w:t>
            </w:r>
          </w:p>
        </w:tc>
        <w:tc>
          <w:tcPr>
            <w:tcW w:w="356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Zmieszane odpady opakowaniowe</w:t>
            </w:r>
          </w:p>
        </w:tc>
        <w:tc>
          <w:tcPr>
            <w:tcW w:w="58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149,65</w:t>
            </w:r>
          </w:p>
        </w:tc>
      </w:tr>
      <w:tr w:rsidR="00B03850" w:rsidRPr="008863A6" w:rsidTr="009D5F85">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20 03 07</w:t>
            </w:r>
          </w:p>
        </w:tc>
        <w:tc>
          <w:tcPr>
            <w:tcW w:w="356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Odpady wielkogabarytowe</w:t>
            </w:r>
          </w:p>
        </w:tc>
        <w:tc>
          <w:tcPr>
            <w:tcW w:w="58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49,52</w:t>
            </w:r>
          </w:p>
        </w:tc>
      </w:tr>
      <w:tr w:rsidR="00B03850" w:rsidRPr="008863A6" w:rsidTr="009D5F85">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17 09 04</w:t>
            </w:r>
          </w:p>
        </w:tc>
        <w:tc>
          <w:tcPr>
            <w:tcW w:w="356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Zmieszane odpady z budowy, remontów i demontażu inne niż wymienione w 17 09 01, 17 09 02 i 17 09 03</w:t>
            </w:r>
          </w:p>
        </w:tc>
        <w:tc>
          <w:tcPr>
            <w:tcW w:w="58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25,14</w:t>
            </w:r>
          </w:p>
        </w:tc>
      </w:tr>
      <w:tr w:rsidR="00B03850" w:rsidRPr="008863A6" w:rsidTr="009D5F85">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15 01 02</w:t>
            </w:r>
          </w:p>
        </w:tc>
        <w:tc>
          <w:tcPr>
            <w:tcW w:w="356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Opakowania z tworzyw sztucznych</w:t>
            </w:r>
          </w:p>
        </w:tc>
        <w:tc>
          <w:tcPr>
            <w:tcW w:w="58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46,797</w:t>
            </w:r>
          </w:p>
        </w:tc>
      </w:tr>
      <w:tr w:rsidR="00B03850" w:rsidRPr="008863A6" w:rsidTr="009D5F85">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15 01 07</w:t>
            </w:r>
          </w:p>
        </w:tc>
        <w:tc>
          <w:tcPr>
            <w:tcW w:w="356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Opakowania ze szkła</w:t>
            </w:r>
          </w:p>
        </w:tc>
        <w:tc>
          <w:tcPr>
            <w:tcW w:w="58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38,244</w:t>
            </w:r>
          </w:p>
        </w:tc>
      </w:tr>
      <w:tr w:rsidR="00B03850" w:rsidRPr="008863A6" w:rsidTr="009D5F85">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20 01 99</w:t>
            </w:r>
          </w:p>
        </w:tc>
        <w:tc>
          <w:tcPr>
            <w:tcW w:w="356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 xml:space="preserve">Inne niewymienione frakcje zbierane w sposób selektywny </w:t>
            </w:r>
          </w:p>
        </w:tc>
        <w:tc>
          <w:tcPr>
            <w:tcW w:w="58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37,34</w:t>
            </w:r>
          </w:p>
        </w:tc>
      </w:tr>
      <w:tr w:rsidR="00B03850" w:rsidRPr="008863A6" w:rsidTr="009D5F85">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20 02 03</w:t>
            </w:r>
          </w:p>
        </w:tc>
        <w:tc>
          <w:tcPr>
            <w:tcW w:w="356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Inne odpady nieulegające biodegradacji</w:t>
            </w:r>
          </w:p>
        </w:tc>
        <w:tc>
          <w:tcPr>
            <w:tcW w:w="581" w:type="pct"/>
            <w:tcBorders>
              <w:top w:val="nil"/>
              <w:left w:val="nil"/>
              <w:bottom w:val="single" w:sz="4" w:space="0" w:color="auto"/>
              <w:right w:val="single" w:sz="4" w:space="0" w:color="auto"/>
            </w:tcBorders>
            <w:shd w:val="clear" w:color="auto" w:fill="auto"/>
            <w:noWrap/>
            <w:vAlign w:val="center"/>
            <w:hideMark/>
          </w:tcPr>
          <w:p w:rsidR="00B03850" w:rsidRPr="008863A6" w:rsidRDefault="00B03850" w:rsidP="009D5F85">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9,84</w:t>
            </w:r>
          </w:p>
        </w:tc>
      </w:tr>
      <w:tr w:rsidR="00B03850" w:rsidRPr="008863A6" w:rsidTr="009D5F85">
        <w:trPr>
          <w:trHeight w:val="300"/>
        </w:trPr>
        <w:tc>
          <w:tcPr>
            <w:tcW w:w="4419"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03850" w:rsidRPr="008863A6" w:rsidRDefault="00B03850" w:rsidP="009D5F85">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suma</w:t>
            </w:r>
          </w:p>
        </w:tc>
        <w:tc>
          <w:tcPr>
            <w:tcW w:w="581" w:type="pct"/>
            <w:tcBorders>
              <w:top w:val="nil"/>
              <w:left w:val="nil"/>
              <w:bottom w:val="single" w:sz="4" w:space="0" w:color="auto"/>
              <w:right w:val="single" w:sz="4" w:space="0" w:color="auto"/>
            </w:tcBorders>
            <w:shd w:val="clear" w:color="000000" w:fill="DCE6F1"/>
            <w:noWrap/>
            <w:vAlign w:val="center"/>
            <w:hideMark/>
          </w:tcPr>
          <w:p w:rsidR="00B03850" w:rsidRPr="008863A6" w:rsidRDefault="00B03850" w:rsidP="009D5F85">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977,191</w:t>
            </w:r>
          </w:p>
        </w:tc>
      </w:tr>
    </w:tbl>
    <w:p w:rsidR="00B03850" w:rsidRDefault="00B03850" w:rsidP="00B03850">
      <w:pPr>
        <w:pStyle w:val="rdo"/>
      </w:pPr>
      <w:r>
        <w:t>Źródło: Roczne sprawozdanie wójta z realizacji zadań z zakresu gospodarki odpadami komunalnymi za 2017 rok</w:t>
      </w:r>
    </w:p>
    <w:p w:rsidR="00B03850" w:rsidRDefault="00B03850" w:rsidP="00B03850">
      <w:pPr>
        <w:pStyle w:val="Akapity0"/>
      </w:pPr>
      <w:r>
        <w:t>Na terenie gminy w 2017 roku wytworzono 977,191 Mg odpadów komunalnych z czego 78,667 Mg stanowiły odpady z papieru, metali, tworzyw sztucznych i szkła przygotowane do ponownego użycia i poddane recyklingowi.</w:t>
      </w:r>
    </w:p>
    <w:p w:rsidR="00B03850" w:rsidRPr="00234D28" w:rsidRDefault="00B03850" w:rsidP="00B03850">
      <w:pPr>
        <w:pStyle w:val="Legenda"/>
      </w:pPr>
      <w:bookmarkStart w:id="221" w:name="_Toc513444280"/>
      <w:bookmarkStart w:id="222" w:name="_Toc514938575"/>
      <w:r w:rsidRPr="00FB2E6A">
        <w:t xml:space="preserve">Tabela </w:t>
      </w:r>
      <w:fldSimple w:instr=" SEQ Tabela \* ARABIC ">
        <w:r w:rsidR="005668EB">
          <w:rPr>
            <w:noProof/>
          </w:rPr>
          <w:t>13</w:t>
        </w:r>
      </w:fldSimple>
      <w:r w:rsidRPr="00234D28">
        <w:t>. Odpady przygotowane do ponownego użycia i podane recyklingowi na terenie gminy Brochów w 2017 roku</w:t>
      </w:r>
      <w:bookmarkEnd w:id="221"/>
      <w:bookmarkEnd w:id="222"/>
    </w:p>
    <w:tbl>
      <w:tblPr>
        <w:tblW w:w="5000" w:type="pct"/>
        <w:tblCellMar>
          <w:left w:w="70" w:type="dxa"/>
          <w:right w:w="70" w:type="dxa"/>
        </w:tblCellMar>
        <w:tblLook w:val="04A0" w:firstRow="1" w:lastRow="0" w:firstColumn="1" w:lastColumn="0" w:noHBand="0" w:noVBand="1"/>
      </w:tblPr>
      <w:tblGrid>
        <w:gridCol w:w="1807"/>
        <w:gridCol w:w="5613"/>
        <w:gridCol w:w="1387"/>
      </w:tblGrid>
      <w:tr w:rsidR="00B03850" w:rsidRPr="00D21A5A" w:rsidTr="001F7494">
        <w:trPr>
          <w:trHeight w:val="300"/>
          <w:tblHeader/>
        </w:trPr>
        <w:tc>
          <w:tcPr>
            <w:tcW w:w="102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03850" w:rsidRPr="00D21A5A" w:rsidRDefault="00B03850" w:rsidP="009D5F85">
            <w:pPr>
              <w:spacing w:after="0" w:line="240" w:lineRule="auto"/>
              <w:jc w:val="center"/>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Kod odpadu</w:t>
            </w:r>
          </w:p>
        </w:tc>
        <w:tc>
          <w:tcPr>
            <w:tcW w:w="3187" w:type="pct"/>
            <w:tcBorders>
              <w:top w:val="single" w:sz="4" w:space="0" w:color="auto"/>
              <w:left w:val="nil"/>
              <w:bottom w:val="single" w:sz="4" w:space="0" w:color="auto"/>
              <w:right w:val="single" w:sz="4" w:space="0" w:color="auto"/>
            </w:tcBorders>
            <w:shd w:val="clear" w:color="000000" w:fill="DCE6F1"/>
            <w:noWrap/>
            <w:vAlign w:val="center"/>
            <w:hideMark/>
          </w:tcPr>
          <w:p w:rsidR="00B03850" w:rsidRPr="00D21A5A" w:rsidRDefault="00B03850" w:rsidP="009D5F85">
            <w:pPr>
              <w:spacing w:after="0" w:line="240" w:lineRule="auto"/>
              <w:jc w:val="center"/>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Rodzaj odpadu</w:t>
            </w:r>
          </w:p>
        </w:tc>
        <w:tc>
          <w:tcPr>
            <w:tcW w:w="787" w:type="pct"/>
            <w:tcBorders>
              <w:top w:val="single" w:sz="4" w:space="0" w:color="auto"/>
              <w:left w:val="nil"/>
              <w:bottom w:val="single" w:sz="4" w:space="0" w:color="auto"/>
              <w:right w:val="single" w:sz="4" w:space="0" w:color="auto"/>
            </w:tcBorders>
            <w:shd w:val="clear" w:color="000000" w:fill="DCE6F1"/>
            <w:noWrap/>
            <w:vAlign w:val="bottom"/>
            <w:hideMark/>
          </w:tcPr>
          <w:p w:rsidR="00B03850" w:rsidRPr="00D21A5A" w:rsidRDefault="00B03850" w:rsidP="009D5F85">
            <w:pPr>
              <w:spacing w:after="0" w:line="240" w:lineRule="auto"/>
              <w:jc w:val="left"/>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Masa odpadu</w:t>
            </w:r>
          </w:p>
        </w:tc>
      </w:tr>
      <w:tr w:rsidR="00B03850" w:rsidRPr="00D21A5A" w:rsidTr="009D5F85">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15 01 07</w:t>
            </w:r>
          </w:p>
        </w:tc>
        <w:tc>
          <w:tcPr>
            <w:tcW w:w="31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ze szkła</w:t>
            </w:r>
          </w:p>
        </w:tc>
        <w:tc>
          <w:tcPr>
            <w:tcW w:w="7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44,234</w:t>
            </w:r>
          </w:p>
        </w:tc>
      </w:tr>
      <w:tr w:rsidR="00B03850" w:rsidRPr="00D21A5A" w:rsidTr="009D5F85">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15 01 01</w:t>
            </w:r>
          </w:p>
        </w:tc>
        <w:tc>
          <w:tcPr>
            <w:tcW w:w="31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z papieru i tektury</w:t>
            </w:r>
          </w:p>
        </w:tc>
        <w:tc>
          <w:tcPr>
            <w:tcW w:w="7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16,633</w:t>
            </w:r>
          </w:p>
        </w:tc>
      </w:tr>
      <w:tr w:rsidR="00B03850" w:rsidRPr="00D21A5A" w:rsidTr="009D5F85">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02 (z PSZOK)</w:t>
            </w:r>
          </w:p>
        </w:tc>
        <w:tc>
          <w:tcPr>
            <w:tcW w:w="31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z tworzyw sztucznych</w:t>
            </w:r>
          </w:p>
        </w:tc>
        <w:tc>
          <w:tcPr>
            <w:tcW w:w="7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0,01</w:t>
            </w:r>
          </w:p>
        </w:tc>
      </w:tr>
      <w:tr w:rsidR="00B03850" w:rsidRPr="00D21A5A" w:rsidTr="009D5F85">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15 01 02</w:t>
            </w:r>
          </w:p>
        </w:tc>
        <w:tc>
          <w:tcPr>
            <w:tcW w:w="31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z tworzyw sztucznych</w:t>
            </w:r>
          </w:p>
        </w:tc>
        <w:tc>
          <w:tcPr>
            <w:tcW w:w="7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15,504</w:t>
            </w:r>
          </w:p>
        </w:tc>
      </w:tr>
      <w:tr w:rsidR="00B03850" w:rsidRPr="00D21A5A" w:rsidTr="009D5F85">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15 01 04</w:t>
            </w:r>
          </w:p>
        </w:tc>
        <w:tc>
          <w:tcPr>
            <w:tcW w:w="31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 xml:space="preserve">Opakowania z metali </w:t>
            </w:r>
          </w:p>
        </w:tc>
        <w:tc>
          <w:tcPr>
            <w:tcW w:w="7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0,452</w:t>
            </w:r>
          </w:p>
        </w:tc>
      </w:tr>
      <w:tr w:rsidR="00B03850" w:rsidRPr="00D21A5A" w:rsidTr="009D5F85">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15 01 05</w:t>
            </w:r>
          </w:p>
        </w:tc>
        <w:tc>
          <w:tcPr>
            <w:tcW w:w="31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wielomateriałowe</w:t>
            </w:r>
          </w:p>
        </w:tc>
        <w:tc>
          <w:tcPr>
            <w:tcW w:w="7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0,062</w:t>
            </w:r>
          </w:p>
        </w:tc>
      </w:tr>
      <w:tr w:rsidR="00B03850" w:rsidRPr="00D21A5A" w:rsidTr="009D5F85">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19 12 01</w:t>
            </w:r>
          </w:p>
        </w:tc>
        <w:tc>
          <w:tcPr>
            <w:tcW w:w="31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Papier i tektura</w:t>
            </w:r>
          </w:p>
        </w:tc>
        <w:tc>
          <w:tcPr>
            <w:tcW w:w="7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0,217</w:t>
            </w:r>
          </w:p>
        </w:tc>
      </w:tr>
      <w:tr w:rsidR="00B03850" w:rsidRPr="00D21A5A" w:rsidTr="009D5F85">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lastRenderedPageBreak/>
              <w:t>19 12 02</w:t>
            </w:r>
          </w:p>
        </w:tc>
        <w:tc>
          <w:tcPr>
            <w:tcW w:w="31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Metale żelazne</w:t>
            </w:r>
          </w:p>
        </w:tc>
        <w:tc>
          <w:tcPr>
            <w:tcW w:w="7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0,043</w:t>
            </w:r>
          </w:p>
        </w:tc>
      </w:tr>
      <w:tr w:rsidR="00B03850" w:rsidRPr="00D21A5A" w:rsidTr="009D5F85">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15 01 06</w:t>
            </w:r>
          </w:p>
        </w:tc>
        <w:tc>
          <w:tcPr>
            <w:tcW w:w="31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Zmieszane odpady opakowaniowe</w:t>
            </w:r>
          </w:p>
        </w:tc>
        <w:tc>
          <w:tcPr>
            <w:tcW w:w="787" w:type="pct"/>
            <w:tcBorders>
              <w:top w:val="nil"/>
              <w:left w:val="nil"/>
              <w:bottom w:val="single" w:sz="4" w:space="0" w:color="auto"/>
              <w:right w:val="single" w:sz="4" w:space="0" w:color="auto"/>
            </w:tcBorders>
            <w:shd w:val="clear" w:color="auto" w:fill="auto"/>
            <w:noWrap/>
            <w:vAlign w:val="center"/>
            <w:hideMark/>
          </w:tcPr>
          <w:p w:rsidR="00B03850" w:rsidRPr="00D21A5A" w:rsidRDefault="00B03850" w:rsidP="009D5F85">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1,512</w:t>
            </w:r>
          </w:p>
        </w:tc>
      </w:tr>
      <w:tr w:rsidR="00B03850" w:rsidRPr="00D21A5A" w:rsidTr="009D5F85">
        <w:trPr>
          <w:trHeight w:val="300"/>
        </w:trPr>
        <w:tc>
          <w:tcPr>
            <w:tcW w:w="4213"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03850" w:rsidRPr="00D21A5A" w:rsidRDefault="00B03850" w:rsidP="009D5F85">
            <w:pPr>
              <w:spacing w:after="0" w:line="240" w:lineRule="auto"/>
              <w:jc w:val="center"/>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suma</w:t>
            </w:r>
          </w:p>
        </w:tc>
        <w:tc>
          <w:tcPr>
            <w:tcW w:w="787" w:type="pct"/>
            <w:tcBorders>
              <w:top w:val="nil"/>
              <w:left w:val="nil"/>
              <w:bottom w:val="single" w:sz="4" w:space="0" w:color="auto"/>
              <w:right w:val="single" w:sz="4" w:space="0" w:color="auto"/>
            </w:tcBorders>
            <w:shd w:val="clear" w:color="000000" w:fill="DCE6F1"/>
            <w:noWrap/>
            <w:vAlign w:val="center"/>
            <w:hideMark/>
          </w:tcPr>
          <w:p w:rsidR="00B03850" w:rsidRPr="00D21A5A" w:rsidRDefault="00B03850" w:rsidP="009D5F85">
            <w:pPr>
              <w:spacing w:after="0" w:line="240" w:lineRule="auto"/>
              <w:jc w:val="center"/>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78,667</w:t>
            </w:r>
          </w:p>
        </w:tc>
      </w:tr>
    </w:tbl>
    <w:p w:rsidR="00B03850" w:rsidRDefault="00B03850" w:rsidP="00B03850">
      <w:pPr>
        <w:pStyle w:val="rdo"/>
      </w:pPr>
      <w:r>
        <w:t>Źródło: Roczne sprawozdanie wójta z realizacji zadań z zakresu gospodarki odpadami komunalnymi za 2017 rok</w:t>
      </w:r>
    </w:p>
    <w:p w:rsidR="00B03850" w:rsidRDefault="00B03850" w:rsidP="00B03850">
      <w:pPr>
        <w:pStyle w:val="Akapity0"/>
        <w:spacing w:after="0"/>
        <w:rPr>
          <w:lang w:eastAsia="pl-PL"/>
        </w:rPr>
      </w:pPr>
      <w:r>
        <w:rPr>
          <w:lang w:eastAsia="pl-PL"/>
        </w:rPr>
        <w:t>Od lipca 2015 roku gmina Brochów wraz z innymi gminami powiatu sochaczewskiego utworzyła Punkt Selektywnej Zbiórki Odpadów Komunalnych w Sochaczewie. Do PSZOK przyjmowane są nieodpłatnie niżej wymienione odpady:</w:t>
      </w:r>
    </w:p>
    <w:p w:rsidR="00B03850" w:rsidRDefault="00B03850" w:rsidP="006C38B3">
      <w:pPr>
        <w:pStyle w:val="Akapity0"/>
        <w:numPr>
          <w:ilvl w:val="0"/>
          <w:numId w:val="37"/>
        </w:numPr>
        <w:spacing w:after="0"/>
      </w:pPr>
      <w:r>
        <w:rPr>
          <w:lang w:eastAsia="pl-PL"/>
        </w:rPr>
        <w:t>tworzywa sztuczne</w:t>
      </w:r>
      <w:r>
        <w:t>,</w:t>
      </w:r>
    </w:p>
    <w:p w:rsidR="00B03850" w:rsidRDefault="00B03850" w:rsidP="006C38B3">
      <w:pPr>
        <w:pStyle w:val="Akapity0"/>
        <w:numPr>
          <w:ilvl w:val="0"/>
          <w:numId w:val="37"/>
        </w:numPr>
        <w:spacing w:after="0"/>
      </w:pPr>
      <w:r>
        <w:t>papier i tektura,</w:t>
      </w:r>
    </w:p>
    <w:p w:rsidR="00B03850" w:rsidRDefault="00B03850" w:rsidP="006C38B3">
      <w:pPr>
        <w:pStyle w:val="Akapity0"/>
        <w:numPr>
          <w:ilvl w:val="0"/>
          <w:numId w:val="37"/>
        </w:numPr>
        <w:spacing w:after="0"/>
      </w:pPr>
      <w:r>
        <w:t>szkło,</w:t>
      </w:r>
    </w:p>
    <w:p w:rsidR="00B03850" w:rsidRDefault="00B03850" w:rsidP="006C38B3">
      <w:pPr>
        <w:pStyle w:val="Akapity0"/>
        <w:numPr>
          <w:ilvl w:val="0"/>
          <w:numId w:val="37"/>
        </w:numPr>
        <w:spacing w:after="0"/>
      </w:pPr>
      <w:r>
        <w:t>opakowanie wielomateriałowe,</w:t>
      </w:r>
    </w:p>
    <w:p w:rsidR="00B03850" w:rsidRDefault="00B03850" w:rsidP="006C38B3">
      <w:pPr>
        <w:pStyle w:val="Akapity0"/>
        <w:numPr>
          <w:ilvl w:val="0"/>
          <w:numId w:val="37"/>
        </w:numPr>
        <w:spacing w:after="0"/>
      </w:pPr>
      <w:r>
        <w:t>odpady wielkogabarytowe,</w:t>
      </w:r>
    </w:p>
    <w:p w:rsidR="00B03850" w:rsidRDefault="00B03850" w:rsidP="006C38B3">
      <w:pPr>
        <w:pStyle w:val="Akapity0"/>
        <w:numPr>
          <w:ilvl w:val="0"/>
          <w:numId w:val="37"/>
        </w:numPr>
        <w:spacing w:after="0"/>
      </w:pPr>
      <w:r>
        <w:t>zużyty sprzęt elektryczny i elektroniczny,</w:t>
      </w:r>
    </w:p>
    <w:p w:rsidR="00B03850" w:rsidRDefault="00B03850" w:rsidP="006C38B3">
      <w:pPr>
        <w:pStyle w:val="Akapity0"/>
        <w:numPr>
          <w:ilvl w:val="0"/>
          <w:numId w:val="37"/>
        </w:numPr>
        <w:spacing w:after="0"/>
      </w:pPr>
      <w:r>
        <w:t>metale,</w:t>
      </w:r>
    </w:p>
    <w:p w:rsidR="00B03850" w:rsidRDefault="00B03850" w:rsidP="006C38B3">
      <w:pPr>
        <w:pStyle w:val="Akapity0"/>
        <w:numPr>
          <w:ilvl w:val="0"/>
          <w:numId w:val="37"/>
        </w:numPr>
        <w:spacing w:after="0"/>
      </w:pPr>
      <w:r>
        <w:t>odpady zielone,</w:t>
      </w:r>
    </w:p>
    <w:p w:rsidR="00B03850" w:rsidRDefault="00B03850" w:rsidP="006C38B3">
      <w:pPr>
        <w:pStyle w:val="Akapity0"/>
        <w:numPr>
          <w:ilvl w:val="0"/>
          <w:numId w:val="37"/>
        </w:numPr>
        <w:spacing w:after="0"/>
      </w:pPr>
      <w:r>
        <w:t>zużyte opony,</w:t>
      </w:r>
    </w:p>
    <w:p w:rsidR="00B03850" w:rsidRDefault="00B03850" w:rsidP="006C38B3">
      <w:pPr>
        <w:pStyle w:val="Akapity0"/>
        <w:numPr>
          <w:ilvl w:val="0"/>
          <w:numId w:val="37"/>
        </w:numPr>
        <w:spacing w:after="0"/>
      </w:pPr>
      <w:r>
        <w:t>odpady budowlane,</w:t>
      </w:r>
    </w:p>
    <w:p w:rsidR="00B03850" w:rsidRDefault="00B03850" w:rsidP="006C38B3">
      <w:pPr>
        <w:pStyle w:val="Akapity0"/>
        <w:numPr>
          <w:ilvl w:val="0"/>
          <w:numId w:val="37"/>
        </w:numPr>
        <w:spacing w:after="0"/>
      </w:pPr>
      <w:r>
        <w:t>tekstylia,</w:t>
      </w:r>
    </w:p>
    <w:p w:rsidR="00B03850" w:rsidRDefault="00B03850" w:rsidP="006C38B3">
      <w:pPr>
        <w:pStyle w:val="Akapity0"/>
        <w:numPr>
          <w:ilvl w:val="0"/>
          <w:numId w:val="37"/>
        </w:numPr>
        <w:spacing w:after="0"/>
      </w:pPr>
      <w:r>
        <w:t>farby, tusze, kleje,</w:t>
      </w:r>
    </w:p>
    <w:p w:rsidR="00B03850" w:rsidRDefault="00B03850" w:rsidP="006C38B3">
      <w:pPr>
        <w:pStyle w:val="Akapity0"/>
        <w:numPr>
          <w:ilvl w:val="0"/>
          <w:numId w:val="37"/>
        </w:numPr>
        <w:spacing w:after="0"/>
      </w:pPr>
      <w:r>
        <w:t>rozpuszczalniki,</w:t>
      </w:r>
    </w:p>
    <w:p w:rsidR="00B03850" w:rsidRDefault="00B03850" w:rsidP="006C38B3">
      <w:pPr>
        <w:pStyle w:val="Akapity0"/>
        <w:numPr>
          <w:ilvl w:val="0"/>
          <w:numId w:val="37"/>
        </w:numPr>
        <w:spacing w:after="0"/>
      </w:pPr>
      <w:r>
        <w:t>środki ochrony roślin,</w:t>
      </w:r>
    </w:p>
    <w:p w:rsidR="00B03850" w:rsidRDefault="00B03850" w:rsidP="006C38B3">
      <w:pPr>
        <w:pStyle w:val="Akapity0"/>
        <w:numPr>
          <w:ilvl w:val="0"/>
          <w:numId w:val="37"/>
        </w:numPr>
        <w:spacing w:after="0"/>
      </w:pPr>
      <w:r>
        <w:t>lampy fluorescencyjne i inne odpady zwierające rtęć,</w:t>
      </w:r>
    </w:p>
    <w:p w:rsidR="00B03850" w:rsidRDefault="00B03850" w:rsidP="006C38B3">
      <w:pPr>
        <w:pStyle w:val="Akapity0"/>
        <w:numPr>
          <w:ilvl w:val="0"/>
          <w:numId w:val="37"/>
        </w:numPr>
        <w:ind w:left="1077" w:hanging="357"/>
      </w:pPr>
      <w:r>
        <w:t>baterie i akumulatory.</w:t>
      </w:r>
    </w:p>
    <w:p w:rsidR="00B03850" w:rsidRPr="008F6B0B" w:rsidRDefault="00B03850" w:rsidP="00B03850">
      <w:pPr>
        <w:pStyle w:val="Akapity0"/>
      </w:pPr>
      <w:r>
        <w:t>Dodatkowo n</w:t>
      </w:r>
      <w:r w:rsidRPr="004E2111">
        <w:t xml:space="preserve">a terenie </w:t>
      </w:r>
      <w:r>
        <w:t>g</w:t>
      </w:r>
      <w:r w:rsidRPr="00234D28">
        <w:t>miny Brochów przy Szkołach Podstawowych i Publicznym Gimnazjum w Lasocinie zlokalizowane są pojemniki na papier, szkło i plastik tzw. gniazda, z których mogą korzystać mieszkańcy. Pojem</w:t>
      </w:r>
      <w:r>
        <w:t>nik na baterie małogabarytowe i </w:t>
      </w:r>
      <w:r w:rsidRPr="00234D28">
        <w:t xml:space="preserve">drobną elektronikę znajduje się w Urzędzie Gminy Brochów. Zużyty sprzęt elektroniczny i elektryczny mieszkańcy mogą oddawać co </w:t>
      </w:r>
      <w:r w:rsidRPr="008F6B0B">
        <w:t xml:space="preserve">cztery tygodnie wystawiając go przed swoje </w:t>
      </w:r>
      <w:r w:rsidRPr="008F6B0B">
        <w:lastRenderedPageBreak/>
        <w:t xml:space="preserve">posesje wraz ze zbiórką odpadów segregowanych. </w:t>
      </w:r>
      <w:r w:rsidRPr="008F6B0B">
        <w:rPr>
          <w:rFonts w:cs="Times New Roman"/>
        </w:rPr>
        <w:t>Zbiórka odpadów wielkogabarytowych prowadzona jest co najmniej dwa razy do roku</w:t>
      </w:r>
      <w:r w:rsidRPr="008F6B0B">
        <w:rPr>
          <w:rStyle w:val="Odwoanieprzypisudolnego"/>
        </w:rPr>
        <w:t xml:space="preserve"> </w:t>
      </w:r>
      <w:r w:rsidRPr="008F6B0B">
        <w:rPr>
          <w:rStyle w:val="Odwoanieprzypisudolnego"/>
        </w:rPr>
        <w:footnoteReference w:id="27"/>
      </w:r>
      <w:r w:rsidRPr="008F6B0B">
        <w:t>.</w:t>
      </w:r>
    </w:p>
    <w:p w:rsidR="00B03850" w:rsidRDefault="00B03850" w:rsidP="00B03850">
      <w:pPr>
        <w:pStyle w:val="Akapity0"/>
        <w:tabs>
          <w:tab w:val="left" w:pos="1373"/>
        </w:tabs>
        <w:spacing w:before="120" w:after="0"/>
        <w:ind w:firstLine="0"/>
        <w:rPr>
          <w:b/>
          <w:u w:val="single"/>
        </w:rPr>
      </w:pPr>
      <w:r w:rsidRPr="00F97412">
        <w:rPr>
          <w:b/>
          <w:u w:val="single"/>
        </w:rPr>
        <w:t>Osiągnięte poziom</w:t>
      </w:r>
      <w:r>
        <w:rPr>
          <w:b/>
          <w:u w:val="single"/>
        </w:rPr>
        <w:t>y recyklingu i ograniczenia masy odpadów</w:t>
      </w:r>
      <w:r>
        <w:rPr>
          <w:rStyle w:val="Odwoanieprzypisudolnego"/>
          <w:u w:val="single"/>
        </w:rPr>
        <w:footnoteReference w:id="28"/>
      </w:r>
      <w:r w:rsidRPr="00F97412">
        <w:rPr>
          <w:b/>
          <w:u w:val="single"/>
        </w:rPr>
        <w:t>:</w:t>
      </w:r>
    </w:p>
    <w:p w:rsidR="00B03850" w:rsidRPr="005B526B" w:rsidRDefault="00B03850" w:rsidP="006C38B3">
      <w:pPr>
        <w:pStyle w:val="Akapitzlist"/>
        <w:numPr>
          <w:ilvl w:val="0"/>
          <w:numId w:val="36"/>
        </w:numPr>
        <w:spacing w:after="0" w:line="360" w:lineRule="auto"/>
        <w:ind w:left="714" w:hanging="357"/>
        <w:rPr>
          <w:szCs w:val="22"/>
        </w:rPr>
      </w:pPr>
      <w:r w:rsidRPr="005B526B">
        <w:t xml:space="preserve">poziom ograniczenia masy odpadów komunalnych ulegających biodegradacji kierowanych do składowania – </w:t>
      </w:r>
      <w:r>
        <w:rPr>
          <w:b/>
        </w:rPr>
        <w:t>0</w:t>
      </w:r>
      <w:r w:rsidRPr="001F5577">
        <w:rPr>
          <w:b/>
        </w:rPr>
        <w:t>%</w:t>
      </w:r>
      <w:r w:rsidRPr="001F5577">
        <w:t>,</w:t>
      </w:r>
      <w:r w:rsidRPr="005B526B">
        <w:t xml:space="preserve"> oznacza to, że osiągnięto dopuszczalny poziom, który w 201</w:t>
      </w:r>
      <w:r>
        <w:t>7</w:t>
      </w:r>
      <w:r w:rsidRPr="005B526B">
        <w:t xml:space="preserve"> roku wynosił do </w:t>
      </w:r>
      <w:r>
        <w:t>45%,</w:t>
      </w:r>
    </w:p>
    <w:p w:rsidR="00B03850" w:rsidRDefault="00B03850" w:rsidP="006C38B3">
      <w:pPr>
        <w:pStyle w:val="AKAPITY"/>
        <w:numPr>
          <w:ilvl w:val="0"/>
          <w:numId w:val="36"/>
        </w:numPr>
        <w:spacing w:after="0"/>
        <w:ind w:left="714" w:hanging="357"/>
        <w:rPr>
          <w:rFonts w:asciiTheme="minorHAnsi" w:hAnsiTheme="minorHAnsi"/>
        </w:rPr>
      </w:pPr>
      <w:r w:rsidRPr="005B526B">
        <w:rPr>
          <w:rFonts w:asciiTheme="minorHAnsi" w:hAnsiTheme="minorHAnsi"/>
        </w:rPr>
        <w:t xml:space="preserve">poziom recyklingu, przygotowania do ponownego użycia następujących frakcji odpadów komunalnych: papieru, metali, tworzyw sztucznych i szkła – </w:t>
      </w:r>
      <w:r>
        <w:rPr>
          <w:rFonts w:asciiTheme="minorHAnsi" w:hAnsiTheme="minorHAnsi"/>
          <w:b/>
        </w:rPr>
        <w:t>28,47</w:t>
      </w:r>
      <w:r w:rsidRPr="001F5577">
        <w:rPr>
          <w:rFonts w:asciiTheme="minorHAnsi" w:hAnsiTheme="minorHAnsi"/>
          <w:b/>
        </w:rPr>
        <w:t>%</w:t>
      </w:r>
      <w:r w:rsidRPr="005B526B">
        <w:rPr>
          <w:rFonts w:asciiTheme="minorHAnsi" w:hAnsiTheme="minorHAnsi"/>
        </w:rPr>
        <w:t xml:space="preserve"> tzn. że osiągnięto wymagany poziom, który za rok 201</w:t>
      </w:r>
      <w:r>
        <w:rPr>
          <w:rFonts w:asciiTheme="minorHAnsi" w:hAnsiTheme="minorHAnsi"/>
        </w:rPr>
        <w:t>7</w:t>
      </w:r>
      <w:r w:rsidRPr="005B526B">
        <w:rPr>
          <w:rFonts w:asciiTheme="minorHAnsi" w:hAnsiTheme="minorHAnsi"/>
        </w:rPr>
        <w:t xml:space="preserve"> wynosił min. 1</w:t>
      </w:r>
      <w:r>
        <w:rPr>
          <w:rFonts w:asciiTheme="minorHAnsi" w:hAnsiTheme="minorHAnsi"/>
        </w:rPr>
        <w:t>8</w:t>
      </w:r>
      <w:r w:rsidRPr="005B526B">
        <w:rPr>
          <w:rFonts w:asciiTheme="minorHAnsi" w:hAnsiTheme="minorHAnsi"/>
        </w:rPr>
        <w:t>%</w:t>
      </w:r>
      <w:r>
        <w:rPr>
          <w:rFonts w:asciiTheme="minorHAnsi" w:hAnsiTheme="minorHAnsi"/>
        </w:rPr>
        <w:t>,</w:t>
      </w:r>
    </w:p>
    <w:p w:rsidR="00B03850" w:rsidRPr="00234D28" w:rsidRDefault="00B03850" w:rsidP="006C38B3">
      <w:pPr>
        <w:pStyle w:val="AKAPITY"/>
        <w:numPr>
          <w:ilvl w:val="0"/>
          <w:numId w:val="36"/>
        </w:numPr>
      </w:pPr>
      <w:r>
        <w:t xml:space="preserve">poziom recyklingu, przygotowania do ponownego użycia i odzysku innymi metodami innych niż niebezpieczne odpadów budowlanych i rozbiórkowych – </w:t>
      </w:r>
      <w:r>
        <w:rPr>
          <w:b/>
        </w:rPr>
        <w:t>48,09</w:t>
      </w:r>
      <w:r w:rsidRPr="00893E40">
        <w:rPr>
          <w:b/>
        </w:rPr>
        <w:t>%</w:t>
      </w:r>
      <w:r w:rsidRPr="00893E40">
        <w:t xml:space="preserve">, </w:t>
      </w:r>
      <w:r w:rsidRPr="00893E40">
        <w:rPr>
          <w:rFonts w:asciiTheme="minorHAnsi" w:hAnsiTheme="minorHAnsi"/>
        </w:rPr>
        <w:t>oznacza</w:t>
      </w:r>
      <w:r w:rsidRPr="005B526B">
        <w:rPr>
          <w:rFonts w:asciiTheme="minorHAnsi" w:hAnsiTheme="minorHAnsi"/>
        </w:rPr>
        <w:t xml:space="preserve"> to, że osiągnięto wymagany poziom, który w 201</w:t>
      </w:r>
      <w:r>
        <w:rPr>
          <w:rFonts w:asciiTheme="minorHAnsi" w:hAnsiTheme="minorHAnsi"/>
        </w:rPr>
        <w:t>7 roku wynosił</w:t>
      </w:r>
      <w:r w:rsidRPr="005B526B">
        <w:rPr>
          <w:rFonts w:asciiTheme="minorHAnsi" w:hAnsiTheme="minorHAnsi"/>
        </w:rPr>
        <w:t xml:space="preserve"> </w:t>
      </w:r>
      <w:r>
        <w:rPr>
          <w:rFonts w:asciiTheme="minorHAnsi" w:hAnsiTheme="minorHAnsi"/>
        </w:rPr>
        <w:t>42%.</w:t>
      </w:r>
    </w:p>
    <w:p w:rsidR="00B03850" w:rsidRDefault="00B03850" w:rsidP="00B1611E">
      <w:pPr>
        <w:pStyle w:val="AKAPITY"/>
      </w:pPr>
      <w:r w:rsidRPr="001A2F90">
        <w:t xml:space="preserve">Gmina </w:t>
      </w:r>
      <w:r w:rsidRPr="00182448">
        <w:t xml:space="preserve">Brochów realizuje również „Program usuwania wyrobów zawierających azbest z terenu gminy”. </w:t>
      </w:r>
      <w:r w:rsidRPr="00234D28">
        <w:t xml:space="preserve">W całej gminie w 2014 r. zinwentaryzowano 1 979 Mg wyrobów azbestowych. </w:t>
      </w:r>
      <w:r w:rsidRPr="001A2F90">
        <w:t xml:space="preserve">W roku 2017 usunięto </w:t>
      </w:r>
      <w:r w:rsidRPr="00182448">
        <w:t>74,9608 Mg wyrobów zawierających azbest, co stanowi 3,7% wszystkich wyrobów. Gmina planuję także usuwanie azbestu w kolejnych latach</w:t>
      </w:r>
      <w:r>
        <w:t>.</w:t>
      </w:r>
    </w:p>
    <w:p w:rsidR="00B03850" w:rsidRDefault="00B03850" w:rsidP="00B03850">
      <w:pPr>
        <w:pStyle w:val="Nagwek2"/>
        <w:spacing w:before="200" w:after="120"/>
        <w:ind w:left="709" w:hanging="709"/>
      </w:pPr>
      <w:bookmarkStart w:id="223" w:name="_Toc513444349"/>
      <w:bookmarkStart w:id="224" w:name="_Toc514997908"/>
      <w:r>
        <w:t xml:space="preserve">Zasoby </w:t>
      </w:r>
      <w:r w:rsidRPr="00DE7E3F">
        <w:t>przyrodnicze</w:t>
      </w:r>
      <w:bookmarkEnd w:id="223"/>
      <w:bookmarkEnd w:id="224"/>
      <w:r>
        <w:t xml:space="preserve"> </w:t>
      </w:r>
    </w:p>
    <w:p w:rsidR="00B03850" w:rsidRDefault="00B03850" w:rsidP="00B03850">
      <w:pPr>
        <w:pStyle w:val="AKAPITY"/>
      </w:pPr>
      <w:r>
        <w:t>Lasy na terenie gminy Brochów podlegają pod nadleśnictwo Jabłonna oraz Kampinoski Park Narodowy, zajmują one 4 469,75 ha co stanowi 37,3% całkowitej powierzchni gminy. Strukturę gruntów leśnych na terenie gminy Brochów przedstawiono w tabeli poniżej.</w:t>
      </w:r>
    </w:p>
    <w:p w:rsidR="00B03850" w:rsidRDefault="00B03850" w:rsidP="00B03850">
      <w:pPr>
        <w:pStyle w:val="Legenda"/>
        <w:keepNext/>
      </w:pPr>
      <w:bookmarkStart w:id="225" w:name="_Toc513444281"/>
      <w:bookmarkStart w:id="226" w:name="_Toc514938576"/>
      <w:r>
        <w:t xml:space="preserve">Tabela </w:t>
      </w:r>
      <w:fldSimple w:instr=" SEQ Tabela \* ARABIC ">
        <w:r w:rsidR="005668EB">
          <w:rPr>
            <w:noProof/>
          </w:rPr>
          <w:t>14</w:t>
        </w:r>
      </w:fldSimple>
      <w:r>
        <w:t>. Struktura lasów na terenie gminy Brogów w 2016 roku</w:t>
      </w:r>
      <w:bookmarkEnd w:id="225"/>
      <w:bookmarkEnd w:id="226"/>
    </w:p>
    <w:tbl>
      <w:tblPr>
        <w:tblStyle w:val="Tabela-Siatka"/>
        <w:tblW w:w="0" w:type="auto"/>
        <w:tblLook w:val="04A0" w:firstRow="1" w:lastRow="0" w:firstColumn="1" w:lastColumn="0" w:noHBand="0" w:noVBand="1"/>
      </w:tblPr>
      <w:tblGrid>
        <w:gridCol w:w="4526"/>
        <w:gridCol w:w="1346"/>
        <w:gridCol w:w="2937"/>
      </w:tblGrid>
      <w:tr w:rsidR="00B03850" w:rsidRPr="00164D21" w:rsidTr="005A1F7D">
        <w:trPr>
          <w:tblHeader/>
        </w:trPr>
        <w:tc>
          <w:tcPr>
            <w:tcW w:w="45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3850" w:rsidRPr="00234D28" w:rsidRDefault="00B03850" w:rsidP="009D5F85">
            <w:pPr>
              <w:pStyle w:val="AKAPITY"/>
              <w:spacing w:after="0" w:line="276" w:lineRule="auto"/>
              <w:ind w:firstLine="0"/>
              <w:jc w:val="center"/>
              <w:rPr>
                <w:b/>
                <w:sz w:val="22"/>
                <w:szCs w:val="22"/>
              </w:rPr>
            </w:pPr>
            <w:r w:rsidRPr="00234D28">
              <w:rPr>
                <w:b/>
                <w:sz w:val="22"/>
                <w:szCs w:val="22"/>
              </w:rPr>
              <w:t>Lasy</w:t>
            </w:r>
          </w:p>
        </w:tc>
        <w:tc>
          <w:tcPr>
            <w:tcW w:w="1346" w:type="dxa"/>
            <w:tcBorders>
              <w:left w:val="single" w:sz="4" w:space="0" w:color="auto"/>
              <w:bottom w:val="single" w:sz="4" w:space="0" w:color="auto"/>
            </w:tcBorders>
            <w:shd w:val="clear" w:color="auto" w:fill="DBE5F1" w:themeFill="accent1" w:themeFillTint="33"/>
            <w:vAlign w:val="center"/>
          </w:tcPr>
          <w:p w:rsidR="00B03850" w:rsidRPr="00234D28" w:rsidRDefault="00B03850" w:rsidP="009D5F85">
            <w:pPr>
              <w:pStyle w:val="AKAPITY"/>
              <w:spacing w:after="0" w:line="276" w:lineRule="auto"/>
              <w:ind w:firstLine="0"/>
              <w:jc w:val="center"/>
              <w:rPr>
                <w:b/>
                <w:sz w:val="22"/>
                <w:szCs w:val="22"/>
              </w:rPr>
            </w:pPr>
            <w:r w:rsidRPr="00234D28">
              <w:rPr>
                <w:b/>
                <w:sz w:val="22"/>
                <w:szCs w:val="22"/>
              </w:rPr>
              <w:t>Jednostka</w:t>
            </w:r>
          </w:p>
        </w:tc>
        <w:tc>
          <w:tcPr>
            <w:tcW w:w="2937" w:type="dxa"/>
            <w:shd w:val="clear" w:color="auto" w:fill="DBE5F1" w:themeFill="accent1" w:themeFillTint="33"/>
            <w:vAlign w:val="center"/>
          </w:tcPr>
          <w:p w:rsidR="00B03850" w:rsidRPr="00234D28" w:rsidRDefault="00B03850" w:rsidP="009D5F85">
            <w:pPr>
              <w:pStyle w:val="AKAPITY"/>
              <w:spacing w:after="0" w:line="276" w:lineRule="auto"/>
              <w:ind w:firstLine="0"/>
              <w:jc w:val="center"/>
              <w:rPr>
                <w:b/>
                <w:sz w:val="22"/>
                <w:szCs w:val="22"/>
              </w:rPr>
            </w:pPr>
            <w:r w:rsidRPr="00234D28">
              <w:rPr>
                <w:b/>
                <w:sz w:val="22"/>
                <w:szCs w:val="22"/>
              </w:rPr>
              <w:t>Wartość</w:t>
            </w:r>
          </w:p>
        </w:tc>
      </w:tr>
      <w:tr w:rsidR="005A1F7D" w:rsidRPr="00164D21" w:rsidTr="002B0D36">
        <w:tc>
          <w:tcPr>
            <w:tcW w:w="4526" w:type="dxa"/>
            <w:tcBorders>
              <w:top w:val="single" w:sz="4" w:space="0" w:color="auto"/>
              <w:left w:val="single" w:sz="4" w:space="0" w:color="auto"/>
              <w:bottom w:val="single" w:sz="4" w:space="0" w:color="auto"/>
              <w:right w:val="single" w:sz="4" w:space="0" w:color="auto"/>
            </w:tcBorders>
            <w:vAlign w:val="center"/>
          </w:tcPr>
          <w:p w:rsidR="005A1F7D" w:rsidRPr="00234D28" w:rsidRDefault="005A1F7D" w:rsidP="009D5F85">
            <w:pPr>
              <w:pStyle w:val="AKAPITY"/>
              <w:spacing w:after="0" w:line="276" w:lineRule="auto"/>
              <w:ind w:firstLine="0"/>
              <w:jc w:val="center"/>
              <w:rPr>
                <w:sz w:val="22"/>
                <w:szCs w:val="22"/>
              </w:rPr>
            </w:pPr>
            <w:r w:rsidRPr="00234D28">
              <w:rPr>
                <w:sz w:val="22"/>
                <w:szCs w:val="22"/>
              </w:rPr>
              <w:t>Lasy ogółem</w:t>
            </w:r>
          </w:p>
        </w:tc>
        <w:tc>
          <w:tcPr>
            <w:tcW w:w="1346" w:type="dxa"/>
            <w:vMerge w:val="restart"/>
            <w:tcBorders>
              <w:top w:val="single" w:sz="4" w:space="0" w:color="auto"/>
              <w:left w:val="single" w:sz="4" w:space="0" w:color="auto"/>
              <w:right w:val="single" w:sz="4" w:space="0" w:color="auto"/>
            </w:tcBorders>
            <w:vAlign w:val="center"/>
          </w:tcPr>
          <w:p w:rsidR="005A1F7D" w:rsidRPr="00234D28" w:rsidRDefault="005A1F7D" w:rsidP="009D5F85">
            <w:pPr>
              <w:pStyle w:val="AKAPITY"/>
              <w:spacing w:after="0" w:line="276" w:lineRule="auto"/>
              <w:ind w:firstLine="0"/>
              <w:jc w:val="center"/>
              <w:rPr>
                <w:sz w:val="22"/>
                <w:szCs w:val="22"/>
              </w:rPr>
            </w:pPr>
            <w:r w:rsidRPr="00234D28">
              <w:rPr>
                <w:sz w:val="22"/>
                <w:szCs w:val="22"/>
              </w:rPr>
              <w:t>ha</w:t>
            </w:r>
          </w:p>
        </w:tc>
        <w:tc>
          <w:tcPr>
            <w:tcW w:w="2937" w:type="dxa"/>
            <w:tcBorders>
              <w:left w:val="single" w:sz="4" w:space="0" w:color="auto"/>
            </w:tcBorders>
            <w:vAlign w:val="center"/>
          </w:tcPr>
          <w:p w:rsidR="005A1F7D" w:rsidRPr="00234D28" w:rsidRDefault="005A1F7D" w:rsidP="005A1F7D">
            <w:pPr>
              <w:pStyle w:val="AKAPITY"/>
              <w:spacing w:after="0" w:line="276" w:lineRule="auto"/>
              <w:ind w:right="1080" w:firstLine="0"/>
              <w:jc w:val="right"/>
              <w:rPr>
                <w:sz w:val="22"/>
                <w:szCs w:val="22"/>
              </w:rPr>
            </w:pPr>
            <w:r w:rsidRPr="00234D28">
              <w:rPr>
                <w:sz w:val="22"/>
                <w:szCs w:val="22"/>
              </w:rPr>
              <w:t>4 469,75</w:t>
            </w:r>
          </w:p>
        </w:tc>
      </w:tr>
      <w:tr w:rsidR="005A1F7D" w:rsidRPr="00164D21" w:rsidTr="002B0D36">
        <w:tc>
          <w:tcPr>
            <w:tcW w:w="4526" w:type="dxa"/>
            <w:tcBorders>
              <w:top w:val="single" w:sz="4" w:space="0" w:color="auto"/>
              <w:right w:val="single" w:sz="4" w:space="0" w:color="auto"/>
            </w:tcBorders>
            <w:vAlign w:val="center"/>
          </w:tcPr>
          <w:p w:rsidR="005A1F7D" w:rsidRPr="00234D28" w:rsidRDefault="005A1F7D" w:rsidP="009D5F85">
            <w:pPr>
              <w:pStyle w:val="AKAPITY"/>
              <w:spacing w:after="0" w:line="276" w:lineRule="auto"/>
              <w:ind w:firstLine="0"/>
              <w:jc w:val="center"/>
              <w:rPr>
                <w:sz w:val="22"/>
                <w:szCs w:val="22"/>
              </w:rPr>
            </w:pPr>
            <w:r w:rsidRPr="00234D28">
              <w:rPr>
                <w:sz w:val="22"/>
                <w:szCs w:val="22"/>
              </w:rPr>
              <w:t>Lasy publiczne ogółem</w:t>
            </w:r>
          </w:p>
        </w:tc>
        <w:tc>
          <w:tcPr>
            <w:tcW w:w="1346" w:type="dxa"/>
            <w:vMerge/>
            <w:tcBorders>
              <w:left w:val="single" w:sz="4" w:space="0" w:color="auto"/>
              <w:right w:val="single" w:sz="4" w:space="0" w:color="auto"/>
            </w:tcBorders>
            <w:vAlign w:val="center"/>
          </w:tcPr>
          <w:p w:rsidR="005A1F7D" w:rsidRPr="00234D28" w:rsidRDefault="005A1F7D" w:rsidP="009D5F85">
            <w:pPr>
              <w:pStyle w:val="AKAPITY"/>
              <w:spacing w:after="0" w:line="276" w:lineRule="auto"/>
              <w:ind w:firstLine="0"/>
              <w:jc w:val="center"/>
              <w:rPr>
                <w:sz w:val="22"/>
                <w:szCs w:val="22"/>
              </w:rPr>
            </w:pPr>
          </w:p>
        </w:tc>
        <w:tc>
          <w:tcPr>
            <w:tcW w:w="2937" w:type="dxa"/>
            <w:tcBorders>
              <w:left w:val="single" w:sz="4" w:space="0" w:color="auto"/>
            </w:tcBorders>
            <w:vAlign w:val="center"/>
          </w:tcPr>
          <w:p w:rsidR="005A1F7D" w:rsidRPr="00234D28" w:rsidRDefault="005A1F7D" w:rsidP="005A1F7D">
            <w:pPr>
              <w:pStyle w:val="AKAPITY"/>
              <w:spacing w:after="0" w:line="276" w:lineRule="auto"/>
              <w:ind w:right="1080" w:firstLine="0"/>
              <w:jc w:val="right"/>
              <w:rPr>
                <w:sz w:val="22"/>
                <w:szCs w:val="22"/>
              </w:rPr>
            </w:pPr>
            <w:r w:rsidRPr="00234D28">
              <w:rPr>
                <w:sz w:val="22"/>
                <w:szCs w:val="22"/>
              </w:rPr>
              <w:t>3</w:t>
            </w:r>
            <w:r>
              <w:rPr>
                <w:sz w:val="22"/>
                <w:szCs w:val="22"/>
              </w:rPr>
              <w:t> </w:t>
            </w:r>
            <w:r w:rsidRPr="00234D28">
              <w:rPr>
                <w:sz w:val="22"/>
                <w:szCs w:val="22"/>
              </w:rPr>
              <w:t>973,75</w:t>
            </w:r>
          </w:p>
        </w:tc>
      </w:tr>
      <w:tr w:rsidR="005A1F7D" w:rsidRPr="00164D21" w:rsidTr="005A1F7D">
        <w:trPr>
          <w:trHeight w:val="804"/>
        </w:trPr>
        <w:tc>
          <w:tcPr>
            <w:tcW w:w="4526" w:type="dxa"/>
            <w:vAlign w:val="center"/>
          </w:tcPr>
          <w:p w:rsidR="005A1F7D" w:rsidRPr="00234D28" w:rsidRDefault="005A1F7D" w:rsidP="009D5F85">
            <w:pPr>
              <w:pStyle w:val="AKAPITY"/>
              <w:spacing w:after="0" w:line="276" w:lineRule="auto"/>
              <w:ind w:firstLine="0"/>
              <w:jc w:val="center"/>
              <w:rPr>
                <w:sz w:val="22"/>
                <w:szCs w:val="22"/>
              </w:rPr>
            </w:pPr>
            <w:r w:rsidRPr="00234D28">
              <w:rPr>
                <w:sz w:val="22"/>
                <w:szCs w:val="22"/>
              </w:rPr>
              <w:lastRenderedPageBreak/>
              <w:t>Lasy publiczne Skarbu Państwa w zarządzie Lasów Państwowych</w:t>
            </w:r>
          </w:p>
        </w:tc>
        <w:tc>
          <w:tcPr>
            <w:tcW w:w="1346" w:type="dxa"/>
            <w:vMerge w:val="restart"/>
            <w:vAlign w:val="center"/>
          </w:tcPr>
          <w:p w:rsidR="005A1F7D" w:rsidRPr="00234D28" w:rsidRDefault="005A1F7D" w:rsidP="009D5F85">
            <w:pPr>
              <w:pStyle w:val="AKAPITY"/>
              <w:spacing w:after="0" w:line="276" w:lineRule="auto"/>
              <w:ind w:firstLine="0"/>
              <w:jc w:val="center"/>
              <w:rPr>
                <w:sz w:val="22"/>
                <w:szCs w:val="22"/>
              </w:rPr>
            </w:pPr>
            <w:r>
              <w:rPr>
                <w:sz w:val="22"/>
                <w:szCs w:val="22"/>
              </w:rPr>
              <w:t>ha</w:t>
            </w:r>
          </w:p>
        </w:tc>
        <w:tc>
          <w:tcPr>
            <w:tcW w:w="2937" w:type="dxa"/>
            <w:vAlign w:val="center"/>
          </w:tcPr>
          <w:p w:rsidR="005A1F7D" w:rsidRPr="00234D28" w:rsidRDefault="005A1F7D" w:rsidP="005A1F7D">
            <w:pPr>
              <w:pStyle w:val="AKAPITY"/>
              <w:spacing w:after="0" w:line="276" w:lineRule="auto"/>
              <w:ind w:right="1080" w:firstLine="0"/>
              <w:jc w:val="right"/>
              <w:rPr>
                <w:sz w:val="22"/>
                <w:szCs w:val="22"/>
              </w:rPr>
            </w:pPr>
            <w:r w:rsidRPr="00234D28">
              <w:rPr>
                <w:sz w:val="22"/>
                <w:szCs w:val="22"/>
              </w:rPr>
              <w:t>8,98</w:t>
            </w:r>
          </w:p>
        </w:tc>
      </w:tr>
      <w:tr w:rsidR="005A1F7D" w:rsidRPr="00164D21" w:rsidTr="009D5F85">
        <w:tc>
          <w:tcPr>
            <w:tcW w:w="4526" w:type="dxa"/>
            <w:vAlign w:val="center"/>
          </w:tcPr>
          <w:p w:rsidR="005A1F7D" w:rsidRPr="00234D28" w:rsidRDefault="005A1F7D" w:rsidP="009D5F85">
            <w:pPr>
              <w:pStyle w:val="AKAPITY"/>
              <w:spacing w:after="0" w:line="276" w:lineRule="auto"/>
              <w:ind w:firstLine="0"/>
              <w:jc w:val="center"/>
              <w:rPr>
                <w:sz w:val="22"/>
                <w:szCs w:val="22"/>
              </w:rPr>
            </w:pPr>
            <w:r w:rsidRPr="00234D28">
              <w:rPr>
                <w:sz w:val="22"/>
                <w:szCs w:val="22"/>
              </w:rPr>
              <w:t>Lasy publiczne Skarbu Państwa – Parki Narodowe</w:t>
            </w:r>
          </w:p>
        </w:tc>
        <w:tc>
          <w:tcPr>
            <w:tcW w:w="1346" w:type="dxa"/>
            <w:vMerge/>
            <w:vAlign w:val="center"/>
          </w:tcPr>
          <w:p w:rsidR="005A1F7D" w:rsidRPr="00234D28" w:rsidRDefault="005A1F7D" w:rsidP="009D5F85">
            <w:pPr>
              <w:pStyle w:val="AKAPITY"/>
              <w:spacing w:after="0" w:line="276" w:lineRule="auto"/>
              <w:ind w:firstLine="0"/>
              <w:jc w:val="center"/>
              <w:rPr>
                <w:sz w:val="22"/>
                <w:szCs w:val="22"/>
              </w:rPr>
            </w:pPr>
          </w:p>
        </w:tc>
        <w:tc>
          <w:tcPr>
            <w:tcW w:w="2937" w:type="dxa"/>
            <w:vAlign w:val="center"/>
          </w:tcPr>
          <w:p w:rsidR="005A1F7D" w:rsidRPr="00234D28" w:rsidRDefault="005A1F7D" w:rsidP="005A1F7D">
            <w:pPr>
              <w:pStyle w:val="AKAPITY"/>
              <w:spacing w:after="0" w:line="276" w:lineRule="auto"/>
              <w:ind w:right="1080" w:firstLine="0"/>
              <w:jc w:val="right"/>
              <w:rPr>
                <w:sz w:val="22"/>
                <w:szCs w:val="22"/>
              </w:rPr>
            </w:pPr>
            <w:r w:rsidRPr="00234D28">
              <w:rPr>
                <w:sz w:val="22"/>
                <w:szCs w:val="22"/>
              </w:rPr>
              <w:t>3</w:t>
            </w:r>
            <w:r>
              <w:rPr>
                <w:sz w:val="22"/>
                <w:szCs w:val="22"/>
              </w:rPr>
              <w:t> </w:t>
            </w:r>
            <w:r w:rsidRPr="00234D28">
              <w:rPr>
                <w:sz w:val="22"/>
                <w:szCs w:val="22"/>
              </w:rPr>
              <w:t>953,47</w:t>
            </w:r>
          </w:p>
        </w:tc>
      </w:tr>
      <w:tr w:rsidR="005A1F7D" w:rsidRPr="00164D21" w:rsidTr="009D5F85">
        <w:tc>
          <w:tcPr>
            <w:tcW w:w="4526" w:type="dxa"/>
            <w:vAlign w:val="center"/>
          </w:tcPr>
          <w:p w:rsidR="005A1F7D" w:rsidRPr="00234D28" w:rsidRDefault="005A1F7D" w:rsidP="009D5F85">
            <w:pPr>
              <w:pStyle w:val="AKAPITY"/>
              <w:spacing w:after="0" w:line="276" w:lineRule="auto"/>
              <w:ind w:firstLine="0"/>
              <w:jc w:val="center"/>
              <w:rPr>
                <w:sz w:val="22"/>
                <w:szCs w:val="22"/>
              </w:rPr>
            </w:pPr>
            <w:r w:rsidRPr="00234D28">
              <w:rPr>
                <w:sz w:val="22"/>
                <w:szCs w:val="22"/>
              </w:rPr>
              <w:t>Lasy prywatne ogółem</w:t>
            </w:r>
          </w:p>
        </w:tc>
        <w:tc>
          <w:tcPr>
            <w:tcW w:w="1346" w:type="dxa"/>
            <w:vMerge/>
            <w:vAlign w:val="center"/>
          </w:tcPr>
          <w:p w:rsidR="005A1F7D" w:rsidRPr="00234D28" w:rsidRDefault="005A1F7D" w:rsidP="009D5F85">
            <w:pPr>
              <w:pStyle w:val="AKAPITY"/>
              <w:spacing w:after="0" w:line="276" w:lineRule="auto"/>
              <w:ind w:firstLine="0"/>
              <w:jc w:val="center"/>
              <w:rPr>
                <w:sz w:val="22"/>
                <w:szCs w:val="22"/>
              </w:rPr>
            </w:pPr>
          </w:p>
        </w:tc>
        <w:tc>
          <w:tcPr>
            <w:tcW w:w="2937" w:type="dxa"/>
            <w:vAlign w:val="center"/>
          </w:tcPr>
          <w:p w:rsidR="005A1F7D" w:rsidRPr="00234D28" w:rsidRDefault="005A1F7D" w:rsidP="005A1F7D">
            <w:pPr>
              <w:pStyle w:val="AKAPITY"/>
              <w:spacing w:after="0" w:line="276" w:lineRule="auto"/>
              <w:ind w:right="1080" w:firstLine="0"/>
              <w:jc w:val="right"/>
              <w:rPr>
                <w:sz w:val="22"/>
                <w:szCs w:val="22"/>
              </w:rPr>
            </w:pPr>
            <w:r w:rsidRPr="00234D28">
              <w:rPr>
                <w:sz w:val="22"/>
                <w:szCs w:val="22"/>
              </w:rPr>
              <w:t>469,00</w:t>
            </w:r>
          </w:p>
        </w:tc>
      </w:tr>
    </w:tbl>
    <w:p w:rsidR="00B03850" w:rsidRDefault="00B03850" w:rsidP="00B03850">
      <w:pPr>
        <w:pStyle w:val="rdo"/>
      </w:pPr>
      <w:r>
        <w:t>Źródło: opracowanie własne na podstawie danych GUS</w:t>
      </w:r>
    </w:p>
    <w:p w:rsidR="00B03850" w:rsidRPr="0041662E" w:rsidRDefault="00B03850" w:rsidP="00B03850">
      <w:pPr>
        <w:pStyle w:val="Akapity0"/>
      </w:pPr>
      <w:r w:rsidRPr="0041662E">
        <w:t>W granicach Kampinoskiego Parku Narodowego, gdzie znajdują się najstarsze i</w:t>
      </w:r>
      <w:r w:rsidR="005A1F7D">
        <w:t> </w:t>
      </w:r>
      <w:r w:rsidRPr="0041662E">
        <w:t>najcenniejsze kompleksy leśne, gatunkiem dominującym drzewostanów jest sosna.</w:t>
      </w:r>
      <w:r>
        <w:t xml:space="preserve"> </w:t>
      </w:r>
      <w:r w:rsidRPr="0041662E">
        <w:t>Na wydmach dominują borowe zbiorowiska leśne z drzewostanem sosnowym, niektóre</w:t>
      </w:r>
      <w:r>
        <w:t xml:space="preserve"> </w:t>
      </w:r>
      <w:r w:rsidRPr="0041662E">
        <w:t>grzbiety i stoki wydm porośnięte są lasami liściastymi, głównie przez dąbrowę świetlistą i</w:t>
      </w:r>
      <w:r w:rsidR="005A1F7D">
        <w:t> </w:t>
      </w:r>
      <w:r w:rsidRPr="0041662E">
        <w:t>grąd wysoki.</w:t>
      </w:r>
    </w:p>
    <w:p w:rsidR="00B03850" w:rsidRDefault="00B03850" w:rsidP="00B03850">
      <w:pPr>
        <w:pStyle w:val="Akapity0"/>
      </w:pPr>
      <w:r w:rsidRPr="0041662E">
        <w:t>Na torfowiskach zróżnicowanie roślinności jest większe, przeważają lasy liściaste</w:t>
      </w:r>
      <w:r>
        <w:t xml:space="preserve">. Są to </w:t>
      </w:r>
      <w:r w:rsidRPr="0041662E">
        <w:t>zespoły leśne olsu i łęgu, bardzo drobne. Charakterystyczne dla lasów bagiennych są</w:t>
      </w:r>
      <w:r>
        <w:t xml:space="preserve"> </w:t>
      </w:r>
      <w:r w:rsidRPr="0041662E">
        <w:t>kępy - olsze rosnące na wysokich, szczudłowatych korzeniach. Na takich kępach lokują</w:t>
      </w:r>
      <w:r>
        <w:t xml:space="preserve"> </w:t>
      </w:r>
      <w:r w:rsidRPr="0041662E">
        <w:t>się mchy, paprocie, krzewy, czasem inne drzewa.</w:t>
      </w:r>
      <w:r>
        <w:t xml:space="preserve"> </w:t>
      </w:r>
      <w:r w:rsidRPr="0041662E">
        <w:t>Pozostałą powierzchnię torfowisk zajmują łąki kośne. Na przesuszonych bagnach i</w:t>
      </w:r>
      <w:r>
        <w:t xml:space="preserve"> </w:t>
      </w:r>
      <w:r w:rsidRPr="0041662E">
        <w:t>piaszczystych wzniesieniach pośród torfowisk króluje grąd niski</w:t>
      </w:r>
      <w:r>
        <w:rPr>
          <w:rStyle w:val="Odwoanieprzypisudolnego"/>
        </w:rPr>
        <w:footnoteReference w:id="29"/>
      </w:r>
      <w:r w:rsidRPr="0041662E">
        <w:t>.</w:t>
      </w:r>
    </w:p>
    <w:p w:rsidR="00B03850" w:rsidRPr="00840C9F" w:rsidRDefault="00B03850" w:rsidP="00B03850">
      <w:pPr>
        <w:pStyle w:val="Akapity0"/>
        <w:spacing w:after="0"/>
      </w:pPr>
      <w:r w:rsidRPr="00840C9F">
        <w:t xml:space="preserve">Na terenie gminy występują następujące formy ochrony przyrody: </w:t>
      </w:r>
    </w:p>
    <w:p w:rsidR="00B03850" w:rsidRPr="00C92A07" w:rsidRDefault="00B03850" w:rsidP="006C38B3">
      <w:pPr>
        <w:pStyle w:val="Akapity0"/>
        <w:numPr>
          <w:ilvl w:val="0"/>
          <w:numId w:val="38"/>
        </w:numPr>
        <w:spacing w:after="0"/>
        <w:ind w:hanging="357"/>
      </w:pPr>
      <w:r w:rsidRPr="00840C9F">
        <w:t>Kampinoski Park Narodowy</w:t>
      </w:r>
      <w:r>
        <w:t>,</w:t>
      </w:r>
      <w:r w:rsidRPr="00840C9F">
        <w:t xml:space="preserve"> </w:t>
      </w:r>
    </w:p>
    <w:p w:rsidR="00B03850" w:rsidRPr="00A64228" w:rsidRDefault="00B03850" w:rsidP="006C38B3">
      <w:pPr>
        <w:pStyle w:val="Akapity0"/>
        <w:numPr>
          <w:ilvl w:val="0"/>
          <w:numId w:val="38"/>
        </w:numPr>
        <w:spacing w:after="0"/>
        <w:ind w:hanging="357"/>
      </w:pPr>
      <w:r w:rsidRPr="00A64228">
        <w:t>Warszawski Obszar Chronionego Krajobrazu</w:t>
      </w:r>
      <w:r>
        <w:t>,</w:t>
      </w:r>
      <w:r w:rsidRPr="00A64228">
        <w:t xml:space="preserve"> </w:t>
      </w:r>
    </w:p>
    <w:p w:rsidR="00B03850" w:rsidRPr="001D1B99" w:rsidRDefault="00B03850" w:rsidP="006C38B3">
      <w:pPr>
        <w:pStyle w:val="Akapity0"/>
        <w:numPr>
          <w:ilvl w:val="0"/>
          <w:numId w:val="38"/>
        </w:numPr>
        <w:spacing w:after="0"/>
        <w:ind w:hanging="357"/>
      </w:pPr>
      <w:r w:rsidRPr="001D1B99">
        <w:t>Obszar Natura 2000 Puszcza Kampinoska</w:t>
      </w:r>
      <w:r>
        <w:t>,</w:t>
      </w:r>
    </w:p>
    <w:p w:rsidR="00B03850" w:rsidRPr="001D1B99" w:rsidRDefault="00B03850" w:rsidP="006C38B3">
      <w:pPr>
        <w:pStyle w:val="Akapity0"/>
        <w:numPr>
          <w:ilvl w:val="0"/>
          <w:numId w:val="38"/>
        </w:numPr>
        <w:spacing w:after="0"/>
        <w:ind w:hanging="357"/>
      </w:pPr>
      <w:r w:rsidRPr="001D1B99">
        <w:t>Obszar Natura 2000 Kampinoska Dolina Wisły</w:t>
      </w:r>
      <w:r>
        <w:t>,</w:t>
      </w:r>
      <w:r w:rsidRPr="001D1B99">
        <w:t xml:space="preserve"> </w:t>
      </w:r>
    </w:p>
    <w:p w:rsidR="00B03850" w:rsidRPr="0041662E" w:rsidRDefault="00B03850" w:rsidP="006C38B3">
      <w:pPr>
        <w:pStyle w:val="Akapity0"/>
        <w:numPr>
          <w:ilvl w:val="0"/>
          <w:numId w:val="38"/>
        </w:numPr>
        <w:spacing w:after="0"/>
        <w:ind w:hanging="357"/>
      </w:pPr>
      <w:r w:rsidRPr="00887A2A">
        <w:t>Obszar Natura 2000 Dolina Środkowej Wisły</w:t>
      </w:r>
      <w:r>
        <w:t>.</w:t>
      </w:r>
      <w:r w:rsidRPr="00887A2A">
        <w:t xml:space="preserve"> </w:t>
      </w:r>
    </w:p>
    <w:p w:rsidR="00B03850" w:rsidRPr="00F57194" w:rsidRDefault="00B03850" w:rsidP="00B03850">
      <w:pPr>
        <w:pStyle w:val="Nagwek3"/>
        <w:keepLines/>
        <w:spacing w:before="120" w:after="0" w:line="360" w:lineRule="auto"/>
        <w:jc w:val="left"/>
      </w:pPr>
      <w:r>
        <w:t xml:space="preserve"> </w:t>
      </w:r>
      <w:bookmarkStart w:id="227" w:name="_Toc488241144"/>
      <w:bookmarkStart w:id="228" w:name="_Toc490037300"/>
      <w:bookmarkStart w:id="229" w:name="_Toc513444350"/>
      <w:bookmarkStart w:id="230" w:name="_Toc514997909"/>
      <w:r>
        <w:t xml:space="preserve">Formy </w:t>
      </w:r>
      <w:r w:rsidRPr="00DE7E3F">
        <w:t>Ochrony</w:t>
      </w:r>
      <w:r>
        <w:t xml:space="preserve"> Przyrody</w:t>
      </w:r>
      <w:bookmarkEnd w:id="227"/>
      <w:bookmarkEnd w:id="228"/>
      <w:bookmarkEnd w:id="229"/>
      <w:bookmarkEnd w:id="230"/>
    </w:p>
    <w:p w:rsidR="00B03850" w:rsidRDefault="00B03850" w:rsidP="00B03850">
      <w:pPr>
        <w:pStyle w:val="Nagwek4"/>
        <w:keepLines/>
        <w:spacing w:before="0" w:after="0" w:line="360" w:lineRule="auto"/>
        <w:ind w:left="862" w:hanging="862"/>
      </w:pPr>
      <w:bookmarkStart w:id="231" w:name="_Toc513444351"/>
      <w:r>
        <w:t>Kampinoski Park Narodowy</w:t>
      </w:r>
      <w:bookmarkEnd w:id="231"/>
    </w:p>
    <w:p w:rsidR="00B03850" w:rsidRDefault="00B03850" w:rsidP="00B03850">
      <w:pPr>
        <w:pStyle w:val="AKAPITY"/>
        <w:ind w:firstLine="0"/>
      </w:pPr>
      <w:r w:rsidRPr="00135C8A">
        <w:t xml:space="preserve">Podstawowym zasobem przyrodniczym i walorem krajobrazowym gminy jest dobrze zachowany, zwarty kompleks leśny Puszczy Kampinoskiej. Obecnie zajmuje on powierzchnię 38 544 ha, z czego 70% stanowią lasy, pozostała część to tereny użytkowane rolniczo oraz nieużytki. Na terenie parku wyznaczono 22 obszary ochrony </w:t>
      </w:r>
      <w:r w:rsidRPr="00135C8A">
        <w:lastRenderedPageBreak/>
        <w:t>ścisłej zajmujące pow. 4 638 ha. W krajobrazie kontrastują ze sobą naprzemianległe pasy wydm i bagien. Wydmy te, sięgające do 30 m wysokości względnej i prezentujące różne formy morfologiczne (łuki, parabole), stanowią dzisiaj na powierzchni 20 tys. ha unikatowy na skalę europejską twór przyrodniczy.</w:t>
      </w:r>
      <w:r w:rsidRPr="00215F55">
        <w:t xml:space="preserve"> Występują tu różnorodne, duże</w:t>
      </w:r>
      <w:r w:rsidRPr="00135C8A">
        <w:t xml:space="preserve"> </w:t>
      </w:r>
      <w:r w:rsidRPr="00215F55">
        <w:t xml:space="preserve">kompleksy leśne, stanowiące pozostałości dawnych puszcz. Lasy te charakteryzują się </w:t>
      </w:r>
      <w:r w:rsidRPr="002312AD">
        <w:t>małym stopniem rozdrobnienia, różnorodnością siedlisk oraz stosunkowo dużym udziałem</w:t>
      </w:r>
      <w:r w:rsidRPr="00973E7D">
        <w:t xml:space="preserve"> drzewostanów starszych klas wieku ponadto występują tu zbiorowiska roślinności wodnej,</w:t>
      </w:r>
      <w:r w:rsidRPr="00695BF6">
        <w:t xml:space="preserve"> </w:t>
      </w:r>
      <w:r w:rsidRPr="004A53CD">
        <w:t>szuwarowej i bagiennej oraz ostoje fauny. Stwierdzono tu występowanie blisko 4 000 gatunków bezkręgowców, blisko 30 gatunków ryb, 13 gatunków płazów, 6 rodzimych gatunków gadów, ponad 200 gatunków ptaków (w tym blisko 150 lęgowych) i ponad 50 gatunków ssaków. Oprócz gatunków powszechnych, Puszczę Kampinoską zamieszkują chronieni prawem krajowym i europejskim przedstawiciele wszystkich w/w grup systematycznych. Symbolem Kampinos</w:t>
      </w:r>
      <w:r>
        <w:t>kiego Parku Narodowego jest łoś</w:t>
      </w:r>
      <w:r w:rsidRPr="004A53CD">
        <w:t xml:space="preserve">, dla którego Puszcza Kampinoska jest drugą co wielkości (po bagnach biebrzańskich) ostoją w Polsce. Obecność łosi na tym terenie, podobnie jak bobrów i rysi, jest </w:t>
      </w:r>
      <w:r>
        <w:t>efektem programów reintrodukcji</w:t>
      </w:r>
      <w:r w:rsidRPr="00215F55">
        <w:rPr>
          <w:rStyle w:val="Odwoanieprzypisudolnego"/>
        </w:rPr>
        <w:footnoteReference w:id="30"/>
      </w:r>
      <w:r>
        <w:t>.</w:t>
      </w:r>
    </w:p>
    <w:p w:rsidR="00B03850" w:rsidRDefault="00B03850" w:rsidP="00B03850">
      <w:pPr>
        <w:pStyle w:val="AKAPITY"/>
        <w:ind w:firstLine="0"/>
        <w:sectPr w:rsidR="00B03850" w:rsidSect="00186DC3">
          <w:headerReference w:type="even" r:id="rId45"/>
          <w:headerReference w:type="default" r:id="rId46"/>
          <w:footerReference w:type="even" r:id="rId47"/>
          <w:footerReference w:type="default" r:id="rId48"/>
          <w:pgSz w:w="11907" w:h="16839" w:code="9"/>
          <w:pgMar w:top="1440" w:right="1440" w:bottom="1440" w:left="1800" w:header="680" w:footer="283" w:gutter="0"/>
          <w:cols w:space="708"/>
          <w:docGrid w:linePitch="360"/>
        </w:sectPr>
      </w:pPr>
    </w:p>
    <w:p w:rsidR="00A42EFE" w:rsidRDefault="00A42EFE" w:rsidP="005A1F7D">
      <w:pPr>
        <w:keepNext/>
        <w:spacing w:after="0" w:line="240" w:lineRule="auto"/>
        <w:jc w:val="left"/>
      </w:pPr>
      <w:r>
        <w:rPr>
          <w:noProof/>
          <w:lang w:eastAsia="pl-PL"/>
        </w:rPr>
        <w:lastRenderedPageBreak/>
        <w:drawing>
          <wp:inline distT="0" distB="0" distL="0" distR="0" wp14:anchorId="445FCD2E" wp14:editId="2A4F336E">
            <wp:extent cx="9058275" cy="44100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58275" cy="4410075"/>
                    </a:xfrm>
                    <a:prstGeom prst="rect">
                      <a:avLst/>
                    </a:prstGeom>
                    <a:noFill/>
                    <a:ln>
                      <a:noFill/>
                    </a:ln>
                  </pic:spPr>
                </pic:pic>
              </a:graphicData>
            </a:graphic>
          </wp:inline>
        </w:drawing>
      </w:r>
    </w:p>
    <w:p w:rsidR="00A42EFE" w:rsidRDefault="00A42EFE" w:rsidP="00A42EFE">
      <w:pPr>
        <w:pStyle w:val="Legenda"/>
        <w:jc w:val="both"/>
      </w:pPr>
      <w:bookmarkStart w:id="232" w:name="_Toc513444302"/>
      <w:bookmarkStart w:id="233" w:name="_Toc514937964"/>
      <w:r>
        <w:t xml:space="preserve">Rysunek </w:t>
      </w:r>
      <w:fldSimple w:instr=" SEQ Rysunek \* ARABIC ">
        <w:r w:rsidR="005668EB">
          <w:rPr>
            <w:noProof/>
          </w:rPr>
          <w:t>9</w:t>
        </w:r>
      </w:fldSimple>
      <w:r>
        <w:t>. Położenie gminy Brochów na tle Kampinoskiego Parku Narodowego</w:t>
      </w:r>
      <w:bookmarkEnd w:id="232"/>
      <w:bookmarkEnd w:id="233"/>
    </w:p>
    <w:p w:rsidR="00A42EFE" w:rsidRDefault="00A42EFE" w:rsidP="00A42EFE">
      <w:pPr>
        <w:pStyle w:val="rdo"/>
        <w:sectPr w:rsidR="00A42EFE" w:rsidSect="009D5F85">
          <w:headerReference w:type="even" r:id="rId50"/>
          <w:headerReference w:type="default" r:id="rId51"/>
          <w:footerReference w:type="even" r:id="rId52"/>
          <w:footerReference w:type="default" r:id="rId53"/>
          <w:pgSz w:w="16838" w:h="11906" w:orient="landscape"/>
          <w:pgMar w:top="1418" w:right="1106" w:bottom="1440" w:left="1440" w:header="510" w:footer="284" w:gutter="0"/>
          <w:cols w:space="708"/>
          <w:docGrid w:linePitch="360"/>
        </w:sectPr>
      </w:pPr>
      <w:r>
        <w:t>Źródło: opracowanie własne na podstawie danych GDOŚ</w:t>
      </w:r>
    </w:p>
    <w:p w:rsidR="00A42EFE" w:rsidRDefault="00A42EFE" w:rsidP="00A42EFE">
      <w:pPr>
        <w:pStyle w:val="Nagwek4"/>
        <w:keepLines/>
        <w:spacing w:before="120" w:after="120" w:line="360" w:lineRule="auto"/>
      </w:pPr>
      <w:bookmarkStart w:id="234" w:name="_Toc513444352"/>
      <w:r>
        <w:lastRenderedPageBreak/>
        <w:t>Warszawski obszar chronionego krajobrazu</w:t>
      </w:r>
      <w:bookmarkEnd w:id="234"/>
    </w:p>
    <w:p w:rsidR="00A42EFE" w:rsidRPr="00135C8A" w:rsidRDefault="00A42EFE" w:rsidP="00A42EFE">
      <w:pPr>
        <w:pStyle w:val="AKAPITY"/>
        <w:rPr>
          <w:rFonts w:asciiTheme="minorHAnsi" w:hAnsiTheme="minorHAnsi"/>
        </w:rPr>
      </w:pPr>
      <w:r w:rsidRPr="00135C8A">
        <w:rPr>
          <w:rFonts w:asciiTheme="minorHAnsi" w:hAnsiTheme="minorHAnsi"/>
          <w:b/>
        </w:rPr>
        <w:t>S</w:t>
      </w:r>
      <w:r w:rsidRPr="00135C8A">
        <w:rPr>
          <w:rFonts w:asciiTheme="minorHAnsi" w:hAnsiTheme="minorHAnsi"/>
        </w:rPr>
        <w:t xml:space="preserve">ystem powiązanych ze sobą przestrzennie terenów związanych z przebiegiem przecinających aglomerację dolin rzecznych Wisły i Narwi wraz z dopływami oraz towarzyszącymi im kompleksami lasów. Są to m.in.: od północnego wschodu Lasy Chotomowskie i Legionowskie, na południu Lasy Otwockie i Celestynowskie włączone do Mazowieckiego Parku Krajobrazowego oraz Lasy Chojnowskie włączone do Chojnowskiego Parku Krajobrazowego. Pierścień lasów wokół Warszawy zamyka kompleks </w:t>
      </w:r>
      <w:r w:rsidRPr="00DD3D73">
        <w:rPr>
          <w:rFonts w:asciiTheme="minorHAnsi" w:hAnsiTheme="minorHAnsi"/>
        </w:rPr>
        <w:t xml:space="preserve">Lasów </w:t>
      </w:r>
      <w:r w:rsidRPr="00135C8A">
        <w:rPr>
          <w:rFonts w:asciiTheme="minorHAnsi" w:hAnsiTheme="minorHAnsi"/>
        </w:rPr>
        <w:t xml:space="preserve">Sękocińskich, Nadarzyńskich i Młochowskich oraz </w:t>
      </w:r>
      <w:r w:rsidRPr="00137E96">
        <w:rPr>
          <w:rFonts w:asciiTheme="minorHAnsi" w:hAnsiTheme="minorHAnsi"/>
        </w:rPr>
        <w:t>kompleks leśny Puszcza Kampinoska znajdujący się w granicach Kampinoskiego Parku Narodowego</w:t>
      </w:r>
      <w:r w:rsidRPr="00135C8A">
        <w:rPr>
          <w:rFonts w:asciiTheme="minorHAnsi" w:hAnsiTheme="minorHAnsi"/>
        </w:rPr>
        <w:t>.</w:t>
      </w:r>
    </w:p>
    <w:p w:rsidR="00A42EFE" w:rsidRDefault="00A42EFE" w:rsidP="00A42EFE">
      <w:pPr>
        <w:pStyle w:val="AKAPITY"/>
        <w:rPr>
          <w:rFonts w:asciiTheme="minorHAnsi" w:hAnsiTheme="minorHAnsi"/>
        </w:rPr>
      </w:pPr>
      <w:r w:rsidRPr="00135C8A">
        <w:rPr>
          <w:rFonts w:asciiTheme="minorHAnsi" w:hAnsiTheme="minorHAnsi"/>
        </w:rPr>
        <w:t>Znajdujące się w omawia</w:t>
      </w:r>
      <w:r>
        <w:rPr>
          <w:rFonts w:asciiTheme="minorHAnsi" w:hAnsiTheme="minorHAnsi"/>
        </w:rPr>
        <w:t>n</w:t>
      </w:r>
      <w:r w:rsidRPr="00135C8A">
        <w:rPr>
          <w:rFonts w:asciiTheme="minorHAnsi" w:hAnsiTheme="minorHAnsi"/>
        </w:rPr>
        <w:t>y</w:t>
      </w:r>
      <w:r>
        <w:rPr>
          <w:rFonts w:asciiTheme="minorHAnsi" w:hAnsiTheme="minorHAnsi"/>
        </w:rPr>
        <w:t>m</w:t>
      </w:r>
      <w:r w:rsidRPr="00135C8A">
        <w:rPr>
          <w:rFonts w:asciiTheme="minorHAnsi" w:hAnsiTheme="minorHAnsi"/>
        </w:rPr>
        <w:t xml:space="preserve"> obszarze kompleksy leśne tworzą otulinę dla terenów objętych wyższymi formami ochrony. Razem stanowią spójny system wszystkich zatwierdzonych i projektowanych rezerwatów i pomników przyrody, zabytkowych parków podworskich, a także wszystkich zorganizowanych terenów wypoczynkowych, zabudowy letniskowej i podmiejskich ogródków działkowych.</w:t>
      </w:r>
    </w:p>
    <w:p w:rsidR="00A42EFE" w:rsidRDefault="00A42EFE" w:rsidP="00A42EFE">
      <w:pPr>
        <w:pStyle w:val="AKAPITY"/>
        <w:keepNext/>
        <w:spacing w:after="0" w:line="240" w:lineRule="auto"/>
        <w:ind w:firstLine="0"/>
        <w:jc w:val="left"/>
      </w:pPr>
      <w:r>
        <w:rPr>
          <w:noProof/>
        </w:rPr>
        <w:drawing>
          <wp:inline distT="0" distB="0" distL="0" distR="0" wp14:anchorId="3B74D502" wp14:editId="0C1C8399">
            <wp:extent cx="5842659" cy="3769144"/>
            <wp:effectExtent l="0" t="0" r="5715" b="317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0085" cy="3780386"/>
                    </a:xfrm>
                    <a:prstGeom prst="rect">
                      <a:avLst/>
                    </a:prstGeom>
                    <a:noFill/>
                    <a:ln>
                      <a:noFill/>
                    </a:ln>
                  </pic:spPr>
                </pic:pic>
              </a:graphicData>
            </a:graphic>
          </wp:inline>
        </w:drawing>
      </w:r>
    </w:p>
    <w:p w:rsidR="00A42EFE" w:rsidRDefault="00A42EFE" w:rsidP="00A42EFE">
      <w:pPr>
        <w:pStyle w:val="Legenda"/>
        <w:jc w:val="both"/>
      </w:pPr>
      <w:bookmarkStart w:id="235" w:name="_Toc513444303"/>
      <w:bookmarkStart w:id="236" w:name="_Toc514937965"/>
      <w:r>
        <w:t xml:space="preserve">Rysunek </w:t>
      </w:r>
      <w:fldSimple w:instr=" SEQ Rysunek \* ARABIC ">
        <w:r w:rsidR="005668EB">
          <w:rPr>
            <w:noProof/>
          </w:rPr>
          <w:t>10</w:t>
        </w:r>
      </w:fldSimple>
      <w:r>
        <w:t>. Położenie gminy na tle Warszawskiego Obszaru Chronionego Krajobrazu</w:t>
      </w:r>
      <w:bookmarkEnd w:id="235"/>
      <w:bookmarkEnd w:id="236"/>
    </w:p>
    <w:p w:rsidR="00A42EFE" w:rsidRDefault="00A42EFE" w:rsidP="00A42EFE">
      <w:pPr>
        <w:pStyle w:val="rdo"/>
      </w:pPr>
      <w:r>
        <w:t>Źródło: opracowanie własne na podstawie danych GDOŚ</w:t>
      </w:r>
    </w:p>
    <w:p w:rsidR="00A42EFE" w:rsidRDefault="00A42EFE" w:rsidP="00A42EFE">
      <w:pPr>
        <w:spacing w:after="200" w:line="276" w:lineRule="auto"/>
        <w:jc w:val="left"/>
        <w:rPr>
          <w:rFonts w:ascii="Calibri" w:eastAsiaTheme="majorEastAsia" w:hAnsi="Calibri" w:cstheme="majorBidi"/>
          <w:b/>
          <w:bCs/>
          <w:iCs/>
          <w:color w:val="1F497D" w:themeColor="text2"/>
        </w:rPr>
      </w:pPr>
      <w:r>
        <w:br w:type="page"/>
      </w:r>
    </w:p>
    <w:p w:rsidR="00A42EFE" w:rsidRPr="00234D28" w:rsidRDefault="00A42EFE" w:rsidP="00A42EFE">
      <w:pPr>
        <w:pStyle w:val="Nagwek4"/>
        <w:keepLines/>
        <w:spacing w:before="120" w:after="120" w:line="360" w:lineRule="auto"/>
      </w:pPr>
      <w:bookmarkStart w:id="237" w:name="_Toc513444353"/>
      <w:r>
        <w:lastRenderedPageBreak/>
        <w:t>Obszary Natura 2000</w:t>
      </w:r>
      <w:bookmarkEnd w:id="237"/>
    </w:p>
    <w:p w:rsidR="00A42EFE" w:rsidRPr="00215F55" w:rsidRDefault="00A42EFE" w:rsidP="00A42EFE">
      <w:pPr>
        <w:pStyle w:val="Akapity0"/>
      </w:pPr>
      <w:r w:rsidRPr="00135C8A">
        <w:rPr>
          <w:b/>
        </w:rPr>
        <w:t>Kampinoska Dolina Wisły – PLH140029</w:t>
      </w:r>
    </w:p>
    <w:p w:rsidR="00A42EFE" w:rsidRPr="002312AD" w:rsidRDefault="00A42EFE" w:rsidP="00A42EFE">
      <w:pPr>
        <w:pStyle w:val="Akapity0"/>
      </w:pPr>
      <w:r w:rsidRPr="00215F55">
        <w:t>Na terenie obszaru występuje 12 gatunków ptaków wymienionych w Załącznik</w:t>
      </w:r>
      <w:r>
        <w:t>u I </w:t>
      </w:r>
      <w:r w:rsidRPr="00215F55">
        <w:t xml:space="preserve">Dyrektywy Rady 79/409/EWG oraz 4 </w:t>
      </w:r>
      <w:r w:rsidRPr="002312AD">
        <w:t>gatunki ssaków, 2 gatunki płazów i gadów, 3 gatunki ryb oraz 5 gatunków bezkręgowców wymienionych w Załączniku II Dyrektywy Rady 92/43/EWG.</w:t>
      </w:r>
    </w:p>
    <w:p w:rsidR="00A42EFE" w:rsidRPr="00C86D09" w:rsidRDefault="00A42EFE" w:rsidP="00A42EFE">
      <w:pPr>
        <w:pStyle w:val="Akapity0"/>
      </w:pPr>
      <w:r w:rsidRPr="00973E7D">
        <w:t xml:space="preserve">Obszar obejmuje odcinek doliny Wisły pomiędzy Warszawą a Płockiem. Wisła na tym </w:t>
      </w:r>
      <w:r w:rsidRPr="00695BF6">
        <w:t xml:space="preserve">odcinku płynie swoim naturalnym korytem o charakterze </w:t>
      </w:r>
      <w:r>
        <w:t>roztopowym z licznymi łachami i </w:t>
      </w:r>
      <w:r w:rsidRPr="00695BF6">
        <w:t>namuliskami. Koryto kształtowane jest dynamicznymi procesami erozyjno-akumulacyjnymi,</w:t>
      </w:r>
      <w:r w:rsidRPr="004A53CD">
        <w:t xml:space="preserve"> warunkującymi powstawanie naturalnych fitocenoz leśnych i nieleśnych w układzie przestrzennym. W dolinie zachowały się liczne starorzecza tworzące charakterystyczne ciągi</w:t>
      </w:r>
      <w:r w:rsidRPr="00295774">
        <w:t xml:space="preserve"> </w:t>
      </w:r>
      <w:r w:rsidRPr="007E2D18">
        <w:t>otoczone mozaiką zarośli wierzbowych, lasów łęgowych oraz ekstensywnie użytkowanych łąk i pastwisk. Obszar w dużej części położony w obrębie OSO „Dolina Środkowej Wisły” oraz obszarów</w:t>
      </w:r>
      <w:r w:rsidRPr="00460646">
        <w:t xml:space="preserve"> chronionego krajobrazu</w:t>
      </w:r>
      <w:r w:rsidRPr="00EC4B0E">
        <w:t>. Odcinek położony w sąsiedztwie Kampinoskiego Parku Narodowego</w:t>
      </w:r>
      <w:r w:rsidRPr="00C86D09">
        <w:t xml:space="preserve"> wchodzi w skład międzynarodowego rezerwatu biosfery o nazwie „Puszcza Kampinoska”. Ponad połowa powierzchni obszaru objęta jest ochroną rezerwatową.</w:t>
      </w:r>
    </w:p>
    <w:p w:rsidR="00A42EFE" w:rsidRPr="002312AD" w:rsidRDefault="00A42EFE" w:rsidP="00A42EFE">
      <w:pPr>
        <w:pStyle w:val="Akapity0"/>
        <w:rPr>
          <w:b/>
        </w:rPr>
      </w:pPr>
      <w:r w:rsidRPr="00135C8A">
        <w:rPr>
          <w:b/>
        </w:rPr>
        <w:t xml:space="preserve">Puszcza </w:t>
      </w:r>
      <w:r w:rsidRPr="00215F55">
        <w:rPr>
          <w:b/>
        </w:rPr>
        <w:t>Kampinoska – PLC 140001</w:t>
      </w:r>
    </w:p>
    <w:p w:rsidR="00A42EFE" w:rsidRPr="00695BF6" w:rsidRDefault="00A42EFE" w:rsidP="00A42EFE">
      <w:pPr>
        <w:pStyle w:val="Akapity0"/>
      </w:pPr>
      <w:r w:rsidRPr="00973E7D">
        <w:t>Na terenie całej Puszczy występują co najmniej 43 gatunki z Załącznika I Dyrektywy Rady 79/409/EWG i 3 gatunki z Polskiej Czerwonej Księgi (dzierzba rudogłowa, sowa bło</w:t>
      </w:r>
      <w:r w:rsidRPr="00695BF6">
        <w:t>tna, bączek). Obszar jest ważny ze względu na ostoję derkacza, występowanie ponad 150 gatunków ptaków lęgowych i rzadkich ptaków drapieżnych.</w:t>
      </w:r>
    </w:p>
    <w:p w:rsidR="00A42EFE" w:rsidRPr="00215F55" w:rsidRDefault="00A42EFE" w:rsidP="00A42EFE">
      <w:pPr>
        <w:pStyle w:val="Akapity0"/>
        <w:rPr>
          <w:b/>
        </w:rPr>
      </w:pPr>
      <w:r w:rsidRPr="00135C8A">
        <w:rPr>
          <w:b/>
        </w:rPr>
        <w:t>Dolina Środkowej Wisły – PLB 140004</w:t>
      </w:r>
    </w:p>
    <w:p w:rsidR="00A42EFE" w:rsidRPr="00215F55" w:rsidRDefault="00A42EFE" w:rsidP="00A42EFE">
      <w:pPr>
        <w:pStyle w:val="Akapity0"/>
      </w:pPr>
      <w:r w:rsidRPr="00215F55">
        <w:t>O</w:t>
      </w:r>
      <w:r w:rsidRPr="00135C8A">
        <w:t>bszarem ochrony Natura 2000 uznanym</w:t>
      </w:r>
      <w:r w:rsidRPr="00215F55">
        <w:t xml:space="preserve"> </w:t>
      </w:r>
      <w:r w:rsidRPr="00135C8A">
        <w:t>za ostoję ptasią o randze europejskiej. Dolina Środkowej Wisły to długi, zachowujący</w:t>
      </w:r>
      <w:r w:rsidRPr="00215F55">
        <w:t xml:space="preserve"> </w:t>
      </w:r>
      <w:r w:rsidRPr="00135C8A">
        <w:t>naturalny charakter rzeki roztokowej, odcinek Wisły pomiędzy Dęblinem a Płockiem, z licznymi wyspami (od łach piaszczystych po dobrze uformowane wyspy porośnięte</w:t>
      </w:r>
      <w:r w:rsidRPr="00215F55">
        <w:t xml:space="preserve"> </w:t>
      </w:r>
      <w:r w:rsidRPr="00135C8A">
        <w:t>roślinnością zielną). Największe z wysp są pokryte zaroślami wierzbowymi i topolowymi.</w:t>
      </w:r>
      <w:r w:rsidRPr="00215F55">
        <w:t xml:space="preserve"> </w:t>
      </w:r>
      <w:r w:rsidRPr="00135C8A">
        <w:t>Brzegi rzeki wraz z terasą zalewową zajmują intensywnie eksploatowane zarośla wikliny, łąki</w:t>
      </w:r>
      <w:r w:rsidRPr="00215F55">
        <w:t xml:space="preserve"> </w:t>
      </w:r>
      <w:r w:rsidRPr="00135C8A">
        <w:t>i pastwiska. Pozostały tu również fragmenty dawnych lasów łęgowych</w:t>
      </w:r>
      <w:r w:rsidRPr="00215F55">
        <w:t>.</w:t>
      </w:r>
    </w:p>
    <w:p w:rsidR="00A42EFE" w:rsidRDefault="00A42EFE" w:rsidP="00A42EFE">
      <w:pPr>
        <w:pStyle w:val="Akapity0"/>
      </w:pPr>
      <w:r w:rsidRPr="002312AD">
        <w:lastRenderedPageBreak/>
        <w:t>W ujęciu całościowym obszar Doliny Środkowej Wisły stanowi b</w:t>
      </w:r>
      <w:r w:rsidRPr="00973E7D">
        <w:t>ardzo ważną ostoję ptaków wodno-błotnych. Występują tu co najmniej 2</w:t>
      </w:r>
      <w:r w:rsidR="002B0D36">
        <w:t>2 gatunki ptaków z </w:t>
      </w:r>
      <w:r>
        <w:t>Załącznika I </w:t>
      </w:r>
      <w:r w:rsidRPr="00973E7D">
        <w:t>Dyrektywy Ptasiej i 9 gatun</w:t>
      </w:r>
      <w:r w:rsidR="002B0D36">
        <w:t>ków z Polskiej Czerwonej Księgi</w:t>
      </w:r>
      <w:r w:rsidRPr="00973E7D">
        <w:rPr>
          <w:rStyle w:val="Odwoanieprzypisudolnego"/>
        </w:rPr>
        <w:footnoteReference w:id="31"/>
      </w:r>
      <w:r w:rsidR="002B0D36">
        <w:t>.</w:t>
      </w:r>
    </w:p>
    <w:p w:rsidR="00A42EFE" w:rsidRDefault="00A42EFE" w:rsidP="00A42EFE">
      <w:pPr>
        <w:pStyle w:val="Akapity0"/>
        <w:spacing w:after="0" w:line="240" w:lineRule="auto"/>
        <w:ind w:firstLine="0"/>
      </w:pPr>
      <w:r>
        <w:rPr>
          <w:noProof/>
          <w:lang w:eastAsia="pl-PL"/>
        </w:rPr>
        <w:drawing>
          <wp:inline distT="0" distB="0" distL="0" distR="0" wp14:anchorId="3CF13E34" wp14:editId="0DEC1E85">
            <wp:extent cx="5743575" cy="59531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3575" cy="5953125"/>
                    </a:xfrm>
                    <a:prstGeom prst="rect">
                      <a:avLst/>
                    </a:prstGeom>
                    <a:noFill/>
                    <a:ln>
                      <a:noFill/>
                    </a:ln>
                  </pic:spPr>
                </pic:pic>
              </a:graphicData>
            </a:graphic>
          </wp:inline>
        </w:drawing>
      </w:r>
      <w:bookmarkStart w:id="238" w:name="_GoBack"/>
      <w:bookmarkEnd w:id="238"/>
    </w:p>
    <w:p w:rsidR="00A42EFE" w:rsidRDefault="00A42EFE" w:rsidP="00A42EFE">
      <w:pPr>
        <w:pStyle w:val="Legenda"/>
        <w:jc w:val="both"/>
      </w:pPr>
      <w:bookmarkStart w:id="239" w:name="_Toc513444304"/>
      <w:bookmarkStart w:id="240" w:name="_Toc514937966"/>
      <w:r>
        <w:t xml:space="preserve">Rysunek </w:t>
      </w:r>
      <w:fldSimple w:instr=" SEQ Rysunek \* ARABIC ">
        <w:r w:rsidR="005668EB">
          <w:rPr>
            <w:noProof/>
          </w:rPr>
          <w:t>11</w:t>
        </w:r>
      </w:fldSimple>
      <w:r>
        <w:t>. Położenie gminy Brochów na tle Obszarów Natura 2000</w:t>
      </w:r>
      <w:bookmarkEnd w:id="239"/>
      <w:bookmarkEnd w:id="240"/>
    </w:p>
    <w:p w:rsidR="00A42EFE" w:rsidRDefault="00A42EFE" w:rsidP="00A42EFE">
      <w:pPr>
        <w:pStyle w:val="rdo"/>
      </w:pPr>
      <w:r>
        <w:t>Źródło: opracowanie własne na podstawie danych GDOŚ</w:t>
      </w:r>
    </w:p>
    <w:p w:rsidR="00A42EFE" w:rsidRDefault="00A42EFE" w:rsidP="00A42EFE">
      <w:pPr>
        <w:pStyle w:val="Nagwek4"/>
        <w:keepLines/>
        <w:spacing w:before="120" w:after="120" w:line="360" w:lineRule="auto"/>
      </w:pPr>
      <w:bookmarkStart w:id="241" w:name="_Toc513444354"/>
      <w:r>
        <w:t>Pozostałe formy ochrony przyrody</w:t>
      </w:r>
      <w:bookmarkEnd w:id="241"/>
    </w:p>
    <w:p w:rsidR="00B03850" w:rsidRDefault="00A42EFE" w:rsidP="00A42EFE">
      <w:pPr>
        <w:pStyle w:val="AKAPITY"/>
        <w:ind w:firstLine="0"/>
        <w:rPr>
          <w:rFonts w:asciiTheme="minorHAnsi" w:hAnsiTheme="minorHAnsi" w:cs="Times New Roman"/>
        </w:rPr>
      </w:pPr>
      <w:r w:rsidRPr="00AB53E0">
        <w:rPr>
          <w:rFonts w:asciiTheme="minorHAnsi" w:hAnsiTheme="minorHAnsi" w:cs="Times New Roman"/>
        </w:rPr>
        <w:t>Ponadto na terenie gminy znajduje się 19 pomników przyrody obejmujących 18 pojedynczych drzew oraz jedną grupę drzew</w:t>
      </w:r>
      <w:r>
        <w:rPr>
          <w:rStyle w:val="Odwoanieprzypisudolnego"/>
          <w:rFonts w:asciiTheme="minorHAnsi" w:hAnsiTheme="minorHAnsi" w:cs="Times New Roman"/>
        </w:rPr>
        <w:footnoteReference w:id="32"/>
      </w:r>
      <w:r w:rsidRPr="00AB53E0">
        <w:rPr>
          <w:rFonts w:asciiTheme="minorHAnsi" w:hAnsiTheme="minorHAnsi" w:cs="Times New Roman"/>
        </w:rPr>
        <w:t>.</w:t>
      </w:r>
    </w:p>
    <w:p w:rsidR="00A42EFE" w:rsidRPr="00B30E8F" w:rsidRDefault="00A42EFE" w:rsidP="00A42EFE">
      <w:pPr>
        <w:pStyle w:val="Nagwek2"/>
        <w:ind w:left="709" w:hanging="709"/>
      </w:pPr>
      <w:bookmarkStart w:id="242" w:name="_Toc513444357"/>
      <w:bookmarkStart w:id="243" w:name="_Toc514997910"/>
      <w:r>
        <w:lastRenderedPageBreak/>
        <w:t>Zagrożenia poważnymi awariami</w:t>
      </w:r>
      <w:bookmarkEnd w:id="242"/>
      <w:bookmarkEnd w:id="243"/>
      <w:r>
        <w:t xml:space="preserve"> </w:t>
      </w:r>
    </w:p>
    <w:p w:rsidR="00A42EFE" w:rsidRDefault="00A42EFE" w:rsidP="00A42EFE">
      <w:pPr>
        <w:pStyle w:val="AKAPITY"/>
        <w:ind w:firstLine="0"/>
      </w:pPr>
      <w:r w:rsidRPr="007A48D4">
        <w:t xml:space="preserve">Na terenie </w:t>
      </w:r>
      <w:r>
        <w:t xml:space="preserve">gminy Brochów </w:t>
      </w:r>
      <w:r w:rsidRPr="007A48D4">
        <w:t xml:space="preserve">nie znajdują się </w:t>
      </w:r>
      <w:r>
        <w:t>zakłady o dużym i o </w:t>
      </w:r>
      <w:r w:rsidRPr="00D256E7">
        <w:t>zwiększonym ryzyku wystąpienia awarii. Potencjalnym źródłem poważnych awarii jest transport drogowy substancji niebezpiecznych, głównie paliw płynnych (LPG, benzyna, olej napędowy).</w:t>
      </w:r>
      <w:r>
        <w:t xml:space="preserve"> Przypadki poważnych awarii </w:t>
      </w:r>
      <w:r w:rsidRPr="00BE2A0B">
        <w:t>przemysłowych</w:t>
      </w:r>
      <w:r>
        <w:t xml:space="preserve"> mogą dotyczyć również wycieków substancji ropopochodnych spowodowanych wypadkami lub kolizjami drogowymi.</w:t>
      </w:r>
    </w:p>
    <w:p w:rsidR="00ED374D" w:rsidRPr="009441CD" w:rsidRDefault="00ED374D" w:rsidP="007141FA">
      <w:pPr>
        <w:pStyle w:val="Nagwek1"/>
      </w:pPr>
      <w:bookmarkStart w:id="244" w:name="_Toc514997911"/>
      <w:r w:rsidRPr="009441CD">
        <w:t xml:space="preserve">Istniejące problemy ochrony </w:t>
      </w:r>
      <w:r w:rsidRPr="00996596">
        <w:t>środowiska</w:t>
      </w:r>
      <w:r w:rsidRPr="009441CD">
        <w:t xml:space="preserve"> istotne z punktu widzenia realiza</w:t>
      </w:r>
      <w:r>
        <w:t>cji projektowanego dokumentu, w </w:t>
      </w:r>
      <w:r w:rsidRPr="009441CD">
        <w:t>szczególności dotyczące obszarów podlegających ochronie na podstawie usta</w:t>
      </w:r>
      <w:r w:rsidR="00D902C4">
        <w:t>wy z dnia 16 kwietnia 2004 r. o </w:t>
      </w:r>
      <w:r w:rsidRPr="009441CD">
        <w:t>ochronie przyrody</w:t>
      </w:r>
      <w:bookmarkEnd w:id="120"/>
      <w:bookmarkEnd w:id="121"/>
      <w:bookmarkEnd w:id="122"/>
      <w:bookmarkEnd w:id="244"/>
    </w:p>
    <w:p w:rsidR="00ED374D" w:rsidRPr="00192A1F" w:rsidRDefault="00ED374D" w:rsidP="00C45B89">
      <w:pPr>
        <w:spacing w:after="0"/>
        <w:ind w:firstLine="709"/>
      </w:pPr>
      <w:r w:rsidRPr="00192A1F">
        <w:t xml:space="preserve">Głównymi problemami ochrony środowiska istotnymi z punktu widzenia realizacji </w:t>
      </w:r>
      <w:r w:rsidRPr="00192A1F">
        <w:rPr>
          <w:i/>
        </w:rPr>
        <w:t>Programu</w:t>
      </w:r>
      <w:r w:rsidRPr="00192A1F">
        <w:t xml:space="preserve"> są:</w:t>
      </w:r>
    </w:p>
    <w:p w:rsidR="00ED374D" w:rsidRPr="00192A1F" w:rsidRDefault="00ED374D" w:rsidP="006C38B3">
      <w:pPr>
        <w:pStyle w:val="Akapitzlist"/>
        <w:numPr>
          <w:ilvl w:val="0"/>
          <w:numId w:val="5"/>
        </w:numPr>
        <w:spacing w:after="0" w:line="360" w:lineRule="auto"/>
        <w:ind w:left="1276" w:hanging="284"/>
      </w:pPr>
      <w:r>
        <w:t>z</w:t>
      </w:r>
      <w:r w:rsidRPr="00192A1F">
        <w:t>ły stan wód powierzchniowych</w:t>
      </w:r>
      <w:r>
        <w:t>,</w:t>
      </w:r>
    </w:p>
    <w:p w:rsidR="00DF473D" w:rsidRDefault="00ED374D" w:rsidP="006C38B3">
      <w:pPr>
        <w:pStyle w:val="Akapitzlist"/>
        <w:numPr>
          <w:ilvl w:val="0"/>
          <w:numId w:val="5"/>
        </w:numPr>
        <w:spacing w:line="360" w:lineRule="auto"/>
        <w:ind w:left="1276" w:hanging="283"/>
      </w:pPr>
      <w:r w:rsidRPr="00EA08A7">
        <w:t>niedostateczna jakość powietrza (szczególnie w sezonie grzewczym</w:t>
      </w:r>
      <w:r w:rsidR="00E07D47">
        <w:t>).</w:t>
      </w:r>
    </w:p>
    <w:p w:rsidR="00DF473D" w:rsidRDefault="00DF473D">
      <w:pPr>
        <w:spacing w:after="200" w:line="276" w:lineRule="auto"/>
        <w:jc w:val="left"/>
        <w:rPr>
          <w:rFonts w:eastAsia="Times New Roman" w:cs="Times New Roman"/>
          <w:szCs w:val="24"/>
          <w:lang w:eastAsia="pl-PL"/>
        </w:rPr>
      </w:pPr>
      <w:r>
        <w:br w:type="page"/>
      </w:r>
    </w:p>
    <w:p w:rsidR="00ED374D" w:rsidRDefault="00ED374D" w:rsidP="007141FA">
      <w:pPr>
        <w:pStyle w:val="Nagwek1"/>
        <w:rPr>
          <w:sz w:val="24"/>
          <w:szCs w:val="24"/>
        </w:rPr>
      </w:pPr>
      <w:bookmarkStart w:id="245" w:name="_Toc462231698"/>
      <w:bookmarkStart w:id="246" w:name="_Toc489869118"/>
      <w:bookmarkStart w:id="247" w:name="_Toc496608001"/>
      <w:bookmarkStart w:id="248" w:name="_Toc514997912"/>
      <w:r>
        <w:lastRenderedPageBreak/>
        <w:t>Przewidywane znaczące oddziaływania, w tym oddziaływania bezpośrednie, pośrednie, wtórne, skumulowane, krót</w:t>
      </w:r>
      <w:r w:rsidR="00D902C4">
        <w:t>koterminowe, średnioterminowe i </w:t>
      </w:r>
      <w:r>
        <w:t xml:space="preserve">długoterminowe, stałe i chwilowe </w:t>
      </w:r>
      <w:r w:rsidRPr="009441CD">
        <w:t>oraz</w:t>
      </w:r>
      <w:r w:rsidR="00D902C4">
        <w:t xml:space="preserve"> pozytywne i </w:t>
      </w:r>
      <w:r>
        <w:t xml:space="preserve">negatywne, na cele i przedmiot ochrony </w:t>
      </w:r>
      <w:r w:rsidRPr="00850032">
        <w:t>obszaru Natura 2000 oraz</w:t>
      </w:r>
      <w:r>
        <w:t xml:space="preserve"> integralność tego obszaru, a także na środowisko</w:t>
      </w:r>
      <w:bookmarkEnd w:id="245"/>
      <w:bookmarkEnd w:id="246"/>
      <w:bookmarkEnd w:id="247"/>
      <w:bookmarkEnd w:id="248"/>
    </w:p>
    <w:p w:rsidR="00DF473D" w:rsidRDefault="00DF473D" w:rsidP="00DF473D">
      <w:pPr>
        <w:pStyle w:val="Akapity0"/>
      </w:pPr>
      <w:r w:rsidRPr="002E7E82">
        <w:t xml:space="preserve">Cele i zadania przewidziane do realizacji w </w:t>
      </w:r>
      <w:r w:rsidRPr="002E7E82">
        <w:rPr>
          <w:i/>
        </w:rPr>
        <w:t>Programie</w:t>
      </w:r>
      <w:r w:rsidRPr="002E7E82">
        <w:t xml:space="preserve"> nie wpłyną znacząco na obszar Natura 2000 oraz środowisko</w:t>
      </w:r>
      <w:r>
        <w:t xml:space="preserve"> (przewiduje się oddziaływanie pozytywne lub neutralne)</w:t>
      </w:r>
      <w:r w:rsidRPr="001B4374">
        <w:t>. Analiza oddziaływania zadań przewidzianych w</w:t>
      </w:r>
      <w:r>
        <w:t> </w:t>
      </w:r>
      <w:r w:rsidRPr="001B4374">
        <w:t>Programie na obszary Nat</w:t>
      </w:r>
      <w:r>
        <w:t>ura 2000 została przedstawiona w poniższych tabelach.</w:t>
      </w:r>
    </w:p>
    <w:p w:rsidR="00ED374D" w:rsidRDefault="00DF473D" w:rsidP="00DF473D">
      <w:pPr>
        <w:pStyle w:val="AKAPITY"/>
      </w:pPr>
      <w:r w:rsidRPr="001B4374">
        <w:t xml:space="preserve">Bardzo ważnym elementem zapobiegającym ewentualnym negatywnym wpływom na </w:t>
      </w:r>
      <w:r>
        <w:t>cenne przyrodniczo obszary</w:t>
      </w:r>
      <w:r w:rsidRPr="001B4374">
        <w:t xml:space="preserve"> jest ocena oddziaływania na środowisko. Należy pamiętać, że macierz oddziaływań plano</w:t>
      </w:r>
      <w:r>
        <w:t>wanych działań w fazie budowy i </w:t>
      </w:r>
      <w:r w:rsidRPr="001B4374">
        <w:t>eksploatacji</w:t>
      </w:r>
      <w:r>
        <w:t xml:space="preserve"> </w:t>
      </w:r>
      <w:r w:rsidRPr="00331F60">
        <w:t>(</w:t>
      </w:r>
      <w:r>
        <w:rPr>
          <w:b/>
        </w:rPr>
        <w:t>tab. 1</w:t>
      </w:r>
      <w:r w:rsidR="00A1387A">
        <w:rPr>
          <w:b/>
        </w:rPr>
        <w:t>5</w:t>
      </w:r>
      <w:r w:rsidRPr="00331F60">
        <w:t>)</w:t>
      </w:r>
      <w:r w:rsidRPr="001B4374">
        <w:t xml:space="preserve"> zo</w:t>
      </w:r>
      <w:r>
        <w:t>stała wykonana z założeniem, że</w:t>
      </w:r>
      <w:r w:rsidRPr="001B4374">
        <w:t xml:space="preserve"> dla zadań inwestycyjnych planowanych w</w:t>
      </w:r>
      <w:r>
        <w:t xml:space="preserve"> </w:t>
      </w:r>
      <w:r w:rsidRPr="00B62D4A">
        <w:rPr>
          <w:i/>
        </w:rPr>
        <w:t>Programie</w:t>
      </w:r>
      <w:r w:rsidRPr="001B4374">
        <w:t xml:space="preserve"> będzie zachowane postępowanie w pełni zgodne </w:t>
      </w:r>
      <w:r>
        <w:t>z </w:t>
      </w:r>
      <w:r w:rsidRPr="001B4374">
        <w:t>obowiązującymi przepisami prawa, a więc dla przedsięwzięć, które tego wymagają zostanie przeprowadzona procedura</w:t>
      </w:r>
      <w:r>
        <w:t xml:space="preserve"> oceny oddziaływania inwestycji</w:t>
      </w:r>
      <w:r w:rsidRPr="001B4374">
        <w:t xml:space="preserve"> na środowisk</w:t>
      </w:r>
      <w:r>
        <w:t>o</w:t>
      </w:r>
      <w:r w:rsidRPr="001B4374">
        <w:t xml:space="preserve">, która zostanie </w:t>
      </w:r>
      <w:r>
        <w:t>zakończona decyzją środowiskową.</w:t>
      </w:r>
    </w:p>
    <w:p w:rsidR="00ED374D" w:rsidRDefault="00ED374D" w:rsidP="00ED374D">
      <w:pPr>
        <w:pStyle w:val="Akapity0"/>
        <w:sectPr w:rsidR="00ED374D" w:rsidSect="00186DC3">
          <w:headerReference w:type="even" r:id="rId56"/>
          <w:headerReference w:type="default" r:id="rId57"/>
          <w:footerReference w:type="even" r:id="rId58"/>
          <w:footerReference w:type="default" r:id="rId59"/>
          <w:pgSz w:w="11907" w:h="16839" w:code="9"/>
          <w:pgMar w:top="1440" w:right="1440" w:bottom="1440" w:left="1800" w:header="680" w:footer="283" w:gutter="0"/>
          <w:cols w:space="708"/>
          <w:docGrid w:linePitch="360"/>
        </w:sectPr>
      </w:pPr>
    </w:p>
    <w:p w:rsidR="003C030A" w:rsidRDefault="00ED374D" w:rsidP="00A75DF9">
      <w:pPr>
        <w:pStyle w:val="PodpisRysunki"/>
        <w:jc w:val="left"/>
      </w:pPr>
      <w:bookmarkStart w:id="249" w:name="_Toc514938577"/>
      <w:r>
        <w:lastRenderedPageBreak/>
        <w:t xml:space="preserve">Tabela </w:t>
      </w:r>
      <w:fldSimple w:instr=" SEQ Tabela \* ARABIC ">
        <w:r w:rsidR="005668EB">
          <w:rPr>
            <w:noProof/>
          </w:rPr>
          <w:t>15</w:t>
        </w:r>
      </w:fldSimple>
      <w:r>
        <w:t>.</w:t>
      </w:r>
      <w:r w:rsidRPr="00F27F22">
        <w:t xml:space="preserve"> Analiza zadań pod kątem możliwości negatywnego oddziaływania na środowisko</w:t>
      </w:r>
      <w:bookmarkEnd w:id="249"/>
      <w:r w:rsidRPr="00F27F22">
        <w:t xml:space="preserve"> </w:t>
      </w:r>
    </w:p>
    <w:tbl>
      <w:tblPr>
        <w:tblStyle w:val="Tabela-Siatka"/>
        <w:tblW w:w="14000" w:type="dxa"/>
        <w:tblLook w:val="04A0" w:firstRow="1" w:lastRow="0" w:firstColumn="1" w:lastColumn="0" w:noHBand="0" w:noVBand="1"/>
      </w:tblPr>
      <w:tblGrid>
        <w:gridCol w:w="1846"/>
        <w:gridCol w:w="1788"/>
        <w:gridCol w:w="1723"/>
        <w:gridCol w:w="8643"/>
      </w:tblGrid>
      <w:tr w:rsidR="003C030A" w:rsidRPr="003C591B" w:rsidTr="00F02CE3">
        <w:trPr>
          <w:trHeight w:val="998"/>
          <w:tblHeader/>
        </w:trPr>
        <w:tc>
          <w:tcPr>
            <w:tcW w:w="1846" w:type="dxa"/>
            <w:shd w:val="clear" w:color="auto" w:fill="DBE5F1" w:themeFill="accent1" w:themeFillTint="33"/>
            <w:vAlign w:val="center"/>
          </w:tcPr>
          <w:p w:rsidR="003C030A" w:rsidRPr="003C591B" w:rsidRDefault="003C030A" w:rsidP="00CB01CF">
            <w:pPr>
              <w:spacing w:line="276" w:lineRule="auto"/>
              <w:jc w:val="center"/>
              <w:rPr>
                <w:b/>
                <w:sz w:val="20"/>
              </w:rPr>
            </w:pPr>
            <w:r w:rsidRPr="003C591B">
              <w:rPr>
                <w:b/>
                <w:sz w:val="20"/>
              </w:rPr>
              <w:t>Rodzaj przedsięwzięcia</w:t>
            </w:r>
          </w:p>
        </w:tc>
        <w:tc>
          <w:tcPr>
            <w:tcW w:w="1788" w:type="dxa"/>
            <w:shd w:val="clear" w:color="auto" w:fill="DBE5F1" w:themeFill="accent1" w:themeFillTint="33"/>
            <w:vAlign w:val="center"/>
          </w:tcPr>
          <w:p w:rsidR="003C030A" w:rsidRPr="003C591B" w:rsidRDefault="003C030A" w:rsidP="006A0CE3">
            <w:pPr>
              <w:spacing w:line="276" w:lineRule="auto"/>
              <w:ind w:left="34" w:hanging="34"/>
              <w:jc w:val="center"/>
              <w:rPr>
                <w:b/>
                <w:sz w:val="20"/>
              </w:rPr>
            </w:pPr>
            <w:r w:rsidRPr="003C591B">
              <w:rPr>
                <w:b/>
                <w:sz w:val="20"/>
              </w:rPr>
              <w:t>Komponent środowiska</w:t>
            </w:r>
          </w:p>
        </w:tc>
        <w:tc>
          <w:tcPr>
            <w:tcW w:w="1723" w:type="dxa"/>
            <w:shd w:val="clear" w:color="auto" w:fill="DBE5F1" w:themeFill="accent1" w:themeFillTint="33"/>
            <w:vAlign w:val="center"/>
          </w:tcPr>
          <w:p w:rsidR="003C030A" w:rsidRPr="003C591B" w:rsidRDefault="003C030A" w:rsidP="006A0CE3">
            <w:pPr>
              <w:spacing w:line="276" w:lineRule="auto"/>
              <w:jc w:val="center"/>
              <w:rPr>
                <w:b/>
                <w:sz w:val="20"/>
              </w:rPr>
            </w:pPr>
            <w:r w:rsidRPr="003C591B">
              <w:rPr>
                <w:b/>
                <w:sz w:val="20"/>
              </w:rPr>
              <w:t>Oddziaływanie</w:t>
            </w:r>
          </w:p>
        </w:tc>
        <w:tc>
          <w:tcPr>
            <w:tcW w:w="8643" w:type="dxa"/>
            <w:shd w:val="clear" w:color="auto" w:fill="DBE5F1" w:themeFill="accent1" w:themeFillTint="33"/>
            <w:vAlign w:val="center"/>
          </w:tcPr>
          <w:p w:rsidR="003C030A" w:rsidRPr="003C591B" w:rsidRDefault="003C030A" w:rsidP="00CB01CF">
            <w:pPr>
              <w:spacing w:line="276" w:lineRule="auto"/>
              <w:jc w:val="center"/>
              <w:rPr>
                <w:b/>
                <w:sz w:val="20"/>
              </w:rPr>
            </w:pPr>
            <w:r w:rsidRPr="003C591B">
              <w:rPr>
                <w:b/>
                <w:sz w:val="20"/>
              </w:rPr>
              <w:t>Uzasadnienie</w:t>
            </w:r>
          </w:p>
        </w:tc>
      </w:tr>
      <w:tr w:rsidR="00CF1C75" w:rsidRPr="003C591B" w:rsidTr="00CF1C75">
        <w:trPr>
          <w:trHeight w:val="917"/>
        </w:trPr>
        <w:tc>
          <w:tcPr>
            <w:tcW w:w="1846" w:type="dxa"/>
            <w:vMerge w:val="restart"/>
            <w:vAlign w:val="center"/>
          </w:tcPr>
          <w:p w:rsidR="00CF1C75" w:rsidRPr="00F02CE3" w:rsidRDefault="00CF1C75" w:rsidP="000C3D1C">
            <w:pPr>
              <w:spacing w:after="0" w:line="276" w:lineRule="auto"/>
              <w:jc w:val="center"/>
              <w:rPr>
                <w:sz w:val="20"/>
              </w:rPr>
            </w:pPr>
            <w:r w:rsidRPr="00C92561">
              <w:rPr>
                <w:color w:val="000000" w:themeColor="text1"/>
                <w:sz w:val="20"/>
                <w:szCs w:val="18"/>
              </w:rPr>
              <w:t>Poprawa efektywności energetycznej obiektów na terenie gminy</w:t>
            </w:r>
          </w:p>
        </w:tc>
        <w:tc>
          <w:tcPr>
            <w:tcW w:w="1788" w:type="dxa"/>
            <w:vAlign w:val="center"/>
          </w:tcPr>
          <w:p w:rsidR="00CF1C75" w:rsidRPr="005F32E8" w:rsidRDefault="00CF1C75" w:rsidP="006F508E">
            <w:pPr>
              <w:spacing w:after="0" w:line="240" w:lineRule="auto"/>
              <w:jc w:val="center"/>
              <w:rPr>
                <w:sz w:val="20"/>
              </w:rPr>
            </w:pPr>
            <w:r w:rsidRPr="005F32E8">
              <w:rPr>
                <w:rFonts w:eastAsia="Times New Roman" w:cs="Times New Roman"/>
                <w:bCs/>
                <w:color w:val="000000"/>
                <w:sz w:val="20"/>
              </w:rPr>
              <w:t>Obszary Natura 2000</w:t>
            </w:r>
          </w:p>
        </w:tc>
        <w:tc>
          <w:tcPr>
            <w:tcW w:w="1723" w:type="dxa"/>
            <w:vMerge w:val="restart"/>
            <w:vAlign w:val="center"/>
          </w:tcPr>
          <w:p w:rsidR="00CF1C75" w:rsidRPr="005F32E8" w:rsidRDefault="00CF1C75" w:rsidP="006F508E">
            <w:pPr>
              <w:spacing w:after="0" w:line="240" w:lineRule="auto"/>
              <w:jc w:val="center"/>
              <w:rPr>
                <w:sz w:val="20"/>
              </w:rPr>
            </w:pPr>
            <w:r>
              <w:rPr>
                <w:sz w:val="20"/>
              </w:rPr>
              <w:t>Neutralny</w:t>
            </w:r>
          </w:p>
        </w:tc>
        <w:tc>
          <w:tcPr>
            <w:tcW w:w="8643" w:type="dxa"/>
            <w:vMerge w:val="restart"/>
            <w:vAlign w:val="center"/>
          </w:tcPr>
          <w:p w:rsidR="00CF1C75" w:rsidRDefault="00CF1C75" w:rsidP="0039394F">
            <w:pPr>
              <w:pStyle w:val="AKAPITY"/>
              <w:spacing w:after="0" w:line="276" w:lineRule="auto"/>
              <w:ind w:firstLine="0"/>
              <w:rPr>
                <w:sz w:val="20"/>
                <w:szCs w:val="18"/>
              </w:rPr>
            </w:pPr>
            <w:r w:rsidRPr="0039394F">
              <w:rPr>
                <w:sz w:val="20"/>
                <w:szCs w:val="18"/>
              </w:rPr>
              <w:t xml:space="preserve">Realizacja inwestycji wykonana będzie zgodnie z miejscowym planem zagospodarowania przestrzennego. Przedsięwzięcia nie wpłyną na obszary natura 2000 i pozostałe formy ochrony przyrody, możliwe oddziaływania będą miały charakter krótkotrwały. Nie przewiduje się negatywnego oddziaływania na gatunki roślin i zwierząt znajdujące się w cennych przyrodniczo siedliskach na obszarze gminy. </w:t>
            </w:r>
          </w:p>
          <w:p w:rsidR="00CF1C75" w:rsidRPr="0039394F" w:rsidRDefault="00CF1C75" w:rsidP="0039394F">
            <w:pPr>
              <w:pStyle w:val="AKAPITY"/>
              <w:spacing w:after="0" w:line="276" w:lineRule="auto"/>
              <w:ind w:firstLine="0"/>
              <w:rPr>
                <w:rFonts w:asciiTheme="minorHAnsi" w:hAnsiTheme="minorHAnsi"/>
                <w:sz w:val="18"/>
                <w:szCs w:val="18"/>
              </w:rPr>
            </w:pPr>
            <w:r w:rsidRPr="0039394F">
              <w:rPr>
                <w:rFonts w:asciiTheme="minorHAnsi" w:hAnsiTheme="minorHAnsi"/>
                <w:color w:val="000000" w:themeColor="text1"/>
                <w:sz w:val="20"/>
                <w:szCs w:val="18"/>
              </w:rPr>
              <w:t>Planowane inwestycje będą miały charakter indywidualny tzn. instalacje OZE nie będą zajmować dużych powierzchni</w:t>
            </w:r>
            <w:r>
              <w:rPr>
                <w:rFonts w:asciiTheme="minorHAnsi" w:hAnsiTheme="minorHAnsi"/>
                <w:color w:val="000000" w:themeColor="text1"/>
                <w:sz w:val="20"/>
                <w:szCs w:val="18"/>
              </w:rPr>
              <w:t>.</w:t>
            </w:r>
          </w:p>
        </w:tc>
      </w:tr>
      <w:tr w:rsidR="00CF1C75" w:rsidRPr="003C591B" w:rsidTr="00F02CE3">
        <w:trPr>
          <w:trHeight w:val="20"/>
        </w:trPr>
        <w:tc>
          <w:tcPr>
            <w:tcW w:w="1846" w:type="dxa"/>
            <w:vMerge/>
            <w:vAlign w:val="center"/>
          </w:tcPr>
          <w:p w:rsidR="00CF1C75" w:rsidRPr="00F02CE3" w:rsidRDefault="00CF1C75" w:rsidP="000C3D1C">
            <w:pPr>
              <w:spacing w:after="0" w:line="276" w:lineRule="auto"/>
              <w:jc w:val="center"/>
              <w:rPr>
                <w:sz w:val="20"/>
              </w:rPr>
            </w:pPr>
          </w:p>
        </w:tc>
        <w:tc>
          <w:tcPr>
            <w:tcW w:w="1788" w:type="dxa"/>
            <w:vAlign w:val="center"/>
          </w:tcPr>
          <w:p w:rsidR="00CF1C75" w:rsidRPr="00F02CE3" w:rsidRDefault="00CF1C75" w:rsidP="006F508E">
            <w:pPr>
              <w:spacing w:after="0" w:line="240" w:lineRule="auto"/>
              <w:jc w:val="center"/>
              <w:rPr>
                <w:sz w:val="20"/>
              </w:rPr>
            </w:pPr>
            <w:r w:rsidRPr="005F32E8">
              <w:rPr>
                <w:rFonts w:eastAsia="Times New Roman" w:cs="Times New Roman"/>
                <w:bCs/>
                <w:color w:val="000000"/>
                <w:sz w:val="20"/>
              </w:rPr>
              <w:t>Formy ochrony przyrody (bez Natury 2000)</w:t>
            </w:r>
          </w:p>
        </w:tc>
        <w:tc>
          <w:tcPr>
            <w:tcW w:w="1723" w:type="dxa"/>
            <w:vMerge/>
            <w:vAlign w:val="center"/>
          </w:tcPr>
          <w:p w:rsidR="00CF1C75" w:rsidRPr="00F02CE3" w:rsidRDefault="00CF1C75" w:rsidP="006F508E">
            <w:pPr>
              <w:spacing w:after="0" w:line="240" w:lineRule="auto"/>
              <w:jc w:val="center"/>
              <w:rPr>
                <w:sz w:val="20"/>
              </w:rPr>
            </w:pPr>
          </w:p>
        </w:tc>
        <w:tc>
          <w:tcPr>
            <w:tcW w:w="8643" w:type="dxa"/>
            <w:vMerge/>
            <w:vAlign w:val="center"/>
          </w:tcPr>
          <w:p w:rsidR="00CF1C75" w:rsidRPr="00F02CE3" w:rsidRDefault="00CF1C75" w:rsidP="000C3D1C">
            <w:pPr>
              <w:pStyle w:val="Akapit"/>
              <w:spacing w:after="0" w:line="276" w:lineRule="auto"/>
              <w:ind w:firstLine="5"/>
              <w:rPr>
                <w:rFonts w:asciiTheme="minorHAnsi" w:hAnsiTheme="minorHAnsi"/>
                <w:sz w:val="20"/>
                <w:szCs w:val="20"/>
              </w:rPr>
            </w:pPr>
          </w:p>
        </w:tc>
      </w:tr>
      <w:tr w:rsidR="00CB423E" w:rsidRPr="003C591B" w:rsidTr="00F02CE3">
        <w:trPr>
          <w:cantSplit/>
          <w:trHeight w:val="20"/>
        </w:trPr>
        <w:tc>
          <w:tcPr>
            <w:tcW w:w="1846" w:type="dxa"/>
            <w:vMerge/>
            <w:vAlign w:val="center"/>
          </w:tcPr>
          <w:p w:rsidR="00CB423E" w:rsidRPr="00F02CE3" w:rsidRDefault="00CB423E" w:rsidP="000C3D1C">
            <w:pPr>
              <w:spacing w:after="0" w:line="276" w:lineRule="auto"/>
              <w:jc w:val="center"/>
              <w:rPr>
                <w:sz w:val="20"/>
              </w:rPr>
            </w:pPr>
          </w:p>
        </w:tc>
        <w:tc>
          <w:tcPr>
            <w:tcW w:w="1788" w:type="dxa"/>
            <w:vAlign w:val="center"/>
          </w:tcPr>
          <w:p w:rsidR="00CB423E" w:rsidRPr="005F32E8" w:rsidRDefault="00CB423E" w:rsidP="006F508E">
            <w:pPr>
              <w:spacing w:after="0" w:line="240" w:lineRule="auto"/>
              <w:jc w:val="center"/>
              <w:rPr>
                <w:sz w:val="20"/>
              </w:rPr>
            </w:pPr>
            <w:r w:rsidRPr="005F32E8">
              <w:rPr>
                <w:rFonts w:eastAsia="Times New Roman" w:cs="Times New Roman"/>
                <w:bCs/>
                <w:color w:val="000000"/>
                <w:sz w:val="20"/>
              </w:rPr>
              <w:t>Różnorodność biologiczna</w:t>
            </w:r>
          </w:p>
        </w:tc>
        <w:tc>
          <w:tcPr>
            <w:tcW w:w="1723" w:type="dxa"/>
            <w:vAlign w:val="center"/>
          </w:tcPr>
          <w:p w:rsidR="00CB423E" w:rsidRPr="005F32E8" w:rsidRDefault="00CB423E" w:rsidP="006F508E">
            <w:pPr>
              <w:spacing w:after="0" w:line="240" w:lineRule="auto"/>
              <w:jc w:val="center"/>
              <w:rPr>
                <w:sz w:val="20"/>
              </w:rPr>
            </w:pPr>
            <w:r w:rsidRPr="005F32E8">
              <w:rPr>
                <w:sz w:val="20"/>
              </w:rPr>
              <w:t>Neutralny</w:t>
            </w:r>
          </w:p>
        </w:tc>
        <w:tc>
          <w:tcPr>
            <w:tcW w:w="8643" w:type="dxa"/>
            <w:vAlign w:val="center"/>
          </w:tcPr>
          <w:p w:rsidR="00CB423E" w:rsidRPr="005F32E8" w:rsidRDefault="00CB423E" w:rsidP="00CB423E">
            <w:pPr>
              <w:pStyle w:val="Akapit"/>
              <w:spacing w:after="0" w:line="276" w:lineRule="auto"/>
              <w:ind w:firstLine="0"/>
              <w:rPr>
                <w:sz w:val="20"/>
                <w:szCs w:val="20"/>
              </w:rPr>
            </w:pPr>
            <w:r w:rsidRPr="005F32E8">
              <w:rPr>
                <w:sz w:val="20"/>
                <w:szCs w:val="20"/>
              </w:rPr>
              <w:t xml:space="preserve">Oddziaływanie na środowisko </w:t>
            </w:r>
            <w:r>
              <w:rPr>
                <w:sz w:val="20"/>
                <w:szCs w:val="20"/>
              </w:rPr>
              <w:t>będzie</w:t>
            </w:r>
            <w:r w:rsidRPr="005F32E8">
              <w:rPr>
                <w:sz w:val="20"/>
                <w:szCs w:val="20"/>
              </w:rPr>
              <w:t xml:space="preserve"> miejscowe i krótkotrwałe, </w:t>
            </w:r>
            <w:r>
              <w:rPr>
                <w:sz w:val="20"/>
                <w:szCs w:val="20"/>
              </w:rPr>
              <w:t>dzięki czemu realizacja przedsięwzięć</w:t>
            </w:r>
            <w:r w:rsidRPr="005F32E8">
              <w:rPr>
                <w:sz w:val="20"/>
                <w:szCs w:val="20"/>
              </w:rPr>
              <w:t xml:space="preserve"> nie wpłyn</w:t>
            </w:r>
            <w:r>
              <w:rPr>
                <w:sz w:val="20"/>
                <w:szCs w:val="20"/>
              </w:rPr>
              <w:t>ie</w:t>
            </w:r>
            <w:r w:rsidRPr="005F32E8">
              <w:rPr>
                <w:sz w:val="20"/>
                <w:szCs w:val="20"/>
              </w:rPr>
              <w:t xml:space="preserve"> negatywnie na różnorodność biologiczną na terenie gminy. </w:t>
            </w:r>
          </w:p>
        </w:tc>
      </w:tr>
      <w:tr w:rsidR="00CB423E" w:rsidRPr="003C591B" w:rsidTr="00F02CE3">
        <w:trPr>
          <w:trHeight w:val="20"/>
        </w:trPr>
        <w:tc>
          <w:tcPr>
            <w:tcW w:w="1846" w:type="dxa"/>
            <w:vMerge/>
            <w:vAlign w:val="center"/>
          </w:tcPr>
          <w:p w:rsidR="00CB423E" w:rsidRPr="00F02CE3" w:rsidRDefault="00CB423E" w:rsidP="000C3D1C">
            <w:pPr>
              <w:spacing w:after="0" w:line="276" w:lineRule="auto"/>
              <w:jc w:val="center"/>
              <w:rPr>
                <w:sz w:val="20"/>
              </w:rPr>
            </w:pPr>
          </w:p>
        </w:tc>
        <w:tc>
          <w:tcPr>
            <w:tcW w:w="1788" w:type="dxa"/>
            <w:vAlign w:val="center"/>
          </w:tcPr>
          <w:p w:rsidR="00CB423E" w:rsidRPr="005F32E8" w:rsidRDefault="00CB423E"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Ludzie</w:t>
            </w:r>
          </w:p>
        </w:tc>
        <w:tc>
          <w:tcPr>
            <w:tcW w:w="1723" w:type="dxa"/>
            <w:vAlign w:val="center"/>
          </w:tcPr>
          <w:p w:rsidR="00CB423E" w:rsidRPr="005F32E8" w:rsidRDefault="00CB423E" w:rsidP="006F508E">
            <w:pPr>
              <w:spacing w:after="0" w:line="240" w:lineRule="auto"/>
              <w:jc w:val="center"/>
              <w:rPr>
                <w:sz w:val="20"/>
              </w:rPr>
            </w:pPr>
            <w:r w:rsidRPr="005F32E8">
              <w:rPr>
                <w:sz w:val="20"/>
              </w:rPr>
              <w:t>Pośrednie pozytywne</w:t>
            </w:r>
          </w:p>
        </w:tc>
        <w:tc>
          <w:tcPr>
            <w:tcW w:w="8643" w:type="dxa"/>
            <w:vAlign w:val="center"/>
          </w:tcPr>
          <w:p w:rsidR="00CB423E" w:rsidRPr="005F32E8" w:rsidRDefault="00CB423E" w:rsidP="00CB423E">
            <w:pPr>
              <w:pStyle w:val="Akapit"/>
              <w:spacing w:after="0" w:line="276" w:lineRule="auto"/>
              <w:ind w:firstLine="0"/>
              <w:rPr>
                <w:sz w:val="20"/>
                <w:szCs w:val="20"/>
              </w:rPr>
            </w:pPr>
            <w:r w:rsidRPr="005F32E8">
              <w:rPr>
                <w:sz w:val="20"/>
                <w:szCs w:val="20"/>
              </w:rPr>
              <w:t>Prace związane z realizacją zadań będą wymagały wykorzystania sprzętu, który może powodować uciążliwości związane z nadmiernym hałasem. Oddziaływanie to będzie krótkotrwałe i miejscowe. Dzięki przeprowadzonym pracom możliwe będzie zwiększenie wydajności energetycznej modernizowanych budynków, co pozytywnie wpłynie również na ekonomiczne aspekty</w:t>
            </w:r>
            <w:r>
              <w:rPr>
                <w:sz w:val="20"/>
                <w:szCs w:val="20"/>
              </w:rPr>
              <w:t xml:space="preserve"> ich eksploatacji.</w:t>
            </w:r>
          </w:p>
        </w:tc>
      </w:tr>
      <w:tr w:rsidR="00CB423E" w:rsidRPr="003C591B" w:rsidTr="00F02CE3">
        <w:trPr>
          <w:trHeight w:val="20"/>
        </w:trPr>
        <w:tc>
          <w:tcPr>
            <w:tcW w:w="1846" w:type="dxa"/>
            <w:vMerge/>
            <w:vAlign w:val="center"/>
          </w:tcPr>
          <w:p w:rsidR="00CB423E" w:rsidRPr="00F02CE3" w:rsidRDefault="00CB423E" w:rsidP="000C3D1C">
            <w:pPr>
              <w:spacing w:after="0" w:line="276" w:lineRule="auto"/>
              <w:jc w:val="center"/>
              <w:rPr>
                <w:sz w:val="20"/>
              </w:rPr>
            </w:pPr>
          </w:p>
        </w:tc>
        <w:tc>
          <w:tcPr>
            <w:tcW w:w="1788" w:type="dxa"/>
            <w:vAlign w:val="center"/>
          </w:tcPr>
          <w:p w:rsidR="00CB423E" w:rsidRPr="005F32E8" w:rsidRDefault="00CB423E"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Zwierzęta</w:t>
            </w:r>
          </w:p>
        </w:tc>
        <w:tc>
          <w:tcPr>
            <w:tcW w:w="1723" w:type="dxa"/>
            <w:vAlign w:val="center"/>
          </w:tcPr>
          <w:p w:rsidR="00CB423E" w:rsidRPr="005F32E8" w:rsidRDefault="00CB423E" w:rsidP="006F508E">
            <w:pPr>
              <w:spacing w:after="0" w:line="240" w:lineRule="auto"/>
              <w:jc w:val="center"/>
              <w:rPr>
                <w:sz w:val="20"/>
              </w:rPr>
            </w:pPr>
            <w:r w:rsidRPr="005F32E8">
              <w:rPr>
                <w:sz w:val="20"/>
              </w:rPr>
              <w:t>Neutralne</w:t>
            </w:r>
          </w:p>
        </w:tc>
        <w:tc>
          <w:tcPr>
            <w:tcW w:w="8643" w:type="dxa"/>
            <w:vAlign w:val="center"/>
          </w:tcPr>
          <w:p w:rsidR="00CB423E" w:rsidRPr="005F32E8" w:rsidRDefault="00CB423E" w:rsidP="00CB423E">
            <w:pPr>
              <w:pStyle w:val="Akapit"/>
              <w:spacing w:after="0" w:line="276" w:lineRule="auto"/>
              <w:ind w:firstLine="0"/>
              <w:rPr>
                <w:sz w:val="20"/>
                <w:szCs w:val="20"/>
              </w:rPr>
            </w:pPr>
            <w:r w:rsidRPr="005F32E8">
              <w:rPr>
                <w:sz w:val="20"/>
                <w:szCs w:val="20"/>
              </w:rPr>
              <w:t xml:space="preserve">Prace prowadzone będą </w:t>
            </w:r>
            <w:r>
              <w:rPr>
                <w:sz w:val="20"/>
                <w:szCs w:val="20"/>
              </w:rPr>
              <w:t xml:space="preserve">w miarę możliwości </w:t>
            </w:r>
            <w:r w:rsidRPr="005F32E8">
              <w:rPr>
                <w:sz w:val="20"/>
                <w:szCs w:val="20"/>
              </w:rPr>
              <w:t>poza okresem lęgowym ptaków</w:t>
            </w:r>
            <w:r>
              <w:rPr>
                <w:sz w:val="20"/>
                <w:szCs w:val="20"/>
              </w:rPr>
              <w:t xml:space="preserve">. </w:t>
            </w:r>
            <w:r w:rsidRPr="00AB23F0">
              <w:rPr>
                <w:sz w:val="20"/>
                <w:szCs w:val="22"/>
              </w:rPr>
              <w:t xml:space="preserve">Jeśli zachowanie </w:t>
            </w:r>
            <w:r>
              <w:rPr>
                <w:sz w:val="20"/>
                <w:szCs w:val="22"/>
              </w:rPr>
              <w:t>odpowiedniego</w:t>
            </w:r>
            <w:r w:rsidRPr="00AB23F0">
              <w:rPr>
                <w:sz w:val="20"/>
                <w:szCs w:val="22"/>
              </w:rPr>
              <w:t xml:space="preserve"> terminu nie będzie możliwe</w:t>
            </w:r>
            <w:r>
              <w:rPr>
                <w:sz w:val="20"/>
                <w:szCs w:val="20"/>
              </w:rPr>
              <w:t xml:space="preserve"> </w:t>
            </w:r>
            <w:r w:rsidRPr="00AB23F0">
              <w:rPr>
                <w:sz w:val="20"/>
                <w:szCs w:val="20"/>
              </w:rPr>
              <w:t>należy przed rozpoczęciem prac przeprowadzić rozpoznanie, czy w rejonie prowadzenia prac oraz w strefie ich bezpośredniego oddziaływania znajdują się schronienia dzienne nietoperzy lub czy gniazdują gatunki ptaków chronionych</w:t>
            </w:r>
            <w:r>
              <w:rPr>
                <w:sz w:val="20"/>
                <w:szCs w:val="20"/>
              </w:rPr>
              <w:t>. P</w:t>
            </w:r>
            <w:r w:rsidRPr="00AB23F0">
              <w:rPr>
                <w:sz w:val="20"/>
                <w:szCs w:val="22"/>
              </w:rPr>
              <w:t>o przeprowadzeniu prac remontowych będzie zapewnione nietoperzom dalsze schronienie w czasie dnia, a ptakom dalsze gniazdowanie w obiektach budowlanych</w:t>
            </w:r>
            <w:r w:rsidR="00C92561">
              <w:rPr>
                <w:sz w:val="20"/>
                <w:szCs w:val="22"/>
              </w:rPr>
              <w:t>.</w:t>
            </w:r>
          </w:p>
        </w:tc>
      </w:tr>
      <w:tr w:rsidR="00CB423E" w:rsidRPr="003C591B" w:rsidTr="00F02CE3">
        <w:trPr>
          <w:trHeight w:val="20"/>
        </w:trPr>
        <w:tc>
          <w:tcPr>
            <w:tcW w:w="1846" w:type="dxa"/>
            <w:vMerge/>
            <w:vAlign w:val="center"/>
          </w:tcPr>
          <w:p w:rsidR="00CB423E" w:rsidRPr="00F02CE3" w:rsidRDefault="00CB423E" w:rsidP="000C3D1C">
            <w:pPr>
              <w:spacing w:after="0" w:line="276" w:lineRule="auto"/>
              <w:jc w:val="center"/>
              <w:rPr>
                <w:sz w:val="20"/>
              </w:rPr>
            </w:pPr>
          </w:p>
        </w:tc>
        <w:tc>
          <w:tcPr>
            <w:tcW w:w="1788" w:type="dxa"/>
            <w:vAlign w:val="center"/>
          </w:tcPr>
          <w:p w:rsidR="00CB423E" w:rsidRPr="005F32E8" w:rsidRDefault="00CB423E"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Rośliny</w:t>
            </w:r>
          </w:p>
        </w:tc>
        <w:tc>
          <w:tcPr>
            <w:tcW w:w="1723" w:type="dxa"/>
            <w:vAlign w:val="center"/>
          </w:tcPr>
          <w:p w:rsidR="00CB423E" w:rsidRPr="005F32E8" w:rsidRDefault="00CB423E" w:rsidP="006F508E">
            <w:pPr>
              <w:spacing w:after="0" w:line="240" w:lineRule="auto"/>
              <w:jc w:val="center"/>
              <w:rPr>
                <w:sz w:val="20"/>
              </w:rPr>
            </w:pPr>
            <w:r w:rsidRPr="005F32E8">
              <w:rPr>
                <w:sz w:val="20"/>
              </w:rPr>
              <w:t>Neutralne</w:t>
            </w:r>
          </w:p>
        </w:tc>
        <w:tc>
          <w:tcPr>
            <w:tcW w:w="8643" w:type="dxa"/>
            <w:vAlign w:val="center"/>
          </w:tcPr>
          <w:p w:rsidR="00CB423E" w:rsidRPr="005F32E8" w:rsidRDefault="00CB423E" w:rsidP="00CB423E">
            <w:pPr>
              <w:pStyle w:val="Akapit"/>
              <w:spacing w:after="0" w:line="276" w:lineRule="auto"/>
              <w:ind w:firstLine="0"/>
              <w:rPr>
                <w:sz w:val="20"/>
                <w:szCs w:val="20"/>
              </w:rPr>
            </w:pPr>
            <w:r w:rsidRPr="005F32E8">
              <w:rPr>
                <w:sz w:val="20"/>
                <w:szCs w:val="20"/>
              </w:rPr>
              <w:t xml:space="preserve">Wpływ prac budowlanych na rośliny </w:t>
            </w:r>
            <w:r>
              <w:rPr>
                <w:sz w:val="20"/>
                <w:szCs w:val="20"/>
              </w:rPr>
              <w:t>związany będzie głównie z transportem i tymczasowym składowaniem materiałów budowlanych</w:t>
            </w:r>
            <w:r w:rsidRPr="005F32E8">
              <w:rPr>
                <w:sz w:val="20"/>
                <w:szCs w:val="20"/>
              </w:rPr>
              <w:t xml:space="preserve">. Oddziaływanie </w:t>
            </w:r>
            <w:r>
              <w:rPr>
                <w:sz w:val="20"/>
                <w:szCs w:val="20"/>
              </w:rPr>
              <w:t xml:space="preserve">to </w:t>
            </w:r>
            <w:r w:rsidRPr="005F32E8">
              <w:rPr>
                <w:sz w:val="20"/>
                <w:szCs w:val="20"/>
              </w:rPr>
              <w:t>będzie krótkotrwałe i miejscowe.</w:t>
            </w:r>
          </w:p>
        </w:tc>
      </w:tr>
      <w:tr w:rsidR="00CB423E" w:rsidRPr="003C591B" w:rsidTr="00F02CE3">
        <w:trPr>
          <w:trHeight w:val="20"/>
        </w:trPr>
        <w:tc>
          <w:tcPr>
            <w:tcW w:w="1846" w:type="dxa"/>
            <w:vMerge/>
            <w:vAlign w:val="center"/>
          </w:tcPr>
          <w:p w:rsidR="00CB423E" w:rsidRPr="00F02CE3" w:rsidRDefault="00CB423E" w:rsidP="000C3D1C">
            <w:pPr>
              <w:spacing w:after="0" w:line="276" w:lineRule="auto"/>
              <w:jc w:val="center"/>
              <w:rPr>
                <w:sz w:val="20"/>
              </w:rPr>
            </w:pPr>
          </w:p>
        </w:tc>
        <w:tc>
          <w:tcPr>
            <w:tcW w:w="1788" w:type="dxa"/>
            <w:vAlign w:val="center"/>
          </w:tcPr>
          <w:p w:rsidR="00CB423E" w:rsidRPr="005F32E8" w:rsidRDefault="00CB423E"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Woda</w:t>
            </w:r>
          </w:p>
        </w:tc>
        <w:tc>
          <w:tcPr>
            <w:tcW w:w="1723" w:type="dxa"/>
            <w:vAlign w:val="center"/>
          </w:tcPr>
          <w:p w:rsidR="00CB423E" w:rsidRPr="005F32E8" w:rsidRDefault="00CB423E" w:rsidP="006F508E">
            <w:pPr>
              <w:spacing w:after="0" w:line="240" w:lineRule="auto"/>
              <w:jc w:val="center"/>
              <w:rPr>
                <w:sz w:val="20"/>
              </w:rPr>
            </w:pPr>
            <w:r w:rsidRPr="005F32E8">
              <w:rPr>
                <w:sz w:val="20"/>
              </w:rPr>
              <w:t>Neutralne</w:t>
            </w:r>
          </w:p>
        </w:tc>
        <w:tc>
          <w:tcPr>
            <w:tcW w:w="8643" w:type="dxa"/>
            <w:vAlign w:val="center"/>
          </w:tcPr>
          <w:p w:rsidR="00CB423E" w:rsidRPr="005F32E8" w:rsidRDefault="00CB423E" w:rsidP="00CB423E">
            <w:pPr>
              <w:pStyle w:val="Akapit"/>
              <w:spacing w:after="0" w:line="276" w:lineRule="auto"/>
              <w:ind w:firstLine="0"/>
              <w:rPr>
                <w:sz w:val="20"/>
                <w:szCs w:val="20"/>
              </w:rPr>
            </w:pPr>
            <w:r w:rsidRPr="005F32E8">
              <w:rPr>
                <w:sz w:val="20"/>
                <w:szCs w:val="20"/>
              </w:rPr>
              <w:t xml:space="preserve">Prace budowlane nie będą miały wpływu na stan </w:t>
            </w:r>
            <w:r>
              <w:rPr>
                <w:sz w:val="20"/>
                <w:szCs w:val="20"/>
              </w:rPr>
              <w:t>oraz</w:t>
            </w:r>
            <w:r w:rsidRPr="005F32E8">
              <w:rPr>
                <w:sz w:val="20"/>
                <w:szCs w:val="20"/>
              </w:rPr>
              <w:t xml:space="preserve"> jakość wód powierzchniowych i podziemnych. Podczas prowadzenia prac nie przewiduje się powstawania wycieków i szkodliwych substancji do wód.</w:t>
            </w:r>
          </w:p>
        </w:tc>
      </w:tr>
      <w:tr w:rsidR="00C92561" w:rsidRPr="003C591B" w:rsidTr="00C92561">
        <w:trPr>
          <w:trHeight w:val="1222"/>
        </w:trPr>
        <w:tc>
          <w:tcPr>
            <w:tcW w:w="1846" w:type="dxa"/>
            <w:vMerge w:val="restart"/>
            <w:vAlign w:val="center"/>
          </w:tcPr>
          <w:p w:rsidR="00C92561" w:rsidRPr="00F02CE3" w:rsidRDefault="00C92561" w:rsidP="000C3D1C">
            <w:pPr>
              <w:spacing w:after="0" w:line="276" w:lineRule="auto"/>
              <w:jc w:val="center"/>
              <w:rPr>
                <w:sz w:val="20"/>
              </w:rPr>
            </w:pPr>
            <w:r w:rsidRPr="00C92561">
              <w:rPr>
                <w:color w:val="000000" w:themeColor="text1"/>
                <w:sz w:val="20"/>
                <w:szCs w:val="18"/>
              </w:rPr>
              <w:lastRenderedPageBreak/>
              <w:t>Poprawa efektywności energetycznej obiektów na terenie gminy</w:t>
            </w:r>
          </w:p>
        </w:tc>
        <w:tc>
          <w:tcPr>
            <w:tcW w:w="1788" w:type="dxa"/>
            <w:vAlign w:val="center"/>
          </w:tcPr>
          <w:p w:rsidR="00C92561" w:rsidRPr="005F32E8" w:rsidRDefault="00C92561"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Powietrze</w:t>
            </w:r>
          </w:p>
        </w:tc>
        <w:tc>
          <w:tcPr>
            <w:tcW w:w="1723" w:type="dxa"/>
            <w:vAlign w:val="center"/>
          </w:tcPr>
          <w:p w:rsidR="00C92561" w:rsidRPr="005F32E8" w:rsidRDefault="00C92561" w:rsidP="006F508E">
            <w:pPr>
              <w:spacing w:after="0" w:line="240" w:lineRule="auto"/>
              <w:jc w:val="center"/>
              <w:rPr>
                <w:sz w:val="20"/>
              </w:rPr>
            </w:pPr>
            <w:r w:rsidRPr="005F32E8">
              <w:rPr>
                <w:sz w:val="20"/>
              </w:rPr>
              <w:t>Pośrednie pozytywne</w:t>
            </w:r>
          </w:p>
        </w:tc>
        <w:tc>
          <w:tcPr>
            <w:tcW w:w="8643" w:type="dxa"/>
            <w:vAlign w:val="center"/>
          </w:tcPr>
          <w:p w:rsidR="00C92561" w:rsidRPr="005F32E8" w:rsidRDefault="00C92561" w:rsidP="00F65229">
            <w:pPr>
              <w:pStyle w:val="Akapit"/>
              <w:spacing w:after="0" w:line="276" w:lineRule="auto"/>
              <w:ind w:firstLine="0"/>
              <w:rPr>
                <w:sz w:val="20"/>
                <w:szCs w:val="20"/>
              </w:rPr>
            </w:pPr>
            <w:r w:rsidRPr="005F32E8">
              <w:rPr>
                <w:sz w:val="20"/>
                <w:szCs w:val="20"/>
              </w:rPr>
              <w:t>Prowadzone na terenie gminny działania przyczynią się do poprawy efektywności energetycznej budynków. Dzięki czemu możliwe będzie ograniczenie ilości surowców energetycznych wykorzystywanych do ogrzewania budynków</w:t>
            </w:r>
            <w:r>
              <w:rPr>
                <w:sz w:val="20"/>
                <w:szCs w:val="20"/>
              </w:rPr>
              <w:t>, a co za tym idzie zmniejszy się ilość  zanieczyszczeń emitowanych do atmosfery.</w:t>
            </w:r>
          </w:p>
        </w:tc>
      </w:tr>
      <w:tr w:rsidR="00C92561" w:rsidRPr="003C591B" w:rsidTr="00F02CE3">
        <w:trPr>
          <w:trHeight w:val="20"/>
        </w:trPr>
        <w:tc>
          <w:tcPr>
            <w:tcW w:w="1846" w:type="dxa"/>
            <w:vMerge/>
            <w:vAlign w:val="center"/>
          </w:tcPr>
          <w:p w:rsidR="00C92561" w:rsidRPr="00F02CE3" w:rsidRDefault="00C92561" w:rsidP="000C3D1C">
            <w:pPr>
              <w:spacing w:after="0" w:line="276" w:lineRule="auto"/>
              <w:jc w:val="center"/>
              <w:rPr>
                <w:sz w:val="20"/>
              </w:rPr>
            </w:pPr>
          </w:p>
        </w:tc>
        <w:tc>
          <w:tcPr>
            <w:tcW w:w="1788" w:type="dxa"/>
            <w:vAlign w:val="center"/>
          </w:tcPr>
          <w:p w:rsidR="00C92561" w:rsidRPr="005F32E8" w:rsidRDefault="00C92561"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Powierzchnia ziemi</w:t>
            </w:r>
          </w:p>
        </w:tc>
        <w:tc>
          <w:tcPr>
            <w:tcW w:w="1723" w:type="dxa"/>
            <w:vAlign w:val="center"/>
          </w:tcPr>
          <w:p w:rsidR="00C92561" w:rsidRPr="005F32E8" w:rsidRDefault="00C92561" w:rsidP="006F508E">
            <w:pPr>
              <w:spacing w:after="0" w:line="240" w:lineRule="auto"/>
              <w:jc w:val="center"/>
              <w:rPr>
                <w:sz w:val="20"/>
              </w:rPr>
            </w:pPr>
            <w:r w:rsidRPr="005F32E8">
              <w:rPr>
                <w:sz w:val="20"/>
              </w:rPr>
              <w:t>Neutralne</w:t>
            </w:r>
          </w:p>
        </w:tc>
        <w:tc>
          <w:tcPr>
            <w:tcW w:w="8643" w:type="dxa"/>
            <w:vAlign w:val="center"/>
          </w:tcPr>
          <w:p w:rsidR="00C92561" w:rsidRPr="005F32E8" w:rsidRDefault="00C92561" w:rsidP="00F65229">
            <w:pPr>
              <w:pStyle w:val="Akapit"/>
              <w:spacing w:after="0" w:line="276" w:lineRule="auto"/>
              <w:ind w:firstLine="0"/>
              <w:rPr>
                <w:sz w:val="20"/>
                <w:szCs w:val="20"/>
              </w:rPr>
            </w:pPr>
            <w:r w:rsidRPr="00DD4C02">
              <w:rPr>
                <w:sz w:val="20"/>
                <w:szCs w:val="20"/>
              </w:rPr>
              <w:t>Powierzchnia ziemi nie zostanie naruszona podczas prac remontowo-budowlanych i instalacyjnych.</w:t>
            </w:r>
          </w:p>
        </w:tc>
      </w:tr>
      <w:tr w:rsidR="00C92561" w:rsidRPr="003C591B" w:rsidTr="00F02CE3">
        <w:trPr>
          <w:trHeight w:val="20"/>
        </w:trPr>
        <w:tc>
          <w:tcPr>
            <w:tcW w:w="1846" w:type="dxa"/>
            <w:vMerge/>
            <w:vAlign w:val="center"/>
          </w:tcPr>
          <w:p w:rsidR="00C92561" w:rsidRPr="00F02CE3" w:rsidRDefault="00C92561" w:rsidP="000C3D1C">
            <w:pPr>
              <w:spacing w:after="0" w:line="276" w:lineRule="auto"/>
              <w:jc w:val="center"/>
              <w:rPr>
                <w:sz w:val="20"/>
              </w:rPr>
            </w:pPr>
          </w:p>
        </w:tc>
        <w:tc>
          <w:tcPr>
            <w:tcW w:w="1788" w:type="dxa"/>
            <w:vAlign w:val="center"/>
          </w:tcPr>
          <w:p w:rsidR="00C92561" w:rsidRPr="005F32E8" w:rsidRDefault="00C92561"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Krajobraz</w:t>
            </w:r>
          </w:p>
        </w:tc>
        <w:tc>
          <w:tcPr>
            <w:tcW w:w="1723" w:type="dxa"/>
            <w:vAlign w:val="center"/>
          </w:tcPr>
          <w:p w:rsidR="00C92561" w:rsidRPr="005F32E8" w:rsidRDefault="00C92561" w:rsidP="006F508E">
            <w:pPr>
              <w:spacing w:after="0" w:line="240" w:lineRule="auto"/>
              <w:jc w:val="center"/>
              <w:rPr>
                <w:sz w:val="20"/>
              </w:rPr>
            </w:pPr>
            <w:r w:rsidRPr="005F32E8">
              <w:rPr>
                <w:sz w:val="20"/>
              </w:rPr>
              <w:t>Neutralne</w:t>
            </w:r>
          </w:p>
        </w:tc>
        <w:tc>
          <w:tcPr>
            <w:tcW w:w="8643" w:type="dxa"/>
            <w:vAlign w:val="center"/>
          </w:tcPr>
          <w:p w:rsidR="00C92561" w:rsidRPr="005F32E8" w:rsidRDefault="00C92561" w:rsidP="00F65229">
            <w:pPr>
              <w:pStyle w:val="Akapit"/>
              <w:spacing w:after="0" w:line="276" w:lineRule="auto"/>
              <w:ind w:firstLine="0"/>
              <w:rPr>
                <w:sz w:val="20"/>
                <w:szCs w:val="20"/>
              </w:rPr>
            </w:pPr>
            <w:r w:rsidRPr="00DD4C02">
              <w:rPr>
                <w:sz w:val="20"/>
                <w:szCs w:val="20"/>
              </w:rPr>
              <w:t>Działania prowadzone będą na istniejących dotychczas obiektach. Nie zaburzą ładu przestrzennego na terenie gminy.</w:t>
            </w:r>
          </w:p>
        </w:tc>
      </w:tr>
      <w:tr w:rsidR="00C92561" w:rsidRPr="003C591B" w:rsidTr="00F02CE3">
        <w:trPr>
          <w:trHeight w:val="20"/>
        </w:trPr>
        <w:tc>
          <w:tcPr>
            <w:tcW w:w="1846" w:type="dxa"/>
            <w:vMerge/>
            <w:vAlign w:val="center"/>
          </w:tcPr>
          <w:p w:rsidR="00C92561" w:rsidRPr="00F02CE3" w:rsidRDefault="00C92561" w:rsidP="000C3D1C">
            <w:pPr>
              <w:spacing w:after="0" w:line="276" w:lineRule="auto"/>
              <w:jc w:val="center"/>
              <w:rPr>
                <w:sz w:val="20"/>
              </w:rPr>
            </w:pPr>
          </w:p>
        </w:tc>
        <w:tc>
          <w:tcPr>
            <w:tcW w:w="1788" w:type="dxa"/>
            <w:vAlign w:val="center"/>
          </w:tcPr>
          <w:p w:rsidR="00C92561" w:rsidRPr="005F32E8" w:rsidRDefault="00C92561"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Klimat</w:t>
            </w:r>
          </w:p>
        </w:tc>
        <w:tc>
          <w:tcPr>
            <w:tcW w:w="1723" w:type="dxa"/>
            <w:vAlign w:val="center"/>
          </w:tcPr>
          <w:p w:rsidR="00C92561" w:rsidRPr="005F32E8" w:rsidRDefault="00C92561" w:rsidP="006F508E">
            <w:pPr>
              <w:spacing w:after="0" w:line="240" w:lineRule="auto"/>
              <w:jc w:val="center"/>
              <w:rPr>
                <w:sz w:val="20"/>
              </w:rPr>
            </w:pPr>
            <w:r w:rsidRPr="005F32E8">
              <w:rPr>
                <w:sz w:val="20"/>
              </w:rPr>
              <w:t>Pośrednie pozytywne</w:t>
            </w:r>
          </w:p>
        </w:tc>
        <w:tc>
          <w:tcPr>
            <w:tcW w:w="8643" w:type="dxa"/>
            <w:vAlign w:val="center"/>
          </w:tcPr>
          <w:p w:rsidR="00C92561" w:rsidRPr="005F32E8" w:rsidRDefault="00C92561" w:rsidP="00F65229">
            <w:pPr>
              <w:pStyle w:val="Akapit"/>
              <w:spacing w:after="0" w:line="276" w:lineRule="auto"/>
              <w:ind w:firstLine="0"/>
              <w:rPr>
                <w:sz w:val="20"/>
                <w:szCs w:val="20"/>
              </w:rPr>
            </w:pPr>
            <w:r w:rsidRPr="00DD4C02">
              <w:rPr>
                <w:sz w:val="20"/>
                <w:szCs w:val="20"/>
              </w:rPr>
              <w:t>Poprawa efektywności energetycznej poprzez termomodernizację</w:t>
            </w:r>
            <w:r w:rsidR="00F65229">
              <w:rPr>
                <w:sz w:val="20"/>
                <w:szCs w:val="20"/>
              </w:rPr>
              <w:t>, wymianę kotłów na ekologiczne, instalacje OZE</w:t>
            </w:r>
            <w:r w:rsidRPr="00DD4C02">
              <w:rPr>
                <w:sz w:val="20"/>
                <w:szCs w:val="20"/>
              </w:rPr>
              <w:t xml:space="preserve"> wpłynie na ograniczenie emisji m.in. CO</w:t>
            </w:r>
            <w:r w:rsidRPr="00DD4C02">
              <w:rPr>
                <w:sz w:val="20"/>
                <w:szCs w:val="20"/>
                <w:vertAlign w:val="subscript"/>
              </w:rPr>
              <w:t>2</w:t>
            </w:r>
            <w:r w:rsidRPr="00DD4C02">
              <w:rPr>
                <w:sz w:val="20"/>
                <w:szCs w:val="20"/>
              </w:rPr>
              <w:t xml:space="preserve"> do atmosfery, w konsekwencji przyczyniając się do poprawy składu powietrza.</w:t>
            </w:r>
          </w:p>
        </w:tc>
      </w:tr>
      <w:tr w:rsidR="00C92561" w:rsidRPr="003C591B" w:rsidTr="00F02CE3">
        <w:trPr>
          <w:trHeight w:val="20"/>
        </w:trPr>
        <w:tc>
          <w:tcPr>
            <w:tcW w:w="1846" w:type="dxa"/>
            <w:vMerge/>
            <w:vAlign w:val="center"/>
          </w:tcPr>
          <w:p w:rsidR="00C92561" w:rsidRPr="00F02CE3" w:rsidRDefault="00C92561" w:rsidP="000C3D1C">
            <w:pPr>
              <w:spacing w:after="0" w:line="276" w:lineRule="auto"/>
              <w:jc w:val="center"/>
              <w:rPr>
                <w:sz w:val="20"/>
              </w:rPr>
            </w:pPr>
          </w:p>
        </w:tc>
        <w:tc>
          <w:tcPr>
            <w:tcW w:w="1788" w:type="dxa"/>
            <w:vAlign w:val="center"/>
          </w:tcPr>
          <w:p w:rsidR="00C92561" w:rsidRPr="005F32E8" w:rsidRDefault="00C92561"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Zasoby naturalne</w:t>
            </w:r>
          </w:p>
        </w:tc>
        <w:tc>
          <w:tcPr>
            <w:tcW w:w="1723" w:type="dxa"/>
            <w:vAlign w:val="center"/>
          </w:tcPr>
          <w:p w:rsidR="00C92561" w:rsidRPr="005F32E8" w:rsidRDefault="00C92561" w:rsidP="006F508E">
            <w:pPr>
              <w:spacing w:after="0" w:line="240" w:lineRule="auto"/>
              <w:jc w:val="center"/>
              <w:rPr>
                <w:sz w:val="20"/>
              </w:rPr>
            </w:pPr>
            <w:r w:rsidRPr="005F32E8">
              <w:rPr>
                <w:sz w:val="20"/>
              </w:rPr>
              <w:t>Neutralne</w:t>
            </w:r>
          </w:p>
        </w:tc>
        <w:tc>
          <w:tcPr>
            <w:tcW w:w="8643" w:type="dxa"/>
            <w:vAlign w:val="center"/>
          </w:tcPr>
          <w:p w:rsidR="00C92561" w:rsidRPr="005F32E8" w:rsidRDefault="00C92561" w:rsidP="00F65229">
            <w:pPr>
              <w:pStyle w:val="Akapit"/>
              <w:spacing w:after="0" w:line="276" w:lineRule="auto"/>
              <w:ind w:firstLine="0"/>
              <w:rPr>
                <w:sz w:val="20"/>
                <w:szCs w:val="20"/>
              </w:rPr>
            </w:pPr>
            <w:r w:rsidRPr="005F32E8">
              <w:rPr>
                <w:sz w:val="20"/>
                <w:szCs w:val="20"/>
              </w:rPr>
              <w:t>Złoża zasobów naturalnych nie zostaną naruszone podczas prac remontowo-budowlanych.</w:t>
            </w:r>
          </w:p>
        </w:tc>
      </w:tr>
      <w:tr w:rsidR="00C92561" w:rsidRPr="003C591B" w:rsidTr="00F02CE3">
        <w:trPr>
          <w:trHeight w:val="20"/>
        </w:trPr>
        <w:tc>
          <w:tcPr>
            <w:tcW w:w="1846" w:type="dxa"/>
            <w:vMerge/>
            <w:vAlign w:val="center"/>
          </w:tcPr>
          <w:p w:rsidR="00C92561" w:rsidRPr="00F02CE3" w:rsidRDefault="00C92561" w:rsidP="000C3D1C">
            <w:pPr>
              <w:spacing w:after="0" w:line="276" w:lineRule="auto"/>
              <w:jc w:val="center"/>
              <w:rPr>
                <w:sz w:val="20"/>
              </w:rPr>
            </w:pPr>
          </w:p>
        </w:tc>
        <w:tc>
          <w:tcPr>
            <w:tcW w:w="1788" w:type="dxa"/>
            <w:vAlign w:val="center"/>
          </w:tcPr>
          <w:p w:rsidR="00C92561" w:rsidRPr="005F32E8" w:rsidRDefault="00C92561" w:rsidP="006F508E">
            <w:pPr>
              <w:spacing w:after="0" w:line="240" w:lineRule="auto"/>
              <w:jc w:val="center"/>
              <w:rPr>
                <w:rFonts w:eastAsia="Times New Roman" w:cs="Times New Roman"/>
                <w:bCs/>
                <w:color w:val="000000"/>
                <w:sz w:val="20"/>
              </w:rPr>
            </w:pPr>
            <w:r w:rsidRPr="005F32E8">
              <w:rPr>
                <w:rFonts w:eastAsia="Times New Roman" w:cs="Times New Roman"/>
                <w:bCs/>
                <w:color w:val="000000"/>
                <w:sz w:val="20"/>
              </w:rPr>
              <w:t>Zabytki</w:t>
            </w:r>
          </w:p>
        </w:tc>
        <w:tc>
          <w:tcPr>
            <w:tcW w:w="1723" w:type="dxa"/>
            <w:vAlign w:val="center"/>
          </w:tcPr>
          <w:p w:rsidR="00C92561" w:rsidRPr="005F32E8" w:rsidRDefault="00C92561" w:rsidP="006F508E">
            <w:pPr>
              <w:spacing w:after="0" w:line="240" w:lineRule="auto"/>
              <w:jc w:val="center"/>
              <w:rPr>
                <w:sz w:val="20"/>
              </w:rPr>
            </w:pPr>
            <w:r w:rsidRPr="005F32E8">
              <w:rPr>
                <w:sz w:val="20"/>
              </w:rPr>
              <w:t>Neutralne</w:t>
            </w:r>
          </w:p>
        </w:tc>
        <w:tc>
          <w:tcPr>
            <w:tcW w:w="8643" w:type="dxa"/>
            <w:vAlign w:val="center"/>
          </w:tcPr>
          <w:p w:rsidR="00C92561" w:rsidRPr="005F32E8" w:rsidRDefault="00C92561" w:rsidP="00F65229">
            <w:pPr>
              <w:pStyle w:val="Akapit"/>
              <w:spacing w:after="0" w:line="276" w:lineRule="auto"/>
              <w:ind w:firstLine="0"/>
              <w:rPr>
                <w:sz w:val="20"/>
                <w:szCs w:val="20"/>
              </w:rPr>
            </w:pPr>
            <w:r w:rsidRPr="005F32E8">
              <w:rPr>
                <w:sz w:val="20"/>
                <w:szCs w:val="20"/>
              </w:rPr>
              <w:t>W przypadku prowadzenia prac w obiektach zabytkowych przebiegać one będą pod nadzorem konserwatora zabytków</w:t>
            </w:r>
            <w:r>
              <w:rPr>
                <w:sz w:val="20"/>
                <w:szCs w:val="20"/>
              </w:rPr>
              <w:t>.</w:t>
            </w:r>
          </w:p>
        </w:tc>
      </w:tr>
      <w:tr w:rsidR="00C92561" w:rsidRPr="003C591B" w:rsidTr="00F02CE3">
        <w:trPr>
          <w:trHeight w:val="20"/>
        </w:trPr>
        <w:tc>
          <w:tcPr>
            <w:tcW w:w="1846" w:type="dxa"/>
            <w:vMerge/>
            <w:vAlign w:val="center"/>
          </w:tcPr>
          <w:p w:rsidR="00C92561" w:rsidRPr="00F02CE3" w:rsidRDefault="00C92561" w:rsidP="000C3D1C">
            <w:pPr>
              <w:spacing w:after="0" w:line="276" w:lineRule="auto"/>
              <w:jc w:val="center"/>
              <w:rPr>
                <w:sz w:val="20"/>
              </w:rPr>
            </w:pPr>
          </w:p>
        </w:tc>
        <w:tc>
          <w:tcPr>
            <w:tcW w:w="1788" w:type="dxa"/>
            <w:vAlign w:val="center"/>
          </w:tcPr>
          <w:p w:rsidR="00C92561" w:rsidRPr="00DD4C02" w:rsidRDefault="00C92561" w:rsidP="006F508E">
            <w:pPr>
              <w:spacing w:after="0" w:line="240" w:lineRule="auto"/>
              <w:rPr>
                <w:rFonts w:eastAsia="Times New Roman"/>
                <w:bCs/>
                <w:color w:val="000000"/>
                <w:sz w:val="20"/>
              </w:rPr>
            </w:pPr>
            <w:r w:rsidRPr="00DD4C02">
              <w:rPr>
                <w:rFonts w:eastAsia="Times New Roman"/>
                <w:bCs/>
                <w:color w:val="000000"/>
                <w:sz w:val="20"/>
              </w:rPr>
              <w:t>Dobra materialne</w:t>
            </w:r>
          </w:p>
        </w:tc>
        <w:tc>
          <w:tcPr>
            <w:tcW w:w="1723" w:type="dxa"/>
            <w:vAlign w:val="center"/>
          </w:tcPr>
          <w:p w:rsidR="00C92561" w:rsidRPr="00DD4C02" w:rsidRDefault="00C92561" w:rsidP="006F508E">
            <w:pPr>
              <w:spacing w:after="0" w:line="240" w:lineRule="auto"/>
              <w:jc w:val="center"/>
              <w:rPr>
                <w:sz w:val="20"/>
              </w:rPr>
            </w:pPr>
            <w:r w:rsidRPr="00DD4C02">
              <w:rPr>
                <w:sz w:val="20"/>
              </w:rPr>
              <w:t>Neutralne</w:t>
            </w:r>
          </w:p>
        </w:tc>
        <w:tc>
          <w:tcPr>
            <w:tcW w:w="8643" w:type="dxa"/>
            <w:vAlign w:val="center"/>
          </w:tcPr>
          <w:p w:rsidR="00C92561" w:rsidRPr="00DD4C02" w:rsidRDefault="00C92561" w:rsidP="00F65229">
            <w:pPr>
              <w:pStyle w:val="Akapit"/>
              <w:spacing w:after="0" w:line="276" w:lineRule="auto"/>
              <w:ind w:firstLine="5"/>
              <w:rPr>
                <w:sz w:val="20"/>
                <w:szCs w:val="20"/>
              </w:rPr>
            </w:pPr>
            <w:r w:rsidRPr="00DD4C02">
              <w:rPr>
                <w:sz w:val="20"/>
                <w:szCs w:val="20"/>
              </w:rPr>
              <w:t>Realizacja inwestycji przebiegała będzie w sposób niezagrażający dobrom materialnym. Tereny na których będą wykonywane prace remontowe/montażowe zostanie zabezpieczony.</w:t>
            </w:r>
          </w:p>
        </w:tc>
      </w:tr>
      <w:tr w:rsidR="00955247" w:rsidRPr="003C591B" w:rsidTr="00F02CE3">
        <w:trPr>
          <w:trHeight w:val="20"/>
        </w:trPr>
        <w:tc>
          <w:tcPr>
            <w:tcW w:w="1846" w:type="dxa"/>
            <w:vMerge w:val="restart"/>
            <w:vAlign w:val="center"/>
          </w:tcPr>
          <w:p w:rsidR="00955247" w:rsidRPr="00F02CE3" w:rsidRDefault="00955247" w:rsidP="000C3D1C">
            <w:pPr>
              <w:spacing w:after="0" w:line="276" w:lineRule="auto"/>
              <w:jc w:val="center"/>
              <w:rPr>
                <w:sz w:val="20"/>
              </w:rPr>
            </w:pPr>
            <w:r>
              <w:rPr>
                <w:sz w:val="20"/>
                <w:szCs w:val="20"/>
              </w:rPr>
              <w:t>Budowa gazociągu</w:t>
            </w:r>
          </w:p>
        </w:tc>
        <w:tc>
          <w:tcPr>
            <w:tcW w:w="1788" w:type="dxa"/>
            <w:vAlign w:val="center"/>
          </w:tcPr>
          <w:p w:rsidR="00955247" w:rsidRPr="00DD4C02" w:rsidRDefault="00955247" w:rsidP="00955247">
            <w:pPr>
              <w:spacing w:after="0" w:line="276" w:lineRule="auto"/>
              <w:jc w:val="center"/>
              <w:rPr>
                <w:rFonts w:eastAsia="Times New Roman"/>
                <w:bCs/>
                <w:color w:val="000000"/>
                <w:sz w:val="20"/>
              </w:rPr>
            </w:pPr>
            <w:r w:rsidRPr="005F32E8">
              <w:rPr>
                <w:rFonts w:eastAsia="Times New Roman" w:cs="Times New Roman"/>
                <w:bCs/>
                <w:color w:val="000000"/>
                <w:sz w:val="20"/>
              </w:rPr>
              <w:t>Obszary Natura 2000</w:t>
            </w:r>
          </w:p>
        </w:tc>
        <w:tc>
          <w:tcPr>
            <w:tcW w:w="1723" w:type="dxa"/>
            <w:vMerge w:val="restart"/>
            <w:vAlign w:val="center"/>
          </w:tcPr>
          <w:p w:rsidR="00955247" w:rsidRPr="00DD4C02" w:rsidRDefault="00E06B2A" w:rsidP="008F291D">
            <w:pPr>
              <w:spacing w:after="0" w:line="276" w:lineRule="auto"/>
              <w:jc w:val="center"/>
              <w:rPr>
                <w:sz w:val="20"/>
              </w:rPr>
            </w:pPr>
            <w:r>
              <w:rPr>
                <w:sz w:val="20"/>
                <w:szCs w:val="20"/>
              </w:rPr>
              <w:t>Neutralne</w:t>
            </w:r>
          </w:p>
        </w:tc>
        <w:tc>
          <w:tcPr>
            <w:tcW w:w="8643" w:type="dxa"/>
            <w:vMerge w:val="restart"/>
            <w:vAlign w:val="center"/>
          </w:tcPr>
          <w:p w:rsidR="00955247" w:rsidRPr="00DD4C02" w:rsidRDefault="00955247" w:rsidP="00955247">
            <w:pPr>
              <w:pStyle w:val="Akapit"/>
              <w:spacing w:after="0" w:line="276" w:lineRule="auto"/>
              <w:ind w:firstLine="0"/>
              <w:rPr>
                <w:sz w:val="20"/>
                <w:szCs w:val="20"/>
              </w:rPr>
            </w:pPr>
            <w:r w:rsidRPr="00B02C81">
              <w:rPr>
                <w:rFonts w:asciiTheme="minorHAnsi" w:hAnsiTheme="minorHAnsi"/>
                <w:sz w:val="20"/>
                <w:szCs w:val="20"/>
              </w:rPr>
              <w:t xml:space="preserve">Realizacja inwestycji wykonana będzie zgodnie z miejscowym planem zagospodarowania przestrzennego. Budowa sieci gazowej będzie przebiegać wzdłuż istniejących dróg i nie wpłynie na obszary mieszczące się w obrębie siedlisk przyrodniczych. </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sz w:val="20"/>
                <w:szCs w:val="20"/>
              </w:rPr>
            </w:pPr>
            <w:r w:rsidRPr="00B02C81">
              <w:rPr>
                <w:rFonts w:eastAsia="Times New Roman" w:cs="Times New Roman"/>
                <w:bCs/>
                <w:color w:val="000000"/>
                <w:sz w:val="20"/>
                <w:szCs w:val="20"/>
              </w:rPr>
              <w:t>Formy ochrony przyrody</w:t>
            </w:r>
          </w:p>
        </w:tc>
        <w:tc>
          <w:tcPr>
            <w:tcW w:w="1723" w:type="dxa"/>
            <w:vMerge/>
            <w:vAlign w:val="center"/>
          </w:tcPr>
          <w:p w:rsidR="00955247" w:rsidRPr="00B02C81" w:rsidRDefault="00955247" w:rsidP="008F291D">
            <w:pPr>
              <w:spacing w:after="0" w:line="276" w:lineRule="auto"/>
              <w:jc w:val="center"/>
              <w:rPr>
                <w:sz w:val="20"/>
                <w:szCs w:val="20"/>
              </w:rPr>
            </w:pPr>
          </w:p>
        </w:tc>
        <w:tc>
          <w:tcPr>
            <w:tcW w:w="8643" w:type="dxa"/>
            <w:vMerge/>
            <w:vAlign w:val="center"/>
          </w:tcPr>
          <w:p w:rsidR="00955247" w:rsidRPr="00B02C81" w:rsidRDefault="00955247" w:rsidP="008F291D">
            <w:pPr>
              <w:pStyle w:val="Akapit"/>
              <w:spacing w:after="0" w:line="276" w:lineRule="auto"/>
              <w:ind w:firstLine="0"/>
              <w:rPr>
                <w:rFonts w:asciiTheme="minorHAnsi" w:hAnsiTheme="minorHAnsi"/>
                <w:sz w:val="20"/>
                <w:szCs w:val="20"/>
              </w:rPr>
            </w:pP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sz w:val="20"/>
                <w:szCs w:val="20"/>
              </w:rPr>
            </w:pPr>
            <w:r w:rsidRPr="00B02C81">
              <w:rPr>
                <w:rFonts w:eastAsia="Times New Roman" w:cs="Times New Roman"/>
                <w:bCs/>
                <w:color w:val="000000"/>
                <w:sz w:val="20"/>
                <w:szCs w:val="20"/>
              </w:rPr>
              <w:t>Różnorodność biologiczna</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Neutralne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Budowa sieci gazowej nie wpłynie znacząco na różnorodność biologicz</w:t>
            </w:r>
            <w:r w:rsidR="00CF1C75">
              <w:rPr>
                <w:rFonts w:asciiTheme="minorHAnsi" w:hAnsiTheme="minorHAnsi"/>
                <w:sz w:val="20"/>
                <w:szCs w:val="20"/>
              </w:rPr>
              <w:t>ną. Możliwe jest krótkotrwałe i </w:t>
            </w:r>
            <w:r w:rsidRPr="00B02C81">
              <w:rPr>
                <w:rFonts w:asciiTheme="minorHAnsi" w:hAnsiTheme="minorHAnsi"/>
                <w:sz w:val="20"/>
                <w:szCs w:val="20"/>
              </w:rPr>
              <w:t xml:space="preserve">odwracalne oddziaływanie na różnorodność biologiczną podczas fazy realizacji. </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Ludzie</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Pośrednie pozytywne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 xml:space="preserve">Prowadzenie prac związanych z inwestycją w fazie realizacji może mieć wpływ na pogorszenie klimatu akustycznego czy stanu atmosfery. Działania te będą krótkotrwałe i odwracalne. </w:t>
            </w:r>
          </w:p>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Budowa infrastruktury wpłynie na poprawę jakości powietrza na terenie gminy. Mieszkańcy będą mieli możliwość korzystania z sieci gazowej, co ograniczy wykorzystanie m.in. węgla jako głównego nośnika energii.</w:t>
            </w:r>
          </w:p>
        </w:tc>
      </w:tr>
      <w:tr w:rsidR="00955247" w:rsidRPr="003C591B" w:rsidTr="00955247">
        <w:trPr>
          <w:trHeight w:val="537"/>
        </w:trPr>
        <w:tc>
          <w:tcPr>
            <w:tcW w:w="1846" w:type="dxa"/>
            <w:vMerge w:val="restart"/>
            <w:vAlign w:val="center"/>
          </w:tcPr>
          <w:p w:rsidR="00955247" w:rsidRPr="00F02CE3" w:rsidRDefault="00955247" w:rsidP="000C3D1C">
            <w:pPr>
              <w:spacing w:after="0" w:line="276" w:lineRule="auto"/>
              <w:jc w:val="center"/>
              <w:rPr>
                <w:sz w:val="20"/>
              </w:rPr>
            </w:pPr>
            <w:r>
              <w:rPr>
                <w:sz w:val="20"/>
                <w:szCs w:val="20"/>
              </w:rPr>
              <w:lastRenderedPageBreak/>
              <w:t>Budowa gazociągu</w:t>
            </w: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Zwierzęta</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Pośrednie pozytywne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Prace związane z budową gazociągu zostaną poprzedzone inwentaryzacją gatunków zwierząt oraz – w przypadku wystąpienia gatunków chronionych –</w:t>
            </w:r>
            <w:r>
              <w:rPr>
                <w:rFonts w:asciiTheme="minorHAnsi" w:hAnsiTheme="minorHAnsi"/>
                <w:sz w:val="20"/>
                <w:szCs w:val="20"/>
              </w:rPr>
              <w:t xml:space="preserve"> ustaleniem harmonogramu prac z </w:t>
            </w:r>
            <w:r w:rsidRPr="00B02C81">
              <w:rPr>
                <w:rFonts w:asciiTheme="minorHAnsi" w:hAnsiTheme="minorHAnsi"/>
                <w:sz w:val="20"/>
                <w:szCs w:val="20"/>
              </w:rPr>
              <w:t xml:space="preserve">uwzględnieniem okresów ochronnych (lęgowych). </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Rośliny</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Pośrednie pozytywne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Oddziaływanie prac związanych z budową infrastruktury będzi</w:t>
            </w:r>
            <w:r>
              <w:rPr>
                <w:rFonts w:asciiTheme="minorHAnsi" w:hAnsiTheme="minorHAnsi"/>
                <w:sz w:val="20"/>
                <w:szCs w:val="20"/>
              </w:rPr>
              <w:t>e mieć charakter krótkotrwały i </w:t>
            </w:r>
            <w:r w:rsidRPr="00B02C81">
              <w:rPr>
                <w:rFonts w:asciiTheme="minorHAnsi" w:hAnsiTheme="minorHAnsi"/>
                <w:sz w:val="20"/>
                <w:szCs w:val="20"/>
              </w:rPr>
              <w:t>odwracalny. W celu ograniczenia powierzchni oddziaływania ciężkiego sprzętu na rośliny, dojazd na teren prac budowlanych przebiegał będzie przy istniejących drogach. Po zakończeniu prac zmiany w</w:t>
            </w:r>
            <w:r>
              <w:rPr>
                <w:rFonts w:asciiTheme="minorHAnsi" w:hAnsiTheme="minorHAnsi"/>
                <w:sz w:val="20"/>
                <w:szCs w:val="20"/>
              </w:rPr>
              <w:t> </w:t>
            </w:r>
            <w:r w:rsidRPr="00B02C81">
              <w:rPr>
                <w:rFonts w:asciiTheme="minorHAnsi" w:hAnsiTheme="minorHAnsi"/>
                <w:sz w:val="20"/>
                <w:szCs w:val="20"/>
              </w:rPr>
              <w:t xml:space="preserve">poszyciu roślinnym zostaną odtworzone. </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Woda</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Neutralne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Realizacja budowy nie wpłynie na jakość wód powierzchniowych i podziemnych. Budowa nie wpłynie na zmianę w położeniu zwierciadła wód podziemnych.</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Powietrze</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Pośrednie pozytywne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Oddziaływanie inwestycji na powietrze będzie krótkotrwałe, związane z pracą sprzętu mechanicznego niezbędnego do realizacji inwestycji. Możliwość wystąpienia przekroczeń dopuszczalnych poziomów m.in. tlenków azotu występuje jedynie w przypadku silnie skoncentrowanych w jednym punkcie prac budowlanych.</w:t>
            </w:r>
          </w:p>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Budowa sieci gazowej ma na celu ograniczenie ilości wykorzystania węgla jako głównego nośnika energii, przez co zmniejszy się ładunek CO</w:t>
            </w:r>
            <w:r w:rsidRPr="00B02C81">
              <w:rPr>
                <w:rFonts w:asciiTheme="minorHAnsi" w:hAnsiTheme="minorHAnsi"/>
                <w:sz w:val="20"/>
                <w:szCs w:val="20"/>
                <w:vertAlign w:val="subscript"/>
              </w:rPr>
              <w:t>2</w:t>
            </w:r>
            <w:r w:rsidRPr="00B02C81">
              <w:rPr>
                <w:rFonts w:asciiTheme="minorHAnsi" w:hAnsiTheme="minorHAnsi"/>
                <w:sz w:val="20"/>
                <w:szCs w:val="20"/>
              </w:rPr>
              <w:t>, pyłów oraz innych zanieczyszczeń uwalnianych do atmosfery.</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Powierzchnia ziemi</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Neutralne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Negatywny wpływ budowy sieci gazowej związany będzie ze zniszczeniem wierzchniej warstwy gleby przez maszyny. Działania te będą miały charakter lokalny i odwracalny. Po zakończeniu prac powierzchnia, która narażona była na działanie szkodliwych czynników zostanie przywrócona do stanu sprzed budowy.</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Krajobraz</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Neutralne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Zmiany w kompozycji krajobrazu poprzez wprowadzenie nowych elementów (maszyn) związane będzie z procesem budowy infrastruktury. Niekorzystne oddziaływanie na krajobraz obserwowane będzie podczas prac budowlanych.</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Klimat</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Pośrednie pozytywne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Faza realiz</w:t>
            </w:r>
            <w:r w:rsidR="00B02133">
              <w:rPr>
                <w:rFonts w:asciiTheme="minorHAnsi" w:hAnsiTheme="minorHAnsi"/>
                <w:sz w:val="20"/>
                <w:szCs w:val="20"/>
              </w:rPr>
              <w:t>acji planowanego przedsięwzięcia</w:t>
            </w:r>
            <w:r w:rsidRPr="00B02C81">
              <w:rPr>
                <w:rFonts w:asciiTheme="minorHAnsi" w:hAnsiTheme="minorHAnsi"/>
                <w:sz w:val="20"/>
                <w:szCs w:val="20"/>
              </w:rPr>
              <w:t xml:space="preserve"> będzie miała charakter lokalny i krótkotrwały. Budowa sieci gazowej ma na celu ograniczenie ilości wykorzystania węgla jako głównego nośnika energii, przez co zmniejszy się ładunek CO</w:t>
            </w:r>
            <w:r w:rsidRPr="00B02C81">
              <w:rPr>
                <w:rFonts w:asciiTheme="minorHAnsi" w:hAnsiTheme="minorHAnsi"/>
                <w:sz w:val="20"/>
                <w:szCs w:val="20"/>
                <w:vertAlign w:val="subscript"/>
              </w:rPr>
              <w:t>2</w:t>
            </w:r>
            <w:r w:rsidRPr="00B02C81">
              <w:rPr>
                <w:rFonts w:asciiTheme="minorHAnsi" w:hAnsiTheme="minorHAnsi"/>
                <w:sz w:val="20"/>
                <w:szCs w:val="20"/>
              </w:rPr>
              <w:t>, pyłów oraz innych zanieczyszczeń uwalnianych do atmosfery.</w:t>
            </w:r>
          </w:p>
        </w:tc>
      </w:tr>
      <w:tr w:rsidR="00955247" w:rsidRPr="003C591B" w:rsidTr="00955247">
        <w:trPr>
          <w:trHeight w:val="690"/>
        </w:trPr>
        <w:tc>
          <w:tcPr>
            <w:tcW w:w="1846" w:type="dxa"/>
            <w:vMerge w:val="restart"/>
            <w:vAlign w:val="center"/>
          </w:tcPr>
          <w:p w:rsidR="00955247" w:rsidRPr="00F02CE3" w:rsidRDefault="00955247" w:rsidP="000C3D1C">
            <w:pPr>
              <w:spacing w:after="0" w:line="276" w:lineRule="auto"/>
              <w:jc w:val="center"/>
              <w:rPr>
                <w:sz w:val="20"/>
              </w:rPr>
            </w:pPr>
            <w:r>
              <w:rPr>
                <w:sz w:val="20"/>
                <w:szCs w:val="20"/>
              </w:rPr>
              <w:lastRenderedPageBreak/>
              <w:t>Budowa gazociągu</w:t>
            </w: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Zasoby naturalne</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Neutralne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 xml:space="preserve">Zasoby naturalne na terenie gminy nie ulegną negatywnym wpływom realizacji inwestycji. Złoża kopalin znajdujących się na terenie gminy położone są w poza obszarem objętym inwestycją. </w:t>
            </w:r>
          </w:p>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Wykorzystanie gazu jako źródło energii zmniejszy wykorzystanie węgla jako głównego nośnika energii.</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Zabytki</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Neutralne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 xml:space="preserve">Realizacja inwestycji przebiegała będzie w sposób niezagrażający zabytkom. </w:t>
            </w:r>
          </w:p>
        </w:tc>
      </w:tr>
      <w:tr w:rsidR="00955247" w:rsidRPr="003C591B" w:rsidTr="00F02CE3">
        <w:trPr>
          <w:trHeight w:val="20"/>
        </w:trPr>
        <w:tc>
          <w:tcPr>
            <w:tcW w:w="1846" w:type="dxa"/>
            <w:vMerge/>
            <w:vAlign w:val="center"/>
          </w:tcPr>
          <w:p w:rsidR="00955247" w:rsidRPr="00F02CE3" w:rsidRDefault="00955247" w:rsidP="000C3D1C">
            <w:pPr>
              <w:spacing w:after="0" w:line="276" w:lineRule="auto"/>
              <w:jc w:val="center"/>
              <w:rPr>
                <w:sz w:val="20"/>
              </w:rPr>
            </w:pPr>
          </w:p>
        </w:tc>
        <w:tc>
          <w:tcPr>
            <w:tcW w:w="1788" w:type="dxa"/>
            <w:vAlign w:val="center"/>
          </w:tcPr>
          <w:p w:rsidR="00955247" w:rsidRPr="00B02C81" w:rsidRDefault="00955247" w:rsidP="008F291D">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Dobra materialne</w:t>
            </w:r>
          </w:p>
        </w:tc>
        <w:tc>
          <w:tcPr>
            <w:tcW w:w="1723" w:type="dxa"/>
            <w:vAlign w:val="center"/>
          </w:tcPr>
          <w:p w:rsidR="00955247" w:rsidRPr="00B02C81" w:rsidRDefault="00955247" w:rsidP="008F291D">
            <w:pPr>
              <w:spacing w:after="0" w:line="276" w:lineRule="auto"/>
              <w:jc w:val="center"/>
              <w:rPr>
                <w:sz w:val="20"/>
                <w:szCs w:val="20"/>
              </w:rPr>
            </w:pPr>
            <w:r w:rsidRPr="00B02C81">
              <w:rPr>
                <w:sz w:val="20"/>
                <w:szCs w:val="20"/>
              </w:rPr>
              <w:t>Neutralne</w:t>
            </w:r>
          </w:p>
        </w:tc>
        <w:tc>
          <w:tcPr>
            <w:tcW w:w="8643" w:type="dxa"/>
            <w:vAlign w:val="center"/>
          </w:tcPr>
          <w:p w:rsidR="00955247" w:rsidRPr="00B02C81" w:rsidRDefault="00955247" w:rsidP="008F291D">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Realizacja inwestycji przebiegała będzie w sposób niezagrażający dobrom materialnym. Teren budowy zostanie zabezpieczony.</w:t>
            </w:r>
          </w:p>
        </w:tc>
      </w:tr>
      <w:tr w:rsidR="00422E2C" w:rsidRPr="003C591B" w:rsidTr="00F02CE3">
        <w:trPr>
          <w:trHeight w:val="20"/>
        </w:trPr>
        <w:tc>
          <w:tcPr>
            <w:tcW w:w="1846" w:type="dxa"/>
            <w:vMerge w:val="restart"/>
            <w:vAlign w:val="center"/>
          </w:tcPr>
          <w:p w:rsidR="00422E2C" w:rsidRPr="003C591B" w:rsidRDefault="00422E2C" w:rsidP="00246242">
            <w:pPr>
              <w:spacing w:line="276" w:lineRule="auto"/>
              <w:jc w:val="center"/>
              <w:rPr>
                <w:sz w:val="20"/>
              </w:rPr>
            </w:pPr>
            <w:r>
              <w:rPr>
                <w:sz w:val="20"/>
              </w:rPr>
              <w:t>Modernizacje</w:t>
            </w:r>
            <w:r w:rsidRPr="005F32E8">
              <w:rPr>
                <w:sz w:val="20"/>
              </w:rPr>
              <w:t xml:space="preserve"> dróg</w:t>
            </w:r>
            <w:r>
              <w:rPr>
                <w:sz w:val="20"/>
              </w:rPr>
              <w:t xml:space="preserve"> oraz</w:t>
            </w:r>
            <w:r w:rsidRPr="005F32E8">
              <w:rPr>
                <w:sz w:val="20"/>
              </w:rPr>
              <w:t xml:space="preserve"> </w:t>
            </w:r>
            <w:r>
              <w:rPr>
                <w:sz w:val="20"/>
              </w:rPr>
              <w:t>budowa ścieżek rowerowych</w:t>
            </w:r>
          </w:p>
        </w:tc>
        <w:tc>
          <w:tcPr>
            <w:tcW w:w="1788" w:type="dxa"/>
            <w:vAlign w:val="center"/>
          </w:tcPr>
          <w:p w:rsidR="00422E2C" w:rsidRPr="005F32E8" w:rsidRDefault="00422E2C" w:rsidP="002E446F">
            <w:pPr>
              <w:spacing w:after="0" w:line="276" w:lineRule="auto"/>
              <w:jc w:val="center"/>
              <w:rPr>
                <w:sz w:val="20"/>
              </w:rPr>
            </w:pPr>
            <w:r w:rsidRPr="005F32E8">
              <w:rPr>
                <w:rFonts w:eastAsia="Times New Roman" w:cs="Times New Roman"/>
                <w:bCs/>
                <w:color w:val="000000"/>
                <w:sz w:val="20"/>
              </w:rPr>
              <w:t>Obszary Natura 2000</w:t>
            </w:r>
          </w:p>
        </w:tc>
        <w:tc>
          <w:tcPr>
            <w:tcW w:w="1723" w:type="dxa"/>
            <w:vAlign w:val="center"/>
          </w:tcPr>
          <w:p w:rsidR="00422E2C" w:rsidRPr="005F32E8" w:rsidRDefault="00422E2C" w:rsidP="002E446F">
            <w:pPr>
              <w:spacing w:after="0" w:line="276" w:lineRule="auto"/>
              <w:jc w:val="center"/>
              <w:rPr>
                <w:sz w:val="20"/>
              </w:rPr>
            </w:pPr>
            <w:r w:rsidRPr="005F32E8">
              <w:rPr>
                <w:sz w:val="20"/>
              </w:rPr>
              <w:t>Neutralne</w:t>
            </w:r>
          </w:p>
        </w:tc>
        <w:tc>
          <w:tcPr>
            <w:tcW w:w="8643" w:type="dxa"/>
            <w:vMerge w:val="restart"/>
            <w:vAlign w:val="center"/>
          </w:tcPr>
          <w:p w:rsidR="00422E2C" w:rsidRPr="005F32E8" w:rsidRDefault="00422E2C" w:rsidP="002E446F">
            <w:pPr>
              <w:pStyle w:val="Akapit"/>
              <w:spacing w:after="0" w:line="276" w:lineRule="auto"/>
              <w:ind w:firstLine="0"/>
              <w:rPr>
                <w:sz w:val="20"/>
                <w:szCs w:val="20"/>
              </w:rPr>
            </w:pPr>
            <w:r w:rsidRPr="005F32E8">
              <w:rPr>
                <w:sz w:val="20"/>
                <w:szCs w:val="20"/>
              </w:rPr>
              <w:t>Realizacja inwestycji wykonana będzie zgodnie z miejscowym planem zagospodarowania przestrzennego. Budowa i modernizacja dróg wykonywana będzie po istniejącym dotychczas śladzie drogi, z tego względu nie będzie ona wpływała na tereny sąsiednie. Wzmożony ruch samochodów i</w:t>
            </w:r>
            <w:r>
              <w:rPr>
                <w:sz w:val="20"/>
                <w:szCs w:val="20"/>
              </w:rPr>
              <w:t> </w:t>
            </w:r>
            <w:r w:rsidRPr="005F32E8">
              <w:rPr>
                <w:sz w:val="20"/>
                <w:szCs w:val="20"/>
              </w:rPr>
              <w:t>maszyn w okresie realizacji budowy drogi i związany z nim hałas oraz wzrost stężenia tlenków azotu w atmosferze będą miały charakter krótkotrwały i nie będą zagrażać obszarom i gatunkom chronionym.</w:t>
            </w:r>
          </w:p>
        </w:tc>
      </w:tr>
      <w:tr w:rsidR="00422E2C" w:rsidRPr="003C591B" w:rsidTr="002E446F">
        <w:trPr>
          <w:trHeight w:val="856"/>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sz w:val="20"/>
              </w:rPr>
            </w:pPr>
            <w:r w:rsidRPr="005F32E8">
              <w:rPr>
                <w:rFonts w:eastAsia="Times New Roman" w:cs="Times New Roman"/>
                <w:bCs/>
                <w:color w:val="000000"/>
                <w:sz w:val="20"/>
              </w:rPr>
              <w:t>Formy ochrony przyrody (bez Natury 2000)</w:t>
            </w:r>
          </w:p>
        </w:tc>
        <w:tc>
          <w:tcPr>
            <w:tcW w:w="1723" w:type="dxa"/>
            <w:vAlign w:val="center"/>
          </w:tcPr>
          <w:p w:rsidR="00422E2C" w:rsidRPr="005F32E8" w:rsidRDefault="00422E2C" w:rsidP="002E446F">
            <w:pPr>
              <w:spacing w:after="0" w:line="276" w:lineRule="auto"/>
              <w:jc w:val="center"/>
              <w:rPr>
                <w:sz w:val="20"/>
              </w:rPr>
            </w:pPr>
            <w:r w:rsidRPr="005F32E8">
              <w:rPr>
                <w:sz w:val="20"/>
              </w:rPr>
              <w:t>Neutralne</w:t>
            </w:r>
          </w:p>
        </w:tc>
        <w:tc>
          <w:tcPr>
            <w:tcW w:w="8643" w:type="dxa"/>
            <w:vMerge/>
            <w:vAlign w:val="center"/>
          </w:tcPr>
          <w:p w:rsidR="00422E2C" w:rsidRPr="005F32E8" w:rsidRDefault="00422E2C" w:rsidP="002E446F">
            <w:pPr>
              <w:pStyle w:val="Akapit"/>
              <w:spacing w:after="0" w:line="276" w:lineRule="auto"/>
              <w:rPr>
                <w:sz w:val="20"/>
                <w:szCs w:val="20"/>
              </w:rPr>
            </w:pPr>
          </w:p>
        </w:tc>
      </w:tr>
      <w:tr w:rsidR="00422E2C" w:rsidRPr="003C591B" w:rsidTr="00F02CE3">
        <w:trPr>
          <w:trHeight w:val="20"/>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sz w:val="20"/>
              </w:rPr>
            </w:pPr>
            <w:r w:rsidRPr="005F32E8">
              <w:rPr>
                <w:rFonts w:eastAsia="Times New Roman" w:cs="Times New Roman"/>
                <w:bCs/>
                <w:color w:val="000000"/>
                <w:sz w:val="20"/>
              </w:rPr>
              <w:t>Różnorodność biologiczna</w:t>
            </w:r>
          </w:p>
        </w:tc>
        <w:tc>
          <w:tcPr>
            <w:tcW w:w="1723" w:type="dxa"/>
            <w:vAlign w:val="center"/>
          </w:tcPr>
          <w:p w:rsidR="00422E2C" w:rsidRPr="005F32E8" w:rsidRDefault="00422E2C" w:rsidP="002E446F">
            <w:pPr>
              <w:spacing w:after="0" w:line="276" w:lineRule="auto"/>
              <w:jc w:val="center"/>
              <w:rPr>
                <w:sz w:val="20"/>
              </w:rPr>
            </w:pPr>
            <w:r w:rsidRPr="005F32E8">
              <w:rPr>
                <w:sz w:val="20"/>
              </w:rPr>
              <w:t>Neutralne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 xml:space="preserve">Budowa dróg na terenie gminy nie wpłynie znacząco na różnorodność biologiczną. Możliwe jest krótkotrwałe i odwracalne oddziaływanie na różnorodność biologiczną podczas fazy realizacji. </w:t>
            </w:r>
          </w:p>
        </w:tc>
      </w:tr>
      <w:tr w:rsidR="00422E2C" w:rsidRPr="003C591B" w:rsidTr="00F02CE3">
        <w:trPr>
          <w:trHeight w:val="20"/>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Ludzie</w:t>
            </w:r>
          </w:p>
        </w:tc>
        <w:tc>
          <w:tcPr>
            <w:tcW w:w="1723" w:type="dxa"/>
            <w:vAlign w:val="center"/>
          </w:tcPr>
          <w:p w:rsidR="00422E2C" w:rsidRPr="005F32E8" w:rsidRDefault="00422E2C" w:rsidP="002E446F">
            <w:pPr>
              <w:spacing w:after="0" w:line="276" w:lineRule="auto"/>
              <w:jc w:val="center"/>
              <w:rPr>
                <w:sz w:val="20"/>
              </w:rPr>
            </w:pPr>
            <w:r w:rsidRPr="005F32E8">
              <w:rPr>
                <w:sz w:val="20"/>
              </w:rPr>
              <w:t>Pośredni</w:t>
            </w:r>
            <w:r w:rsidR="00E06B2A">
              <w:rPr>
                <w:sz w:val="20"/>
              </w:rPr>
              <w:t>e pozytywne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Prowadzenie prac związanych z inwestycją w fazie realizacji może mieć wpływ na pogorszenie klimatu akustycznego czy stanu atmosfery. Działania te będą krótkotrwałe, miejscowe i odwracalne. Budowa infrastruktury wpłynie na poprawę jakości życia mieszkańców m.in. poprzez ograniczenie ilości zanieczyszczeń komunikacyjnych oraz poprawę bezpieczeństwa.</w:t>
            </w:r>
          </w:p>
        </w:tc>
      </w:tr>
      <w:tr w:rsidR="00422E2C" w:rsidRPr="003C591B" w:rsidTr="002E446F">
        <w:trPr>
          <w:trHeight w:val="678"/>
        </w:trPr>
        <w:tc>
          <w:tcPr>
            <w:tcW w:w="1846" w:type="dxa"/>
            <w:vMerge/>
            <w:vAlign w:val="center"/>
          </w:tcPr>
          <w:p w:rsidR="00422E2C" w:rsidRPr="003C591B" w:rsidRDefault="00422E2C" w:rsidP="003214F9">
            <w:pPr>
              <w:spacing w:after="0"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Zwierzęta</w:t>
            </w:r>
          </w:p>
        </w:tc>
        <w:tc>
          <w:tcPr>
            <w:tcW w:w="1723" w:type="dxa"/>
            <w:vAlign w:val="center"/>
          </w:tcPr>
          <w:p w:rsidR="00422E2C" w:rsidRPr="005F32E8" w:rsidRDefault="00E06B2A" w:rsidP="002E446F">
            <w:pPr>
              <w:spacing w:after="0" w:line="276" w:lineRule="auto"/>
              <w:jc w:val="center"/>
              <w:rPr>
                <w:sz w:val="20"/>
              </w:rPr>
            </w:pPr>
            <w:r>
              <w:rPr>
                <w:sz w:val="20"/>
              </w:rPr>
              <w:t>Neutralne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Początkowa faza realizacji zadań wpłynie niekorzystnie na biocenozy występujące w wierzchniej warstw</w:t>
            </w:r>
            <w:r>
              <w:rPr>
                <w:sz w:val="20"/>
                <w:szCs w:val="20"/>
              </w:rPr>
              <w:t>ie</w:t>
            </w:r>
            <w:r w:rsidRPr="005F32E8">
              <w:rPr>
                <w:sz w:val="20"/>
                <w:szCs w:val="20"/>
              </w:rPr>
              <w:t xml:space="preserve"> gleby. Uciążliwy dla zwierząt może być hałas emitowany podczas robót ziemnych</w:t>
            </w:r>
            <w:r>
              <w:rPr>
                <w:sz w:val="20"/>
                <w:szCs w:val="20"/>
              </w:rPr>
              <w:t xml:space="preserve"> </w:t>
            </w:r>
            <w:r w:rsidRPr="005F32E8">
              <w:rPr>
                <w:sz w:val="20"/>
                <w:szCs w:val="20"/>
              </w:rPr>
              <w:t>– oddziaływanie to będzie miało charakter miejscowy i krótkotrwały. Zrealizowana inwestycja będzie umożliwiać swobodną migrację zwierząt oraz bytowanie występujących dotychczas gatunków zwierząt.</w:t>
            </w:r>
          </w:p>
        </w:tc>
      </w:tr>
      <w:tr w:rsidR="00422E2C" w:rsidRPr="003C591B" w:rsidTr="00F02CE3">
        <w:trPr>
          <w:trHeight w:val="20"/>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Rośliny</w:t>
            </w:r>
          </w:p>
        </w:tc>
        <w:tc>
          <w:tcPr>
            <w:tcW w:w="1723" w:type="dxa"/>
            <w:vAlign w:val="center"/>
          </w:tcPr>
          <w:p w:rsidR="00422E2C" w:rsidRPr="005F32E8" w:rsidRDefault="00E06B2A" w:rsidP="002E446F">
            <w:pPr>
              <w:spacing w:after="0" w:line="276" w:lineRule="auto"/>
              <w:jc w:val="center"/>
              <w:rPr>
                <w:sz w:val="20"/>
              </w:rPr>
            </w:pPr>
            <w:r>
              <w:rPr>
                <w:sz w:val="20"/>
              </w:rPr>
              <w:t>Neutralne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 xml:space="preserve">Prace prowadzone będą w sposób niezagrażający florze regionu. Powierzchnie, które uległy zniszczeniu na skutek prac ziemnych zostaną poddane kompensacji przyrodniczej. </w:t>
            </w:r>
          </w:p>
        </w:tc>
      </w:tr>
      <w:tr w:rsidR="00422E2C" w:rsidRPr="003C591B" w:rsidTr="00F02CE3">
        <w:trPr>
          <w:trHeight w:val="20"/>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Woda</w:t>
            </w:r>
          </w:p>
        </w:tc>
        <w:tc>
          <w:tcPr>
            <w:tcW w:w="1723" w:type="dxa"/>
            <w:vAlign w:val="center"/>
          </w:tcPr>
          <w:p w:rsidR="00422E2C" w:rsidRPr="005F32E8" w:rsidRDefault="00E06B2A" w:rsidP="002E446F">
            <w:pPr>
              <w:spacing w:after="0" w:line="276" w:lineRule="auto"/>
              <w:jc w:val="center"/>
              <w:rPr>
                <w:sz w:val="20"/>
              </w:rPr>
            </w:pPr>
            <w:r>
              <w:rPr>
                <w:sz w:val="20"/>
              </w:rPr>
              <w:t>Neutralne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Budowa i modernizacja dróg nie wpłynie na jakość wód powierzchniowych i podziemnych. Zagrożeniem wynikającym z realizacji inwestycji może być wyciek substancji ropopochodnych</w:t>
            </w:r>
            <w:r>
              <w:rPr>
                <w:sz w:val="20"/>
                <w:szCs w:val="20"/>
              </w:rPr>
              <w:t xml:space="preserve"> z maszyn budowlanych</w:t>
            </w:r>
            <w:r w:rsidRPr="005F32E8">
              <w:rPr>
                <w:sz w:val="20"/>
                <w:szCs w:val="20"/>
              </w:rPr>
              <w:t xml:space="preserve">. </w:t>
            </w:r>
          </w:p>
        </w:tc>
      </w:tr>
      <w:tr w:rsidR="00422E2C" w:rsidRPr="003C591B" w:rsidTr="00422E2C">
        <w:trPr>
          <w:trHeight w:val="634"/>
        </w:trPr>
        <w:tc>
          <w:tcPr>
            <w:tcW w:w="1846" w:type="dxa"/>
            <w:vMerge w:val="restart"/>
            <w:vAlign w:val="center"/>
          </w:tcPr>
          <w:p w:rsidR="00422E2C" w:rsidRPr="003C591B" w:rsidRDefault="00422E2C" w:rsidP="00BD5B33">
            <w:pPr>
              <w:spacing w:line="276" w:lineRule="auto"/>
              <w:jc w:val="center"/>
              <w:rPr>
                <w:sz w:val="20"/>
              </w:rPr>
            </w:pPr>
            <w:r>
              <w:rPr>
                <w:sz w:val="20"/>
              </w:rPr>
              <w:lastRenderedPageBreak/>
              <w:t>Modernizacje</w:t>
            </w:r>
            <w:r w:rsidRPr="005F32E8">
              <w:rPr>
                <w:sz w:val="20"/>
              </w:rPr>
              <w:t xml:space="preserve"> dróg</w:t>
            </w:r>
            <w:r>
              <w:rPr>
                <w:sz w:val="20"/>
              </w:rPr>
              <w:t xml:space="preserve"> oraz</w:t>
            </w:r>
            <w:r w:rsidRPr="005F32E8">
              <w:rPr>
                <w:sz w:val="20"/>
              </w:rPr>
              <w:t xml:space="preserve"> </w:t>
            </w:r>
            <w:r>
              <w:rPr>
                <w:sz w:val="20"/>
              </w:rPr>
              <w:t>budowa ścieżek rowerowych</w:t>
            </w: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Powietrze</w:t>
            </w:r>
          </w:p>
        </w:tc>
        <w:tc>
          <w:tcPr>
            <w:tcW w:w="1723" w:type="dxa"/>
            <w:vAlign w:val="center"/>
          </w:tcPr>
          <w:p w:rsidR="00422E2C" w:rsidRPr="005F32E8" w:rsidRDefault="00E06B2A" w:rsidP="002E446F">
            <w:pPr>
              <w:spacing w:after="0" w:line="276" w:lineRule="auto"/>
              <w:jc w:val="center"/>
              <w:rPr>
                <w:sz w:val="20"/>
              </w:rPr>
            </w:pPr>
            <w:r>
              <w:rPr>
                <w:sz w:val="20"/>
              </w:rPr>
              <w:t>Pośrednie pozytywne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Podczas budowy drogi może wystąpić problem z nadmiernym zapyleniem oraz emisją spalin do atmosfery pochodzących z maszyn niezbędnych do realizacji zadania. Od</w:t>
            </w:r>
            <w:r>
              <w:rPr>
                <w:sz w:val="20"/>
                <w:szCs w:val="20"/>
              </w:rPr>
              <w:t>działywanie jest krótkotrwałe i </w:t>
            </w:r>
            <w:r w:rsidRPr="005F32E8">
              <w:rPr>
                <w:sz w:val="20"/>
                <w:szCs w:val="20"/>
              </w:rPr>
              <w:t>ma charakter miejscowy, przez co nie stanowi poważnego zagrożenia dla mieszkańców gminy.</w:t>
            </w:r>
          </w:p>
        </w:tc>
      </w:tr>
      <w:tr w:rsidR="00422E2C" w:rsidRPr="003C591B" w:rsidTr="00F02CE3">
        <w:trPr>
          <w:trHeight w:val="20"/>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Powierzchnia ziemi</w:t>
            </w:r>
          </w:p>
        </w:tc>
        <w:tc>
          <w:tcPr>
            <w:tcW w:w="1723" w:type="dxa"/>
            <w:vAlign w:val="center"/>
          </w:tcPr>
          <w:p w:rsidR="00422E2C" w:rsidRPr="005F32E8" w:rsidRDefault="00422E2C" w:rsidP="002E446F">
            <w:pPr>
              <w:spacing w:after="0" w:line="276" w:lineRule="auto"/>
              <w:jc w:val="center"/>
              <w:rPr>
                <w:sz w:val="20"/>
              </w:rPr>
            </w:pPr>
            <w:r w:rsidRPr="005F32E8">
              <w:rPr>
                <w:sz w:val="20"/>
              </w:rPr>
              <w:t>Bezpośrednie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 xml:space="preserve">Realizacja zadań związana jest z dużą ingerencją człowieka na powierzchnię ziemi. Przebieg planowanych dróg wyznaczona jest na istniejących śladach dróg, co zmniejszy stopień oddziaływania na tereny sąsiadujące. </w:t>
            </w:r>
          </w:p>
        </w:tc>
      </w:tr>
      <w:tr w:rsidR="00422E2C" w:rsidRPr="003C591B" w:rsidTr="00F02CE3">
        <w:trPr>
          <w:trHeight w:val="20"/>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Krajobraz</w:t>
            </w:r>
          </w:p>
        </w:tc>
        <w:tc>
          <w:tcPr>
            <w:tcW w:w="1723" w:type="dxa"/>
            <w:vAlign w:val="center"/>
          </w:tcPr>
          <w:p w:rsidR="00422E2C" w:rsidRPr="005F32E8" w:rsidRDefault="00E06B2A" w:rsidP="002E446F">
            <w:pPr>
              <w:spacing w:after="0" w:line="276" w:lineRule="auto"/>
              <w:jc w:val="center"/>
              <w:rPr>
                <w:sz w:val="20"/>
              </w:rPr>
            </w:pPr>
            <w:r>
              <w:rPr>
                <w:sz w:val="20"/>
              </w:rPr>
              <w:t>Neutralne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Budowa i modernizacja dróg będzie przeprowadzona na istniejących już ciągach komunikacyjnych, przez co krajobraz nie ulegnie znacznym zmianom.</w:t>
            </w:r>
          </w:p>
        </w:tc>
      </w:tr>
      <w:tr w:rsidR="00422E2C" w:rsidRPr="003C591B" w:rsidTr="00F02CE3">
        <w:trPr>
          <w:trHeight w:val="20"/>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Klimat</w:t>
            </w:r>
          </w:p>
        </w:tc>
        <w:tc>
          <w:tcPr>
            <w:tcW w:w="1723" w:type="dxa"/>
            <w:vAlign w:val="center"/>
          </w:tcPr>
          <w:p w:rsidR="00422E2C" w:rsidRPr="005F32E8" w:rsidRDefault="00E06B2A" w:rsidP="002E446F">
            <w:pPr>
              <w:spacing w:after="0" w:line="276" w:lineRule="auto"/>
              <w:jc w:val="center"/>
              <w:rPr>
                <w:sz w:val="20"/>
              </w:rPr>
            </w:pPr>
            <w:r>
              <w:rPr>
                <w:sz w:val="20"/>
              </w:rPr>
              <w:t>Pośrednie pozytywne</w:t>
            </w:r>
          </w:p>
        </w:tc>
        <w:tc>
          <w:tcPr>
            <w:tcW w:w="8643" w:type="dxa"/>
            <w:vAlign w:val="center"/>
          </w:tcPr>
          <w:p w:rsidR="00422E2C" w:rsidRPr="005F32E8" w:rsidRDefault="00422E2C" w:rsidP="002E446F">
            <w:pPr>
              <w:pStyle w:val="Akapit"/>
              <w:spacing w:after="0" w:line="276" w:lineRule="auto"/>
              <w:ind w:firstLine="0"/>
              <w:rPr>
                <w:sz w:val="20"/>
                <w:szCs w:val="20"/>
              </w:rPr>
            </w:pPr>
            <w:r w:rsidRPr="008665A9">
              <w:rPr>
                <w:rFonts w:asciiTheme="minorHAnsi" w:hAnsiTheme="minorHAnsi"/>
                <w:color w:val="000000"/>
                <w:sz w:val="20"/>
                <w:szCs w:val="22"/>
              </w:rPr>
              <w:t>Realizacja zadań związanych z rozwojem infrastruktury drogowej przyczyni się do ograniczenia emisji hałasu i wibracji,  a także redukcji emisji CO</w:t>
            </w:r>
            <w:r w:rsidRPr="008665A9">
              <w:rPr>
                <w:rFonts w:asciiTheme="minorHAnsi" w:hAnsiTheme="minorHAnsi"/>
                <w:color w:val="000000"/>
                <w:sz w:val="20"/>
                <w:szCs w:val="22"/>
                <w:vertAlign w:val="subscript"/>
              </w:rPr>
              <w:t>2</w:t>
            </w:r>
            <w:r w:rsidRPr="008665A9">
              <w:rPr>
                <w:rFonts w:asciiTheme="minorHAnsi" w:hAnsiTheme="minorHAnsi"/>
                <w:color w:val="000000"/>
                <w:sz w:val="20"/>
                <w:szCs w:val="22"/>
                <w:vertAlign w:val="superscript"/>
              </w:rPr>
              <w:t xml:space="preserve">  </w:t>
            </w:r>
            <w:r w:rsidRPr="008665A9">
              <w:rPr>
                <w:rFonts w:asciiTheme="minorHAnsi" w:hAnsiTheme="minorHAnsi"/>
                <w:color w:val="000000"/>
                <w:sz w:val="20"/>
                <w:szCs w:val="22"/>
              </w:rPr>
              <w:t>poprzez zmniejszenie spalania samochodów poruszających się po ww. drogach.</w:t>
            </w:r>
          </w:p>
        </w:tc>
      </w:tr>
      <w:tr w:rsidR="00422E2C" w:rsidRPr="003C591B" w:rsidTr="00F02CE3">
        <w:trPr>
          <w:trHeight w:val="20"/>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Zasoby naturalne</w:t>
            </w:r>
          </w:p>
        </w:tc>
        <w:tc>
          <w:tcPr>
            <w:tcW w:w="1723" w:type="dxa"/>
            <w:vAlign w:val="center"/>
          </w:tcPr>
          <w:p w:rsidR="00422E2C" w:rsidRPr="005F32E8" w:rsidRDefault="00E06B2A" w:rsidP="002E446F">
            <w:pPr>
              <w:spacing w:after="0" w:line="276" w:lineRule="auto"/>
              <w:jc w:val="center"/>
              <w:rPr>
                <w:sz w:val="20"/>
              </w:rPr>
            </w:pPr>
            <w:r>
              <w:rPr>
                <w:sz w:val="20"/>
              </w:rPr>
              <w:t>Neutralne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 xml:space="preserve">W obrębie planowanej inwestycji nie </w:t>
            </w:r>
            <w:r>
              <w:rPr>
                <w:sz w:val="20"/>
                <w:szCs w:val="20"/>
              </w:rPr>
              <w:t>znajdują się złoża kopalin</w:t>
            </w:r>
            <w:r w:rsidRPr="005F32E8">
              <w:rPr>
                <w:sz w:val="20"/>
                <w:szCs w:val="20"/>
              </w:rPr>
              <w:t xml:space="preserve"> </w:t>
            </w:r>
          </w:p>
        </w:tc>
      </w:tr>
      <w:tr w:rsidR="00422E2C" w:rsidRPr="003C591B" w:rsidTr="00F02CE3">
        <w:trPr>
          <w:trHeight w:val="20"/>
        </w:trPr>
        <w:tc>
          <w:tcPr>
            <w:tcW w:w="1846" w:type="dxa"/>
            <w:vMerge/>
            <w:vAlign w:val="center"/>
          </w:tcPr>
          <w:p w:rsidR="00422E2C" w:rsidRPr="003C591B" w:rsidRDefault="00422E2C" w:rsidP="00BD5B33">
            <w:pPr>
              <w:spacing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Zabytki</w:t>
            </w:r>
          </w:p>
        </w:tc>
        <w:tc>
          <w:tcPr>
            <w:tcW w:w="1723" w:type="dxa"/>
            <w:vAlign w:val="center"/>
          </w:tcPr>
          <w:p w:rsidR="00422E2C" w:rsidRPr="005F32E8" w:rsidRDefault="00E06B2A" w:rsidP="002E446F">
            <w:pPr>
              <w:spacing w:after="0" w:line="276" w:lineRule="auto"/>
              <w:jc w:val="center"/>
              <w:rPr>
                <w:sz w:val="20"/>
              </w:rPr>
            </w:pPr>
            <w:r>
              <w:rPr>
                <w:sz w:val="20"/>
              </w:rPr>
              <w:t>Neutralne</w:t>
            </w:r>
          </w:p>
        </w:tc>
        <w:tc>
          <w:tcPr>
            <w:tcW w:w="8643" w:type="dxa"/>
            <w:vAlign w:val="center"/>
          </w:tcPr>
          <w:p w:rsidR="00422E2C" w:rsidRPr="005F32E8" w:rsidRDefault="00422E2C" w:rsidP="002E446F">
            <w:pPr>
              <w:pStyle w:val="Akapit"/>
              <w:spacing w:after="0" w:line="276" w:lineRule="auto"/>
              <w:ind w:firstLine="0"/>
              <w:rPr>
                <w:sz w:val="20"/>
                <w:szCs w:val="20"/>
              </w:rPr>
            </w:pPr>
            <w:r w:rsidRPr="005F32E8">
              <w:rPr>
                <w:sz w:val="20"/>
                <w:szCs w:val="20"/>
              </w:rPr>
              <w:t>Realizacja inwestycji przebiegała będzie w sposób niezagrażający zabytkom. Podczas prowadzenie prac ziemnych możliwe jest znalezienie stanowisk archeologicznych, w tym przypadku zostanie zapewniona odpowiednia konserwacja znaleziska.</w:t>
            </w:r>
          </w:p>
        </w:tc>
      </w:tr>
      <w:tr w:rsidR="00422E2C" w:rsidRPr="003C591B" w:rsidTr="00FF7E15">
        <w:trPr>
          <w:trHeight w:val="20"/>
        </w:trPr>
        <w:tc>
          <w:tcPr>
            <w:tcW w:w="1846" w:type="dxa"/>
            <w:vMerge/>
            <w:vAlign w:val="center"/>
          </w:tcPr>
          <w:p w:rsidR="00422E2C" w:rsidRPr="003C591B" w:rsidRDefault="00422E2C" w:rsidP="006726D0">
            <w:pPr>
              <w:spacing w:after="0" w:line="276" w:lineRule="auto"/>
              <w:jc w:val="center"/>
              <w:rPr>
                <w:sz w:val="20"/>
              </w:rPr>
            </w:pPr>
          </w:p>
        </w:tc>
        <w:tc>
          <w:tcPr>
            <w:tcW w:w="1788" w:type="dxa"/>
            <w:vAlign w:val="center"/>
          </w:tcPr>
          <w:p w:rsidR="00422E2C" w:rsidRPr="005F32E8" w:rsidRDefault="00422E2C" w:rsidP="002E446F">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Dobra materialne</w:t>
            </w:r>
          </w:p>
        </w:tc>
        <w:tc>
          <w:tcPr>
            <w:tcW w:w="1723" w:type="dxa"/>
            <w:vAlign w:val="center"/>
          </w:tcPr>
          <w:p w:rsidR="00422E2C" w:rsidRPr="007B4564" w:rsidRDefault="00422E2C" w:rsidP="00E06B2A">
            <w:pPr>
              <w:pStyle w:val="Akapit"/>
              <w:spacing w:after="0" w:line="276" w:lineRule="auto"/>
              <w:ind w:firstLine="0"/>
              <w:jc w:val="center"/>
              <w:rPr>
                <w:sz w:val="20"/>
                <w:szCs w:val="20"/>
              </w:rPr>
            </w:pPr>
            <w:r w:rsidRPr="007B4564">
              <w:rPr>
                <w:sz w:val="20"/>
                <w:szCs w:val="20"/>
              </w:rPr>
              <w:t>Neutraln</w:t>
            </w:r>
            <w:r w:rsidR="00E06B2A">
              <w:rPr>
                <w:sz w:val="20"/>
                <w:szCs w:val="20"/>
              </w:rPr>
              <w:t>e</w:t>
            </w:r>
          </w:p>
        </w:tc>
        <w:tc>
          <w:tcPr>
            <w:tcW w:w="8643" w:type="dxa"/>
            <w:vAlign w:val="center"/>
          </w:tcPr>
          <w:p w:rsidR="00422E2C" w:rsidRPr="005F32E8" w:rsidRDefault="00422E2C" w:rsidP="007B4564">
            <w:pPr>
              <w:pStyle w:val="Akapit"/>
              <w:spacing w:after="0" w:line="276" w:lineRule="auto"/>
              <w:ind w:firstLine="0"/>
              <w:rPr>
                <w:sz w:val="20"/>
                <w:szCs w:val="20"/>
              </w:rPr>
            </w:pPr>
            <w:r w:rsidRPr="005F32E8">
              <w:rPr>
                <w:sz w:val="20"/>
                <w:szCs w:val="20"/>
              </w:rPr>
              <w:t>Realizacja inwestycji przebiegała będzie w sposób niezagrażający dobrom materialnym. Teren budowy zostanie zabezpieczony.</w:t>
            </w:r>
          </w:p>
        </w:tc>
      </w:tr>
      <w:tr w:rsidR="00E06B2A" w:rsidRPr="003C591B" w:rsidTr="004A5386">
        <w:trPr>
          <w:trHeight w:val="20"/>
        </w:trPr>
        <w:tc>
          <w:tcPr>
            <w:tcW w:w="1846" w:type="dxa"/>
            <w:vMerge w:val="restart"/>
            <w:vAlign w:val="center"/>
          </w:tcPr>
          <w:p w:rsidR="00E06B2A" w:rsidRPr="003C591B" w:rsidRDefault="00E06B2A" w:rsidP="006726D0">
            <w:pPr>
              <w:spacing w:after="0" w:line="276" w:lineRule="auto"/>
              <w:jc w:val="center"/>
              <w:rPr>
                <w:sz w:val="20"/>
              </w:rPr>
            </w:pPr>
            <w:r>
              <w:rPr>
                <w:sz w:val="20"/>
              </w:rPr>
              <w:t>Budowa zbiornika wodnego</w:t>
            </w:r>
          </w:p>
        </w:tc>
        <w:tc>
          <w:tcPr>
            <w:tcW w:w="1788" w:type="dxa"/>
            <w:vAlign w:val="center"/>
          </w:tcPr>
          <w:p w:rsidR="00E06B2A" w:rsidRPr="005F32E8" w:rsidRDefault="00E06B2A" w:rsidP="004A5386">
            <w:pPr>
              <w:spacing w:after="0" w:line="276" w:lineRule="auto"/>
              <w:jc w:val="center"/>
              <w:rPr>
                <w:sz w:val="20"/>
              </w:rPr>
            </w:pPr>
            <w:r w:rsidRPr="005F32E8">
              <w:rPr>
                <w:rFonts w:eastAsia="Times New Roman" w:cs="Times New Roman"/>
                <w:bCs/>
                <w:color w:val="000000"/>
                <w:sz w:val="20"/>
              </w:rPr>
              <w:t>Obszary Natura 2000</w:t>
            </w:r>
          </w:p>
        </w:tc>
        <w:tc>
          <w:tcPr>
            <w:tcW w:w="1723" w:type="dxa"/>
            <w:vMerge w:val="restart"/>
            <w:vAlign w:val="center"/>
          </w:tcPr>
          <w:p w:rsidR="00E06B2A" w:rsidRPr="007B4564" w:rsidRDefault="00E06B2A" w:rsidP="00E06B2A">
            <w:pPr>
              <w:pStyle w:val="Akapit"/>
              <w:spacing w:after="0" w:line="276" w:lineRule="auto"/>
              <w:ind w:firstLine="0"/>
              <w:jc w:val="center"/>
              <w:rPr>
                <w:sz w:val="20"/>
                <w:szCs w:val="20"/>
              </w:rPr>
            </w:pPr>
            <w:r>
              <w:rPr>
                <w:sz w:val="20"/>
              </w:rPr>
              <w:t>Pozytywne</w:t>
            </w:r>
          </w:p>
        </w:tc>
        <w:tc>
          <w:tcPr>
            <w:tcW w:w="8643" w:type="dxa"/>
            <w:vMerge w:val="restart"/>
            <w:vAlign w:val="center"/>
          </w:tcPr>
          <w:p w:rsidR="00E06B2A" w:rsidRPr="005F32E8" w:rsidRDefault="00E06B2A" w:rsidP="00113F21">
            <w:pPr>
              <w:pStyle w:val="Akapit"/>
              <w:spacing w:after="0" w:line="276" w:lineRule="auto"/>
              <w:ind w:firstLine="0"/>
              <w:rPr>
                <w:sz w:val="20"/>
                <w:szCs w:val="20"/>
              </w:rPr>
            </w:pPr>
            <w:r w:rsidRPr="005F32E8">
              <w:rPr>
                <w:sz w:val="20"/>
                <w:szCs w:val="20"/>
              </w:rPr>
              <w:t>Realizacja inwestycji wykonana będzie zgodnie z miejscowym planem zagospodarowania przestrzennego.</w:t>
            </w:r>
            <w:r>
              <w:rPr>
                <w:sz w:val="20"/>
                <w:szCs w:val="20"/>
              </w:rPr>
              <w:t xml:space="preserve"> </w:t>
            </w:r>
            <w:r w:rsidRPr="007B4564">
              <w:rPr>
                <w:sz w:val="20"/>
                <w:szCs w:val="20"/>
              </w:rPr>
              <w:t>Wpływ na siedliska przyrodnicze i szatę roślinną będzie polegał na zajmowaniu powierzchni biologicznie czynnych, co wiąże się w miejscu realizacji danego zbiornika z usunięciem stosunkowo niewielkich płatów roślinności zielnej oraz pojedynczych drzew i krzewów.</w:t>
            </w:r>
            <w:r>
              <w:rPr>
                <w:sz w:val="20"/>
                <w:szCs w:val="20"/>
              </w:rPr>
              <w:t xml:space="preserve"> C</w:t>
            </w:r>
            <w:r w:rsidRPr="00EB4D32">
              <w:rPr>
                <w:sz w:val="20"/>
                <w:szCs w:val="20"/>
              </w:rPr>
              <w:t>zynnikiem wpływającym na szatę roślinną jest zmiana stosunków wodnych.</w:t>
            </w:r>
            <w:r>
              <w:rPr>
                <w:sz w:val="20"/>
                <w:szCs w:val="20"/>
              </w:rPr>
              <w:t xml:space="preserve"> Z</w:t>
            </w:r>
            <w:r w:rsidRPr="00EB4D32">
              <w:rPr>
                <w:sz w:val="20"/>
                <w:szCs w:val="20"/>
              </w:rPr>
              <w:t xml:space="preserve">miany </w:t>
            </w:r>
            <w:r w:rsidR="00113F21">
              <w:rPr>
                <w:sz w:val="20"/>
                <w:szCs w:val="20"/>
              </w:rPr>
              <w:t>te powodować będą</w:t>
            </w:r>
            <w:r w:rsidRPr="00EB4D32">
              <w:rPr>
                <w:sz w:val="20"/>
                <w:szCs w:val="20"/>
              </w:rPr>
              <w:t xml:space="preserve"> generalnie poprawę warunków wilgotnościowych. </w:t>
            </w:r>
          </w:p>
        </w:tc>
      </w:tr>
      <w:tr w:rsidR="00E06B2A" w:rsidRPr="003C591B" w:rsidTr="004A5386">
        <w:trPr>
          <w:trHeight w:val="20"/>
        </w:trPr>
        <w:tc>
          <w:tcPr>
            <w:tcW w:w="1846" w:type="dxa"/>
            <w:vMerge/>
            <w:vAlign w:val="center"/>
          </w:tcPr>
          <w:p w:rsidR="00E06B2A" w:rsidRPr="003C591B" w:rsidRDefault="00E06B2A" w:rsidP="006726D0">
            <w:pPr>
              <w:spacing w:after="0" w:line="276" w:lineRule="auto"/>
              <w:jc w:val="center"/>
              <w:rPr>
                <w:sz w:val="20"/>
              </w:rPr>
            </w:pPr>
          </w:p>
        </w:tc>
        <w:tc>
          <w:tcPr>
            <w:tcW w:w="1788" w:type="dxa"/>
            <w:vAlign w:val="center"/>
          </w:tcPr>
          <w:p w:rsidR="00E06B2A" w:rsidRPr="005F32E8" w:rsidRDefault="00E06B2A" w:rsidP="004A5386">
            <w:pPr>
              <w:spacing w:after="0" w:line="276" w:lineRule="auto"/>
              <w:jc w:val="center"/>
              <w:rPr>
                <w:sz w:val="20"/>
              </w:rPr>
            </w:pPr>
            <w:r w:rsidRPr="005F32E8">
              <w:rPr>
                <w:rFonts w:eastAsia="Times New Roman" w:cs="Times New Roman"/>
                <w:bCs/>
                <w:color w:val="000000"/>
                <w:sz w:val="20"/>
              </w:rPr>
              <w:t>Formy ochrony przyrody (bez Natury 2000)</w:t>
            </w:r>
          </w:p>
        </w:tc>
        <w:tc>
          <w:tcPr>
            <w:tcW w:w="1723" w:type="dxa"/>
            <w:vMerge/>
            <w:vAlign w:val="center"/>
          </w:tcPr>
          <w:p w:rsidR="00E06B2A" w:rsidRPr="005F32E8" w:rsidRDefault="00E06B2A" w:rsidP="002E446F">
            <w:pPr>
              <w:spacing w:after="0" w:line="276" w:lineRule="auto"/>
              <w:jc w:val="center"/>
              <w:rPr>
                <w:sz w:val="20"/>
              </w:rPr>
            </w:pPr>
          </w:p>
        </w:tc>
        <w:tc>
          <w:tcPr>
            <w:tcW w:w="8643" w:type="dxa"/>
            <w:vMerge/>
            <w:vAlign w:val="center"/>
          </w:tcPr>
          <w:p w:rsidR="00E06B2A" w:rsidRPr="005F32E8" w:rsidRDefault="00E06B2A" w:rsidP="002E446F">
            <w:pPr>
              <w:pStyle w:val="Akapit"/>
              <w:spacing w:after="0" w:line="276" w:lineRule="auto"/>
              <w:rPr>
                <w:sz w:val="20"/>
                <w:szCs w:val="20"/>
              </w:rPr>
            </w:pPr>
          </w:p>
        </w:tc>
      </w:tr>
      <w:tr w:rsidR="00E06B2A" w:rsidRPr="003C591B" w:rsidTr="004A5386">
        <w:trPr>
          <w:trHeight w:val="20"/>
        </w:trPr>
        <w:tc>
          <w:tcPr>
            <w:tcW w:w="1846" w:type="dxa"/>
            <w:vMerge/>
            <w:vAlign w:val="center"/>
          </w:tcPr>
          <w:p w:rsidR="00E06B2A" w:rsidRPr="003C591B" w:rsidRDefault="00E06B2A" w:rsidP="006726D0">
            <w:pPr>
              <w:spacing w:after="0" w:line="276" w:lineRule="auto"/>
              <w:jc w:val="center"/>
              <w:rPr>
                <w:sz w:val="20"/>
              </w:rPr>
            </w:pPr>
          </w:p>
        </w:tc>
        <w:tc>
          <w:tcPr>
            <w:tcW w:w="1788" w:type="dxa"/>
            <w:vAlign w:val="center"/>
          </w:tcPr>
          <w:p w:rsidR="00E06B2A" w:rsidRPr="005F32E8" w:rsidRDefault="00E06B2A" w:rsidP="004A5386">
            <w:pPr>
              <w:spacing w:after="0" w:line="276" w:lineRule="auto"/>
              <w:jc w:val="center"/>
              <w:rPr>
                <w:sz w:val="20"/>
              </w:rPr>
            </w:pPr>
            <w:r w:rsidRPr="005F32E8">
              <w:rPr>
                <w:rFonts w:eastAsia="Times New Roman" w:cs="Times New Roman"/>
                <w:bCs/>
                <w:color w:val="000000"/>
                <w:sz w:val="20"/>
              </w:rPr>
              <w:t>Różnorodność biologiczna</w:t>
            </w:r>
          </w:p>
        </w:tc>
        <w:tc>
          <w:tcPr>
            <w:tcW w:w="1723" w:type="dxa"/>
            <w:vMerge/>
            <w:vAlign w:val="center"/>
          </w:tcPr>
          <w:p w:rsidR="00E06B2A" w:rsidRPr="005F32E8" w:rsidRDefault="00E06B2A" w:rsidP="002E446F">
            <w:pPr>
              <w:spacing w:after="0" w:line="276" w:lineRule="auto"/>
              <w:jc w:val="center"/>
              <w:rPr>
                <w:sz w:val="20"/>
              </w:rPr>
            </w:pPr>
          </w:p>
        </w:tc>
        <w:tc>
          <w:tcPr>
            <w:tcW w:w="8643" w:type="dxa"/>
            <w:vMerge/>
            <w:vAlign w:val="center"/>
          </w:tcPr>
          <w:p w:rsidR="00E06B2A" w:rsidRPr="005F32E8" w:rsidRDefault="00E06B2A" w:rsidP="002E446F">
            <w:pPr>
              <w:pStyle w:val="Akapit"/>
              <w:spacing w:after="0" w:line="276" w:lineRule="auto"/>
              <w:ind w:firstLine="0"/>
              <w:rPr>
                <w:sz w:val="20"/>
                <w:szCs w:val="20"/>
              </w:rPr>
            </w:pPr>
          </w:p>
        </w:tc>
      </w:tr>
      <w:tr w:rsidR="00E06B2A" w:rsidRPr="003C591B" w:rsidTr="004A5386">
        <w:trPr>
          <w:trHeight w:val="20"/>
        </w:trPr>
        <w:tc>
          <w:tcPr>
            <w:tcW w:w="1846" w:type="dxa"/>
            <w:vMerge/>
            <w:vAlign w:val="center"/>
          </w:tcPr>
          <w:p w:rsidR="00E06B2A" w:rsidRPr="003C591B" w:rsidRDefault="00E06B2A" w:rsidP="006726D0">
            <w:pPr>
              <w:spacing w:after="0" w:line="276" w:lineRule="auto"/>
              <w:jc w:val="center"/>
              <w:rPr>
                <w:sz w:val="20"/>
              </w:rPr>
            </w:pPr>
          </w:p>
        </w:tc>
        <w:tc>
          <w:tcPr>
            <w:tcW w:w="1788" w:type="dxa"/>
            <w:vAlign w:val="center"/>
          </w:tcPr>
          <w:p w:rsidR="00E06B2A" w:rsidRPr="005F32E8" w:rsidRDefault="00E06B2A"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Rośliny</w:t>
            </w:r>
          </w:p>
        </w:tc>
        <w:tc>
          <w:tcPr>
            <w:tcW w:w="1723" w:type="dxa"/>
            <w:vMerge/>
            <w:vAlign w:val="center"/>
          </w:tcPr>
          <w:p w:rsidR="00E06B2A" w:rsidRPr="005F32E8" w:rsidRDefault="00E06B2A" w:rsidP="002E446F">
            <w:pPr>
              <w:spacing w:after="0" w:line="276" w:lineRule="auto"/>
              <w:jc w:val="center"/>
              <w:rPr>
                <w:sz w:val="20"/>
              </w:rPr>
            </w:pPr>
          </w:p>
        </w:tc>
        <w:tc>
          <w:tcPr>
            <w:tcW w:w="8643" w:type="dxa"/>
            <w:vMerge/>
            <w:vAlign w:val="center"/>
          </w:tcPr>
          <w:p w:rsidR="00E06B2A" w:rsidRPr="005F32E8" w:rsidRDefault="00E06B2A" w:rsidP="002E446F">
            <w:pPr>
              <w:pStyle w:val="Akapit"/>
              <w:spacing w:after="0" w:line="276" w:lineRule="auto"/>
              <w:ind w:firstLine="0"/>
              <w:rPr>
                <w:sz w:val="20"/>
                <w:szCs w:val="20"/>
              </w:rPr>
            </w:pPr>
          </w:p>
        </w:tc>
      </w:tr>
      <w:tr w:rsidR="00E06B2A" w:rsidRPr="003C591B" w:rsidTr="00337880">
        <w:trPr>
          <w:trHeight w:val="927"/>
        </w:trPr>
        <w:tc>
          <w:tcPr>
            <w:tcW w:w="1846" w:type="dxa"/>
            <w:vMerge w:val="restart"/>
            <w:vAlign w:val="center"/>
          </w:tcPr>
          <w:p w:rsidR="00E06B2A" w:rsidRPr="003C591B" w:rsidRDefault="00E06B2A" w:rsidP="006726D0">
            <w:pPr>
              <w:spacing w:after="0" w:line="276" w:lineRule="auto"/>
              <w:jc w:val="center"/>
              <w:rPr>
                <w:sz w:val="20"/>
              </w:rPr>
            </w:pPr>
            <w:r>
              <w:rPr>
                <w:sz w:val="20"/>
              </w:rPr>
              <w:lastRenderedPageBreak/>
              <w:t>Budowa zbiornika wodnego</w:t>
            </w:r>
          </w:p>
        </w:tc>
        <w:tc>
          <w:tcPr>
            <w:tcW w:w="1788" w:type="dxa"/>
            <w:vAlign w:val="center"/>
          </w:tcPr>
          <w:p w:rsidR="00E06B2A" w:rsidRPr="005F32E8" w:rsidRDefault="00E06B2A"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Ludzie</w:t>
            </w:r>
          </w:p>
        </w:tc>
        <w:tc>
          <w:tcPr>
            <w:tcW w:w="1723" w:type="dxa"/>
            <w:vAlign w:val="center"/>
          </w:tcPr>
          <w:p w:rsidR="00E06B2A" w:rsidRPr="005F32E8" w:rsidRDefault="00E06B2A" w:rsidP="00E06B2A">
            <w:pPr>
              <w:spacing w:after="0" w:line="276" w:lineRule="auto"/>
              <w:jc w:val="center"/>
              <w:rPr>
                <w:sz w:val="20"/>
              </w:rPr>
            </w:pPr>
            <w:r>
              <w:rPr>
                <w:sz w:val="20"/>
              </w:rPr>
              <w:t>Pośrednie pozytywne</w:t>
            </w:r>
          </w:p>
        </w:tc>
        <w:tc>
          <w:tcPr>
            <w:tcW w:w="8643" w:type="dxa"/>
            <w:vAlign w:val="center"/>
          </w:tcPr>
          <w:p w:rsidR="00E06B2A" w:rsidRPr="005F32E8" w:rsidRDefault="00E06B2A" w:rsidP="002E446F">
            <w:pPr>
              <w:pStyle w:val="Akapit"/>
              <w:spacing w:after="0" w:line="276" w:lineRule="auto"/>
              <w:ind w:firstLine="0"/>
              <w:rPr>
                <w:sz w:val="20"/>
                <w:szCs w:val="20"/>
              </w:rPr>
            </w:pPr>
            <w:r w:rsidRPr="005F32E8">
              <w:rPr>
                <w:sz w:val="20"/>
                <w:szCs w:val="20"/>
              </w:rPr>
              <w:t>Prowadzenie prac związanych z inwestycją w fazie realizacji może mieć wpływ na pogorszenie klimatu akustycznego czy stanu atmosfery. Działania te będą krótkotrwałe, miejscowe i odwracalne. Budowa infrastruktury wpłynie na poprawę jakości życia mieszkańców</w:t>
            </w:r>
            <w:r>
              <w:rPr>
                <w:sz w:val="20"/>
                <w:szCs w:val="20"/>
              </w:rPr>
              <w:t xml:space="preserve"> m.in. poprzez stworzenie miejsc atrakcyjnych dla wypoczynku na łonie natury oraz edukacji ekologicznej.</w:t>
            </w:r>
          </w:p>
        </w:tc>
      </w:tr>
      <w:tr w:rsidR="00E06B2A" w:rsidRPr="003C591B" w:rsidTr="004A5386">
        <w:trPr>
          <w:trHeight w:val="20"/>
        </w:trPr>
        <w:tc>
          <w:tcPr>
            <w:tcW w:w="1846" w:type="dxa"/>
            <w:vMerge/>
            <w:vAlign w:val="center"/>
          </w:tcPr>
          <w:p w:rsidR="00E06B2A" w:rsidRPr="003C591B" w:rsidRDefault="00E06B2A" w:rsidP="006726D0">
            <w:pPr>
              <w:spacing w:after="0" w:line="276" w:lineRule="auto"/>
              <w:jc w:val="center"/>
              <w:rPr>
                <w:sz w:val="20"/>
              </w:rPr>
            </w:pPr>
          </w:p>
        </w:tc>
        <w:tc>
          <w:tcPr>
            <w:tcW w:w="1788" w:type="dxa"/>
            <w:vAlign w:val="center"/>
          </w:tcPr>
          <w:p w:rsidR="00E06B2A" w:rsidRPr="005F32E8" w:rsidRDefault="00E06B2A"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Zwierzęta</w:t>
            </w:r>
          </w:p>
        </w:tc>
        <w:tc>
          <w:tcPr>
            <w:tcW w:w="1723" w:type="dxa"/>
            <w:vAlign w:val="center"/>
          </w:tcPr>
          <w:p w:rsidR="00E06B2A" w:rsidRPr="005F32E8" w:rsidRDefault="00E06B2A" w:rsidP="00576505">
            <w:pPr>
              <w:spacing w:after="0" w:line="276" w:lineRule="auto"/>
              <w:jc w:val="center"/>
              <w:rPr>
                <w:sz w:val="20"/>
              </w:rPr>
            </w:pPr>
            <w:r>
              <w:rPr>
                <w:sz w:val="20"/>
              </w:rPr>
              <w:t>Pozytywne</w:t>
            </w:r>
          </w:p>
        </w:tc>
        <w:tc>
          <w:tcPr>
            <w:tcW w:w="8643" w:type="dxa"/>
            <w:vAlign w:val="center"/>
          </w:tcPr>
          <w:p w:rsidR="00E06B2A" w:rsidRDefault="00E06B2A" w:rsidP="002E446F">
            <w:pPr>
              <w:pStyle w:val="Akapit"/>
              <w:spacing w:after="0" w:line="276" w:lineRule="auto"/>
              <w:ind w:firstLine="0"/>
              <w:rPr>
                <w:sz w:val="20"/>
                <w:szCs w:val="20"/>
              </w:rPr>
            </w:pPr>
            <w:r w:rsidRPr="000A5D59">
              <w:rPr>
                <w:sz w:val="20"/>
                <w:szCs w:val="20"/>
              </w:rPr>
              <w:t>Oddziaływanie na zwierzęta będzie polegać przede wszystkim na płoszeniu na etapie realizacji robót budowlanych oraz podczas późniejszych prac remontowych i utrzymaniowych</w:t>
            </w:r>
            <w:r>
              <w:rPr>
                <w:sz w:val="20"/>
                <w:szCs w:val="20"/>
              </w:rPr>
              <w:t xml:space="preserve">. </w:t>
            </w:r>
          </w:p>
          <w:p w:rsidR="00E06B2A" w:rsidRPr="005F32E8" w:rsidRDefault="00E06B2A" w:rsidP="002E446F">
            <w:pPr>
              <w:pStyle w:val="Akapit"/>
              <w:spacing w:after="0" w:line="276" w:lineRule="auto"/>
              <w:ind w:firstLine="0"/>
              <w:rPr>
                <w:sz w:val="20"/>
                <w:szCs w:val="20"/>
              </w:rPr>
            </w:pPr>
            <w:r>
              <w:rPr>
                <w:sz w:val="20"/>
                <w:szCs w:val="20"/>
              </w:rPr>
              <w:t xml:space="preserve">Budowa zbiornika </w:t>
            </w:r>
            <w:r w:rsidRPr="0048484D">
              <w:rPr>
                <w:sz w:val="20"/>
                <w:szCs w:val="20"/>
              </w:rPr>
              <w:t>wpłynie na poprawę warunków siedliskowych płazów i innych zwierząt związanych ze środowiskiem wodnym. Zbiorniki przyczynią się również do poszerzenia bazy żerowej wielu gatunków ptaków oraz będą stanowić wodopój dla innych zwierząt</w:t>
            </w:r>
          </w:p>
        </w:tc>
      </w:tr>
      <w:tr w:rsidR="00E06B2A" w:rsidRPr="003C591B" w:rsidTr="000C6A35">
        <w:trPr>
          <w:trHeight w:val="340"/>
        </w:trPr>
        <w:tc>
          <w:tcPr>
            <w:tcW w:w="1846" w:type="dxa"/>
            <w:vMerge/>
            <w:vAlign w:val="center"/>
          </w:tcPr>
          <w:p w:rsidR="00E06B2A" w:rsidRPr="003C591B" w:rsidRDefault="00E06B2A" w:rsidP="006726D0">
            <w:pPr>
              <w:spacing w:after="0" w:line="276" w:lineRule="auto"/>
              <w:jc w:val="center"/>
              <w:rPr>
                <w:sz w:val="20"/>
              </w:rPr>
            </w:pPr>
          </w:p>
        </w:tc>
        <w:tc>
          <w:tcPr>
            <w:tcW w:w="1788" w:type="dxa"/>
            <w:vAlign w:val="center"/>
          </w:tcPr>
          <w:p w:rsidR="00E06B2A" w:rsidRPr="005F32E8" w:rsidRDefault="00E06B2A"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Woda</w:t>
            </w:r>
          </w:p>
        </w:tc>
        <w:tc>
          <w:tcPr>
            <w:tcW w:w="1723" w:type="dxa"/>
            <w:vAlign w:val="center"/>
          </w:tcPr>
          <w:p w:rsidR="00E06B2A" w:rsidRPr="005F32E8" w:rsidRDefault="00E06B2A" w:rsidP="002E446F">
            <w:pPr>
              <w:spacing w:after="0" w:line="276" w:lineRule="auto"/>
              <w:jc w:val="center"/>
              <w:rPr>
                <w:sz w:val="20"/>
              </w:rPr>
            </w:pPr>
            <w:r>
              <w:rPr>
                <w:sz w:val="20"/>
              </w:rPr>
              <w:t>Pozytywne</w:t>
            </w:r>
          </w:p>
        </w:tc>
        <w:tc>
          <w:tcPr>
            <w:tcW w:w="8643" w:type="dxa"/>
            <w:vAlign w:val="center"/>
          </w:tcPr>
          <w:p w:rsidR="00E06B2A" w:rsidRPr="005F32E8" w:rsidRDefault="00E06B2A" w:rsidP="00465106">
            <w:pPr>
              <w:pStyle w:val="Akapit"/>
              <w:spacing w:after="0" w:line="276" w:lineRule="auto"/>
              <w:ind w:firstLine="0"/>
              <w:rPr>
                <w:sz w:val="20"/>
                <w:szCs w:val="20"/>
              </w:rPr>
            </w:pPr>
            <w:r>
              <w:rPr>
                <w:sz w:val="20"/>
                <w:szCs w:val="20"/>
              </w:rPr>
              <w:t>P</w:t>
            </w:r>
            <w:r w:rsidRPr="000506D2">
              <w:rPr>
                <w:sz w:val="20"/>
                <w:szCs w:val="20"/>
              </w:rPr>
              <w:t>lanowan</w:t>
            </w:r>
            <w:r>
              <w:rPr>
                <w:sz w:val="20"/>
                <w:szCs w:val="20"/>
              </w:rPr>
              <w:t>e</w:t>
            </w:r>
            <w:r w:rsidRPr="000506D2">
              <w:rPr>
                <w:sz w:val="20"/>
                <w:szCs w:val="20"/>
              </w:rPr>
              <w:t xml:space="preserve"> przedsięwzięci</w:t>
            </w:r>
            <w:r>
              <w:rPr>
                <w:sz w:val="20"/>
                <w:szCs w:val="20"/>
              </w:rPr>
              <w:t>e</w:t>
            </w:r>
            <w:r w:rsidRPr="000506D2">
              <w:rPr>
                <w:sz w:val="20"/>
                <w:szCs w:val="20"/>
              </w:rPr>
              <w:t xml:space="preserve"> daje możliwość zwiększeni</w:t>
            </w:r>
            <w:r>
              <w:rPr>
                <w:sz w:val="20"/>
                <w:szCs w:val="20"/>
              </w:rPr>
              <w:t>a</w:t>
            </w:r>
            <w:r w:rsidRPr="000506D2">
              <w:rPr>
                <w:sz w:val="20"/>
                <w:szCs w:val="20"/>
              </w:rPr>
              <w:t xml:space="preserve"> retencji powierzchniowej i gruntowej (głównie płytkich wód gruntowych). Efekt ten będzie jednak widoczny przede wszystkim w skali lokalnej.</w:t>
            </w:r>
          </w:p>
        </w:tc>
      </w:tr>
      <w:tr w:rsidR="00E06B2A" w:rsidRPr="003C591B" w:rsidTr="004A5386">
        <w:trPr>
          <w:trHeight w:val="20"/>
        </w:trPr>
        <w:tc>
          <w:tcPr>
            <w:tcW w:w="1846" w:type="dxa"/>
            <w:vMerge/>
            <w:vAlign w:val="center"/>
          </w:tcPr>
          <w:p w:rsidR="00E06B2A" w:rsidRPr="003C591B" w:rsidRDefault="00E06B2A" w:rsidP="006726D0">
            <w:pPr>
              <w:spacing w:after="0" w:line="276" w:lineRule="auto"/>
              <w:jc w:val="center"/>
              <w:rPr>
                <w:sz w:val="20"/>
              </w:rPr>
            </w:pPr>
          </w:p>
        </w:tc>
        <w:tc>
          <w:tcPr>
            <w:tcW w:w="1788" w:type="dxa"/>
            <w:vAlign w:val="center"/>
          </w:tcPr>
          <w:p w:rsidR="00E06B2A" w:rsidRPr="005F32E8" w:rsidRDefault="00E06B2A"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Powietrze</w:t>
            </w:r>
          </w:p>
        </w:tc>
        <w:tc>
          <w:tcPr>
            <w:tcW w:w="1723" w:type="dxa"/>
            <w:vAlign w:val="center"/>
          </w:tcPr>
          <w:p w:rsidR="00E06B2A" w:rsidRPr="005F32E8" w:rsidRDefault="00E06B2A" w:rsidP="00AF3ECD">
            <w:pPr>
              <w:spacing w:after="0" w:line="276" w:lineRule="auto"/>
              <w:jc w:val="center"/>
              <w:rPr>
                <w:sz w:val="20"/>
              </w:rPr>
            </w:pPr>
            <w:r>
              <w:rPr>
                <w:sz w:val="20"/>
              </w:rPr>
              <w:t>Pośrednie neutralne</w:t>
            </w:r>
          </w:p>
        </w:tc>
        <w:tc>
          <w:tcPr>
            <w:tcW w:w="8643" w:type="dxa"/>
            <w:vAlign w:val="center"/>
          </w:tcPr>
          <w:p w:rsidR="00E06B2A" w:rsidRPr="00A160D7" w:rsidRDefault="00E06B2A" w:rsidP="00AF3ECD">
            <w:pPr>
              <w:pStyle w:val="Akapit"/>
              <w:spacing w:after="0" w:line="276" w:lineRule="auto"/>
              <w:ind w:firstLine="0"/>
              <w:rPr>
                <w:rFonts w:asciiTheme="minorHAnsi" w:hAnsiTheme="minorHAnsi"/>
                <w:sz w:val="20"/>
                <w:szCs w:val="20"/>
              </w:rPr>
            </w:pPr>
            <w:r>
              <w:rPr>
                <w:rFonts w:asciiTheme="minorHAnsi" w:hAnsiTheme="minorHAnsi"/>
                <w:sz w:val="20"/>
                <w:szCs w:val="20"/>
              </w:rPr>
              <w:t>K</w:t>
            </w:r>
            <w:r w:rsidRPr="00B02C81">
              <w:rPr>
                <w:rFonts w:asciiTheme="minorHAnsi" w:hAnsiTheme="minorHAnsi"/>
                <w:sz w:val="20"/>
                <w:szCs w:val="20"/>
              </w:rPr>
              <w:t xml:space="preserve">rótkotrwałe </w:t>
            </w:r>
            <w:r>
              <w:rPr>
                <w:rFonts w:asciiTheme="minorHAnsi" w:hAnsiTheme="minorHAnsi"/>
                <w:sz w:val="20"/>
                <w:szCs w:val="20"/>
              </w:rPr>
              <w:t>o</w:t>
            </w:r>
            <w:r w:rsidRPr="00B02C81">
              <w:rPr>
                <w:rFonts w:asciiTheme="minorHAnsi" w:hAnsiTheme="minorHAnsi"/>
                <w:sz w:val="20"/>
                <w:szCs w:val="20"/>
              </w:rPr>
              <w:t>ddzia</w:t>
            </w:r>
            <w:r>
              <w:rPr>
                <w:rFonts w:asciiTheme="minorHAnsi" w:hAnsiTheme="minorHAnsi"/>
                <w:sz w:val="20"/>
                <w:szCs w:val="20"/>
              </w:rPr>
              <w:t>ływanie inwestycji na powietrze</w:t>
            </w:r>
            <w:r w:rsidRPr="00B02C81">
              <w:rPr>
                <w:rFonts w:asciiTheme="minorHAnsi" w:hAnsiTheme="minorHAnsi"/>
                <w:sz w:val="20"/>
                <w:szCs w:val="20"/>
              </w:rPr>
              <w:t xml:space="preserve"> związane będzie z pracą sprzętu mechanicznego niezbę</w:t>
            </w:r>
            <w:r>
              <w:rPr>
                <w:rFonts w:asciiTheme="minorHAnsi" w:hAnsiTheme="minorHAnsi"/>
                <w:sz w:val="20"/>
                <w:szCs w:val="20"/>
              </w:rPr>
              <w:t xml:space="preserve">dnego do realizacji inwestycji. W niewielkim stopniu wpływ na powietrze polegać będzie również </w:t>
            </w:r>
            <w:r w:rsidRPr="004A5386">
              <w:rPr>
                <w:rFonts w:asciiTheme="minorHAnsi" w:hAnsiTheme="minorHAnsi"/>
                <w:sz w:val="20"/>
                <w:szCs w:val="20"/>
              </w:rPr>
              <w:t>na uwalnianiu w wyniku beztlenowego rozkładu materii organicznej na dnie zbiorników znikomych ilości gazów cieplarnianych, takich jak: metan, dwutlenek węgla, amoniak i podtlenek azotu. Z drugiej jednak strony proces ten zostanie zahamowany w wyniku oczyszczenia czaszy. Zbiorniki będą również oddawały do powietrza atmosferycznego parę wodną przyczyniając się w mikroskali do wzrostu wilgotności.</w:t>
            </w:r>
          </w:p>
        </w:tc>
      </w:tr>
      <w:tr w:rsidR="00E06B2A" w:rsidRPr="003C591B" w:rsidTr="004A5386">
        <w:trPr>
          <w:trHeight w:val="20"/>
        </w:trPr>
        <w:tc>
          <w:tcPr>
            <w:tcW w:w="1846" w:type="dxa"/>
            <w:vMerge/>
            <w:vAlign w:val="center"/>
          </w:tcPr>
          <w:p w:rsidR="00E06B2A" w:rsidRPr="003C591B" w:rsidRDefault="00E06B2A" w:rsidP="006726D0">
            <w:pPr>
              <w:spacing w:after="0" w:line="276" w:lineRule="auto"/>
              <w:jc w:val="center"/>
              <w:rPr>
                <w:sz w:val="20"/>
              </w:rPr>
            </w:pPr>
          </w:p>
        </w:tc>
        <w:tc>
          <w:tcPr>
            <w:tcW w:w="1788" w:type="dxa"/>
            <w:vAlign w:val="center"/>
          </w:tcPr>
          <w:p w:rsidR="00E06B2A" w:rsidRPr="005F32E8" w:rsidRDefault="00E06B2A"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Powierzchnia ziemi</w:t>
            </w:r>
          </w:p>
        </w:tc>
        <w:tc>
          <w:tcPr>
            <w:tcW w:w="1723" w:type="dxa"/>
            <w:vAlign w:val="center"/>
          </w:tcPr>
          <w:p w:rsidR="00E06B2A" w:rsidRPr="005F32E8" w:rsidRDefault="00E06B2A" w:rsidP="002E446F">
            <w:pPr>
              <w:spacing w:after="0" w:line="276" w:lineRule="auto"/>
              <w:jc w:val="center"/>
              <w:rPr>
                <w:sz w:val="20"/>
              </w:rPr>
            </w:pPr>
            <w:r w:rsidRPr="005F32E8">
              <w:rPr>
                <w:sz w:val="20"/>
              </w:rPr>
              <w:t>Bezpośrednie</w:t>
            </w:r>
          </w:p>
        </w:tc>
        <w:tc>
          <w:tcPr>
            <w:tcW w:w="8643" w:type="dxa"/>
            <w:vAlign w:val="center"/>
          </w:tcPr>
          <w:p w:rsidR="00E06B2A" w:rsidRPr="005F32E8" w:rsidRDefault="00E06B2A" w:rsidP="00E55761">
            <w:pPr>
              <w:pStyle w:val="Akapit"/>
              <w:spacing w:after="0" w:line="276" w:lineRule="auto"/>
              <w:ind w:firstLine="0"/>
              <w:rPr>
                <w:sz w:val="20"/>
                <w:szCs w:val="20"/>
              </w:rPr>
            </w:pPr>
            <w:r w:rsidRPr="002C6044">
              <w:rPr>
                <w:sz w:val="20"/>
                <w:szCs w:val="20"/>
              </w:rPr>
              <w:t>Oddziaływani</w:t>
            </w:r>
            <w:r>
              <w:rPr>
                <w:sz w:val="20"/>
                <w:szCs w:val="20"/>
              </w:rPr>
              <w:t>e</w:t>
            </w:r>
            <w:r w:rsidRPr="002C6044">
              <w:rPr>
                <w:sz w:val="20"/>
                <w:szCs w:val="20"/>
              </w:rPr>
              <w:t xml:space="preserve"> </w:t>
            </w:r>
            <w:r>
              <w:rPr>
                <w:sz w:val="20"/>
                <w:szCs w:val="20"/>
              </w:rPr>
              <w:t>przyczyni się</w:t>
            </w:r>
            <w:r w:rsidRPr="002C6044">
              <w:rPr>
                <w:sz w:val="20"/>
                <w:szCs w:val="20"/>
              </w:rPr>
              <w:t xml:space="preserve"> do zmiany ukształtowania terenu w wy</w:t>
            </w:r>
            <w:r>
              <w:rPr>
                <w:sz w:val="20"/>
                <w:szCs w:val="20"/>
              </w:rPr>
              <w:t>niku tworzenia czaszy zbiornika</w:t>
            </w:r>
            <w:r w:rsidRPr="002C6044">
              <w:rPr>
                <w:sz w:val="20"/>
                <w:szCs w:val="20"/>
              </w:rPr>
              <w:t xml:space="preserve">, </w:t>
            </w:r>
            <w:r>
              <w:rPr>
                <w:sz w:val="20"/>
                <w:szCs w:val="20"/>
              </w:rPr>
              <w:t>i </w:t>
            </w:r>
            <w:r w:rsidRPr="002C6044">
              <w:rPr>
                <w:sz w:val="20"/>
                <w:szCs w:val="20"/>
              </w:rPr>
              <w:t xml:space="preserve">usypywania grobli. Może </w:t>
            </w:r>
            <w:r>
              <w:rPr>
                <w:sz w:val="20"/>
                <w:szCs w:val="20"/>
              </w:rPr>
              <w:t>to zapoczątkować występowanie</w:t>
            </w:r>
            <w:r w:rsidRPr="002C6044">
              <w:rPr>
                <w:sz w:val="20"/>
                <w:szCs w:val="20"/>
              </w:rPr>
              <w:t xml:space="preserve"> procesów erozyjnych. </w:t>
            </w:r>
            <w:r>
              <w:rPr>
                <w:sz w:val="20"/>
                <w:szCs w:val="20"/>
              </w:rPr>
              <w:t>J</w:t>
            </w:r>
            <w:r w:rsidRPr="002C6044">
              <w:rPr>
                <w:sz w:val="20"/>
                <w:szCs w:val="20"/>
              </w:rPr>
              <w:t xml:space="preserve">ednak </w:t>
            </w:r>
            <w:r>
              <w:rPr>
                <w:sz w:val="20"/>
                <w:szCs w:val="20"/>
              </w:rPr>
              <w:t>będą one ograniczane</w:t>
            </w:r>
            <w:r w:rsidRPr="002C6044">
              <w:rPr>
                <w:sz w:val="20"/>
                <w:szCs w:val="20"/>
              </w:rPr>
              <w:t xml:space="preserve"> poprzez nasadzenia roślinne oraz roślinność pojawiającą się w wyniku </w:t>
            </w:r>
            <w:r>
              <w:rPr>
                <w:sz w:val="20"/>
                <w:szCs w:val="20"/>
              </w:rPr>
              <w:t>zastępowania w </w:t>
            </w:r>
            <w:r w:rsidRPr="00F65685">
              <w:rPr>
                <w:sz w:val="20"/>
                <w:szCs w:val="20"/>
              </w:rPr>
              <w:t>danym miejscu zbiorowisk roślinnych przez inne</w:t>
            </w:r>
            <w:r>
              <w:rPr>
                <w:sz w:val="20"/>
                <w:szCs w:val="20"/>
              </w:rPr>
              <w:t>,</w:t>
            </w:r>
            <w:r w:rsidRPr="002C6044">
              <w:rPr>
                <w:sz w:val="20"/>
                <w:szCs w:val="20"/>
              </w:rPr>
              <w:t xml:space="preserve"> chroniąc</w:t>
            </w:r>
            <w:r>
              <w:rPr>
                <w:sz w:val="20"/>
                <w:szCs w:val="20"/>
              </w:rPr>
              <w:t>ych</w:t>
            </w:r>
            <w:r w:rsidRPr="002C6044">
              <w:rPr>
                <w:sz w:val="20"/>
                <w:szCs w:val="20"/>
              </w:rPr>
              <w:t xml:space="preserve"> </w:t>
            </w:r>
            <w:r>
              <w:rPr>
                <w:sz w:val="20"/>
                <w:szCs w:val="20"/>
              </w:rPr>
              <w:t xml:space="preserve">jednocześnie </w:t>
            </w:r>
            <w:r w:rsidRPr="002C6044">
              <w:rPr>
                <w:sz w:val="20"/>
                <w:szCs w:val="20"/>
              </w:rPr>
              <w:t xml:space="preserve">odsłoniętą powierzchnię gleby. Wzmożone procesy erozji wodnej mogą zachodzić także w koleinach powstałych po przejeździe ciężkiego sprzętu budowlanego. Z tego względu koleiny będą niezwłocznie niwelowane przy użyciu </w:t>
            </w:r>
            <w:r>
              <w:rPr>
                <w:sz w:val="20"/>
                <w:szCs w:val="20"/>
              </w:rPr>
              <w:t>lokalnego</w:t>
            </w:r>
            <w:r w:rsidRPr="002C6044">
              <w:rPr>
                <w:sz w:val="20"/>
                <w:szCs w:val="20"/>
              </w:rPr>
              <w:t xml:space="preserve"> </w:t>
            </w:r>
            <w:r>
              <w:rPr>
                <w:sz w:val="20"/>
                <w:szCs w:val="20"/>
              </w:rPr>
              <w:t>gruntu.</w:t>
            </w:r>
          </w:p>
        </w:tc>
      </w:tr>
      <w:tr w:rsidR="00337880" w:rsidRPr="003C591B" w:rsidTr="00337880">
        <w:trPr>
          <w:trHeight w:val="997"/>
        </w:trPr>
        <w:tc>
          <w:tcPr>
            <w:tcW w:w="1846" w:type="dxa"/>
            <w:vMerge w:val="restart"/>
            <w:vAlign w:val="center"/>
          </w:tcPr>
          <w:p w:rsidR="00337880" w:rsidRPr="003C591B" w:rsidRDefault="00E06B2A" w:rsidP="006726D0">
            <w:pPr>
              <w:spacing w:after="0" w:line="276" w:lineRule="auto"/>
              <w:jc w:val="center"/>
              <w:rPr>
                <w:sz w:val="20"/>
              </w:rPr>
            </w:pPr>
            <w:r>
              <w:rPr>
                <w:sz w:val="20"/>
              </w:rPr>
              <w:lastRenderedPageBreak/>
              <w:t>Budowa zbiornika wodnego</w:t>
            </w:r>
          </w:p>
        </w:tc>
        <w:tc>
          <w:tcPr>
            <w:tcW w:w="1788" w:type="dxa"/>
            <w:vAlign w:val="center"/>
          </w:tcPr>
          <w:p w:rsidR="00337880" w:rsidRPr="005F32E8" w:rsidRDefault="00337880"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Krajobraz</w:t>
            </w:r>
          </w:p>
        </w:tc>
        <w:tc>
          <w:tcPr>
            <w:tcW w:w="1723" w:type="dxa"/>
            <w:vAlign w:val="center"/>
          </w:tcPr>
          <w:p w:rsidR="00337880" w:rsidRPr="005F32E8" w:rsidRDefault="00337880" w:rsidP="002E446F">
            <w:pPr>
              <w:spacing w:after="0" w:line="276" w:lineRule="auto"/>
              <w:jc w:val="center"/>
              <w:rPr>
                <w:sz w:val="20"/>
              </w:rPr>
            </w:pPr>
            <w:r>
              <w:rPr>
                <w:sz w:val="20"/>
              </w:rPr>
              <w:t>Pośrednie pozytywne</w:t>
            </w:r>
          </w:p>
        </w:tc>
        <w:tc>
          <w:tcPr>
            <w:tcW w:w="8643" w:type="dxa"/>
            <w:vAlign w:val="center"/>
          </w:tcPr>
          <w:p w:rsidR="00337880" w:rsidRPr="005F32E8" w:rsidRDefault="00337880" w:rsidP="005E5CAA">
            <w:pPr>
              <w:pStyle w:val="Akapit"/>
              <w:spacing w:after="0" w:line="276" w:lineRule="auto"/>
              <w:ind w:firstLine="0"/>
              <w:rPr>
                <w:sz w:val="20"/>
                <w:szCs w:val="20"/>
              </w:rPr>
            </w:pPr>
            <w:r w:rsidRPr="008E5D3A">
              <w:rPr>
                <w:sz w:val="20"/>
                <w:szCs w:val="20"/>
              </w:rPr>
              <w:t>Zbiorniki wodne są elementem urozmaicającym krajobraz i podnoszącym atrakcyjność turystyczną terenu. Ewentualny negatywny wpływ zbiorników wodnych na krajobraz zostanie zniwelowany przez odpowiednie wkomponowanie ich w otoczenie oraz wykorzystywanie do budowy materiałów naturalnych.</w:t>
            </w:r>
            <w:r w:rsidR="005E5CAA">
              <w:rPr>
                <w:sz w:val="20"/>
                <w:szCs w:val="20"/>
              </w:rPr>
              <w:t xml:space="preserve"> </w:t>
            </w:r>
            <w:r w:rsidRPr="00B02C81">
              <w:rPr>
                <w:rFonts w:asciiTheme="minorHAnsi" w:hAnsiTheme="minorHAnsi"/>
                <w:sz w:val="20"/>
                <w:szCs w:val="20"/>
              </w:rPr>
              <w:t xml:space="preserve">Niekorzystne oddziaływanie na krajobraz obserwowane będzie </w:t>
            </w:r>
            <w:r>
              <w:rPr>
                <w:rFonts w:asciiTheme="minorHAnsi" w:hAnsiTheme="minorHAnsi"/>
                <w:sz w:val="20"/>
                <w:szCs w:val="20"/>
              </w:rPr>
              <w:t xml:space="preserve">jedynie </w:t>
            </w:r>
            <w:r w:rsidRPr="00B02C81">
              <w:rPr>
                <w:rFonts w:asciiTheme="minorHAnsi" w:hAnsiTheme="minorHAnsi"/>
                <w:sz w:val="20"/>
                <w:szCs w:val="20"/>
              </w:rPr>
              <w:t>podczas prac budowlanych.</w:t>
            </w:r>
          </w:p>
        </w:tc>
      </w:tr>
      <w:tr w:rsidR="00337880" w:rsidRPr="003C591B" w:rsidTr="00337880">
        <w:trPr>
          <w:trHeight w:val="411"/>
        </w:trPr>
        <w:tc>
          <w:tcPr>
            <w:tcW w:w="1846" w:type="dxa"/>
            <w:vMerge/>
            <w:vAlign w:val="center"/>
          </w:tcPr>
          <w:p w:rsidR="00337880" w:rsidRPr="003C591B" w:rsidRDefault="00337880" w:rsidP="006726D0">
            <w:pPr>
              <w:spacing w:after="0" w:line="276" w:lineRule="auto"/>
              <w:jc w:val="center"/>
              <w:rPr>
                <w:sz w:val="20"/>
              </w:rPr>
            </w:pPr>
          </w:p>
        </w:tc>
        <w:tc>
          <w:tcPr>
            <w:tcW w:w="1788" w:type="dxa"/>
            <w:vAlign w:val="center"/>
          </w:tcPr>
          <w:p w:rsidR="00337880" w:rsidRPr="005F32E8" w:rsidRDefault="00337880"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Klimat</w:t>
            </w:r>
          </w:p>
        </w:tc>
        <w:tc>
          <w:tcPr>
            <w:tcW w:w="1723" w:type="dxa"/>
            <w:vAlign w:val="center"/>
          </w:tcPr>
          <w:p w:rsidR="00337880" w:rsidRPr="005F32E8" w:rsidRDefault="00E06B2A" w:rsidP="004A5386">
            <w:pPr>
              <w:spacing w:after="0" w:line="276" w:lineRule="auto"/>
              <w:jc w:val="center"/>
              <w:rPr>
                <w:sz w:val="20"/>
              </w:rPr>
            </w:pPr>
            <w:r>
              <w:rPr>
                <w:sz w:val="20"/>
              </w:rPr>
              <w:t>Pośrednie pozytywne</w:t>
            </w:r>
          </w:p>
        </w:tc>
        <w:tc>
          <w:tcPr>
            <w:tcW w:w="8643" w:type="dxa"/>
            <w:vAlign w:val="center"/>
          </w:tcPr>
          <w:p w:rsidR="00337880" w:rsidRPr="005F32E8" w:rsidRDefault="00337880" w:rsidP="0042312C">
            <w:pPr>
              <w:pStyle w:val="Akapit"/>
              <w:spacing w:after="0" w:line="276" w:lineRule="auto"/>
              <w:ind w:firstLine="0"/>
              <w:rPr>
                <w:sz w:val="20"/>
                <w:szCs w:val="20"/>
              </w:rPr>
            </w:pPr>
            <w:r w:rsidRPr="00F82479">
              <w:rPr>
                <w:sz w:val="20"/>
                <w:szCs w:val="20"/>
              </w:rPr>
              <w:t>Wpływ ograniczy się do zwiększenia wilgotności powietrza w najbliżs</w:t>
            </w:r>
            <w:r>
              <w:rPr>
                <w:sz w:val="20"/>
                <w:szCs w:val="20"/>
              </w:rPr>
              <w:t>zym otoczeniu zbiorników, co z </w:t>
            </w:r>
            <w:r w:rsidRPr="00F82479">
              <w:rPr>
                <w:sz w:val="20"/>
                <w:szCs w:val="20"/>
              </w:rPr>
              <w:t>kolei w okresie obniżonych temperatur może powodować powstawanie osadów atmosferycznych. Powstawanie rosy będzie wp</w:t>
            </w:r>
            <w:r>
              <w:rPr>
                <w:sz w:val="20"/>
                <w:szCs w:val="20"/>
              </w:rPr>
              <w:t>ływać pozytywnie na roślinność</w:t>
            </w:r>
            <w:r w:rsidRPr="00F82479">
              <w:rPr>
                <w:sz w:val="20"/>
                <w:szCs w:val="20"/>
              </w:rPr>
              <w:t>, zwiększając uwilgotnienie terenu, a tym samym polepszają</w:t>
            </w:r>
            <w:r>
              <w:rPr>
                <w:sz w:val="20"/>
                <w:szCs w:val="20"/>
              </w:rPr>
              <w:t>c</w:t>
            </w:r>
            <w:r w:rsidRPr="00F82479">
              <w:rPr>
                <w:sz w:val="20"/>
                <w:szCs w:val="20"/>
              </w:rPr>
              <w:t xml:space="preserve"> warunki jej wzrostu. Parowanie wody z uwilgotnionych siedlisk może powodowa</w:t>
            </w:r>
            <w:r>
              <w:rPr>
                <w:sz w:val="20"/>
                <w:szCs w:val="20"/>
              </w:rPr>
              <w:t>ć lokalne spadki temperatury, w </w:t>
            </w:r>
            <w:r w:rsidRPr="00F82479">
              <w:rPr>
                <w:sz w:val="20"/>
                <w:szCs w:val="20"/>
              </w:rPr>
              <w:t>porównaniu z obszarami suchszymi. Szczególnie jest to odczuwaln</w:t>
            </w:r>
            <w:r>
              <w:rPr>
                <w:sz w:val="20"/>
                <w:szCs w:val="20"/>
              </w:rPr>
              <w:t>e przy wyższych temperaturach w </w:t>
            </w:r>
            <w:r w:rsidRPr="00F82479">
              <w:rPr>
                <w:sz w:val="20"/>
                <w:szCs w:val="20"/>
              </w:rPr>
              <w:t>okresach letni</w:t>
            </w:r>
            <w:r>
              <w:rPr>
                <w:sz w:val="20"/>
                <w:szCs w:val="20"/>
              </w:rPr>
              <w:t>ch (element łagodzący klimat).</w:t>
            </w:r>
          </w:p>
        </w:tc>
      </w:tr>
      <w:tr w:rsidR="00337880" w:rsidRPr="003C591B" w:rsidTr="004A5386">
        <w:trPr>
          <w:trHeight w:val="20"/>
        </w:trPr>
        <w:tc>
          <w:tcPr>
            <w:tcW w:w="1846" w:type="dxa"/>
            <w:vMerge/>
            <w:vAlign w:val="center"/>
          </w:tcPr>
          <w:p w:rsidR="00337880" w:rsidRPr="003C591B" w:rsidRDefault="00337880" w:rsidP="006726D0">
            <w:pPr>
              <w:spacing w:after="0" w:line="276" w:lineRule="auto"/>
              <w:jc w:val="center"/>
              <w:rPr>
                <w:sz w:val="20"/>
              </w:rPr>
            </w:pPr>
          </w:p>
        </w:tc>
        <w:tc>
          <w:tcPr>
            <w:tcW w:w="1788" w:type="dxa"/>
            <w:vAlign w:val="center"/>
          </w:tcPr>
          <w:p w:rsidR="00337880" w:rsidRPr="005F32E8" w:rsidRDefault="00337880"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Zasoby naturalne</w:t>
            </w:r>
          </w:p>
        </w:tc>
        <w:tc>
          <w:tcPr>
            <w:tcW w:w="1723" w:type="dxa"/>
            <w:vAlign w:val="center"/>
          </w:tcPr>
          <w:p w:rsidR="00337880" w:rsidRPr="005F32E8" w:rsidRDefault="00337880" w:rsidP="00E06B2A">
            <w:pPr>
              <w:spacing w:after="0" w:line="276" w:lineRule="auto"/>
              <w:jc w:val="center"/>
              <w:rPr>
                <w:sz w:val="20"/>
              </w:rPr>
            </w:pPr>
            <w:r w:rsidRPr="005F32E8">
              <w:rPr>
                <w:sz w:val="20"/>
              </w:rPr>
              <w:t>Neutraln</w:t>
            </w:r>
            <w:r w:rsidR="00E06B2A">
              <w:rPr>
                <w:sz w:val="20"/>
              </w:rPr>
              <w:t>e</w:t>
            </w:r>
          </w:p>
        </w:tc>
        <w:tc>
          <w:tcPr>
            <w:tcW w:w="8643" w:type="dxa"/>
            <w:vAlign w:val="center"/>
          </w:tcPr>
          <w:p w:rsidR="00337880" w:rsidRPr="005F32E8" w:rsidRDefault="00337880" w:rsidP="00A1387A">
            <w:pPr>
              <w:pStyle w:val="Akapit"/>
              <w:spacing w:after="0" w:line="276" w:lineRule="auto"/>
              <w:ind w:firstLine="0"/>
              <w:rPr>
                <w:sz w:val="20"/>
                <w:szCs w:val="20"/>
              </w:rPr>
            </w:pPr>
            <w:r w:rsidRPr="005F32E8">
              <w:rPr>
                <w:sz w:val="20"/>
                <w:szCs w:val="20"/>
              </w:rPr>
              <w:t xml:space="preserve">W obrębie planowanej inwestycji nie </w:t>
            </w:r>
            <w:r>
              <w:rPr>
                <w:sz w:val="20"/>
                <w:szCs w:val="20"/>
              </w:rPr>
              <w:t>znajdują się złoża kopalin</w:t>
            </w:r>
            <w:r w:rsidRPr="005F32E8">
              <w:rPr>
                <w:sz w:val="20"/>
                <w:szCs w:val="20"/>
              </w:rPr>
              <w:t xml:space="preserve"> </w:t>
            </w:r>
          </w:p>
        </w:tc>
      </w:tr>
      <w:tr w:rsidR="00337880" w:rsidRPr="003C591B" w:rsidTr="004A5386">
        <w:trPr>
          <w:trHeight w:val="20"/>
        </w:trPr>
        <w:tc>
          <w:tcPr>
            <w:tcW w:w="1846" w:type="dxa"/>
            <w:vMerge/>
            <w:vAlign w:val="center"/>
          </w:tcPr>
          <w:p w:rsidR="00337880" w:rsidRPr="003C591B" w:rsidRDefault="00337880" w:rsidP="006726D0">
            <w:pPr>
              <w:spacing w:after="0" w:line="276" w:lineRule="auto"/>
              <w:jc w:val="center"/>
              <w:rPr>
                <w:sz w:val="20"/>
              </w:rPr>
            </w:pPr>
          </w:p>
        </w:tc>
        <w:tc>
          <w:tcPr>
            <w:tcW w:w="1788" w:type="dxa"/>
            <w:vAlign w:val="center"/>
          </w:tcPr>
          <w:p w:rsidR="00337880" w:rsidRPr="005F32E8" w:rsidRDefault="00337880"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Zabytki</w:t>
            </w:r>
          </w:p>
        </w:tc>
        <w:tc>
          <w:tcPr>
            <w:tcW w:w="1723" w:type="dxa"/>
            <w:vAlign w:val="center"/>
          </w:tcPr>
          <w:p w:rsidR="00337880" w:rsidRPr="005F32E8" w:rsidRDefault="00337880" w:rsidP="00E06B2A">
            <w:pPr>
              <w:spacing w:after="0" w:line="276" w:lineRule="auto"/>
              <w:jc w:val="center"/>
              <w:rPr>
                <w:sz w:val="20"/>
              </w:rPr>
            </w:pPr>
            <w:r w:rsidRPr="005F32E8">
              <w:rPr>
                <w:sz w:val="20"/>
              </w:rPr>
              <w:t>Neutraln</w:t>
            </w:r>
            <w:r w:rsidR="00E06B2A">
              <w:rPr>
                <w:sz w:val="20"/>
              </w:rPr>
              <w:t>e</w:t>
            </w:r>
          </w:p>
        </w:tc>
        <w:tc>
          <w:tcPr>
            <w:tcW w:w="8643" w:type="dxa"/>
            <w:vAlign w:val="center"/>
          </w:tcPr>
          <w:p w:rsidR="00337880" w:rsidRPr="005F32E8" w:rsidRDefault="00337880" w:rsidP="00A1387A">
            <w:pPr>
              <w:pStyle w:val="Akapit"/>
              <w:spacing w:after="0" w:line="276" w:lineRule="auto"/>
              <w:ind w:firstLine="0"/>
              <w:rPr>
                <w:sz w:val="20"/>
                <w:szCs w:val="20"/>
              </w:rPr>
            </w:pPr>
            <w:r w:rsidRPr="005F32E8">
              <w:rPr>
                <w:sz w:val="20"/>
                <w:szCs w:val="20"/>
              </w:rPr>
              <w:t>Realizacja inwestycji przebiegała będzie w sposób niezagrażający zabytkom. Podczas prowadzenie prac ziemnych możliwe jest znalezienie stanowisk archeologicznych, w tym przypadku zostanie zapewniona odp</w:t>
            </w:r>
            <w:r>
              <w:rPr>
                <w:sz w:val="20"/>
                <w:szCs w:val="20"/>
              </w:rPr>
              <w:t>owiednia konserwacja znaleziska</w:t>
            </w:r>
          </w:p>
        </w:tc>
      </w:tr>
      <w:tr w:rsidR="00337880" w:rsidRPr="003C591B" w:rsidTr="004A5386">
        <w:trPr>
          <w:trHeight w:val="20"/>
        </w:trPr>
        <w:tc>
          <w:tcPr>
            <w:tcW w:w="1846" w:type="dxa"/>
            <w:vMerge/>
            <w:vAlign w:val="center"/>
          </w:tcPr>
          <w:p w:rsidR="00337880" w:rsidRPr="003C591B" w:rsidRDefault="00337880" w:rsidP="006726D0">
            <w:pPr>
              <w:spacing w:after="0" w:line="276" w:lineRule="auto"/>
              <w:jc w:val="center"/>
              <w:rPr>
                <w:sz w:val="20"/>
              </w:rPr>
            </w:pPr>
          </w:p>
        </w:tc>
        <w:tc>
          <w:tcPr>
            <w:tcW w:w="1788" w:type="dxa"/>
            <w:vAlign w:val="center"/>
          </w:tcPr>
          <w:p w:rsidR="00337880" w:rsidRPr="005F32E8" w:rsidRDefault="00337880"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Dobra materialne</w:t>
            </w:r>
          </w:p>
        </w:tc>
        <w:tc>
          <w:tcPr>
            <w:tcW w:w="1723" w:type="dxa"/>
            <w:vAlign w:val="center"/>
          </w:tcPr>
          <w:p w:rsidR="00337880" w:rsidRPr="007B4564" w:rsidRDefault="00337880" w:rsidP="00E06B2A">
            <w:pPr>
              <w:pStyle w:val="Akapit"/>
              <w:spacing w:after="0" w:line="276" w:lineRule="auto"/>
              <w:ind w:firstLine="0"/>
              <w:jc w:val="center"/>
              <w:rPr>
                <w:sz w:val="20"/>
                <w:szCs w:val="20"/>
              </w:rPr>
            </w:pPr>
            <w:r w:rsidRPr="007B4564">
              <w:rPr>
                <w:sz w:val="20"/>
                <w:szCs w:val="20"/>
              </w:rPr>
              <w:t>Neutraln</w:t>
            </w:r>
            <w:r w:rsidR="00E06B2A">
              <w:rPr>
                <w:sz w:val="20"/>
                <w:szCs w:val="20"/>
              </w:rPr>
              <w:t>e</w:t>
            </w:r>
          </w:p>
        </w:tc>
        <w:tc>
          <w:tcPr>
            <w:tcW w:w="8643" w:type="dxa"/>
            <w:vAlign w:val="center"/>
          </w:tcPr>
          <w:p w:rsidR="00337880" w:rsidRPr="005F32E8" w:rsidRDefault="00337880" w:rsidP="00A1387A">
            <w:pPr>
              <w:pStyle w:val="Akapit"/>
              <w:spacing w:after="0" w:line="276" w:lineRule="auto"/>
              <w:ind w:firstLine="0"/>
              <w:rPr>
                <w:sz w:val="20"/>
                <w:szCs w:val="20"/>
              </w:rPr>
            </w:pPr>
            <w:r w:rsidRPr="005F32E8">
              <w:rPr>
                <w:sz w:val="20"/>
                <w:szCs w:val="20"/>
              </w:rPr>
              <w:t>Realizacja inwestycji przebiegała będzie w sposób niezagrażający dobrom materialnym. Teren budowy zostanie zabezpieczony.</w:t>
            </w:r>
          </w:p>
        </w:tc>
      </w:tr>
      <w:tr w:rsidR="00FF7E15" w:rsidRPr="003C591B" w:rsidTr="00422E2C">
        <w:trPr>
          <w:trHeight w:val="526"/>
        </w:trPr>
        <w:tc>
          <w:tcPr>
            <w:tcW w:w="1846" w:type="dxa"/>
            <w:vMerge w:val="restart"/>
            <w:vAlign w:val="center"/>
          </w:tcPr>
          <w:p w:rsidR="00FF7E15" w:rsidRPr="00B71525" w:rsidRDefault="00FF7E15" w:rsidP="00B60BA4">
            <w:pPr>
              <w:spacing w:after="0" w:line="276" w:lineRule="auto"/>
              <w:jc w:val="center"/>
              <w:rPr>
                <w:sz w:val="20"/>
                <w:szCs w:val="20"/>
              </w:rPr>
            </w:pPr>
            <w:r w:rsidRPr="00B71525">
              <w:rPr>
                <w:sz w:val="20"/>
                <w:szCs w:val="20"/>
              </w:rPr>
              <w:t>Rozbudowa infrastruktury wodno-kanalizacyjnej</w:t>
            </w: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Obszary Natura 2000</w:t>
            </w:r>
          </w:p>
        </w:tc>
        <w:tc>
          <w:tcPr>
            <w:tcW w:w="1723" w:type="dxa"/>
            <w:vMerge w:val="restart"/>
            <w:vAlign w:val="center"/>
          </w:tcPr>
          <w:p w:rsidR="00FF7E15" w:rsidRPr="00B71525" w:rsidRDefault="00FF7E15" w:rsidP="00B71525">
            <w:pPr>
              <w:spacing w:after="0" w:line="276" w:lineRule="auto"/>
              <w:jc w:val="center"/>
              <w:rPr>
                <w:sz w:val="20"/>
                <w:szCs w:val="20"/>
              </w:rPr>
            </w:pPr>
            <w:r w:rsidRPr="00B71525">
              <w:rPr>
                <w:sz w:val="20"/>
                <w:szCs w:val="20"/>
              </w:rPr>
              <w:t>Neutralne</w:t>
            </w:r>
          </w:p>
        </w:tc>
        <w:tc>
          <w:tcPr>
            <w:tcW w:w="8643" w:type="dxa"/>
            <w:vMerge w:val="restart"/>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 xml:space="preserve">Realizacja inwestycji wykonana będzie zgodnie z miejscowym planem zagospodarowania przestrzennego. Budowa sieci kanalizacyjnej i wodociągowej będzie przebiegać wzdłuż istniejących dróg i nie wpłynie na naturalny zasięg i obszary mieszczące się w obrębie siedlisk przyrodniczych. </w:t>
            </w:r>
          </w:p>
        </w:tc>
      </w:tr>
      <w:tr w:rsidR="00FF7E15" w:rsidRPr="003C591B" w:rsidTr="004A5386">
        <w:trPr>
          <w:trHeight w:val="20"/>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sz w:val="20"/>
                <w:szCs w:val="20"/>
              </w:rPr>
            </w:pPr>
            <w:r w:rsidRPr="00B71525">
              <w:rPr>
                <w:rFonts w:eastAsia="Times New Roman" w:cs="Times New Roman"/>
                <w:bCs/>
                <w:color w:val="000000"/>
                <w:sz w:val="20"/>
                <w:szCs w:val="20"/>
              </w:rPr>
              <w:t>Formy ochrony przyrody (bez Natury 2000)</w:t>
            </w:r>
          </w:p>
        </w:tc>
        <w:tc>
          <w:tcPr>
            <w:tcW w:w="1723" w:type="dxa"/>
            <w:vMerge/>
            <w:vAlign w:val="center"/>
          </w:tcPr>
          <w:p w:rsidR="00FF7E15" w:rsidRPr="00B71525" w:rsidRDefault="00FF7E15" w:rsidP="00B71525">
            <w:pPr>
              <w:spacing w:after="0" w:line="276" w:lineRule="auto"/>
              <w:jc w:val="center"/>
              <w:rPr>
                <w:sz w:val="20"/>
                <w:szCs w:val="20"/>
              </w:rPr>
            </w:pPr>
          </w:p>
        </w:tc>
        <w:tc>
          <w:tcPr>
            <w:tcW w:w="8643" w:type="dxa"/>
            <w:vMerge/>
            <w:vAlign w:val="center"/>
          </w:tcPr>
          <w:p w:rsidR="00FF7E15" w:rsidRPr="00B71525" w:rsidRDefault="00FF7E15" w:rsidP="00B71525">
            <w:pPr>
              <w:spacing w:after="0" w:line="276" w:lineRule="auto"/>
              <w:rPr>
                <w:sz w:val="20"/>
                <w:szCs w:val="20"/>
              </w:rPr>
            </w:pPr>
          </w:p>
        </w:tc>
      </w:tr>
      <w:tr w:rsidR="00FF7E15" w:rsidRPr="003C591B" w:rsidTr="004A5386">
        <w:trPr>
          <w:trHeight w:val="20"/>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sz w:val="20"/>
                <w:szCs w:val="20"/>
              </w:rPr>
            </w:pPr>
            <w:r w:rsidRPr="00B71525">
              <w:rPr>
                <w:rFonts w:eastAsia="Times New Roman" w:cs="Times New Roman"/>
                <w:bCs/>
                <w:color w:val="000000"/>
                <w:sz w:val="20"/>
                <w:szCs w:val="20"/>
              </w:rPr>
              <w:t>Różnorodność biologiczna</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Neutralne</w:t>
            </w:r>
          </w:p>
        </w:tc>
        <w:tc>
          <w:tcPr>
            <w:tcW w:w="8643" w:type="dxa"/>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 xml:space="preserve">Budowa infrastruktury wodno-kanalizacyjnej nie wpłynie znacząco na różnorodność biologiczną. Możliwe jest krótkotrwałe i odwracalne oddziaływanie na różnorodność biologiczną podczas fazy realizacji. </w:t>
            </w:r>
          </w:p>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Budowa infrastruktury wodno-kanalizacyjnej pozytywnie wpłynie m.in. na jakość wód powierzchniowych i podziemnych, co pośrednio pozytywnie wpłynie na ochronę różnorodności biologicznej, poprzez stworzenie lepszych warunków do rozwoju organizmów.</w:t>
            </w:r>
          </w:p>
        </w:tc>
      </w:tr>
      <w:tr w:rsidR="00FF7E15" w:rsidRPr="003C591B" w:rsidTr="004A5386">
        <w:trPr>
          <w:trHeight w:val="20"/>
        </w:trPr>
        <w:tc>
          <w:tcPr>
            <w:tcW w:w="1846" w:type="dxa"/>
            <w:vMerge w:val="restart"/>
            <w:vAlign w:val="center"/>
          </w:tcPr>
          <w:p w:rsidR="00FF7E15" w:rsidRPr="00B71525" w:rsidRDefault="00FF7E15" w:rsidP="00B71525">
            <w:pPr>
              <w:spacing w:after="0" w:line="276" w:lineRule="auto"/>
              <w:jc w:val="center"/>
              <w:rPr>
                <w:sz w:val="20"/>
                <w:szCs w:val="20"/>
              </w:rPr>
            </w:pPr>
            <w:r w:rsidRPr="00B71525">
              <w:rPr>
                <w:sz w:val="20"/>
                <w:szCs w:val="20"/>
              </w:rPr>
              <w:lastRenderedPageBreak/>
              <w:t>Rozbudowa infrastruktury wodno-kanalizacyjnej</w:t>
            </w: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Ludzie</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Pośrednie pozytywne</w:t>
            </w:r>
          </w:p>
        </w:tc>
        <w:tc>
          <w:tcPr>
            <w:tcW w:w="8643" w:type="dxa"/>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 xml:space="preserve">Faza realizacji zadań związanych z infrastrukturą wodno-kanalizacyjną może mieć wpływ na pogorszenie klimatu akustycznego czy stanu atmosfery. Oddziaływania te będą krótkotrwałe. </w:t>
            </w:r>
          </w:p>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Budowa infrastruktury wpłynie na poprawę jakości wód na terenie gminy. Mieszkańcy będą mieli możliwość korzystania z sieci kanalizacyjnej, wodociągowej oraz przydomowych oczyszczalni ścieków. Dzięki czemu znacznie zmniejszy się ryzyko wystąpienia zanieczyszczenia wody pitnej.</w:t>
            </w:r>
          </w:p>
        </w:tc>
      </w:tr>
      <w:tr w:rsidR="00FF7E15" w:rsidRPr="003C591B" w:rsidTr="004A5386">
        <w:trPr>
          <w:trHeight w:val="20"/>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Zwierzęta</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Pośrednie pozytywne</w:t>
            </w:r>
          </w:p>
        </w:tc>
        <w:tc>
          <w:tcPr>
            <w:tcW w:w="8643" w:type="dxa"/>
            <w:vAlign w:val="center"/>
          </w:tcPr>
          <w:p w:rsidR="00FF7E15" w:rsidRPr="00B71525" w:rsidRDefault="00FF7E15" w:rsidP="00F36FD0">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Realizacja zadań poprawi stan wód powierzchniowych i podziemnych na terenie gminy. Dzięki budowie sieci kanalizacyjnej</w:t>
            </w:r>
            <w:r>
              <w:rPr>
                <w:rFonts w:asciiTheme="minorHAnsi" w:hAnsiTheme="minorHAnsi"/>
                <w:sz w:val="20"/>
                <w:szCs w:val="20"/>
              </w:rPr>
              <w:t>,</w:t>
            </w:r>
            <w:r w:rsidRPr="00B71525">
              <w:rPr>
                <w:rFonts w:asciiTheme="minorHAnsi" w:hAnsiTheme="minorHAnsi"/>
                <w:sz w:val="20"/>
                <w:szCs w:val="20"/>
              </w:rPr>
              <w:t xml:space="preserve"> przydomowych oczyszczalni ścieków</w:t>
            </w:r>
            <w:r>
              <w:rPr>
                <w:rFonts w:asciiTheme="minorHAnsi" w:hAnsiTheme="minorHAnsi"/>
                <w:sz w:val="20"/>
                <w:szCs w:val="20"/>
              </w:rPr>
              <w:t>, modernizacji gminnej oczyszczalni ścieków i innych obiektów tej infrastruktury</w:t>
            </w:r>
            <w:r w:rsidRPr="00B71525">
              <w:rPr>
                <w:rFonts w:asciiTheme="minorHAnsi" w:hAnsiTheme="minorHAnsi"/>
                <w:sz w:val="20"/>
                <w:szCs w:val="20"/>
              </w:rPr>
              <w:t xml:space="preserve"> ograniczona zostanie ilość ścieków odprowadzanych bezpośrednio do ziemi i wód gruntowych, co znacznie zmniejszy ryzyko epidemiologiczne zwłaszcza zwierząt hodowlanych.</w:t>
            </w:r>
          </w:p>
        </w:tc>
      </w:tr>
      <w:tr w:rsidR="00FF7E15" w:rsidRPr="003C591B" w:rsidTr="004A5386">
        <w:trPr>
          <w:trHeight w:val="20"/>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Rośliny</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Pośrednie pozytywne</w:t>
            </w:r>
          </w:p>
        </w:tc>
        <w:tc>
          <w:tcPr>
            <w:tcW w:w="8643" w:type="dxa"/>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Oddziaływanie prac związanych z budową infrastruktury będzi</w:t>
            </w:r>
            <w:r>
              <w:rPr>
                <w:rFonts w:asciiTheme="minorHAnsi" w:hAnsiTheme="minorHAnsi"/>
                <w:sz w:val="20"/>
                <w:szCs w:val="20"/>
              </w:rPr>
              <w:t>e mieć charakter krótkotrwały i </w:t>
            </w:r>
            <w:r w:rsidRPr="00B71525">
              <w:rPr>
                <w:rFonts w:asciiTheme="minorHAnsi" w:hAnsiTheme="minorHAnsi"/>
                <w:sz w:val="20"/>
                <w:szCs w:val="20"/>
              </w:rPr>
              <w:t xml:space="preserve">odwracalny. W celu ograniczenia powierzchni oddziaływania ciężkiego sprzętu na rośliny, dojazd na teren prac budowlanych przebiegał będzie po istniejących drogach. Po zakończeniu prac zmiany w poszyciu roślinnym zostaną odtworzone. </w:t>
            </w:r>
          </w:p>
        </w:tc>
      </w:tr>
      <w:tr w:rsidR="00FF7E15" w:rsidRPr="003C591B" w:rsidTr="00B60BA4">
        <w:trPr>
          <w:trHeight w:val="1165"/>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Woda</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Pośrednie pozytywne</w:t>
            </w:r>
          </w:p>
        </w:tc>
        <w:tc>
          <w:tcPr>
            <w:tcW w:w="8643" w:type="dxa"/>
            <w:vAlign w:val="center"/>
          </w:tcPr>
          <w:p w:rsidR="00FF7E15" w:rsidRPr="00B71525" w:rsidRDefault="00FF7E15" w:rsidP="006D6EE7">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 xml:space="preserve">Realizacja budowy infrastruktury wodno-kanalizacyjnej wpłynie pozytywnie na wody powierzchniowe i podziemne. Rozbudowa sieci kanalizacyjnej ograniczy ilość ścieków przedostających się do wód gruntowych i powierzchniowych. Dzięki inwestycjom mieszkańcy gminy </w:t>
            </w:r>
            <w:r>
              <w:rPr>
                <w:rFonts w:asciiTheme="minorHAnsi" w:hAnsiTheme="minorHAnsi"/>
                <w:sz w:val="20"/>
                <w:szCs w:val="20"/>
              </w:rPr>
              <w:t>Brochów</w:t>
            </w:r>
            <w:r w:rsidRPr="00B71525">
              <w:rPr>
                <w:rFonts w:asciiTheme="minorHAnsi" w:hAnsiTheme="minorHAnsi"/>
                <w:sz w:val="20"/>
                <w:szCs w:val="20"/>
              </w:rPr>
              <w:t xml:space="preserve"> będą mieć zapewniony dostęp do wody dobrej jakości, przebadanej pod kątem chemicznym oraz mikrobiologicznym. </w:t>
            </w:r>
          </w:p>
        </w:tc>
      </w:tr>
      <w:tr w:rsidR="00FF7E15" w:rsidRPr="003C591B" w:rsidTr="004A5386">
        <w:trPr>
          <w:trHeight w:val="20"/>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Powietrze</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Neutralne</w:t>
            </w:r>
          </w:p>
        </w:tc>
        <w:tc>
          <w:tcPr>
            <w:tcW w:w="8643" w:type="dxa"/>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Oddziaływanie inwestycji na powietrze będzie krótkotrwałe, związane z pracą sprzętu mechanicznego niezbędnego do realizacji inwestycji. Możliwość wystąpienia przekroczeń dopuszczalnych poziomów tlenków azotu występuje jedynie w przypadku silnie skoncentrowanych w jednym punkcie prac budowlanych.</w:t>
            </w:r>
          </w:p>
        </w:tc>
      </w:tr>
      <w:tr w:rsidR="00FF7E15" w:rsidRPr="003C591B" w:rsidTr="004A5386">
        <w:trPr>
          <w:trHeight w:val="20"/>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Powierzchnia ziemi</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Bezpośredni neutralny</w:t>
            </w:r>
          </w:p>
        </w:tc>
        <w:tc>
          <w:tcPr>
            <w:tcW w:w="8643" w:type="dxa"/>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Negatywny wpływ rozbudowy sieci kanalizacyjnej oraz wodociągowej związany jest ze zniszczeniem wierzchniej warstwy gleby przez maszyny. Działania te będą miały charakter lokalny i odwracalny. Po zakończeniu prac powierzchnia, która narażona była na działanie szkodliwych czynników zostanie przywrócona do stanu sprzed budowy.</w:t>
            </w:r>
          </w:p>
        </w:tc>
      </w:tr>
      <w:tr w:rsidR="00FF7E15" w:rsidRPr="003C591B" w:rsidTr="00422E2C">
        <w:trPr>
          <w:trHeight w:val="690"/>
        </w:trPr>
        <w:tc>
          <w:tcPr>
            <w:tcW w:w="1846" w:type="dxa"/>
            <w:vMerge w:val="restart"/>
            <w:vAlign w:val="center"/>
          </w:tcPr>
          <w:p w:rsidR="00FF7E15" w:rsidRPr="00B71525" w:rsidRDefault="00FF7E15" w:rsidP="00B71525">
            <w:pPr>
              <w:spacing w:after="0" w:line="276" w:lineRule="auto"/>
              <w:jc w:val="center"/>
              <w:rPr>
                <w:sz w:val="20"/>
                <w:szCs w:val="20"/>
              </w:rPr>
            </w:pPr>
            <w:r w:rsidRPr="00B71525">
              <w:rPr>
                <w:sz w:val="20"/>
                <w:szCs w:val="20"/>
              </w:rPr>
              <w:lastRenderedPageBreak/>
              <w:t>Rozbudowa infrastruktury wodno-kanalizacyjnej</w:t>
            </w: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Krajobraz</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Neutralny</w:t>
            </w:r>
          </w:p>
        </w:tc>
        <w:tc>
          <w:tcPr>
            <w:tcW w:w="8643" w:type="dxa"/>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Zmiany w kompozycji krajobrazu poprzez wprowadzenie nowych elementów związane będą z procesem budowy infrastruktury. Niekorzystne oddziaływanie na krajobraz obserwowane będzie podczas prac budowlanych.</w:t>
            </w:r>
          </w:p>
        </w:tc>
      </w:tr>
      <w:tr w:rsidR="00FF7E15" w:rsidRPr="003C591B" w:rsidTr="004A5386">
        <w:trPr>
          <w:trHeight w:val="20"/>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Klimat</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Neutralny</w:t>
            </w:r>
          </w:p>
        </w:tc>
        <w:tc>
          <w:tcPr>
            <w:tcW w:w="8643" w:type="dxa"/>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Oddziaływanie inwestycji na klimat będzie miało charakter lokalny i krótkotrwały.</w:t>
            </w:r>
            <w:r w:rsidRPr="00B71525" w:rsidDel="00381043">
              <w:rPr>
                <w:rFonts w:asciiTheme="minorHAnsi" w:hAnsiTheme="minorHAnsi"/>
                <w:sz w:val="20"/>
                <w:szCs w:val="20"/>
              </w:rPr>
              <w:t xml:space="preserve"> </w:t>
            </w:r>
          </w:p>
        </w:tc>
      </w:tr>
      <w:tr w:rsidR="00FF7E15" w:rsidRPr="003C591B" w:rsidTr="004A5386">
        <w:trPr>
          <w:trHeight w:val="20"/>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Zasoby naturalne</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Neutralny</w:t>
            </w:r>
          </w:p>
        </w:tc>
        <w:tc>
          <w:tcPr>
            <w:tcW w:w="8643" w:type="dxa"/>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Zasoby naturalne na terenie gminy nie ulegną negatywnym wpływom realizacji inwestycji. Złoża kopalin znajdujących się w gminie położone są w poza obszarem objętym inwestycjami.</w:t>
            </w:r>
          </w:p>
        </w:tc>
      </w:tr>
      <w:tr w:rsidR="00FF7E15" w:rsidRPr="003C591B" w:rsidTr="00F02CE3">
        <w:trPr>
          <w:trHeight w:val="20"/>
        </w:trPr>
        <w:tc>
          <w:tcPr>
            <w:tcW w:w="1846" w:type="dxa"/>
            <w:vMerge/>
            <w:vAlign w:val="center"/>
          </w:tcPr>
          <w:p w:rsidR="00FF7E15" w:rsidRPr="00B71525" w:rsidRDefault="00FF7E15" w:rsidP="00B71525">
            <w:pPr>
              <w:spacing w:after="0" w:line="276" w:lineRule="auto"/>
              <w:jc w:val="center"/>
              <w:rPr>
                <w:sz w:val="20"/>
                <w:szCs w:val="20"/>
              </w:rPr>
            </w:pPr>
          </w:p>
        </w:tc>
        <w:tc>
          <w:tcPr>
            <w:tcW w:w="1788" w:type="dxa"/>
            <w:vAlign w:val="center"/>
          </w:tcPr>
          <w:p w:rsidR="00FF7E15" w:rsidRPr="00B71525" w:rsidRDefault="00FF7E15" w:rsidP="00B71525">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Zabytki</w:t>
            </w:r>
          </w:p>
        </w:tc>
        <w:tc>
          <w:tcPr>
            <w:tcW w:w="1723" w:type="dxa"/>
            <w:vAlign w:val="center"/>
          </w:tcPr>
          <w:p w:rsidR="00FF7E15" w:rsidRPr="00B71525" w:rsidRDefault="00FF7E15" w:rsidP="00B71525">
            <w:pPr>
              <w:spacing w:after="0" w:line="276" w:lineRule="auto"/>
              <w:jc w:val="center"/>
              <w:rPr>
                <w:sz w:val="20"/>
                <w:szCs w:val="20"/>
              </w:rPr>
            </w:pPr>
            <w:r w:rsidRPr="00B71525">
              <w:rPr>
                <w:sz w:val="20"/>
                <w:szCs w:val="20"/>
              </w:rPr>
              <w:t>Neutralny</w:t>
            </w:r>
          </w:p>
        </w:tc>
        <w:tc>
          <w:tcPr>
            <w:tcW w:w="8643" w:type="dxa"/>
            <w:vAlign w:val="center"/>
          </w:tcPr>
          <w:p w:rsidR="00FF7E15" w:rsidRPr="00B71525"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Realizacja inwestycji przebiegała będzie w sposób niezagrażający z</w:t>
            </w:r>
            <w:r>
              <w:rPr>
                <w:rFonts w:asciiTheme="minorHAnsi" w:hAnsiTheme="minorHAnsi"/>
                <w:sz w:val="20"/>
                <w:szCs w:val="20"/>
              </w:rPr>
              <w:t>abytkom.</w:t>
            </w:r>
          </w:p>
        </w:tc>
      </w:tr>
      <w:tr w:rsidR="00FF7E15" w:rsidRPr="003C591B" w:rsidTr="00F02CE3">
        <w:trPr>
          <w:trHeight w:val="20"/>
        </w:trPr>
        <w:tc>
          <w:tcPr>
            <w:tcW w:w="1846" w:type="dxa"/>
            <w:vMerge/>
            <w:vAlign w:val="center"/>
          </w:tcPr>
          <w:p w:rsidR="00FF7E15" w:rsidRPr="003C591B" w:rsidRDefault="00FF7E15" w:rsidP="006726D0">
            <w:pPr>
              <w:spacing w:after="0" w:line="276" w:lineRule="auto"/>
              <w:jc w:val="center"/>
              <w:rPr>
                <w:sz w:val="20"/>
              </w:rPr>
            </w:pPr>
          </w:p>
        </w:tc>
        <w:tc>
          <w:tcPr>
            <w:tcW w:w="1788" w:type="dxa"/>
            <w:vAlign w:val="center"/>
          </w:tcPr>
          <w:p w:rsidR="00FF7E15" w:rsidRPr="00B02C81" w:rsidRDefault="00FF7E15" w:rsidP="007F20FA">
            <w:pPr>
              <w:spacing w:after="0" w:line="276" w:lineRule="auto"/>
              <w:jc w:val="center"/>
              <w:rPr>
                <w:rFonts w:eastAsia="Times New Roman" w:cs="Times New Roman"/>
                <w:bCs/>
                <w:color w:val="000000"/>
                <w:sz w:val="20"/>
                <w:szCs w:val="20"/>
              </w:rPr>
            </w:pPr>
            <w:r w:rsidRPr="005F32E8">
              <w:rPr>
                <w:rFonts w:eastAsia="Times New Roman" w:cs="Times New Roman"/>
                <w:bCs/>
                <w:color w:val="000000"/>
                <w:sz w:val="20"/>
              </w:rPr>
              <w:t>Dobra materialne</w:t>
            </w:r>
          </w:p>
        </w:tc>
        <w:tc>
          <w:tcPr>
            <w:tcW w:w="1723" w:type="dxa"/>
            <w:vAlign w:val="center"/>
          </w:tcPr>
          <w:p w:rsidR="00FF7E15" w:rsidRPr="00B02C81" w:rsidRDefault="00FF7E15" w:rsidP="007F20FA">
            <w:pPr>
              <w:spacing w:after="0" w:line="276" w:lineRule="auto"/>
              <w:jc w:val="center"/>
              <w:rPr>
                <w:sz w:val="20"/>
                <w:szCs w:val="20"/>
              </w:rPr>
            </w:pPr>
            <w:r w:rsidRPr="00B71525">
              <w:rPr>
                <w:sz w:val="20"/>
                <w:szCs w:val="20"/>
              </w:rPr>
              <w:t>Neutralny</w:t>
            </w:r>
          </w:p>
        </w:tc>
        <w:tc>
          <w:tcPr>
            <w:tcW w:w="8643" w:type="dxa"/>
            <w:vAlign w:val="center"/>
          </w:tcPr>
          <w:p w:rsidR="00FF7E15" w:rsidRPr="00B02C81" w:rsidRDefault="00FF7E15" w:rsidP="00B71525">
            <w:pPr>
              <w:pStyle w:val="Akapit"/>
              <w:spacing w:after="0" w:line="276" w:lineRule="auto"/>
              <w:ind w:firstLine="0"/>
              <w:rPr>
                <w:rFonts w:asciiTheme="minorHAnsi" w:hAnsiTheme="minorHAnsi"/>
                <w:sz w:val="20"/>
                <w:szCs w:val="20"/>
              </w:rPr>
            </w:pPr>
            <w:r w:rsidRPr="00B71525">
              <w:rPr>
                <w:rFonts w:asciiTheme="minorHAnsi" w:hAnsiTheme="minorHAnsi"/>
                <w:sz w:val="20"/>
                <w:szCs w:val="20"/>
              </w:rPr>
              <w:t>Realizacja inwestycji przebiegała będzie w sposób niezagrażający dobrom materialnym. Teren budowy zostanie zabezpieczony.</w:t>
            </w:r>
          </w:p>
        </w:tc>
      </w:tr>
      <w:tr w:rsidR="00FF7E15" w:rsidRPr="003C591B" w:rsidTr="00F02CE3">
        <w:trPr>
          <w:trHeight w:val="20"/>
        </w:trPr>
        <w:tc>
          <w:tcPr>
            <w:tcW w:w="1846" w:type="dxa"/>
            <w:vMerge w:val="restart"/>
            <w:vAlign w:val="center"/>
          </w:tcPr>
          <w:p w:rsidR="00FF7E15" w:rsidRPr="003C591B" w:rsidRDefault="00FF7E15" w:rsidP="004A5386">
            <w:pPr>
              <w:spacing w:after="0" w:line="276" w:lineRule="auto"/>
              <w:jc w:val="center"/>
              <w:rPr>
                <w:sz w:val="20"/>
              </w:rPr>
            </w:pPr>
            <w:r w:rsidRPr="000D21F7">
              <w:rPr>
                <w:sz w:val="20"/>
              </w:rPr>
              <w:t>Pielęgnacja i bieżące utrzymanie zieleni</w:t>
            </w:r>
          </w:p>
        </w:tc>
        <w:tc>
          <w:tcPr>
            <w:tcW w:w="1788" w:type="dxa"/>
            <w:vAlign w:val="center"/>
          </w:tcPr>
          <w:p w:rsidR="00FF7E15" w:rsidRPr="005F32E8" w:rsidRDefault="00FF7E15" w:rsidP="004A5386">
            <w:pPr>
              <w:spacing w:after="0" w:line="276" w:lineRule="auto"/>
              <w:jc w:val="center"/>
              <w:rPr>
                <w:sz w:val="20"/>
              </w:rPr>
            </w:pPr>
            <w:r w:rsidRPr="005F32E8">
              <w:rPr>
                <w:rFonts w:eastAsia="Times New Roman" w:cs="Times New Roman"/>
                <w:bCs/>
                <w:color w:val="000000"/>
                <w:sz w:val="20"/>
              </w:rPr>
              <w:t>Obszary Natura 2000</w:t>
            </w:r>
          </w:p>
        </w:tc>
        <w:tc>
          <w:tcPr>
            <w:tcW w:w="1723" w:type="dxa"/>
            <w:vMerge w:val="restart"/>
            <w:vAlign w:val="center"/>
          </w:tcPr>
          <w:p w:rsidR="00FF7E15" w:rsidRPr="000D21F7" w:rsidRDefault="00FF7E15" w:rsidP="00062899">
            <w:pPr>
              <w:spacing w:after="0" w:line="276" w:lineRule="auto"/>
              <w:jc w:val="center"/>
              <w:rPr>
                <w:sz w:val="20"/>
                <w:szCs w:val="20"/>
                <w:lang w:eastAsia="pl-PL"/>
              </w:rPr>
            </w:pPr>
            <w:r w:rsidRPr="000D21F7">
              <w:rPr>
                <w:sz w:val="20"/>
                <w:szCs w:val="20"/>
                <w:lang w:eastAsia="pl-PL"/>
              </w:rPr>
              <w:t>Pozy</w:t>
            </w:r>
            <w:r w:rsidRPr="000D21F7">
              <w:rPr>
                <w:sz w:val="20"/>
                <w:szCs w:val="20"/>
              </w:rPr>
              <w:t>tywne</w:t>
            </w:r>
          </w:p>
        </w:tc>
        <w:tc>
          <w:tcPr>
            <w:tcW w:w="8643" w:type="dxa"/>
            <w:vMerge w:val="restart"/>
            <w:vAlign w:val="center"/>
          </w:tcPr>
          <w:p w:rsidR="00FF7E15" w:rsidRDefault="00FF7E15" w:rsidP="00062899">
            <w:pPr>
              <w:pStyle w:val="Akapit"/>
              <w:spacing w:after="0" w:line="276" w:lineRule="auto"/>
              <w:ind w:firstLine="0"/>
              <w:rPr>
                <w:lang w:eastAsia="pl-PL"/>
              </w:rPr>
            </w:pPr>
            <w:r w:rsidRPr="000D21F7">
              <w:rPr>
                <w:sz w:val="20"/>
                <w:szCs w:val="20"/>
              </w:rPr>
              <w:t>Pielęgnacja i utrzymanie powierzchni leśnych oraz odbudowa parków wiąże się ze zwiększaniem roli zieleni w przeciwdziałaniu skutkom degradacji środowiska, a przede wszystkim w ograniczaniu procesów erozji gleb, stepowienia krajobrazu oraz zanieczyszczania i deficytu wód co pozytywnie wpływa na wszystkie komponenty środowiska</w:t>
            </w: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sz w:val="20"/>
              </w:rPr>
            </w:pPr>
            <w:r w:rsidRPr="005F32E8">
              <w:rPr>
                <w:rFonts w:eastAsia="Times New Roman" w:cs="Times New Roman"/>
                <w:bCs/>
                <w:color w:val="000000"/>
                <w:sz w:val="20"/>
              </w:rPr>
              <w:t>Formy ochrony przyrody (bez Natury 2000)</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sz w:val="20"/>
              </w:rPr>
            </w:pPr>
            <w:r w:rsidRPr="005F32E8">
              <w:rPr>
                <w:rFonts w:eastAsia="Times New Roman" w:cs="Times New Roman"/>
                <w:bCs/>
                <w:color w:val="000000"/>
                <w:sz w:val="20"/>
              </w:rPr>
              <w:t>Różnorodność biologiczna</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Ludzie</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Zwierzęta</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Rośliny</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Woda</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Powietrze</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Powierzchnia ziemi</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Krajobraz</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Klimat</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Zasoby naturalne</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Zabytki</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3C591B" w:rsidRDefault="00FF7E15" w:rsidP="004A5386">
            <w:pPr>
              <w:spacing w:after="0" w:line="276" w:lineRule="auto"/>
              <w:jc w:val="center"/>
              <w:rPr>
                <w:sz w:val="20"/>
              </w:rPr>
            </w:pPr>
          </w:p>
        </w:tc>
        <w:tc>
          <w:tcPr>
            <w:tcW w:w="1788" w:type="dxa"/>
            <w:vAlign w:val="center"/>
          </w:tcPr>
          <w:p w:rsidR="00FF7E15" w:rsidRPr="005F32E8" w:rsidRDefault="00FF7E15" w:rsidP="004A5386">
            <w:pPr>
              <w:spacing w:after="0" w:line="276" w:lineRule="auto"/>
              <w:jc w:val="center"/>
              <w:rPr>
                <w:rFonts w:eastAsia="Times New Roman" w:cs="Times New Roman"/>
                <w:bCs/>
                <w:color w:val="000000"/>
                <w:sz w:val="20"/>
              </w:rPr>
            </w:pPr>
            <w:r w:rsidRPr="005F32E8">
              <w:rPr>
                <w:rFonts w:eastAsia="Times New Roman" w:cs="Times New Roman"/>
                <w:bCs/>
                <w:color w:val="000000"/>
                <w:sz w:val="20"/>
              </w:rPr>
              <w:t>Dobra materialne</w:t>
            </w:r>
          </w:p>
        </w:tc>
        <w:tc>
          <w:tcPr>
            <w:tcW w:w="1723" w:type="dxa"/>
            <w:vMerge/>
            <w:vAlign w:val="center"/>
          </w:tcPr>
          <w:p w:rsidR="00FF7E15" w:rsidRPr="00B71525" w:rsidRDefault="00FF7E15" w:rsidP="007F20FA">
            <w:pPr>
              <w:spacing w:after="0" w:line="276" w:lineRule="auto"/>
              <w:jc w:val="center"/>
              <w:rPr>
                <w:sz w:val="20"/>
                <w:szCs w:val="20"/>
              </w:rPr>
            </w:pPr>
          </w:p>
        </w:tc>
        <w:tc>
          <w:tcPr>
            <w:tcW w:w="8643" w:type="dxa"/>
            <w:vMerge/>
            <w:vAlign w:val="center"/>
          </w:tcPr>
          <w:p w:rsidR="00FF7E15" w:rsidRPr="00B71525" w:rsidRDefault="00FF7E15" w:rsidP="00B71525">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restart"/>
            <w:vAlign w:val="center"/>
          </w:tcPr>
          <w:p w:rsidR="00FF7E15" w:rsidRDefault="00FF7E15" w:rsidP="00372554">
            <w:pPr>
              <w:spacing w:after="0" w:line="276" w:lineRule="auto"/>
              <w:jc w:val="center"/>
              <w:rPr>
                <w:sz w:val="20"/>
                <w:szCs w:val="20"/>
              </w:rPr>
            </w:pPr>
            <w:r w:rsidRPr="00B02C81">
              <w:rPr>
                <w:sz w:val="20"/>
                <w:szCs w:val="20"/>
              </w:rPr>
              <w:lastRenderedPageBreak/>
              <w:t>Edukacja mieszkańców gminy</w:t>
            </w:r>
          </w:p>
          <w:p w:rsidR="00FF7E15" w:rsidRPr="00B02C81" w:rsidRDefault="00FF7E15" w:rsidP="00372554">
            <w:pPr>
              <w:rPr>
                <w:sz w:val="20"/>
                <w:szCs w:val="20"/>
              </w:rPr>
            </w:pPr>
          </w:p>
        </w:tc>
        <w:tc>
          <w:tcPr>
            <w:tcW w:w="1788" w:type="dxa"/>
            <w:vAlign w:val="center"/>
          </w:tcPr>
          <w:p w:rsidR="00FF7E15" w:rsidRPr="00B71525" w:rsidRDefault="00FF7E15" w:rsidP="004A5386">
            <w:pPr>
              <w:spacing w:after="0" w:line="276" w:lineRule="auto"/>
              <w:jc w:val="center"/>
              <w:rPr>
                <w:rFonts w:eastAsia="Times New Roman" w:cs="Times New Roman"/>
                <w:bCs/>
                <w:color w:val="000000"/>
                <w:sz w:val="20"/>
                <w:szCs w:val="20"/>
              </w:rPr>
            </w:pPr>
            <w:r w:rsidRPr="00B71525">
              <w:rPr>
                <w:rFonts w:eastAsia="Times New Roman" w:cs="Times New Roman"/>
                <w:bCs/>
                <w:color w:val="000000"/>
                <w:sz w:val="20"/>
                <w:szCs w:val="20"/>
              </w:rPr>
              <w:t>Obszary Natura 2000</w:t>
            </w:r>
          </w:p>
        </w:tc>
        <w:tc>
          <w:tcPr>
            <w:tcW w:w="1723" w:type="dxa"/>
            <w:vMerge w:val="restart"/>
            <w:vAlign w:val="center"/>
          </w:tcPr>
          <w:p w:rsidR="00FF7E15" w:rsidRPr="00B02C81" w:rsidRDefault="00FF7E15" w:rsidP="00372554">
            <w:pPr>
              <w:spacing w:after="0" w:line="276" w:lineRule="auto"/>
              <w:jc w:val="center"/>
              <w:rPr>
                <w:sz w:val="20"/>
                <w:szCs w:val="20"/>
              </w:rPr>
            </w:pPr>
            <w:r w:rsidRPr="00B02C81">
              <w:rPr>
                <w:sz w:val="20"/>
                <w:szCs w:val="20"/>
              </w:rPr>
              <w:t>Pośrednie pozytywne</w:t>
            </w:r>
          </w:p>
        </w:tc>
        <w:tc>
          <w:tcPr>
            <w:tcW w:w="8643" w:type="dxa"/>
            <w:vMerge w:val="restart"/>
            <w:vAlign w:val="center"/>
          </w:tcPr>
          <w:p w:rsidR="00FF7E15" w:rsidRPr="00B02C81" w:rsidRDefault="00FF7E15" w:rsidP="00062899">
            <w:pPr>
              <w:pStyle w:val="Akapit"/>
              <w:spacing w:after="0" w:line="276" w:lineRule="auto"/>
              <w:ind w:firstLine="0"/>
              <w:rPr>
                <w:rFonts w:asciiTheme="minorHAnsi" w:hAnsiTheme="minorHAnsi"/>
                <w:sz w:val="20"/>
                <w:szCs w:val="20"/>
              </w:rPr>
            </w:pPr>
            <w:r w:rsidRPr="00B02C81">
              <w:rPr>
                <w:rFonts w:asciiTheme="minorHAnsi" w:hAnsiTheme="minorHAnsi"/>
                <w:sz w:val="20"/>
                <w:szCs w:val="20"/>
              </w:rPr>
              <w:t>Zwiększenie świadomości ekologicznej mieszkańców wpłynie pozytywnie na wszystkie elementy środowiska.</w:t>
            </w:r>
          </w:p>
        </w:tc>
      </w:tr>
      <w:tr w:rsidR="00FF7E15" w:rsidRPr="003C591B" w:rsidTr="00F02CE3">
        <w:trPr>
          <w:trHeight w:val="20"/>
        </w:trPr>
        <w:tc>
          <w:tcPr>
            <w:tcW w:w="1846" w:type="dxa"/>
            <w:vMerge/>
            <w:vAlign w:val="center"/>
          </w:tcPr>
          <w:p w:rsidR="00FF7E15" w:rsidRPr="00372554" w:rsidRDefault="00FF7E15" w:rsidP="00372554">
            <w:pPr>
              <w:rPr>
                <w:sz w:val="20"/>
                <w:szCs w:val="20"/>
              </w:rPr>
            </w:pPr>
          </w:p>
        </w:tc>
        <w:tc>
          <w:tcPr>
            <w:tcW w:w="1788" w:type="dxa"/>
            <w:vAlign w:val="center"/>
          </w:tcPr>
          <w:p w:rsidR="00FF7E15" w:rsidRPr="00B71525" w:rsidRDefault="00FF7E15" w:rsidP="004A5386">
            <w:pPr>
              <w:spacing w:after="0" w:line="276" w:lineRule="auto"/>
              <w:jc w:val="center"/>
              <w:rPr>
                <w:sz w:val="20"/>
                <w:szCs w:val="20"/>
              </w:rPr>
            </w:pPr>
            <w:r w:rsidRPr="00B71525">
              <w:rPr>
                <w:rFonts w:eastAsia="Times New Roman" w:cs="Times New Roman"/>
                <w:bCs/>
                <w:color w:val="000000"/>
                <w:sz w:val="20"/>
                <w:szCs w:val="20"/>
              </w:rPr>
              <w:t>Formy ochrony przyrody (bez Natury 2000)</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B02C81" w:rsidRDefault="00FF7E15" w:rsidP="00372554">
            <w:pPr>
              <w:spacing w:after="0" w:line="276" w:lineRule="auto"/>
              <w:jc w:val="center"/>
              <w:rPr>
                <w:sz w:val="20"/>
                <w:szCs w:val="20"/>
              </w:rPr>
            </w:pPr>
          </w:p>
        </w:tc>
        <w:tc>
          <w:tcPr>
            <w:tcW w:w="1788" w:type="dxa"/>
            <w:vAlign w:val="center"/>
          </w:tcPr>
          <w:p w:rsidR="00FF7E15" w:rsidRPr="00B02C81" w:rsidRDefault="00FF7E15" w:rsidP="00372554">
            <w:pPr>
              <w:spacing w:after="0" w:line="276" w:lineRule="auto"/>
              <w:jc w:val="center"/>
              <w:rPr>
                <w:sz w:val="20"/>
                <w:szCs w:val="20"/>
              </w:rPr>
            </w:pPr>
            <w:r w:rsidRPr="00B02C81">
              <w:rPr>
                <w:rFonts w:eastAsia="Times New Roman" w:cs="Times New Roman"/>
                <w:bCs/>
                <w:color w:val="000000"/>
                <w:sz w:val="20"/>
                <w:szCs w:val="20"/>
              </w:rPr>
              <w:t>Różnorodność biologiczna</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rPr>
                <w:rFonts w:asciiTheme="minorHAnsi" w:hAnsiTheme="minorHAnsi"/>
                <w:sz w:val="20"/>
                <w:szCs w:val="20"/>
              </w:rPr>
            </w:pPr>
          </w:p>
        </w:tc>
      </w:tr>
      <w:tr w:rsidR="00FF7E15" w:rsidRPr="003C591B" w:rsidTr="00F02CE3">
        <w:trPr>
          <w:trHeight w:val="20"/>
        </w:trPr>
        <w:tc>
          <w:tcPr>
            <w:tcW w:w="1846" w:type="dxa"/>
            <w:vMerge/>
            <w:vAlign w:val="center"/>
          </w:tcPr>
          <w:p w:rsidR="00FF7E15" w:rsidRPr="00B02C81" w:rsidRDefault="00FF7E15" w:rsidP="00372554">
            <w:pPr>
              <w:spacing w:after="0" w:line="276" w:lineRule="auto"/>
              <w:jc w:val="center"/>
              <w:rPr>
                <w:sz w:val="20"/>
                <w:szCs w:val="20"/>
              </w:rPr>
            </w:pPr>
          </w:p>
        </w:tc>
        <w:tc>
          <w:tcPr>
            <w:tcW w:w="1788" w:type="dxa"/>
            <w:vAlign w:val="center"/>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Ludzie</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rPr>
                <w:rFonts w:asciiTheme="minorHAnsi" w:hAnsiTheme="minorHAnsi"/>
                <w:sz w:val="20"/>
                <w:szCs w:val="20"/>
              </w:rPr>
            </w:pPr>
          </w:p>
        </w:tc>
      </w:tr>
      <w:tr w:rsidR="00FF7E15" w:rsidRPr="003C591B" w:rsidTr="004A5386">
        <w:trPr>
          <w:trHeight w:val="20"/>
        </w:trPr>
        <w:tc>
          <w:tcPr>
            <w:tcW w:w="1846" w:type="dxa"/>
            <w:vMerge/>
            <w:vAlign w:val="center"/>
          </w:tcPr>
          <w:p w:rsidR="00FF7E15" w:rsidRPr="00B02C81" w:rsidRDefault="00FF7E15" w:rsidP="00372554">
            <w:pPr>
              <w:spacing w:after="0" w:line="276" w:lineRule="auto"/>
              <w:jc w:val="center"/>
              <w:rPr>
                <w:sz w:val="20"/>
                <w:szCs w:val="20"/>
              </w:rPr>
            </w:pPr>
          </w:p>
        </w:tc>
        <w:tc>
          <w:tcPr>
            <w:tcW w:w="1788" w:type="dxa"/>
            <w:vAlign w:val="center"/>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Zwierzęta</w:t>
            </w:r>
          </w:p>
        </w:tc>
        <w:tc>
          <w:tcPr>
            <w:tcW w:w="1723" w:type="dxa"/>
            <w:vMerge/>
          </w:tcPr>
          <w:p w:rsidR="00FF7E15" w:rsidRPr="00B02C81" w:rsidRDefault="00FF7E15" w:rsidP="00372554">
            <w:pPr>
              <w:spacing w:after="0" w:line="276" w:lineRule="auto"/>
              <w:jc w:val="center"/>
              <w:rPr>
                <w:sz w:val="20"/>
                <w:szCs w:val="20"/>
              </w:rPr>
            </w:pPr>
          </w:p>
        </w:tc>
        <w:tc>
          <w:tcPr>
            <w:tcW w:w="8643" w:type="dxa"/>
            <w:vMerge/>
          </w:tcPr>
          <w:p w:rsidR="00FF7E15" w:rsidRPr="00B02C81" w:rsidRDefault="00FF7E15" w:rsidP="00372554">
            <w:pPr>
              <w:pStyle w:val="Akapit"/>
              <w:spacing w:after="0" w:line="276" w:lineRule="auto"/>
              <w:rPr>
                <w:rFonts w:asciiTheme="minorHAnsi" w:hAnsiTheme="minorHAnsi"/>
                <w:sz w:val="20"/>
                <w:szCs w:val="20"/>
              </w:rPr>
            </w:pPr>
          </w:p>
        </w:tc>
      </w:tr>
      <w:tr w:rsidR="00FF7E15" w:rsidRPr="003C591B" w:rsidTr="004A5386">
        <w:trPr>
          <w:trHeight w:val="20"/>
        </w:trPr>
        <w:tc>
          <w:tcPr>
            <w:tcW w:w="1846" w:type="dxa"/>
            <w:vMerge/>
            <w:vAlign w:val="center"/>
          </w:tcPr>
          <w:p w:rsidR="00FF7E15" w:rsidRPr="00B02C81" w:rsidRDefault="00FF7E15" w:rsidP="00372554">
            <w:pPr>
              <w:spacing w:after="0" w:line="276" w:lineRule="auto"/>
              <w:jc w:val="center"/>
              <w:rPr>
                <w:sz w:val="20"/>
                <w:szCs w:val="20"/>
              </w:rPr>
            </w:pPr>
          </w:p>
        </w:tc>
        <w:tc>
          <w:tcPr>
            <w:tcW w:w="1788" w:type="dxa"/>
            <w:vAlign w:val="center"/>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Rośliny</w:t>
            </w:r>
          </w:p>
        </w:tc>
        <w:tc>
          <w:tcPr>
            <w:tcW w:w="1723" w:type="dxa"/>
            <w:vMerge/>
          </w:tcPr>
          <w:p w:rsidR="00FF7E15" w:rsidRPr="00B02C81" w:rsidRDefault="00FF7E15" w:rsidP="00372554">
            <w:pPr>
              <w:spacing w:after="0" w:line="276" w:lineRule="auto"/>
              <w:jc w:val="center"/>
              <w:rPr>
                <w:sz w:val="20"/>
                <w:szCs w:val="20"/>
              </w:rPr>
            </w:pPr>
          </w:p>
        </w:tc>
        <w:tc>
          <w:tcPr>
            <w:tcW w:w="8643" w:type="dxa"/>
            <w:vMerge/>
          </w:tcPr>
          <w:p w:rsidR="00FF7E15" w:rsidRPr="00B02C81" w:rsidRDefault="00FF7E15" w:rsidP="00372554">
            <w:pPr>
              <w:pStyle w:val="Akapit"/>
              <w:spacing w:after="0" w:line="276" w:lineRule="auto"/>
              <w:rPr>
                <w:rFonts w:asciiTheme="minorHAnsi" w:hAnsiTheme="minorHAnsi"/>
                <w:sz w:val="20"/>
                <w:szCs w:val="20"/>
              </w:rPr>
            </w:pPr>
          </w:p>
        </w:tc>
      </w:tr>
      <w:tr w:rsidR="00FF7E15" w:rsidRPr="003C591B" w:rsidTr="004A5386">
        <w:trPr>
          <w:trHeight w:val="20"/>
        </w:trPr>
        <w:tc>
          <w:tcPr>
            <w:tcW w:w="1846" w:type="dxa"/>
            <w:vMerge/>
            <w:vAlign w:val="center"/>
          </w:tcPr>
          <w:p w:rsidR="00FF7E15" w:rsidRPr="00B02C81" w:rsidRDefault="00FF7E15" w:rsidP="00372554">
            <w:pPr>
              <w:spacing w:after="0" w:line="276" w:lineRule="auto"/>
              <w:jc w:val="center"/>
              <w:rPr>
                <w:sz w:val="20"/>
                <w:szCs w:val="20"/>
              </w:rPr>
            </w:pPr>
          </w:p>
        </w:tc>
        <w:tc>
          <w:tcPr>
            <w:tcW w:w="1788" w:type="dxa"/>
            <w:vAlign w:val="center"/>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Woda</w:t>
            </w:r>
          </w:p>
        </w:tc>
        <w:tc>
          <w:tcPr>
            <w:tcW w:w="1723" w:type="dxa"/>
            <w:vMerge/>
          </w:tcPr>
          <w:p w:rsidR="00FF7E15" w:rsidRPr="00B02C81" w:rsidRDefault="00FF7E15" w:rsidP="00372554">
            <w:pPr>
              <w:spacing w:after="0" w:line="276" w:lineRule="auto"/>
              <w:jc w:val="center"/>
              <w:rPr>
                <w:sz w:val="20"/>
                <w:szCs w:val="20"/>
              </w:rPr>
            </w:pPr>
          </w:p>
        </w:tc>
        <w:tc>
          <w:tcPr>
            <w:tcW w:w="8643" w:type="dxa"/>
            <w:vMerge/>
          </w:tcPr>
          <w:p w:rsidR="00FF7E15" w:rsidRPr="00B02C81" w:rsidRDefault="00FF7E15" w:rsidP="00372554">
            <w:pPr>
              <w:pStyle w:val="Akapit"/>
              <w:spacing w:after="0" w:line="276" w:lineRule="auto"/>
              <w:rPr>
                <w:rFonts w:asciiTheme="minorHAnsi" w:hAnsiTheme="minorHAnsi"/>
                <w:sz w:val="20"/>
                <w:szCs w:val="20"/>
              </w:rPr>
            </w:pPr>
          </w:p>
        </w:tc>
      </w:tr>
      <w:tr w:rsidR="00FF7E15" w:rsidRPr="003C591B" w:rsidTr="00F02CE3">
        <w:trPr>
          <w:trHeight w:val="20"/>
        </w:trPr>
        <w:tc>
          <w:tcPr>
            <w:tcW w:w="1846" w:type="dxa"/>
            <w:vMerge/>
            <w:vAlign w:val="center"/>
          </w:tcPr>
          <w:p w:rsidR="00FF7E15" w:rsidRPr="00B02C81" w:rsidRDefault="00FF7E15" w:rsidP="00372554">
            <w:pPr>
              <w:spacing w:after="0" w:line="276" w:lineRule="auto"/>
              <w:jc w:val="center"/>
              <w:rPr>
                <w:sz w:val="20"/>
                <w:szCs w:val="20"/>
              </w:rPr>
            </w:pPr>
          </w:p>
        </w:tc>
        <w:tc>
          <w:tcPr>
            <w:tcW w:w="1788" w:type="dxa"/>
            <w:vAlign w:val="center"/>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Powietrze</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B02C81" w:rsidRDefault="00FF7E15" w:rsidP="00372554">
            <w:pPr>
              <w:spacing w:after="0" w:line="276" w:lineRule="auto"/>
              <w:jc w:val="center"/>
              <w:rPr>
                <w:sz w:val="20"/>
                <w:szCs w:val="20"/>
              </w:rPr>
            </w:pPr>
          </w:p>
        </w:tc>
        <w:tc>
          <w:tcPr>
            <w:tcW w:w="1788" w:type="dxa"/>
            <w:vAlign w:val="center"/>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Powierzchnia ziemi</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B02C81" w:rsidRDefault="00FF7E15" w:rsidP="00372554">
            <w:pPr>
              <w:spacing w:after="0" w:line="276" w:lineRule="auto"/>
              <w:jc w:val="center"/>
              <w:rPr>
                <w:sz w:val="20"/>
                <w:szCs w:val="20"/>
              </w:rPr>
            </w:pPr>
          </w:p>
        </w:tc>
        <w:tc>
          <w:tcPr>
            <w:tcW w:w="1788" w:type="dxa"/>
            <w:vAlign w:val="center"/>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Krajobraz</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ind w:firstLine="0"/>
              <w:rPr>
                <w:rFonts w:asciiTheme="minorHAnsi" w:hAnsiTheme="minorHAnsi"/>
                <w:sz w:val="20"/>
                <w:szCs w:val="20"/>
              </w:rPr>
            </w:pPr>
          </w:p>
        </w:tc>
      </w:tr>
      <w:tr w:rsidR="00FF7E15" w:rsidRPr="003C591B" w:rsidTr="00F02CE3">
        <w:trPr>
          <w:trHeight w:val="20"/>
        </w:trPr>
        <w:tc>
          <w:tcPr>
            <w:tcW w:w="1846" w:type="dxa"/>
            <w:vMerge/>
            <w:vAlign w:val="center"/>
          </w:tcPr>
          <w:p w:rsidR="00FF7E15" w:rsidRPr="00B02C81" w:rsidRDefault="00FF7E15" w:rsidP="00372554">
            <w:pPr>
              <w:spacing w:after="0" w:line="276" w:lineRule="auto"/>
              <w:jc w:val="center"/>
              <w:rPr>
                <w:sz w:val="20"/>
                <w:szCs w:val="20"/>
              </w:rPr>
            </w:pPr>
          </w:p>
        </w:tc>
        <w:tc>
          <w:tcPr>
            <w:tcW w:w="1788" w:type="dxa"/>
            <w:vAlign w:val="center"/>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Klimat</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ind w:firstLine="0"/>
              <w:rPr>
                <w:rFonts w:asciiTheme="minorHAnsi" w:hAnsiTheme="minorHAnsi"/>
                <w:sz w:val="20"/>
                <w:szCs w:val="20"/>
              </w:rPr>
            </w:pPr>
          </w:p>
        </w:tc>
      </w:tr>
      <w:tr w:rsidR="00FF7E15" w:rsidRPr="003C591B" w:rsidTr="004A5386">
        <w:trPr>
          <w:trHeight w:val="20"/>
        </w:trPr>
        <w:tc>
          <w:tcPr>
            <w:tcW w:w="1846" w:type="dxa"/>
            <w:vMerge/>
          </w:tcPr>
          <w:p w:rsidR="00FF7E15" w:rsidRPr="00B02C81" w:rsidRDefault="00FF7E15" w:rsidP="00372554">
            <w:pPr>
              <w:spacing w:after="0" w:line="276" w:lineRule="auto"/>
              <w:jc w:val="center"/>
              <w:rPr>
                <w:sz w:val="20"/>
                <w:szCs w:val="20"/>
              </w:rPr>
            </w:pPr>
          </w:p>
        </w:tc>
        <w:tc>
          <w:tcPr>
            <w:tcW w:w="1788" w:type="dxa"/>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Zasoby naturalne</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ind w:firstLine="0"/>
              <w:rPr>
                <w:rFonts w:asciiTheme="minorHAnsi" w:hAnsiTheme="minorHAnsi"/>
                <w:sz w:val="20"/>
                <w:szCs w:val="20"/>
              </w:rPr>
            </w:pPr>
          </w:p>
        </w:tc>
      </w:tr>
      <w:tr w:rsidR="00FF7E15" w:rsidRPr="003C591B" w:rsidTr="004A5386">
        <w:trPr>
          <w:trHeight w:val="20"/>
        </w:trPr>
        <w:tc>
          <w:tcPr>
            <w:tcW w:w="1846" w:type="dxa"/>
            <w:vMerge/>
          </w:tcPr>
          <w:p w:rsidR="00FF7E15" w:rsidRPr="00B02C81" w:rsidRDefault="00FF7E15" w:rsidP="00372554">
            <w:pPr>
              <w:spacing w:after="0" w:line="276" w:lineRule="auto"/>
              <w:jc w:val="center"/>
              <w:rPr>
                <w:sz w:val="20"/>
                <w:szCs w:val="20"/>
              </w:rPr>
            </w:pPr>
          </w:p>
        </w:tc>
        <w:tc>
          <w:tcPr>
            <w:tcW w:w="1788" w:type="dxa"/>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Zabytki</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ind w:firstLine="0"/>
              <w:rPr>
                <w:rFonts w:asciiTheme="minorHAnsi" w:hAnsiTheme="minorHAnsi"/>
                <w:sz w:val="20"/>
                <w:szCs w:val="20"/>
              </w:rPr>
            </w:pPr>
          </w:p>
        </w:tc>
      </w:tr>
      <w:tr w:rsidR="00FF7E15" w:rsidRPr="003C591B" w:rsidTr="004A5386">
        <w:trPr>
          <w:trHeight w:val="20"/>
        </w:trPr>
        <w:tc>
          <w:tcPr>
            <w:tcW w:w="1846" w:type="dxa"/>
            <w:vMerge/>
          </w:tcPr>
          <w:p w:rsidR="00FF7E15" w:rsidRPr="00B02C81" w:rsidRDefault="00FF7E15" w:rsidP="00372554">
            <w:pPr>
              <w:spacing w:after="0" w:line="276" w:lineRule="auto"/>
              <w:jc w:val="center"/>
              <w:rPr>
                <w:sz w:val="20"/>
                <w:szCs w:val="20"/>
              </w:rPr>
            </w:pPr>
          </w:p>
        </w:tc>
        <w:tc>
          <w:tcPr>
            <w:tcW w:w="1788" w:type="dxa"/>
          </w:tcPr>
          <w:p w:rsidR="00FF7E15" w:rsidRPr="00B02C81" w:rsidRDefault="00FF7E15" w:rsidP="00372554">
            <w:pPr>
              <w:spacing w:after="0" w:line="276" w:lineRule="auto"/>
              <w:jc w:val="center"/>
              <w:rPr>
                <w:rFonts w:eastAsia="Times New Roman" w:cs="Times New Roman"/>
                <w:bCs/>
                <w:color w:val="000000"/>
                <w:sz w:val="20"/>
                <w:szCs w:val="20"/>
              </w:rPr>
            </w:pPr>
            <w:r w:rsidRPr="00B02C81">
              <w:rPr>
                <w:rFonts w:eastAsia="Times New Roman" w:cs="Times New Roman"/>
                <w:bCs/>
                <w:color w:val="000000"/>
                <w:sz w:val="20"/>
                <w:szCs w:val="20"/>
              </w:rPr>
              <w:t>Dobra materialne</w:t>
            </w:r>
          </w:p>
        </w:tc>
        <w:tc>
          <w:tcPr>
            <w:tcW w:w="1723" w:type="dxa"/>
            <w:vMerge/>
            <w:vAlign w:val="center"/>
          </w:tcPr>
          <w:p w:rsidR="00FF7E15" w:rsidRPr="00B02C81" w:rsidRDefault="00FF7E15" w:rsidP="00372554">
            <w:pPr>
              <w:spacing w:after="0" w:line="276" w:lineRule="auto"/>
              <w:jc w:val="center"/>
              <w:rPr>
                <w:sz w:val="20"/>
                <w:szCs w:val="20"/>
              </w:rPr>
            </w:pPr>
          </w:p>
        </w:tc>
        <w:tc>
          <w:tcPr>
            <w:tcW w:w="8643" w:type="dxa"/>
            <w:vMerge/>
            <w:vAlign w:val="center"/>
          </w:tcPr>
          <w:p w:rsidR="00FF7E15" w:rsidRPr="00B02C81" w:rsidRDefault="00FF7E15" w:rsidP="00372554">
            <w:pPr>
              <w:pStyle w:val="Akapit"/>
              <w:spacing w:after="0" w:line="276" w:lineRule="auto"/>
              <w:ind w:firstLine="0"/>
              <w:rPr>
                <w:rFonts w:asciiTheme="minorHAnsi" w:hAnsiTheme="minorHAnsi"/>
                <w:sz w:val="20"/>
                <w:szCs w:val="20"/>
              </w:rPr>
            </w:pPr>
          </w:p>
        </w:tc>
      </w:tr>
      <w:tr w:rsidR="00764567" w:rsidRPr="003C591B" w:rsidTr="00764567">
        <w:trPr>
          <w:trHeight w:val="340"/>
        </w:trPr>
        <w:tc>
          <w:tcPr>
            <w:tcW w:w="1846" w:type="dxa"/>
            <w:vMerge w:val="restart"/>
            <w:vAlign w:val="center"/>
          </w:tcPr>
          <w:p w:rsidR="00764567" w:rsidRPr="003D4CA9" w:rsidRDefault="00764567" w:rsidP="00293E4B">
            <w:pPr>
              <w:spacing w:after="0" w:line="240" w:lineRule="auto"/>
              <w:jc w:val="center"/>
              <w:rPr>
                <w:sz w:val="20"/>
                <w:lang w:eastAsia="pl-PL"/>
              </w:rPr>
            </w:pPr>
            <w:r w:rsidRPr="003D4CA9">
              <w:rPr>
                <w:sz w:val="20"/>
                <w:lang w:eastAsia="pl-PL"/>
              </w:rPr>
              <w:t>Minimalizacja potencjalnych skutków awarii</w:t>
            </w:r>
          </w:p>
        </w:tc>
        <w:tc>
          <w:tcPr>
            <w:tcW w:w="1788" w:type="dxa"/>
            <w:vAlign w:val="center"/>
          </w:tcPr>
          <w:p w:rsidR="00764567" w:rsidRDefault="00764567" w:rsidP="00293E4B">
            <w:pPr>
              <w:spacing w:after="0" w:line="240" w:lineRule="auto"/>
              <w:jc w:val="center"/>
              <w:rPr>
                <w:rFonts w:eastAsia="Times New Roman" w:cs="Times New Roman"/>
                <w:bCs/>
                <w:color w:val="000000"/>
                <w:sz w:val="20"/>
                <w:lang w:eastAsia="pl-PL"/>
              </w:rPr>
            </w:pPr>
            <w:r>
              <w:rPr>
                <w:rFonts w:eastAsia="Times New Roman" w:cs="Times New Roman"/>
                <w:bCs/>
                <w:color w:val="000000"/>
                <w:sz w:val="20"/>
                <w:lang w:eastAsia="pl-PL"/>
              </w:rPr>
              <w:t>Obszary Natura 2000</w:t>
            </w:r>
          </w:p>
        </w:tc>
        <w:tc>
          <w:tcPr>
            <w:tcW w:w="1723" w:type="dxa"/>
            <w:vMerge w:val="restart"/>
            <w:vAlign w:val="center"/>
          </w:tcPr>
          <w:p w:rsidR="00764567" w:rsidRPr="003D4CA9" w:rsidRDefault="00764567" w:rsidP="00293E4B">
            <w:pPr>
              <w:spacing w:after="0" w:line="240" w:lineRule="auto"/>
              <w:jc w:val="center"/>
              <w:rPr>
                <w:sz w:val="20"/>
                <w:lang w:eastAsia="pl-PL"/>
              </w:rPr>
            </w:pPr>
            <w:r w:rsidRPr="003D4CA9">
              <w:rPr>
                <w:sz w:val="20"/>
                <w:lang w:eastAsia="pl-PL"/>
              </w:rPr>
              <w:t>Pośrednie pozytywne</w:t>
            </w:r>
          </w:p>
        </w:tc>
        <w:tc>
          <w:tcPr>
            <w:tcW w:w="8643" w:type="dxa"/>
            <w:vMerge w:val="restart"/>
            <w:vAlign w:val="center"/>
          </w:tcPr>
          <w:p w:rsidR="00764567" w:rsidRPr="00974F15" w:rsidRDefault="00764567" w:rsidP="00293E4B">
            <w:pPr>
              <w:spacing w:after="0" w:line="276" w:lineRule="auto"/>
              <w:rPr>
                <w:sz w:val="20"/>
                <w:lang w:eastAsia="pl-PL"/>
              </w:rPr>
            </w:pPr>
            <w:r w:rsidRPr="00974F15">
              <w:rPr>
                <w:sz w:val="20"/>
                <w:lang w:eastAsia="pl-PL"/>
              </w:rPr>
              <w:t>Dzięki realizacji zadania, w przypadku wystąpienia poważnych awarii na terenie gminy, możliwa będzie minimalizacje jej negatywnych skutków oraz utrzymanie poszczeg</w:t>
            </w:r>
            <w:r>
              <w:rPr>
                <w:sz w:val="20"/>
                <w:lang w:eastAsia="pl-PL"/>
              </w:rPr>
              <w:t>ólnych komponentów środowiska w </w:t>
            </w:r>
            <w:r w:rsidRPr="00974F15">
              <w:rPr>
                <w:sz w:val="20"/>
                <w:lang w:eastAsia="pl-PL"/>
              </w:rPr>
              <w:t>nienaruszonym stanie.</w:t>
            </w:r>
          </w:p>
        </w:tc>
      </w:tr>
      <w:tr w:rsidR="00764567" w:rsidRPr="003C591B" w:rsidTr="00764567">
        <w:trPr>
          <w:trHeight w:val="340"/>
        </w:trPr>
        <w:tc>
          <w:tcPr>
            <w:tcW w:w="1846" w:type="dxa"/>
            <w:vMerge/>
            <w:vAlign w:val="center"/>
          </w:tcPr>
          <w:p w:rsidR="00764567" w:rsidRPr="003D4CA9" w:rsidRDefault="00764567" w:rsidP="00293E4B">
            <w:pPr>
              <w:spacing w:after="0" w:line="276" w:lineRule="auto"/>
              <w:jc w:val="center"/>
              <w:rPr>
                <w:sz w:val="20"/>
                <w:lang w:eastAsia="pl-PL"/>
              </w:rPr>
            </w:pPr>
          </w:p>
        </w:tc>
        <w:tc>
          <w:tcPr>
            <w:tcW w:w="1788" w:type="dxa"/>
            <w:vAlign w:val="center"/>
          </w:tcPr>
          <w:p w:rsidR="00764567" w:rsidRDefault="00764567" w:rsidP="00293E4B">
            <w:pPr>
              <w:spacing w:after="0" w:line="276" w:lineRule="auto"/>
              <w:jc w:val="center"/>
              <w:rPr>
                <w:sz w:val="20"/>
                <w:lang w:eastAsia="pl-PL"/>
              </w:rPr>
            </w:pPr>
            <w:r>
              <w:rPr>
                <w:rFonts w:eastAsia="Times New Roman" w:cs="Times New Roman"/>
                <w:bCs/>
                <w:color w:val="000000"/>
                <w:sz w:val="20"/>
                <w:lang w:eastAsia="pl-PL"/>
              </w:rPr>
              <w:t>Formy ochrony przyrody (bez Natury 2000)</w:t>
            </w:r>
          </w:p>
        </w:tc>
        <w:tc>
          <w:tcPr>
            <w:tcW w:w="1723" w:type="dxa"/>
            <w:vMerge/>
            <w:vAlign w:val="center"/>
          </w:tcPr>
          <w:p w:rsidR="00764567" w:rsidRPr="003D4CA9" w:rsidRDefault="00764567" w:rsidP="00293E4B">
            <w:pPr>
              <w:spacing w:after="0" w:line="276" w:lineRule="auto"/>
              <w:jc w:val="center"/>
              <w:rPr>
                <w:sz w:val="20"/>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Pr="003D4CA9" w:rsidRDefault="00764567" w:rsidP="00293E4B">
            <w:pPr>
              <w:spacing w:after="0" w:line="276" w:lineRule="auto"/>
              <w:jc w:val="center"/>
              <w:rPr>
                <w:sz w:val="20"/>
                <w:lang w:eastAsia="pl-PL"/>
              </w:rPr>
            </w:pPr>
          </w:p>
        </w:tc>
        <w:tc>
          <w:tcPr>
            <w:tcW w:w="1788" w:type="dxa"/>
            <w:vAlign w:val="center"/>
          </w:tcPr>
          <w:p w:rsidR="00764567" w:rsidRDefault="00764567" w:rsidP="00293E4B">
            <w:pPr>
              <w:spacing w:after="0" w:line="276" w:lineRule="auto"/>
              <w:jc w:val="center"/>
              <w:rPr>
                <w:sz w:val="20"/>
                <w:lang w:eastAsia="pl-PL"/>
              </w:rPr>
            </w:pPr>
            <w:r>
              <w:rPr>
                <w:rFonts w:eastAsia="Times New Roman" w:cs="Times New Roman"/>
                <w:bCs/>
                <w:color w:val="000000"/>
                <w:sz w:val="20"/>
                <w:lang w:eastAsia="pl-PL"/>
              </w:rPr>
              <w:t>Różnorodność biologiczna</w:t>
            </w:r>
          </w:p>
        </w:tc>
        <w:tc>
          <w:tcPr>
            <w:tcW w:w="1723" w:type="dxa"/>
            <w:vMerge/>
            <w:vAlign w:val="center"/>
          </w:tcPr>
          <w:p w:rsidR="00764567" w:rsidRPr="003D4CA9" w:rsidRDefault="00764567" w:rsidP="00293E4B">
            <w:pPr>
              <w:spacing w:after="0" w:line="276" w:lineRule="auto"/>
              <w:jc w:val="center"/>
              <w:rPr>
                <w:sz w:val="20"/>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Pr="003D4CA9" w:rsidRDefault="00764567" w:rsidP="00293E4B">
            <w:pPr>
              <w:spacing w:after="0" w:line="276" w:lineRule="auto"/>
              <w:jc w:val="center"/>
              <w:rPr>
                <w:sz w:val="20"/>
                <w:lang w:eastAsia="pl-PL"/>
              </w:rPr>
            </w:pPr>
          </w:p>
        </w:tc>
        <w:tc>
          <w:tcPr>
            <w:tcW w:w="1788" w:type="dxa"/>
            <w:vAlign w:val="center"/>
          </w:tcPr>
          <w:p w:rsidR="00764567" w:rsidRDefault="00764567" w:rsidP="00293E4B">
            <w:pPr>
              <w:spacing w:after="0" w:line="276" w:lineRule="auto"/>
              <w:jc w:val="center"/>
              <w:rPr>
                <w:rFonts w:eastAsia="Times New Roman" w:cs="Times New Roman"/>
                <w:bCs/>
                <w:color w:val="000000"/>
                <w:sz w:val="20"/>
                <w:lang w:eastAsia="pl-PL"/>
              </w:rPr>
            </w:pPr>
            <w:r>
              <w:rPr>
                <w:rFonts w:eastAsia="Times New Roman" w:cs="Times New Roman"/>
                <w:bCs/>
                <w:color w:val="000000"/>
                <w:sz w:val="20"/>
                <w:lang w:eastAsia="pl-PL"/>
              </w:rPr>
              <w:t>Ludzie</w:t>
            </w:r>
          </w:p>
        </w:tc>
        <w:tc>
          <w:tcPr>
            <w:tcW w:w="1723" w:type="dxa"/>
            <w:vMerge/>
            <w:vAlign w:val="center"/>
          </w:tcPr>
          <w:p w:rsidR="00764567" w:rsidRPr="003D4CA9" w:rsidRDefault="00764567" w:rsidP="00293E4B">
            <w:pPr>
              <w:spacing w:after="0" w:line="276" w:lineRule="auto"/>
              <w:jc w:val="center"/>
              <w:rPr>
                <w:sz w:val="20"/>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Pr="003D4CA9" w:rsidRDefault="00764567" w:rsidP="00293E4B">
            <w:pPr>
              <w:spacing w:after="0" w:line="276" w:lineRule="auto"/>
              <w:jc w:val="center"/>
              <w:rPr>
                <w:sz w:val="20"/>
                <w:lang w:eastAsia="pl-PL"/>
              </w:rPr>
            </w:pP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Zwierzęta</w:t>
            </w:r>
          </w:p>
        </w:tc>
        <w:tc>
          <w:tcPr>
            <w:tcW w:w="1723" w:type="dxa"/>
            <w:vMerge/>
            <w:vAlign w:val="center"/>
          </w:tcPr>
          <w:p w:rsidR="00764567" w:rsidRPr="003D4CA9" w:rsidRDefault="00764567" w:rsidP="00293E4B">
            <w:pPr>
              <w:spacing w:after="0" w:line="276" w:lineRule="auto"/>
              <w:jc w:val="center"/>
              <w:rPr>
                <w:sz w:val="20"/>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restart"/>
            <w:vAlign w:val="center"/>
          </w:tcPr>
          <w:p w:rsidR="00764567" w:rsidRDefault="00764567" w:rsidP="00293E4B">
            <w:pPr>
              <w:spacing w:after="0" w:line="276" w:lineRule="auto"/>
              <w:jc w:val="center"/>
              <w:rPr>
                <w:lang w:eastAsia="pl-PL"/>
              </w:rPr>
            </w:pPr>
            <w:r w:rsidRPr="003D4CA9">
              <w:rPr>
                <w:sz w:val="20"/>
                <w:lang w:eastAsia="pl-PL"/>
              </w:rPr>
              <w:lastRenderedPageBreak/>
              <w:t>Minimalizacja potencjalnych skutków awarii</w:t>
            </w: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Rośliny</w:t>
            </w:r>
          </w:p>
        </w:tc>
        <w:tc>
          <w:tcPr>
            <w:tcW w:w="1723" w:type="dxa"/>
            <w:vMerge w:val="restart"/>
            <w:vAlign w:val="center"/>
          </w:tcPr>
          <w:p w:rsidR="00764567" w:rsidRDefault="00764567" w:rsidP="00293E4B">
            <w:pPr>
              <w:spacing w:after="0" w:line="276" w:lineRule="auto"/>
              <w:jc w:val="center"/>
              <w:rPr>
                <w:lang w:eastAsia="pl-PL"/>
              </w:rPr>
            </w:pPr>
            <w:r w:rsidRPr="003D4CA9">
              <w:rPr>
                <w:sz w:val="20"/>
                <w:lang w:eastAsia="pl-PL"/>
              </w:rPr>
              <w:t>Pośrednie pozytywne</w:t>
            </w:r>
          </w:p>
        </w:tc>
        <w:tc>
          <w:tcPr>
            <w:tcW w:w="8643" w:type="dxa"/>
            <w:vMerge w:val="restart"/>
            <w:vAlign w:val="center"/>
          </w:tcPr>
          <w:p w:rsidR="00764567" w:rsidRPr="00974F15" w:rsidRDefault="00764567" w:rsidP="00293E4B">
            <w:pPr>
              <w:spacing w:after="0" w:line="276" w:lineRule="auto"/>
              <w:rPr>
                <w:sz w:val="20"/>
                <w:lang w:eastAsia="pl-PL"/>
              </w:rPr>
            </w:pPr>
            <w:r w:rsidRPr="00974F15">
              <w:rPr>
                <w:sz w:val="20"/>
                <w:lang w:eastAsia="pl-PL"/>
              </w:rPr>
              <w:t>Dzięki realizacji zadania, w przypadku wystąpienia poważnych awarii na terenie gminy, możliwa będzie minimalizacje jej negatywnych skutków oraz utrzymanie poszczeg</w:t>
            </w:r>
            <w:r>
              <w:rPr>
                <w:sz w:val="20"/>
                <w:lang w:eastAsia="pl-PL"/>
              </w:rPr>
              <w:t>ólnych komponentów środowiska w </w:t>
            </w:r>
            <w:r w:rsidRPr="00974F15">
              <w:rPr>
                <w:sz w:val="20"/>
                <w:lang w:eastAsia="pl-PL"/>
              </w:rPr>
              <w:t>nienaruszonym stanie.</w:t>
            </w:r>
          </w:p>
        </w:tc>
      </w:tr>
      <w:tr w:rsidR="00764567" w:rsidRPr="003C591B" w:rsidTr="00764567">
        <w:trPr>
          <w:trHeight w:val="340"/>
        </w:trPr>
        <w:tc>
          <w:tcPr>
            <w:tcW w:w="1846" w:type="dxa"/>
            <w:vMerge/>
            <w:vAlign w:val="center"/>
          </w:tcPr>
          <w:p w:rsidR="00764567" w:rsidRDefault="00764567" w:rsidP="00293E4B">
            <w:pPr>
              <w:spacing w:after="0" w:line="276" w:lineRule="auto"/>
              <w:jc w:val="center"/>
              <w:rPr>
                <w:lang w:eastAsia="pl-PL"/>
              </w:rPr>
            </w:pP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Woda</w:t>
            </w:r>
          </w:p>
        </w:tc>
        <w:tc>
          <w:tcPr>
            <w:tcW w:w="1723" w:type="dxa"/>
            <w:vMerge/>
            <w:vAlign w:val="center"/>
          </w:tcPr>
          <w:p w:rsidR="00764567" w:rsidRDefault="00764567" w:rsidP="00293E4B">
            <w:pPr>
              <w:spacing w:after="0" w:line="276" w:lineRule="auto"/>
              <w:jc w:val="center"/>
              <w:rPr>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Default="00764567" w:rsidP="00293E4B">
            <w:pPr>
              <w:spacing w:after="0" w:line="276" w:lineRule="auto"/>
              <w:jc w:val="center"/>
              <w:rPr>
                <w:lang w:eastAsia="pl-PL"/>
              </w:rPr>
            </w:pP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Powietrze</w:t>
            </w:r>
          </w:p>
        </w:tc>
        <w:tc>
          <w:tcPr>
            <w:tcW w:w="1723" w:type="dxa"/>
            <w:vMerge/>
            <w:vAlign w:val="center"/>
          </w:tcPr>
          <w:p w:rsidR="00764567" w:rsidRDefault="00764567" w:rsidP="00293E4B">
            <w:pPr>
              <w:spacing w:after="0" w:line="276" w:lineRule="auto"/>
              <w:jc w:val="center"/>
              <w:rPr>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Default="00764567" w:rsidP="00293E4B">
            <w:pPr>
              <w:spacing w:after="0" w:line="276" w:lineRule="auto"/>
              <w:jc w:val="center"/>
              <w:rPr>
                <w:lang w:eastAsia="pl-PL"/>
              </w:rPr>
            </w:pP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Powierzchnia ziemi</w:t>
            </w:r>
          </w:p>
        </w:tc>
        <w:tc>
          <w:tcPr>
            <w:tcW w:w="1723" w:type="dxa"/>
            <w:vMerge/>
            <w:vAlign w:val="center"/>
          </w:tcPr>
          <w:p w:rsidR="00764567" w:rsidRPr="003D4CA9" w:rsidRDefault="00764567" w:rsidP="00293E4B">
            <w:pPr>
              <w:spacing w:after="0" w:line="276" w:lineRule="auto"/>
              <w:jc w:val="center"/>
              <w:rPr>
                <w:sz w:val="20"/>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Default="00764567" w:rsidP="00293E4B">
            <w:pPr>
              <w:spacing w:after="0" w:line="276" w:lineRule="auto"/>
              <w:jc w:val="center"/>
              <w:rPr>
                <w:lang w:eastAsia="pl-PL"/>
              </w:rPr>
            </w:pP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Krajobraz</w:t>
            </w:r>
          </w:p>
        </w:tc>
        <w:tc>
          <w:tcPr>
            <w:tcW w:w="1723" w:type="dxa"/>
            <w:vMerge/>
            <w:vAlign w:val="center"/>
          </w:tcPr>
          <w:p w:rsidR="00764567" w:rsidRDefault="00764567" w:rsidP="00293E4B">
            <w:pPr>
              <w:spacing w:after="0" w:line="276" w:lineRule="auto"/>
              <w:jc w:val="center"/>
              <w:rPr>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Default="00764567" w:rsidP="00293E4B">
            <w:pPr>
              <w:spacing w:after="0" w:line="276" w:lineRule="auto"/>
              <w:jc w:val="center"/>
              <w:rPr>
                <w:lang w:eastAsia="pl-PL"/>
              </w:rPr>
            </w:pP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Klimat</w:t>
            </w:r>
          </w:p>
        </w:tc>
        <w:tc>
          <w:tcPr>
            <w:tcW w:w="1723" w:type="dxa"/>
            <w:vMerge/>
            <w:vAlign w:val="center"/>
          </w:tcPr>
          <w:p w:rsidR="00764567" w:rsidRDefault="00764567" w:rsidP="00293E4B">
            <w:pPr>
              <w:spacing w:after="0" w:line="276" w:lineRule="auto"/>
              <w:jc w:val="center"/>
              <w:rPr>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Default="00764567" w:rsidP="00293E4B">
            <w:pPr>
              <w:spacing w:after="0" w:line="276" w:lineRule="auto"/>
              <w:jc w:val="center"/>
              <w:rPr>
                <w:lang w:eastAsia="pl-PL"/>
              </w:rPr>
            </w:pP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Zasoby naturalne</w:t>
            </w:r>
          </w:p>
        </w:tc>
        <w:tc>
          <w:tcPr>
            <w:tcW w:w="1723" w:type="dxa"/>
            <w:vMerge/>
            <w:vAlign w:val="center"/>
          </w:tcPr>
          <w:p w:rsidR="00764567" w:rsidRDefault="00764567" w:rsidP="00293E4B">
            <w:pPr>
              <w:spacing w:after="0" w:line="276" w:lineRule="auto"/>
              <w:jc w:val="center"/>
              <w:rPr>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Default="00764567" w:rsidP="00293E4B">
            <w:pPr>
              <w:spacing w:after="0" w:line="276" w:lineRule="auto"/>
              <w:jc w:val="center"/>
              <w:rPr>
                <w:lang w:eastAsia="pl-PL"/>
              </w:rPr>
            </w:pP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Zabytki</w:t>
            </w:r>
          </w:p>
        </w:tc>
        <w:tc>
          <w:tcPr>
            <w:tcW w:w="1723" w:type="dxa"/>
            <w:vMerge/>
            <w:vAlign w:val="center"/>
          </w:tcPr>
          <w:p w:rsidR="00764567" w:rsidRDefault="00764567" w:rsidP="00293E4B">
            <w:pPr>
              <w:spacing w:after="0" w:line="276" w:lineRule="auto"/>
              <w:jc w:val="center"/>
              <w:rPr>
                <w:lang w:eastAsia="pl-PL"/>
              </w:rPr>
            </w:pPr>
          </w:p>
        </w:tc>
        <w:tc>
          <w:tcPr>
            <w:tcW w:w="8643" w:type="dxa"/>
            <w:vMerge/>
            <w:vAlign w:val="center"/>
          </w:tcPr>
          <w:p w:rsidR="00764567" w:rsidRPr="00974F15" w:rsidRDefault="00764567" w:rsidP="00293E4B">
            <w:pPr>
              <w:spacing w:after="0" w:line="276" w:lineRule="auto"/>
              <w:rPr>
                <w:sz w:val="20"/>
                <w:lang w:eastAsia="pl-PL"/>
              </w:rPr>
            </w:pPr>
          </w:p>
        </w:tc>
      </w:tr>
      <w:tr w:rsidR="00764567" w:rsidRPr="003C591B" w:rsidTr="00764567">
        <w:trPr>
          <w:trHeight w:val="340"/>
        </w:trPr>
        <w:tc>
          <w:tcPr>
            <w:tcW w:w="1846" w:type="dxa"/>
            <w:vMerge/>
            <w:vAlign w:val="center"/>
          </w:tcPr>
          <w:p w:rsidR="00764567" w:rsidRDefault="00764567" w:rsidP="00293E4B">
            <w:pPr>
              <w:spacing w:after="0" w:line="276" w:lineRule="auto"/>
              <w:jc w:val="center"/>
              <w:rPr>
                <w:lang w:eastAsia="pl-PL"/>
              </w:rPr>
            </w:pPr>
          </w:p>
        </w:tc>
        <w:tc>
          <w:tcPr>
            <w:tcW w:w="1788" w:type="dxa"/>
            <w:vAlign w:val="center"/>
          </w:tcPr>
          <w:p w:rsidR="00764567" w:rsidRPr="003D4CA9" w:rsidRDefault="00764567" w:rsidP="00293E4B">
            <w:pPr>
              <w:spacing w:after="0" w:line="276" w:lineRule="auto"/>
              <w:jc w:val="center"/>
              <w:rPr>
                <w:rFonts w:eastAsia="Times New Roman" w:cs="Times New Roman"/>
                <w:bCs/>
                <w:color w:val="000000"/>
                <w:sz w:val="20"/>
                <w:lang w:eastAsia="pl-PL"/>
              </w:rPr>
            </w:pPr>
            <w:r w:rsidRPr="003D4CA9">
              <w:rPr>
                <w:rFonts w:eastAsia="Times New Roman" w:cs="Times New Roman"/>
                <w:bCs/>
                <w:color w:val="000000"/>
                <w:sz w:val="20"/>
                <w:lang w:eastAsia="pl-PL"/>
              </w:rPr>
              <w:t xml:space="preserve">Dobra </w:t>
            </w:r>
            <w:r>
              <w:rPr>
                <w:rFonts w:eastAsia="Times New Roman" w:cs="Times New Roman"/>
                <w:bCs/>
                <w:color w:val="000000"/>
                <w:sz w:val="20"/>
                <w:lang w:eastAsia="pl-PL"/>
              </w:rPr>
              <w:t xml:space="preserve">materialne </w:t>
            </w:r>
          </w:p>
        </w:tc>
        <w:tc>
          <w:tcPr>
            <w:tcW w:w="1723" w:type="dxa"/>
            <w:vMerge/>
            <w:vAlign w:val="center"/>
          </w:tcPr>
          <w:p w:rsidR="00764567" w:rsidRDefault="00764567" w:rsidP="00293E4B">
            <w:pPr>
              <w:spacing w:after="0" w:line="276" w:lineRule="auto"/>
              <w:jc w:val="center"/>
              <w:rPr>
                <w:lang w:eastAsia="pl-PL"/>
              </w:rPr>
            </w:pPr>
          </w:p>
        </w:tc>
        <w:tc>
          <w:tcPr>
            <w:tcW w:w="8643" w:type="dxa"/>
            <w:vMerge/>
            <w:vAlign w:val="center"/>
          </w:tcPr>
          <w:p w:rsidR="00764567" w:rsidRPr="00974F15" w:rsidRDefault="00764567" w:rsidP="00293E4B">
            <w:pPr>
              <w:spacing w:after="0" w:line="276" w:lineRule="auto"/>
              <w:rPr>
                <w:sz w:val="20"/>
                <w:lang w:eastAsia="pl-PL"/>
              </w:rPr>
            </w:pPr>
          </w:p>
        </w:tc>
      </w:tr>
    </w:tbl>
    <w:p w:rsidR="00ED374D" w:rsidRDefault="00ED374D" w:rsidP="00ED374D">
      <w:pPr>
        <w:pStyle w:val="PodpisRysunki"/>
      </w:pPr>
    </w:p>
    <w:p w:rsidR="009366C9" w:rsidRDefault="009366C9" w:rsidP="00F531AA">
      <w:pPr>
        <w:pStyle w:val="AKAPITY"/>
        <w:sectPr w:rsidR="009366C9" w:rsidSect="00955247">
          <w:headerReference w:type="even" r:id="rId60"/>
          <w:headerReference w:type="default" r:id="rId61"/>
          <w:footerReference w:type="even" r:id="rId62"/>
          <w:footerReference w:type="default" r:id="rId63"/>
          <w:pgSz w:w="16838" w:h="11906" w:orient="landscape"/>
          <w:pgMar w:top="1440" w:right="1440" w:bottom="1440" w:left="1800" w:header="680" w:footer="283" w:gutter="0"/>
          <w:cols w:space="708"/>
          <w:docGrid w:linePitch="360"/>
        </w:sectPr>
      </w:pPr>
    </w:p>
    <w:p w:rsidR="00B36512" w:rsidRDefault="00B36512" w:rsidP="00B36512">
      <w:pPr>
        <w:pStyle w:val="PodpisRysunki"/>
        <w:rPr>
          <w:i/>
        </w:rPr>
      </w:pPr>
      <w:bookmarkStart w:id="250" w:name="_Toc514938578"/>
      <w:r w:rsidRPr="00254722">
        <w:lastRenderedPageBreak/>
        <w:t xml:space="preserve">Tabela </w:t>
      </w:r>
      <w:fldSimple w:instr=" SEQ Tabela \* ARABIC ">
        <w:r w:rsidR="005668EB">
          <w:rPr>
            <w:noProof/>
          </w:rPr>
          <w:t>16</w:t>
        </w:r>
      </w:fldSimple>
      <w:r w:rsidRPr="00254722">
        <w:rPr>
          <w:noProof/>
        </w:rPr>
        <w:t>.</w:t>
      </w:r>
      <w:r w:rsidRPr="00254722">
        <w:t xml:space="preserve"> Podsumowanie analizy potencjalnego oddziaływania środowisko zadań ujętych w </w:t>
      </w:r>
      <w:r w:rsidRPr="00254722">
        <w:rPr>
          <w:i/>
        </w:rPr>
        <w:t>Programie</w:t>
      </w:r>
      <w:bookmarkEnd w:id="250"/>
    </w:p>
    <w:tbl>
      <w:tblPr>
        <w:tblStyle w:val="Tabela-Siatka"/>
        <w:tblW w:w="0" w:type="auto"/>
        <w:tblLook w:val="04A0" w:firstRow="1" w:lastRow="0" w:firstColumn="1" w:lastColumn="0" w:noHBand="0" w:noVBand="1"/>
      </w:tblPr>
      <w:tblGrid>
        <w:gridCol w:w="3171"/>
        <w:gridCol w:w="10644"/>
      </w:tblGrid>
      <w:tr w:rsidR="00B36512" w:rsidRPr="001F2208" w:rsidTr="003B39CC">
        <w:trPr>
          <w:tblHeader/>
        </w:trPr>
        <w:tc>
          <w:tcPr>
            <w:tcW w:w="3171" w:type="dxa"/>
            <w:shd w:val="clear" w:color="auto" w:fill="DBE5F1" w:themeFill="accent1" w:themeFillTint="33"/>
            <w:vAlign w:val="center"/>
          </w:tcPr>
          <w:p w:rsidR="00B36512" w:rsidRPr="00482F44" w:rsidRDefault="00B36512" w:rsidP="00D4037B">
            <w:pPr>
              <w:spacing w:after="0" w:line="240" w:lineRule="auto"/>
              <w:jc w:val="center"/>
              <w:rPr>
                <w:b/>
                <w:color w:val="000000"/>
                <w:sz w:val="22"/>
                <w:szCs w:val="24"/>
              </w:rPr>
            </w:pPr>
            <w:r w:rsidRPr="00482F44">
              <w:rPr>
                <w:b/>
                <w:color w:val="000000"/>
                <w:sz w:val="22"/>
                <w:szCs w:val="24"/>
              </w:rPr>
              <w:t>Oddziaływanie na:</w:t>
            </w:r>
          </w:p>
        </w:tc>
        <w:tc>
          <w:tcPr>
            <w:tcW w:w="10644" w:type="dxa"/>
            <w:shd w:val="clear" w:color="auto" w:fill="DBE5F1" w:themeFill="accent1" w:themeFillTint="33"/>
          </w:tcPr>
          <w:p w:rsidR="00B36512" w:rsidRPr="00482F44" w:rsidRDefault="00B36512" w:rsidP="00DA6FAA">
            <w:pPr>
              <w:spacing w:before="60" w:after="60" w:line="240" w:lineRule="auto"/>
              <w:jc w:val="center"/>
              <w:rPr>
                <w:b/>
                <w:sz w:val="22"/>
                <w:szCs w:val="24"/>
              </w:rPr>
            </w:pPr>
            <w:r w:rsidRPr="00482F44">
              <w:rPr>
                <w:b/>
                <w:sz w:val="22"/>
                <w:szCs w:val="24"/>
              </w:rPr>
              <w:t>Oddziaływanie</w:t>
            </w:r>
          </w:p>
        </w:tc>
      </w:tr>
      <w:tr w:rsidR="003B39CC" w:rsidRPr="001F2208" w:rsidTr="003B39CC">
        <w:tc>
          <w:tcPr>
            <w:tcW w:w="3171" w:type="dxa"/>
            <w:vAlign w:val="center"/>
          </w:tcPr>
          <w:p w:rsidR="003B39CC" w:rsidRPr="004420D6" w:rsidRDefault="003B39CC" w:rsidP="00A1387A">
            <w:pPr>
              <w:spacing w:line="240" w:lineRule="auto"/>
              <w:jc w:val="center"/>
              <w:rPr>
                <w:rFonts w:cstheme="minorHAnsi"/>
                <w:color w:val="000000"/>
                <w:sz w:val="22"/>
              </w:rPr>
            </w:pPr>
            <w:r w:rsidRPr="004420D6">
              <w:rPr>
                <w:rFonts w:cstheme="minorHAnsi"/>
                <w:color w:val="000000"/>
                <w:sz w:val="22"/>
              </w:rPr>
              <w:t>Obszary Natura 2000</w:t>
            </w:r>
          </w:p>
        </w:tc>
        <w:tc>
          <w:tcPr>
            <w:tcW w:w="10644" w:type="dxa"/>
          </w:tcPr>
          <w:p w:rsidR="003B39CC" w:rsidRPr="004420D6" w:rsidRDefault="003B39CC" w:rsidP="003B39CC">
            <w:pPr>
              <w:pStyle w:val="Akapit"/>
              <w:spacing w:after="0"/>
              <w:ind w:firstLine="0"/>
              <w:rPr>
                <w:rFonts w:asciiTheme="minorHAnsi" w:hAnsiTheme="minorHAnsi" w:cstheme="minorHAnsi"/>
                <w:sz w:val="22"/>
                <w:szCs w:val="22"/>
              </w:rPr>
            </w:pPr>
            <w:r w:rsidRPr="004420D6">
              <w:rPr>
                <w:rFonts w:asciiTheme="minorHAnsi" w:hAnsiTheme="minorHAnsi" w:cstheme="minorHAnsi"/>
                <w:sz w:val="22"/>
                <w:szCs w:val="22"/>
              </w:rPr>
              <w:t xml:space="preserve">Zgodnie z art. 33 ustawy z dnia 16 kwietnia 2004 r. o ochronie przyrody zabrania się </w:t>
            </w:r>
            <w:r>
              <w:rPr>
                <w:rFonts w:asciiTheme="minorHAnsi" w:hAnsiTheme="minorHAnsi" w:cstheme="minorHAnsi"/>
                <w:sz w:val="22"/>
                <w:szCs w:val="22"/>
              </w:rPr>
              <w:t>podejmowania działań mogących w </w:t>
            </w:r>
            <w:r w:rsidRPr="004420D6">
              <w:rPr>
                <w:rFonts w:asciiTheme="minorHAnsi" w:hAnsiTheme="minorHAnsi" w:cstheme="minorHAnsi"/>
                <w:sz w:val="22"/>
                <w:szCs w:val="22"/>
              </w:rPr>
              <w:t xml:space="preserve">znaczący sposób pogorszyć stan siedlisk przyrodniczych oraz siedlisk gatunków roślin i zwierząt, a także w znaczący sposób wpłynąć negatywnie na gatunki, dla których ochrony został wyznaczony obszar Natura 2000. </w:t>
            </w:r>
          </w:p>
          <w:p w:rsidR="003B39CC" w:rsidRPr="004420D6" w:rsidRDefault="003B39CC" w:rsidP="003B39CC">
            <w:pPr>
              <w:pStyle w:val="Akapit"/>
              <w:spacing w:after="0"/>
              <w:ind w:firstLine="0"/>
              <w:rPr>
                <w:rFonts w:asciiTheme="minorHAnsi" w:hAnsiTheme="minorHAnsi" w:cstheme="minorHAnsi"/>
                <w:sz w:val="22"/>
                <w:szCs w:val="22"/>
              </w:rPr>
            </w:pPr>
            <w:r w:rsidRPr="004420D6">
              <w:rPr>
                <w:rFonts w:asciiTheme="minorHAnsi" w:hAnsiTheme="minorHAnsi" w:cstheme="minorHAnsi"/>
                <w:sz w:val="22"/>
                <w:szCs w:val="22"/>
              </w:rPr>
              <w:t>Nie przewiduje się negatywnego oddziaływania realizowanych zadań na obszary Natura 2000. Realizowane inwestycje nie wpłyną na naturalny zasięg i obszary mieszczące się w obrębie siedlisk przyrodniczych. Ich powierzchnia oraz liczba gatunków chronionych będą stałe lub zwiększą się. Ponadto oddziaływanie inwestycji nie będzie miało wpływu na integralność obszaru Natura 2000 lub jeg</w:t>
            </w:r>
            <w:r>
              <w:rPr>
                <w:rFonts w:asciiTheme="minorHAnsi" w:hAnsiTheme="minorHAnsi" w:cstheme="minorHAnsi"/>
                <w:sz w:val="22"/>
                <w:szCs w:val="22"/>
              </w:rPr>
              <w:t>o powiązania z innymi obszarami, a także przyczynią się do spełnienia celów działań ochronnych.</w:t>
            </w:r>
          </w:p>
        </w:tc>
      </w:tr>
      <w:tr w:rsidR="003B39CC" w:rsidRPr="001F2208" w:rsidTr="003B39CC">
        <w:tc>
          <w:tcPr>
            <w:tcW w:w="3171" w:type="dxa"/>
            <w:vAlign w:val="center"/>
          </w:tcPr>
          <w:p w:rsidR="003B39CC" w:rsidRPr="004420D6" w:rsidRDefault="003B39CC" w:rsidP="003B39CC">
            <w:pPr>
              <w:spacing w:line="240" w:lineRule="auto"/>
              <w:jc w:val="center"/>
              <w:rPr>
                <w:rFonts w:cstheme="minorHAnsi"/>
                <w:color w:val="000000"/>
                <w:sz w:val="22"/>
              </w:rPr>
            </w:pPr>
            <w:r w:rsidRPr="004420D6">
              <w:rPr>
                <w:rFonts w:cstheme="minorHAnsi"/>
                <w:color w:val="000000"/>
                <w:sz w:val="22"/>
              </w:rPr>
              <w:t xml:space="preserve">Formy ochrony przyrody </w:t>
            </w:r>
          </w:p>
          <w:p w:rsidR="003B39CC" w:rsidRPr="00057AA7" w:rsidRDefault="003B39CC" w:rsidP="003B39CC">
            <w:pPr>
              <w:spacing w:after="0" w:line="276" w:lineRule="auto"/>
              <w:jc w:val="center"/>
              <w:rPr>
                <w:color w:val="000000"/>
                <w:sz w:val="22"/>
              </w:rPr>
            </w:pPr>
            <w:r w:rsidRPr="004420D6">
              <w:rPr>
                <w:rFonts w:cstheme="minorHAnsi"/>
                <w:color w:val="000000"/>
                <w:sz w:val="22"/>
              </w:rPr>
              <w:t>(bez obszarów Natura 2000)</w:t>
            </w:r>
          </w:p>
        </w:tc>
        <w:tc>
          <w:tcPr>
            <w:tcW w:w="10644" w:type="dxa"/>
          </w:tcPr>
          <w:p w:rsidR="003B39CC" w:rsidRPr="005E5AFC" w:rsidRDefault="003B39CC" w:rsidP="00024FC6">
            <w:pPr>
              <w:pStyle w:val="Akapit"/>
              <w:spacing w:after="0"/>
              <w:ind w:left="34" w:firstLine="0"/>
              <w:rPr>
                <w:sz w:val="22"/>
              </w:rPr>
            </w:pPr>
            <w:r w:rsidRPr="00057AA7">
              <w:rPr>
                <w:sz w:val="22"/>
                <w:szCs w:val="22"/>
              </w:rPr>
              <w:t xml:space="preserve">Z uwagi na charakter i skalę </w:t>
            </w:r>
            <w:r>
              <w:rPr>
                <w:sz w:val="22"/>
                <w:szCs w:val="22"/>
              </w:rPr>
              <w:t>planowanych do realizacji zadań</w:t>
            </w:r>
            <w:r w:rsidRPr="00057AA7">
              <w:rPr>
                <w:sz w:val="22"/>
                <w:szCs w:val="22"/>
              </w:rPr>
              <w:t xml:space="preserve"> przewiduje się brak możliwości oddziaływania na cele ochrony. Nie przewiduje się możliwości oddziaływania inwestycji na funkcjonalność ekosystemów.</w:t>
            </w:r>
            <w:r>
              <w:rPr>
                <w:sz w:val="22"/>
                <w:szCs w:val="22"/>
              </w:rPr>
              <w:t xml:space="preserve"> </w:t>
            </w:r>
            <w:r>
              <w:rPr>
                <w:sz w:val="22"/>
              </w:rPr>
              <w:t>Na etapie realizacji zadań w pobliżu form prawnie chronionych należy jednak zachować szczególną ostrożność.</w:t>
            </w:r>
          </w:p>
        </w:tc>
      </w:tr>
      <w:tr w:rsidR="003B39CC" w:rsidRPr="001F2208" w:rsidTr="003B39CC">
        <w:trPr>
          <w:cantSplit/>
          <w:trHeight w:val="715"/>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lastRenderedPageBreak/>
              <w:t>Różnorodność biologiczną</w:t>
            </w:r>
          </w:p>
        </w:tc>
        <w:tc>
          <w:tcPr>
            <w:tcW w:w="10644" w:type="dxa"/>
          </w:tcPr>
          <w:p w:rsidR="003B39CC" w:rsidRDefault="003B39CC" w:rsidP="00024FC6">
            <w:pPr>
              <w:pStyle w:val="Akapit"/>
              <w:spacing w:after="0"/>
              <w:ind w:left="34" w:firstLine="0"/>
              <w:rPr>
                <w:sz w:val="22"/>
                <w:szCs w:val="22"/>
              </w:rPr>
            </w:pPr>
            <w:r w:rsidRPr="008249F9">
              <w:rPr>
                <w:sz w:val="22"/>
                <w:szCs w:val="22"/>
              </w:rPr>
              <w:t xml:space="preserve">W stosunku do dziko występujących gatunków roślin, grzybów, zwierząt objętych ochroną gatunków na podstawie rozporządzenia Ministra </w:t>
            </w:r>
            <w:r w:rsidRPr="00B17F59">
              <w:rPr>
                <w:sz w:val="22"/>
                <w:szCs w:val="22"/>
              </w:rPr>
              <w:t xml:space="preserve">Środowiska z dnia </w:t>
            </w:r>
            <w:r>
              <w:rPr>
                <w:sz w:val="22"/>
                <w:szCs w:val="22"/>
              </w:rPr>
              <w:t>16 grudnia 2016</w:t>
            </w:r>
            <w:r w:rsidRPr="00B17F59">
              <w:rPr>
                <w:sz w:val="22"/>
                <w:szCs w:val="22"/>
              </w:rPr>
              <w:t xml:space="preserve"> r.</w:t>
            </w:r>
            <w:r w:rsidRPr="00B17F59">
              <w:rPr>
                <w:i/>
                <w:sz w:val="22"/>
                <w:szCs w:val="22"/>
              </w:rPr>
              <w:t xml:space="preserve"> w sprawie ochrony gatunkowej zwierząt</w:t>
            </w:r>
            <w:r w:rsidRPr="00B17F59">
              <w:rPr>
                <w:sz w:val="22"/>
                <w:szCs w:val="22"/>
              </w:rPr>
              <w:t xml:space="preserve"> (Dz. U. z 201</w:t>
            </w:r>
            <w:r>
              <w:rPr>
                <w:sz w:val="22"/>
                <w:szCs w:val="22"/>
              </w:rPr>
              <w:t>6 </w:t>
            </w:r>
            <w:r w:rsidRPr="00B17F59">
              <w:rPr>
                <w:sz w:val="22"/>
                <w:szCs w:val="22"/>
              </w:rPr>
              <w:t>r.</w:t>
            </w:r>
            <w:r>
              <w:rPr>
                <w:sz w:val="22"/>
                <w:szCs w:val="22"/>
              </w:rPr>
              <w:t> ,</w:t>
            </w:r>
            <w:r w:rsidRPr="00B17F59">
              <w:rPr>
                <w:sz w:val="22"/>
                <w:szCs w:val="22"/>
              </w:rPr>
              <w:t>poz. </w:t>
            </w:r>
            <w:r>
              <w:rPr>
                <w:sz w:val="22"/>
                <w:szCs w:val="22"/>
              </w:rPr>
              <w:t>2183</w:t>
            </w:r>
            <w:r w:rsidRPr="00B17F59">
              <w:rPr>
                <w:sz w:val="22"/>
                <w:szCs w:val="22"/>
              </w:rPr>
              <w:t>), rozporządzenia Ministra Środowiska z dnia 9 października 2014 r. w sprawie ochrony gatunkowej roślin (Dz.</w:t>
            </w:r>
            <w:r>
              <w:rPr>
                <w:sz w:val="22"/>
                <w:szCs w:val="22"/>
              </w:rPr>
              <w:t> </w:t>
            </w:r>
            <w:r w:rsidRPr="00B17F59">
              <w:rPr>
                <w:sz w:val="22"/>
                <w:szCs w:val="22"/>
              </w:rPr>
              <w:t xml:space="preserve">U. z 2014 r., poz. 1409) oraz rozporządzenia Ministra Środowiska z dnia </w:t>
            </w:r>
            <w:r>
              <w:rPr>
                <w:sz w:val="22"/>
                <w:szCs w:val="22"/>
              </w:rPr>
              <w:t>9</w:t>
            </w:r>
            <w:r w:rsidRPr="00B17F59">
              <w:rPr>
                <w:sz w:val="22"/>
                <w:szCs w:val="22"/>
              </w:rPr>
              <w:t xml:space="preserve"> października 2014 r. w</w:t>
            </w:r>
            <w:r>
              <w:t> </w:t>
            </w:r>
            <w:r w:rsidRPr="00B17F59">
              <w:rPr>
                <w:sz w:val="22"/>
                <w:szCs w:val="22"/>
              </w:rPr>
              <w:t>sprawie ochrony gatunkowej grzybów (Dz. U. z 2014 r., poz. 1408), ustawodawca określił</w:t>
            </w:r>
            <w:r w:rsidRPr="008249F9">
              <w:rPr>
                <w:sz w:val="22"/>
                <w:szCs w:val="22"/>
              </w:rPr>
              <w:t xml:space="preserve"> w art. 51 ust</w:t>
            </w:r>
            <w:r>
              <w:rPr>
                <w:sz w:val="22"/>
              </w:rPr>
              <w:t xml:space="preserve">. 1 i art. 52 ust 1 ustawy z dnia 16 kwietnia 2004 r. </w:t>
            </w:r>
            <w:r w:rsidRPr="004B4274">
              <w:rPr>
                <w:i/>
                <w:sz w:val="22"/>
              </w:rPr>
              <w:t>o ochronie przyrody</w:t>
            </w:r>
            <w:r>
              <w:rPr>
                <w:sz w:val="22"/>
              </w:rPr>
              <w:t xml:space="preserve"> </w:t>
            </w:r>
            <w:r w:rsidRPr="00775974">
              <w:rPr>
                <w:sz w:val="22"/>
              </w:rPr>
              <w:t>(Dz.U. 201</w:t>
            </w:r>
            <w:r>
              <w:rPr>
                <w:sz w:val="22"/>
              </w:rPr>
              <w:t xml:space="preserve">6 </w:t>
            </w:r>
            <w:r w:rsidRPr="00775974">
              <w:rPr>
                <w:sz w:val="22"/>
              </w:rPr>
              <w:t xml:space="preserve">poz. </w:t>
            </w:r>
            <w:r>
              <w:rPr>
                <w:sz w:val="22"/>
              </w:rPr>
              <w:t>2134</w:t>
            </w:r>
            <w:r w:rsidRPr="00775974">
              <w:rPr>
                <w:sz w:val="22"/>
              </w:rPr>
              <w:t xml:space="preserve"> z późn. zm.)</w:t>
            </w:r>
            <w:r>
              <w:rPr>
                <w:sz w:val="22"/>
              </w:rPr>
              <w:t xml:space="preserve"> katalog zakazów</w:t>
            </w:r>
            <w:r w:rsidRPr="00057AA7">
              <w:rPr>
                <w:sz w:val="22"/>
                <w:szCs w:val="22"/>
              </w:rPr>
              <w:t xml:space="preserve">. Może nastąpić sytuacja, że przeprowadzenie planowanych czynności będzie mogło być zrealizowane dopiero po uzyskaniu stosownego odstępstwa od generalnej reguły, jaką jest ochrona gatunkowa. </w:t>
            </w:r>
            <w:r>
              <w:rPr>
                <w:sz w:val="22"/>
              </w:rPr>
              <w:t>R</w:t>
            </w:r>
            <w:r w:rsidRPr="005E5AFC">
              <w:rPr>
                <w:sz w:val="22"/>
              </w:rPr>
              <w:t>ealizacja zadań przewidzianych w</w:t>
            </w:r>
            <w:r>
              <w:rPr>
                <w:sz w:val="22"/>
              </w:rPr>
              <w:t> </w:t>
            </w:r>
            <w:r w:rsidRPr="005E5AFC">
              <w:rPr>
                <w:i/>
                <w:sz w:val="22"/>
              </w:rPr>
              <w:t>Programie</w:t>
            </w:r>
            <w:r w:rsidRPr="005E5AFC">
              <w:rPr>
                <w:sz w:val="22"/>
              </w:rPr>
              <w:t xml:space="preserve"> będzie miała</w:t>
            </w:r>
            <w:r>
              <w:rPr>
                <w:sz w:val="22"/>
              </w:rPr>
              <w:t xml:space="preserve"> </w:t>
            </w:r>
            <w:r w:rsidRPr="005E5AFC">
              <w:rPr>
                <w:sz w:val="22"/>
              </w:rPr>
              <w:t xml:space="preserve">pośredni, </w:t>
            </w:r>
            <w:r>
              <w:rPr>
                <w:sz w:val="22"/>
              </w:rPr>
              <w:t xml:space="preserve">neutralny oraz </w:t>
            </w:r>
            <w:r w:rsidRPr="005E5AFC">
              <w:rPr>
                <w:sz w:val="22"/>
              </w:rPr>
              <w:t>długoterminowy pozytywny wpływ na różnorodność występujących na tym terenie organizmów żywych.</w:t>
            </w:r>
            <w:r w:rsidRPr="00057AA7">
              <w:rPr>
                <w:sz w:val="22"/>
                <w:szCs w:val="22"/>
              </w:rPr>
              <w:t xml:space="preserve"> </w:t>
            </w:r>
          </w:p>
          <w:p w:rsidR="003B39CC" w:rsidRPr="00057AA7" w:rsidRDefault="003B39CC" w:rsidP="00024FC6">
            <w:pPr>
              <w:pStyle w:val="Akapit"/>
              <w:spacing w:after="0"/>
              <w:ind w:left="34" w:firstLine="0"/>
              <w:rPr>
                <w:sz w:val="22"/>
                <w:szCs w:val="22"/>
              </w:rPr>
            </w:pPr>
            <w:r>
              <w:rPr>
                <w:sz w:val="22"/>
              </w:rPr>
              <w:t>Na etapie</w:t>
            </w:r>
            <w:r w:rsidRPr="005E5AFC">
              <w:rPr>
                <w:sz w:val="22"/>
              </w:rPr>
              <w:t xml:space="preserve"> realizacji inwestycji potencjalne zagrożenie dla bioróżnorodności regionu mo</w:t>
            </w:r>
            <w:r>
              <w:rPr>
                <w:sz w:val="22"/>
              </w:rPr>
              <w:t>że</w:t>
            </w:r>
            <w:r w:rsidRPr="005E5AFC">
              <w:rPr>
                <w:sz w:val="22"/>
              </w:rPr>
              <w:t xml:space="preserve"> być związane z zajęciem terenu pod inwestycję, </w:t>
            </w:r>
            <w:r>
              <w:rPr>
                <w:sz w:val="22"/>
              </w:rPr>
              <w:t>robotami ziemnymi</w:t>
            </w:r>
            <w:r w:rsidRPr="005E5AFC">
              <w:rPr>
                <w:sz w:val="22"/>
              </w:rPr>
              <w:t>, składowaniem materiałów budowlanych, budową dróg dojazdowych, jak również rozjeżdżaniem terenu przez ciężk</w:t>
            </w:r>
            <w:r>
              <w:rPr>
                <w:sz w:val="22"/>
              </w:rPr>
              <w:t>ie maszyny. Należy pokreślić, że tego rodzaju oddziaływania mają charakter odwracalny i krótkookresowy.</w:t>
            </w:r>
          </w:p>
        </w:tc>
      </w:tr>
      <w:tr w:rsidR="003B39CC" w:rsidRPr="001F2208" w:rsidTr="003B39CC">
        <w:trPr>
          <w:cantSplit/>
          <w:trHeight w:val="1308"/>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lastRenderedPageBreak/>
              <w:t>Ludzi</w:t>
            </w:r>
          </w:p>
        </w:tc>
        <w:tc>
          <w:tcPr>
            <w:tcW w:w="10644" w:type="dxa"/>
          </w:tcPr>
          <w:p w:rsidR="003B39CC" w:rsidRDefault="003B39CC" w:rsidP="00024FC6">
            <w:pPr>
              <w:pStyle w:val="AKAPITY"/>
              <w:spacing w:after="0"/>
              <w:ind w:left="34" w:firstLine="0"/>
              <w:rPr>
                <w:sz w:val="22"/>
              </w:rPr>
            </w:pPr>
            <w:r w:rsidRPr="00AA580C">
              <w:rPr>
                <w:sz w:val="22"/>
              </w:rPr>
              <w:t>W trakcie prowadzenia prac realizacyjnych może nastąpić wzrost emisji zanieczyszczeń do powietrza atmosferycznego oraz poziomu dźwięku, związanego z pracą sprzętu budowlanego i transportem materiałów. Powyższe uciążliwości będą miały charakter przejściowy i odwracalny. W celu zminimalizowania uciążliwości, związanych z etapem realizacji przedsięwzięcia, prace ziemne powinny być prowadzone wyłącznie w godzinach dziennych (6</w:t>
            </w:r>
            <w:r w:rsidRPr="00AA580C">
              <w:rPr>
                <w:sz w:val="22"/>
                <w:vertAlign w:val="superscript"/>
              </w:rPr>
              <w:t>00</w:t>
            </w:r>
            <w:r w:rsidRPr="00AA580C">
              <w:rPr>
                <w:sz w:val="22"/>
              </w:rPr>
              <w:t>-22</w:t>
            </w:r>
            <w:r w:rsidRPr="00AA580C">
              <w:rPr>
                <w:sz w:val="22"/>
                <w:vertAlign w:val="superscript"/>
              </w:rPr>
              <w:t>00</w:t>
            </w:r>
            <w:r w:rsidRPr="00AA580C">
              <w:rPr>
                <w:sz w:val="22"/>
              </w:rPr>
              <w:t>), w sposób niedopuszczający do przypadkowego wyc</w:t>
            </w:r>
            <w:r>
              <w:rPr>
                <w:sz w:val="22"/>
              </w:rPr>
              <w:t>ieku substancji ropopochodnych.</w:t>
            </w:r>
          </w:p>
          <w:p w:rsidR="003B39CC" w:rsidRPr="00057AA7" w:rsidRDefault="003B39CC" w:rsidP="00024FC6">
            <w:pPr>
              <w:pStyle w:val="Akapit"/>
              <w:spacing w:after="0"/>
              <w:ind w:left="34" w:firstLine="0"/>
              <w:rPr>
                <w:sz w:val="22"/>
                <w:szCs w:val="22"/>
              </w:rPr>
            </w:pPr>
            <w:r>
              <w:rPr>
                <w:sz w:val="22"/>
                <w:szCs w:val="22"/>
              </w:rPr>
              <w:t>Gmina organizuje również</w:t>
            </w:r>
            <w:r w:rsidRPr="00057AA7">
              <w:rPr>
                <w:sz w:val="22"/>
                <w:szCs w:val="22"/>
              </w:rPr>
              <w:t xml:space="preserve"> </w:t>
            </w:r>
            <w:r>
              <w:rPr>
                <w:sz w:val="22"/>
                <w:szCs w:val="22"/>
              </w:rPr>
              <w:t>wywóz azbestu, który pozytywnie</w:t>
            </w:r>
            <w:r w:rsidRPr="00057AA7">
              <w:rPr>
                <w:sz w:val="22"/>
                <w:szCs w:val="22"/>
              </w:rPr>
              <w:t xml:space="preserve"> wpły</w:t>
            </w:r>
            <w:r>
              <w:rPr>
                <w:sz w:val="22"/>
                <w:szCs w:val="22"/>
              </w:rPr>
              <w:t>nie</w:t>
            </w:r>
            <w:r w:rsidRPr="00057AA7">
              <w:rPr>
                <w:sz w:val="22"/>
                <w:szCs w:val="22"/>
              </w:rPr>
              <w:t xml:space="preserve"> na stan środowiska, w szczególności na zdrowie </w:t>
            </w:r>
            <w:r>
              <w:rPr>
                <w:sz w:val="22"/>
                <w:szCs w:val="22"/>
              </w:rPr>
              <w:t>mieszkańców gminy</w:t>
            </w:r>
            <w:r w:rsidRPr="00057AA7">
              <w:rPr>
                <w:sz w:val="22"/>
                <w:szCs w:val="22"/>
              </w:rPr>
              <w:t xml:space="preserve">. </w:t>
            </w:r>
            <w:r>
              <w:rPr>
                <w:sz w:val="22"/>
                <w:szCs w:val="22"/>
              </w:rPr>
              <w:t>W</w:t>
            </w:r>
            <w:r w:rsidRPr="00057AA7">
              <w:rPr>
                <w:sz w:val="22"/>
                <w:szCs w:val="22"/>
              </w:rPr>
              <w:t>yeliminowan</w:t>
            </w:r>
            <w:r>
              <w:rPr>
                <w:sz w:val="22"/>
                <w:szCs w:val="22"/>
              </w:rPr>
              <w:t>e zostaną</w:t>
            </w:r>
            <w:r w:rsidRPr="00057AA7">
              <w:rPr>
                <w:sz w:val="22"/>
                <w:szCs w:val="22"/>
              </w:rPr>
              <w:t xml:space="preserve"> negatywn</w:t>
            </w:r>
            <w:r>
              <w:rPr>
                <w:sz w:val="22"/>
                <w:szCs w:val="22"/>
              </w:rPr>
              <w:t>e</w:t>
            </w:r>
            <w:r w:rsidRPr="00057AA7">
              <w:rPr>
                <w:sz w:val="22"/>
                <w:szCs w:val="22"/>
              </w:rPr>
              <w:t xml:space="preserve"> oddziaływa</w:t>
            </w:r>
            <w:r>
              <w:rPr>
                <w:sz w:val="22"/>
                <w:szCs w:val="22"/>
              </w:rPr>
              <w:t>nia</w:t>
            </w:r>
            <w:r w:rsidRPr="00057AA7">
              <w:rPr>
                <w:sz w:val="22"/>
                <w:szCs w:val="22"/>
              </w:rPr>
              <w:t xml:space="preserve"> poprzez stosowanie odpowiednich standardów wykonywania prac polegających na usuwaniu azbestu, jego transporcie i składowaniu.</w:t>
            </w:r>
          </w:p>
        </w:tc>
      </w:tr>
      <w:tr w:rsidR="003B39CC" w:rsidRPr="001F2208" w:rsidTr="003B39CC">
        <w:trPr>
          <w:trHeight w:val="77"/>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t>Zwierzęta</w:t>
            </w:r>
          </w:p>
        </w:tc>
        <w:tc>
          <w:tcPr>
            <w:tcW w:w="10644" w:type="dxa"/>
          </w:tcPr>
          <w:p w:rsidR="003B39CC" w:rsidRPr="00057AA7" w:rsidRDefault="003B39CC" w:rsidP="00024FC6">
            <w:pPr>
              <w:pStyle w:val="Akapit"/>
              <w:spacing w:after="0"/>
              <w:ind w:left="34" w:firstLine="0"/>
              <w:rPr>
                <w:sz w:val="22"/>
                <w:szCs w:val="22"/>
              </w:rPr>
            </w:pPr>
            <w:r w:rsidRPr="00057AA7">
              <w:rPr>
                <w:sz w:val="22"/>
                <w:szCs w:val="22"/>
              </w:rPr>
              <w:t>Prace związane z realizacją ww. zadań będą, w miarę możliwości, prowadzone poza okresem lęgowym ptaków, tj. poza miesiącami od marca do końca sierpnia. Jeśli zachowanie powyższego terminu nie będzie możliwe, należy przed rozpoczęciem prac przeprowadzić rozpoznanie, czy w rejonie prowadzenia prac oraz w strefie ich bezpośredniego oddziaływania znajdują się schronienia dzienne nietoperzy lub czy gniazdują gatunki ptaków chronionych na podstawie rozporządzenia Ministra Środowiska z dnia 6 października 2014 r.</w:t>
            </w:r>
            <w:r>
              <w:rPr>
                <w:i/>
                <w:sz w:val="22"/>
                <w:szCs w:val="22"/>
              </w:rPr>
              <w:t xml:space="preserve"> w sprawie ochrony gatunkowej </w:t>
            </w:r>
            <w:r w:rsidRPr="00057AA7">
              <w:rPr>
                <w:i/>
                <w:sz w:val="22"/>
                <w:szCs w:val="22"/>
              </w:rPr>
              <w:t>zwierząt</w:t>
            </w:r>
            <w:r>
              <w:rPr>
                <w:sz w:val="22"/>
                <w:szCs w:val="22"/>
              </w:rPr>
              <w:t xml:space="preserve"> (Dz. U. z 2014 r., poz. 1348). </w:t>
            </w:r>
            <w:r w:rsidRPr="00057AA7">
              <w:rPr>
                <w:sz w:val="22"/>
                <w:szCs w:val="22"/>
              </w:rPr>
              <w:t>W przypadku ww. zwierząt lub świeżych śladów ich bytności ekspert wskaże dokładne miejsce ich przebywania tak, aby przed okresem lęgowym tych gatunków można było zamknąć nisze, szczeliny i</w:t>
            </w:r>
            <w:r>
              <w:rPr>
                <w:sz w:val="22"/>
                <w:szCs w:val="22"/>
              </w:rPr>
              <w:t> </w:t>
            </w:r>
            <w:r w:rsidRPr="00057AA7">
              <w:rPr>
                <w:sz w:val="22"/>
                <w:szCs w:val="22"/>
              </w:rPr>
              <w:t>dostępy do stropodachu.</w:t>
            </w:r>
          </w:p>
          <w:p w:rsidR="003B39CC" w:rsidRPr="00057AA7" w:rsidRDefault="003B39CC" w:rsidP="00024FC6">
            <w:pPr>
              <w:pStyle w:val="Akapit"/>
              <w:spacing w:after="0"/>
              <w:ind w:left="34" w:firstLine="0"/>
              <w:rPr>
                <w:sz w:val="22"/>
                <w:szCs w:val="22"/>
              </w:rPr>
            </w:pPr>
            <w:r w:rsidRPr="00057AA7">
              <w:rPr>
                <w:sz w:val="22"/>
                <w:szCs w:val="22"/>
              </w:rPr>
              <w:t>Po przeprowadzeniu prac remontowych będzie zapewnione nietoperzom dals</w:t>
            </w:r>
            <w:r>
              <w:rPr>
                <w:sz w:val="22"/>
                <w:szCs w:val="22"/>
              </w:rPr>
              <w:t>ze schronienie w czasie dnia, a </w:t>
            </w:r>
            <w:r w:rsidRPr="00057AA7">
              <w:rPr>
                <w:sz w:val="22"/>
                <w:szCs w:val="22"/>
              </w:rPr>
              <w:t>ptakom dalsze gniazdowanie w obiektach budowlanych. Jeżeli nie będzie to możliwe poprzez wy</w:t>
            </w:r>
            <w:r>
              <w:rPr>
                <w:sz w:val="22"/>
                <w:szCs w:val="22"/>
              </w:rPr>
              <w:t>korzystanie naturalnych szpar i </w:t>
            </w:r>
            <w:r w:rsidRPr="00057AA7">
              <w:rPr>
                <w:sz w:val="22"/>
                <w:szCs w:val="22"/>
              </w:rPr>
              <w:t>szczelin, na remontowanych budynkach będą umieszczane siedliska zastępcze (np. budki lęgowe). Charakter siedlisk zastępczych, ich lokalizacja, parametry i zagęszczenie będą dobrane odpowiednio do preferencji gatunków, które występowały tam wcześniej.</w:t>
            </w:r>
          </w:p>
        </w:tc>
      </w:tr>
      <w:tr w:rsidR="003B39CC" w:rsidRPr="001F2208" w:rsidTr="003B39CC">
        <w:trPr>
          <w:trHeight w:val="1569"/>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lastRenderedPageBreak/>
              <w:t>Rośliny</w:t>
            </w:r>
          </w:p>
        </w:tc>
        <w:tc>
          <w:tcPr>
            <w:tcW w:w="10644" w:type="dxa"/>
          </w:tcPr>
          <w:p w:rsidR="003B39CC" w:rsidRPr="00057AA7" w:rsidRDefault="003B39CC" w:rsidP="00024FC6">
            <w:pPr>
              <w:pStyle w:val="Akapit"/>
              <w:spacing w:after="0"/>
              <w:ind w:left="34" w:firstLine="0"/>
              <w:rPr>
                <w:sz w:val="22"/>
                <w:szCs w:val="22"/>
              </w:rPr>
            </w:pPr>
            <w:r>
              <w:rPr>
                <w:rFonts w:asciiTheme="minorHAnsi" w:hAnsiTheme="minorHAnsi"/>
                <w:color w:val="000000"/>
                <w:sz w:val="22"/>
                <w:szCs w:val="22"/>
              </w:rPr>
              <w:t>Zadania</w:t>
            </w:r>
            <w:r w:rsidRPr="009D714D">
              <w:rPr>
                <w:rFonts w:asciiTheme="minorHAnsi" w:hAnsiTheme="minorHAnsi"/>
                <w:color w:val="000000"/>
                <w:sz w:val="22"/>
                <w:szCs w:val="22"/>
              </w:rPr>
              <w:t xml:space="preserve"> </w:t>
            </w:r>
            <w:r>
              <w:rPr>
                <w:rFonts w:asciiTheme="minorHAnsi" w:hAnsiTheme="minorHAnsi"/>
                <w:color w:val="000000"/>
                <w:sz w:val="22"/>
                <w:szCs w:val="22"/>
              </w:rPr>
              <w:t>dot. przebudowy/budowy nowych obiektów ograniczą</w:t>
            </w:r>
            <w:r w:rsidRPr="009D714D">
              <w:rPr>
                <w:rFonts w:asciiTheme="minorHAnsi" w:hAnsiTheme="minorHAnsi"/>
                <w:sz w:val="22"/>
                <w:szCs w:val="22"/>
              </w:rPr>
              <w:t xml:space="preserve"> się do niezbędnych, niewielkich wycięć roślinności, wynikających z przebiegu i parametrów </w:t>
            </w:r>
            <w:r>
              <w:rPr>
                <w:rFonts w:asciiTheme="minorHAnsi" w:hAnsiTheme="minorHAnsi"/>
                <w:sz w:val="22"/>
                <w:szCs w:val="22"/>
              </w:rPr>
              <w:t>przedsięwzięć</w:t>
            </w:r>
            <w:r w:rsidRPr="009D714D">
              <w:rPr>
                <w:rFonts w:asciiTheme="minorHAnsi" w:hAnsiTheme="minorHAnsi"/>
                <w:sz w:val="22"/>
                <w:szCs w:val="22"/>
              </w:rPr>
              <w:t xml:space="preserve">. </w:t>
            </w:r>
            <w:r w:rsidRPr="008D4511">
              <w:rPr>
                <w:sz w:val="22"/>
              </w:rPr>
              <w:t>W czasie wykonywania prac budowlanych w sąsiedztwie systemów korzeniowych należy przeprowadzać wykopy ręcznie. W przypadku konieczności odsłonięcia korzeni należy je zabezpieczyć. Należy unikać usuwania korzeni strukturalnych, zabezpieczyć środkami grzybobójczymi rany po odciętych korzeniach. Pnie drzew narażonych na otarcia ze strony sprzętu budowlanego należy zabezpieczyć np. stosując odpowiednie włókniny i obudowy drewniane.</w:t>
            </w:r>
          </w:p>
        </w:tc>
      </w:tr>
      <w:tr w:rsidR="003B39CC" w:rsidRPr="001F2208" w:rsidTr="003B39CC">
        <w:trPr>
          <w:trHeight w:val="77"/>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t>Wodę</w:t>
            </w:r>
          </w:p>
        </w:tc>
        <w:tc>
          <w:tcPr>
            <w:tcW w:w="10644" w:type="dxa"/>
          </w:tcPr>
          <w:p w:rsidR="003B39CC" w:rsidRDefault="003B39CC" w:rsidP="00024FC6">
            <w:pPr>
              <w:pStyle w:val="Akapit"/>
              <w:spacing w:after="0"/>
              <w:ind w:left="34" w:firstLine="0"/>
              <w:rPr>
                <w:sz w:val="22"/>
                <w:szCs w:val="22"/>
              </w:rPr>
            </w:pPr>
            <w:r w:rsidRPr="005E5AFC">
              <w:rPr>
                <w:sz w:val="22"/>
                <w:szCs w:val="22"/>
              </w:rPr>
              <w:t xml:space="preserve">Inwestycje w zakresie budowy wodociągu przyczynią się do poprawy jakości wody pitnej i podniesienia standardu życia mieszkańców </w:t>
            </w:r>
            <w:r>
              <w:rPr>
                <w:sz w:val="22"/>
                <w:szCs w:val="22"/>
              </w:rPr>
              <w:t>gminy.</w:t>
            </w:r>
            <w:r w:rsidRPr="005E5AFC">
              <w:rPr>
                <w:sz w:val="22"/>
                <w:szCs w:val="22"/>
              </w:rPr>
              <w:t xml:space="preserve"> Realizacja zaplanowanych w </w:t>
            </w:r>
            <w:r w:rsidRPr="005E5AFC">
              <w:rPr>
                <w:i/>
                <w:sz w:val="22"/>
                <w:szCs w:val="22"/>
              </w:rPr>
              <w:t>Programie</w:t>
            </w:r>
            <w:r w:rsidRPr="005E5AFC">
              <w:rPr>
                <w:sz w:val="22"/>
                <w:szCs w:val="22"/>
              </w:rPr>
              <w:t xml:space="preserve"> zadań z zakresu </w:t>
            </w:r>
            <w:r>
              <w:rPr>
                <w:sz w:val="22"/>
                <w:szCs w:val="22"/>
              </w:rPr>
              <w:t xml:space="preserve">budowy kanalizacji </w:t>
            </w:r>
            <w:r w:rsidRPr="005E5AFC">
              <w:rPr>
                <w:sz w:val="22"/>
                <w:szCs w:val="22"/>
              </w:rPr>
              <w:t>wyeliminuje niekontrolowany sposób wprowadzania do środowiska ścieków z</w:t>
            </w:r>
            <w:r>
              <w:rPr>
                <w:sz w:val="22"/>
                <w:szCs w:val="22"/>
              </w:rPr>
              <w:t xml:space="preserve"> </w:t>
            </w:r>
            <w:r w:rsidRPr="005E5AFC">
              <w:rPr>
                <w:sz w:val="22"/>
                <w:szCs w:val="22"/>
              </w:rPr>
              <w:t>indywidualnych</w:t>
            </w:r>
            <w:r>
              <w:rPr>
                <w:sz w:val="22"/>
                <w:szCs w:val="22"/>
              </w:rPr>
              <w:t xml:space="preserve"> (często nieszczelnych)</w:t>
            </w:r>
            <w:r w:rsidRPr="005E5AFC">
              <w:rPr>
                <w:sz w:val="22"/>
                <w:szCs w:val="22"/>
              </w:rPr>
              <w:t xml:space="preserve"> zbiorników bezodpływowych oraz ograniczy spływ zanieczyszczeń obszarowo, co poprawi stan sanitarny </w:t>
            </w:r>
            <w:r>
              <w:rPr>
                <w:sz w:val="22"/>
                <w:szCs w:val="22"/>
              </w:rPr>
              <w:t>gminy</w:t>
            </w:r>
            <w:r w:rsidRPr="005E5AFC">
              <w:rPr>
                <w:sz w:val="22"/>
                <w:szCs w:val="22"/>
              </w:rPr>
              <w:t xml:space="preserve"> oraz pozytywnie wpłynie na stan powierzchni ziem na je</w:t>
            </w:r>
            <w:r>
              <w:rPr>
                <w:sz w:val="22"/>
                <w:szCs w:val="22"/>
              </w:rPr>
              <w:t>go</w:t>
            </w:r>
            <w:r w:rsidRPr="005E5AFC">
              <w:rPr>
                <w:sz w:val="22"/>
                <w:szCs w:val="22"/>
              </w:rPr>
              <w:t xml:space="preserve"> obszarze. W związku z powyższym </w:t>
            </w:r>
            <w:r>
              <w:rPr>
                <w:sz w:val="22"/>
                <w:szCs w:val="22"/>
              </w:rPr>
              <w:t>realizacja zadań</w:t>
            </w:r>
            <w:r w:rsidRPr="005E5AFC">
              <w:rPr>
                <w:sz w:val="22"/>
                <w:szCs w:val="22"/>
              </w:rPr>
              <w:t xml:space="preserve"> </w:t>
            </w:r>
            <w:r>
              <w:rPr>
                <w:sz w:val="22"/>
                <w:szCs w:val="22"/>
              </w:rPr>
              <w:t>ujętych w POŚ</w:t>
            </w:r>
            <w:r w:rsidRPr="005E5AFC">
              <w:rPr>
                <w:sz w:val="22"/>
                <w:szCs w:val="22"/>
              </w:rPr>
              <w:t xml:space="preserve"> jest konieczn</w:t>
            </w:r>
            <w:r>
              <w:rPr>
                <w:sz w:val="22"/>
                <w:szCs w:val="22"/>
              </w:rPr>
              <w:t>a</w:t>
            </w:r>
            <w:r w:rsidRPr="005E5AFC">
              <w:rPr>
                <w:sz w:val="22"/>
                <w:szCs w:val="22"/>
              </w:rPr>
              <w:t xml:space="preserve"> i korzystn</w:t>
            </w:r>
            <w:r>
              <w:rPr>
                <w:sz w:val="22"/>
                <w:szCs w:val="22"/>
              </w:rPr>
              <w:t>a</w:t>
            </w:r>
            <w:r w:rsidRPr="005E5AFC">
              <w:rPr>
                <w:sz w:val="22"/>
                <w:szCs w:val="22"/>
              </w:rPr>
              <w:t xml:space="preserve"> dla środowiska naturalnego i jego poszczególnych składników</w:t>
            </w:r>
            <w:r>
              <w:rPr>
                <w:sz w:val="22"/>
                <w:szCs w:val="22"/>
              </w:rPr>
              <w:t>.</w:t>
            </w:r>
          </w:p>
          <w:p w:rsidR="003B39CC" w:rsidRDefault="003B39CC" w:rsidP="00024FC6">
            <w:pPr>
              <w:pStyle w:val="Akapit"/>
              <w:spacing w:after="0"/>
              <w:ind w:left="34" w:firstLine="0"/>
              <w:rPr>
                <w:sz w:val="22"/>
              </w:rPr>
            </w:pPr>
            <w:r w:rsidRPr="005E5AFC">
              <w:rPr>
                <w:sz w:val="22"/>
                <w:szCs w:val="22"/>
              </w:rPr>
              <w:t xml:space="preserve">Negatywne </w:t>
            </w:r>
            <w:r>
              <w:rPr>
                <w:sz w:val="22"/>
                <w:szCs w:val="22"/>
              </w:rPr>
              <w:t>skutki środowiskowe zauważalne będą w s</w:t>
            </w:r>
            <w:r w:rsidRPr="00930EDF">
              <w:rPr>
                <w:sz w:val="22"/>
                <w:szCs w:val="22"/>
              </w:rPr>
              <w:t>ąsi</w:t>
            </w:r>
            <w:r>
              <w:rPr>
                <w:sz w:val="22"/>
                <w:szCs w:val="22"/>
              </w:rPr>
              <w:t>a</w:t>
            </w:r>
            <w:r w:rsidRPr="00930EDF">
              <w:rPr>
                <w:sz w:val="22"/>
                <w:szCs w:val="22"/>
              </w:rPr>
              <w:t>d</w:t>
            </w:r>
            <w:r>
              <w:rPr>
                <w:sz w:val="22"/>
                <w:szCs w:val="22"/>
              </w:rPr>
              <w:t xml:space="preserve">ującej </w:t>
            </w:r>
            <w:r w:rsidRPr="00930EDF">
              <w:rPr>
                <w:sz w:val="22"/>
                <w:szCs w:val="22"/>
              </w:rPr>
              <w:t>z inwesty</w:t>
            </w:r>
            <w:r>
              <w:rPr>
                <w:sz w:val="22"/>
                <w:szCs w:val="22"/>
              </w:rPr>
              <w:t>cjami przestrzeni przyrod</w:t>
            </w:r>
            <w:r w:rsidRPr="00930EDF">
              <w:rPr>
                <w:sz w:val="22"/>
                <w:szCs w:val="22"/>
              </w:rPr>
              <w:t>niczej</w:t>
            </w:r>
            <w:r>
              <w:rPr>
                <w:sz w:val="22"/>
                <w:szCs w:val="22"/>
              </w:rPr>
              <w:t xml:space="preserve"> na etapie realizacji zadań</w:t>
            </w:r>
            <w:r w:rsidRPr="00930EDF">
              <w:rPr>
                <w:sz w:val="22"/>
                <w:szCs w:val="22"/>
              </w:rPr>
              <w:t xml:space="preserve">, natomiast oczekiwane zmniejszenie </w:t>
            </w:r>
            <w:r>
              <w:rPr>
                <w:sz w:val="22"/>
                <w:szCs w:val="22"/>
              </w:rPr>
              <w:t>wpływu na środowisko odzwierciedli si</w:t>
            </w:r>
            <w:r w:rsidRPr="00930EDF">
              <w:rPr>
                <w:sz w:val="22"/>
                <w:szCs w:val="22"/>
              </w:rPr>
              <w:t>ę</w:t>
            </w:r>
            <w:r>
              <w:rPr>
                <w:sz w:val="22"/>
                <w:szCs w:val="22"/>
              </w:rPr>
              <w:t xml:space="preserve"> w ekosystemach wodnych, </w:t>
            </w:r>
            <w:r w:rsidRPr="00E43459">
              <w:rPr>
                <w:sz w:val="22"/>
              </w:rPr>
              <w:t xml:space="preserve">przyczyni się do spełnienia celów środowiskowych dla jednolitych części wód podziemnych i powierzchniowych ujętych w „Planie gospodarowania wodami na obszarze dorzecza </w:t>
            </w:r>
            <w:r>
              <w:rPr>
                <w:sz w:val="22"/>
              </w:rPr>
              <w:t>Wisły</w:t>
            </w:r>
            <w:r w:rsidRPr="00E43459">
              <w:rPr>
                <w:sz w:val="22"/>
              </w:rPr>
              <w:t>”.</w:t>
            </w:r>
          </w:p>
          <w:p w:rsidR="003B39CC" w:rsidRPr="00093E60" w:rsidRDefault="003B39CC" w:rsidP="00024FC6">
            <w:pPr>
              <w:pStyle w:val="Akapit"/>
              <w:spacing w:after="0"/>
              <w:ind w:left="34" w:firstLine="0"/>
              <w:rPr>
                <w:sz w:val="22"/>
                <w:szCs w:val="22"/>
              </w:rPr>
            </w:pPr>
            <w:r>
              <w:rPr>
                <w:sz w:val="22"/>
                <w:szCs w:val="22"/>
              </w:rPr>
              <w:t xml:space="preserve">Mając jednak na uwadze, że większość zanieczyszczeń ma charakter antropogeniczny, </w:t>
            </w:r>
            <w:r w:rsidRPr="00BA78C7">
              <w:rPr>
                <w:sz w:val="22"/>
                <w:szCs w:val="22"/>
              </w:rPr>
              <w:t>nie można zagwarantować, iż cele środowiskowe dla JCWP i JCWPd zostaną osiągni</w:t>
            </w:r>
            <w:r>
              <w:rPr>
                <w:sz w:val="22"/>
                <w:szCs w:val="22"/>
              </w:rPr>
              <w:t>ęte. Przyczyną możliwości nieosiągnięcia celów środowiskowych jest lokalna specyfika zadań oraz brak kompleksowych rozwiązań technicznych działań z zakresu gospodarki wodno-ściekowej.</w:t>
            </w:r>
          </w:p>
        </w:tc>
      </w:tr>
      <w:tr w:rsidR="003B39CC" w:rsidRPr="001F2208" w:rsidTr="003B39CC">
        <w:trPr>
          <w:trHeight w:val="728"/>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lastRenderedPageBreak/>
              <w:t>Powietrze</w:t>
            </w:r>
          </w:p>
        </w:tc>
        <w:tc>
          <w:tcPr>
            <w:tcW w:w="10644" w:type="dxa"/>
          </w:tcPr>
          <w:p w:rsidR="003B39CC" w:rsidRPr="005E5AFC" w:rsidRDefault="003B39CC" w:rsidP="00024FC6">
            <w:pPr>
              <w:pStyle w:val="Akapit"/>
              <w:spacing w:after="0" w:line="336" w:lineRule="auto"/>
              <w:ind w:left="34" w:firstLine="0"/>
              <w:rPr>
                <w:sz w:val="20"/>
                <w:szCs w:val="22"/>
              </w:rPr>
            </w:pPr>
            <w:r>
              <w:rPr>
                <w:sz w:val="22"/>
              </w:rPr>
              <w:t>Część z planowanych do realizacji zadań ma</w:t>
            </w:r>
            <w:r w:rsidRPr="005E5AFC">
              <w:rPr>
                <w:sz w:val="22"/>
              </w:rPr>
              <w:t xml:space="preserve"> na celu poprawę jakości powietrza na terenie </w:t>
            </w:r>
            <w:r>
              <w:rPr>
                <w:sz w:val="22"/>
              </w:rPr>
              <w:t xml:space="preserve">gminy </w:t>
            </w:r>
            <w:r w:rsidR="00EF4933">
              <w:rPr>
                <w:sz w:val="22"/>
              </w:rPr>
              <w:t>Brochów</w:t>
            </w:r>
            <w:r w:rsidRPr="005E5AFC">
              <w:rPr>
                <w:sz w:val="22"/>
              </w:rPr>
              <w:t xml:space="preserve"> przez ograniczenie emisji zanieczyszczeń do atmosfery m.in. przez</w:t>
            </w:r>
            <w:r>
              <w:rPr>
                <w:sz w:val="22"/>
              </w:rPr>
              <w:t xml:space="preserve"> </w:t>
            </w:r>
            <w:r w:rsidRPr="005E5AFC">
              <w:rPr>
                <w:sz w:val="22"/>
              </w:rPr>
              <w:t>eliminację wykorzystania paliw konwencjonalnych w</w:t>
            </w:r>
            <w:r>
              <w:rPr>
                <w:sz w:val="22"/>
              </w:rPr>
              <w:t> </w:t>
            </w:r>
            <w:r w:rsidRPr="005E5AFC">
              <w:rPr>
                <w:sz w:val="22"/>
              </w:rPr>
              <w:t>kotłowniach lokalnych i gospodarstwach domowych. Działania te w efekcie pozwolą również na wyeliminowanie zagrożenia dla zdrowia ludzi oraz ograniczą niszczenie fasad budynków, w tym również zabytkowych.</w:t>
            </w:r>
          </w:p>
          <w:p w:rsidR="003B39CC" w:rsidRPr="00057AA7" w:rsidRDefault="003B39CC" w:rsidP="00024FC6">
            <w:pPr>
              <w:pStyle w:val="Akapit"/>
              <w:spacing w:after="0" w:line="336" w:lineRule="auto"/>
              <w:ind w:left="34" w:firstLine="0"/>
              <w:rPr>
                <w:sz w:val="22"/>
                <w:szCs w:val="22"/>
              </w:rPr>
            </w:pPr>
            <w:r w:rsidRPr="00AA580C">
              <w:rPr>
                <w:sz w:val="22"/>
              </w:rPr>
              <w:t xml:space="preserve">W </w:t>
            </w:r>
            <w:r>
              <w:rPr>
                <w:sz w:val="22"/>
              </w:rPr>
              <w:t>realizacji zadań</w:t>
            </w:r>
            <w:r w:rsidRPr="00AA580C">
              <w:rPr>
                <w:sz w:val="22"/>
              </w:rPr>
              <w:t xml:space="preserve"> może nastąpić wzrost emisji zanieczyszczeń do powietrza atmosferycznego oraz poziomu dźwięku, związanego z</w:t>
            </w:r>
            <w:r>
              <w:rPr>
                <w:sz w:val="22"/>
              </w:rPr>
              <w:t xml:space="preserve"> pracami instalacyjnymi. Oddziaływania te będą miały charakter odwracalny i krótkotrwały.</w:t>
            </w:r>
          </w:p>
        </w:tc>
      </w:tr>
      <w:tr w:rsidR="003B39CC" w:rsidRPr="001F2208" w:rsidTr="003B39CC">
        <w:trPr>
          <w:trHeight w:val="1135"/>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t>Powierzchni</w:t>
            </w:r>
            <w:r>
              <w:rPr>
                <w:color w:val="000000"/>
                <w:sz w:val="22"/>
              </w:rPr>
              <w:t>ę</w:t>
            </w:r>
            <w:r w:rsidRPr="00057AA7">
              <w:rPr>
                <w:color w:val="000000"/>
                <w:sz w:val="22"/>
              </w:rPr>
              <w:t xml:space="preserve"> ziemi</w:t>
            </w:r>
          </w:p>
        </w:tc>
        <w:tc>
          <w:tcPr>
            <w:tcW w:w="10644" w:type="dxa"/>
          </w:tcPr>
          <w:p w:rsidR="003B39CC" w:rsidRPr="005E5AFC" w:rsidRDefault="003B39CC" w:rsidP="00024FC6">
            <w:pPr>
              <w:pStyle w:val="Akapit"/>
              <w:spacing w:after="0" w:line="336" w:lineRule="auto"/>
              <w:ind w:left="34" w:firstLine="0"/>
              <w:rPr>
                <w:sz w:val="20"/>
                <w:szCs w:val="22"/>
              </w:rPr>
            </w:pPr>
            <w:r w:rsidRPr="005E5AFC">
              <w:rPr>
                <w:sz w:val="22"/>
                <w:szCs w:val="22"/>
              </w:rPr>
              <w:t xml:space="preserve">Ewentualne </w:t>
            </w:r>
            <w:r>
              <w:rPr>
                <w:sz w:val="22"/>
                <w:szCs w:val="22"/>
              </w:rPr>
              <w:t>negatywne skutki prac budowlanych</w:t>
            </w:r>
            <w:r w:rsidRPr="005E5AFC">
              <w:rPr>
                <w:sz w:val="22"/>
                <w:szCs w:val="22"/>
              </w:rPr>
              <w:t xml:space="preserve"> </w:t>
            </w:r>
            <w:r>
              <w:rPr>
                <w:sz w:val="22"/>
                <w:szCs w:val="22"/>
              </w:rPr>
              <w:t xml:space="preserve">związane będą </w:t>
            </w:r>
            <w:r w:rsidRPr="005E5AFC">
              <w:rPr>
                <w:sz w:val="22"/>
                <w:szCs w:val="22"/>
              </w:rPr>
              <w:t xml:space="preserve">ze zniszczeniem wierzchniej warstwy gleby przez pojazdy i maszyny </w:t>
            </w:r>
            <w:r>
              <w:rPr>
                <w:sz w:val="22"/>
                <w:szCs w:val="22"/>
              </w:rPr>
              <w:t>budowlane</w:t>
            </w:r>
            <w:r w:rsidRPr="005E5AFC">
              <w:rPr>
                <w:sz w:val="22"/>
                <w:szCs w:val="22"/>
              </w:rPr>
              <w:t>. D</w:t>
            </w:r>
            <w:r w:rsidRPr="005E5AFC">
              <w:rPr>
                <w:sz w:val="22"/>
              </w:rPr>
              <w:t>ziałania te będą miały charakter lokalny</w:t>
            </w:r>
            <w:r>
              <w:rPr>
                <w:sz w:val="22"/>
              </w:rPr>
              <w:t xml:space="preserve"> i odwracalny.</w:t>
            </w:r>
          </w:p>
          <w:p w:rsidR="003B39CC" w:rsidRPr="00057AA7" w:rsidRDefault="003B39CC" w:rsidP="00B86789">
            <w:pPr>
              <w:pStyle w:val="Akapit"/>
              <w:spacing w:after="0" w:line="336" w:lineRule="auto"/>
              <w:ind w:left="34" w:firstLine="0"/>
              <w:rPr>
                <w:sz w:val="22"/>
                <w:szCs w:val="22"/>
              </w:rPr>
            </w:pPr>
            <w:r>
              <w:rPr>
                <w:sz w:val="22"/>
                <w:szCs w:val="22"/>
              </w:rPr>
              <w:t>Zadania związane z budową</w:t>
            </w:r>
            <w:r w:rsidRPr="000D032A">
              <w:rPr>
                <w:sz w:val="22"/>
                <w:szCs w:val="22"/>
              </w:rPr>
              <w:t xml:space="preserve"> sieci </w:t>
            </w:r>
            <w:r>
              <w:rPr>
                <w:sz w:val="22"/>
                <w:szCs w:val="22"/>
              </w:rPr>
              <w:t>wodociągowych i kanalizacyjnych oraz przebudową dróg</w:t>
            </w:r>
            <w:r w:rsidRPr="00057AA7">
              <w:rPr>
                <w:sz w:val="22"/>
                <w:szCs w:val="22"/>
              </w:rPr>
              <w:t xml:space="preserve"> </w:t>
            </w:r>
            <w:r>
              <w:rPr>
                <w:sz w:val="22"/>
                <w:szCs w:val="22"/>
              </w:rPr>
              <w:t>realizowane</w:t>
            </w:r>
            <w:r w:rsidRPr="00057AA7">
              <w:rPr>
                <w:sz w:val="22"/>
                <w:szCs w:val="22"/>
              </w:rPr>
              <w:t xml:space="preserve"> będ</w:t>
            </w:r>
            <w:r>
              <w:rPr>
                <w:sz w:val="22"/>
                <w:szCs w:val="22"/>
              </w:rPr>
              <w:t>ą</w:t>
            </w:r>
            <w:r w:rsidRPr="00057AA7">
              <w:rPr>
                <w:sz w:val="22"/>
                <w:szCs w:val="22"/>
              </w:rPr>
              <w:t xml:space="preserve"> głównie wzdłuż wytyczonych s</w:t>
            </w:r>
            <w:r>
              <w:rPr>
                <w:sz w:val="22"/>
                <w:szCs w:val="22"/>
              </w:rPr>
              <w:t>zlaków komunikacyjnych, również</w:t>
            </w:r>
            <w:r w:rsidRPr="00057AA7">
              <w:rPr>
                <w:sz w:val="22"/>
                <w:szCs w:val="22"/>
              </w:rPr>
              <w:t xml:space="preserve"> prace modernizacyjne prowadzone będą na terenie już istniejących obiektów, co pozwoli na maksymalne ograniczenie oddziaływania przeds</w:t>
            </w:r>
            <w:r>
              <w:rPr>
                <w:sz w:val="22"/>
                <w:szCs w:val="22"/>
              </w:rPr>
              <w:t>ięwzięć na środowisko, w </w:t>
            </w:r>
            <w:r w:rsidRPr="00057AA7">
              <w:rPr>
                <w:sz w:val="22"/>
                <w:szCs w:val="22"/>
              </w:rPr>
              <w:t xml:space="preserve">szczególności na powierzchnię ziemi oraz wodę. </w:t>
            </w:r>
          </w:p>
        </w:tc>
      </w:tr>
      <w:tr w:rsidR="003B39CC" w:rsidRPr="001F2208" w:rsidTr="003B39CC">
        <w:trPr>
          <w:trHeight w:val="1160"/>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t>Krajobraz</w:t>
            </w:r>
          </w:p>
        </w:tc>
        <w:tc>
          <w:tcPr>
            <w:tcW w:w="10644" w:type="dxa"/>
          </w:tcPr>
          <w:p w:rsidR="003B39CC" w:rsidRPr="00057AA7" w:rsidRDefault="003B39CC" w:rsidP="00024FC6">
            <w:pPr>
              <w:pStyle w:val="Akapit"/>
              <w:spacing w:after="0"/>
              <w:ind w:left="34" w:firstLine="0"/>
              <w:rPr>
                <w:sz w:val="22"/>
                <w:szCs w:val="22"/>
              </w:rPr>
            </w:pPr>
            <w:r w:rsidRPr="005E5AFC">
              <w:rPr>
                <w:sz w:val="22"/>
              </w:rPr>
              <w:t xml:space="preserve">Wszystkie działania w </w:t>
            </w:r>
            <w:r w:rsidRPr="005E5AFC">
              <w:rPr>
                <w:i/>
                <w:sz w:val="22"/>
              </w:rPr>
              <w:t>Programie</w:t>
            </w:r>
            <w:r w:rsidRPr="005E5AFC">
              <w:rPr>
                <w:sz w:val="22"/>
              </w:rPr>
              <w:t xml:space="preserve"> z zakresu ochrony przyrody i krajobrazu mają na celu poprawę stanu przyrody na terenie analizowanej jednostki samorządu terytorialnego poprzez zachowanie bioróżnorodności, ochronę siedlisk, walorów przyrodniczych i krajobrazowych oraz powstrzymanie fragmentacji ekosystemów.</w:t>
            </w:r>
          </w:p>
        </w:tc>
      </w:tr>
      <w:tr w:rsidR="003B39CC" w:rsidRPr="001F2208" w:rsidTr="003B39CC">
        <w:trPr>
          <w:trHeight w:val="2056"/>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t>Klimat</w:t>
            </w:r>
          </w:p>
        </w:tc>
        <w:tc>
          <w:tcPr>
            <w:tcW w:w="10644" w:type="dxa"/>
          </w:tcPr>
          <w:p w:rsidR="003B39CC" w:rsidRPr="00057AA7" w:rsidRDefault="003B39CC" w:rsidP="00024FC6">
            <w:pPr>
              <w:pStyle w:val="Akapit"/>
              <w:spacing w:after="0"/>
              <w:ind w:left="34" w:firstLine="0"/>
              <w:rPr>
                <w:sz w:val="22"/>
                <w:szCs w:val="22"/>
              </w:rPr>
            </w:pPr>
            <w:r w:rsidRPr="00057AA7">
              <w:rPr>
                <w:sz w:val="22"/>
                <w:szCs w:val="22"/>
              </w:rPr>
              <w:t xml:space="preserve">Zaplanowane inwestycje mogą wykazywać </w:t>
            </w:r>
            <w:r w:rsidRPr="00FA370B">
              <w:rPr>
                <w:sz w:val="22"/>
                <w:szCs w:val="22"/>
              </w:rPr>
              <w:t xml:space="preserve">negatywne oddziaływanie jedynie w fazie realizacji. Emisja pyłów związana będzie głównie z transportem i przemieszczeniem materiałów sypkich, pylastych czy urobku ziemnego. Ponadto praca środków transportu i maszyn roboczych wiązać się będzie z okresowo zwiększoną emisją szkodliwych substancji gazowych (spalin). </w:t>
            </w:r>
            <w:r w:rsidRPr="00E43459">
              <w:rPr>
                <w:sz w:val="22"/>
                <w:szCs w:val="22"/>
              </w:rPr>
              <w:t>Realizacja zadań, w wyniku których nastąpi zmniejszeni</w:t>
            </w:r>
            <w:r w:rsidR="005602CF">
              <w:rPr>
                <w:sz w:val="22"/>
                <w:szCs w:val="22"/>
              </w:rPr>
              <w:t>e emisji gazów cieplarnianych i </w:t>
            </w:r>
            <w:r w:rsidRPr="00E43459">
              <w:rPr>
                <w:sz w:val="22"/>
                <w:szCs w:val="22"/>
              </w:rPr>
              <w:t>ich prekursorów wpłynie pozytywnie na łagodzenie zmian klimatu. Nie przewiduje się również negatywnego wpływu na siedliska zapewniające sekwestrację CO</w:t>
            </w:r>
            <w:r w:rsidRPr="00E43459">
              <w:rPr>
                <w:sz w:val="22"/>
                <w:szCs w:val="22"/>
                <w:vertAlign w:val="subscript"/>
              </w:rPr>
              <w:t>2</w:t>
            </w:r>
            <w:r w:rsidRPr="00E43459">
              <w:rPr>
                <w:sz w:val="22"/>
                <w:szCs w:val="22"/>
              </w:rPr>
              <w:t>.</w:t>
            </w:r>
          </w:p>
        </w:tc>
      </w:tr>
      <w:tr w:rsidR="003B39CC" w:rsidRPr="001F2208" w:rsidTr="003B39CC">
        <w:trPr>
          <w:cantSplit/>
        </w:trPr>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lastRenderedPageBreak/>
              <w:t>Zasoby naturalne</w:t>
            </w:r>
          </w:p>
        </w:tc>
        <w:tc>
          <w:tcPr>
            <w:tcW w:w="10644" w:type="dxa"/>
          </w:tcPr>
          <w:p w:rsidR="003B39CC" w:rsidRPr="00057AA7" w:rsidRDefault="003B39CC" w:rsidP="00024FC6">
            <w:pPr>
              <w:pStyle w:val="Akapit"/>
              <w:spacing w:after="0"/>
              <w:ind w:left="34" w:firstLine="0"/>
              <w:rPr>
                <w:sz w:val="22"/>
                <w:szCs w:val="22"/>
              </w:rPr>
            </w:pPr>
            <w:r>
              <w:rPr>
                <w:sz w:val="22"/>
                <w:szCs w:val="22"/>
              </w:rPr>
              <w:t>Realizacja zadań na terenie gminy wykonywana będzie zgodnie z dokumentami planistycznymi gminy. Nie przewiduje się przebiegu infrastruktury wodno-ściekowej przez obszary o szczególnych walorach i zasobach naturalnych.</w:t>
            </w:r>
          </w:p>
        </w:tc>
      </w:tr>
      <w:tr w:rsidR="003B39CC" w:rsidRPr="001F2208" w:rsidTr="003B39CC">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t>Zabytki</w:t>
            </w:r>
          </w:p>
        </w:tc>
        <w:tc>
          <w:tcPr>
            <w:tcW w:w="10644" w:type="dxa"/>
          </w:tcPr>
          <w:p w:rsidR="003B39CC" w:rsidRPr="00057AA7" w:rsidRDefault="003B39CC" w:rsidP="00024FC6">
            <w:pPr>
              <w:pStyle w:val="Akapit"/>
              <w:spacing w:after="0"/>
              <w:ind w:left="34" w:firstLine="0"/>
              <w:rPr>
                <w:sz w:val="22"/>
                <w:szCs w:val="22"/>
              </w:rPr>
            </w:pPr>
            <w:r>
              <w:rPr>
                <w:sz w:val="22"/>
                <w:szCs w:val="22"/>
              </w:rPr>
              <w:t xml:space="preserve">W przypadku prowadzenia prac na terenie objętym ochroną konserwatorską, lub w jego pobliżu, wszelkie ustalenia w sprawie postępowania uzgadnianie będą z konserwatorem zabytków. </w:t>
            </w:r>
          </w:p>
        </w:tc>
      </w:tr>
      <w:tr w:rsidR="003B39CC" w:rsidRPr="001F2208" w:rsidTr="003B39CC">
        <w:tc>
          <w:tcPr>
            <w:tcW w:w="3171" w:type="dxa"/>
            <w:vAlign w:val="center"/>
          </w:tcPr>
          <w:p w:rsidR="003B39CC" w:rsidRPr="00057AA7" w:rsidRDefault="003B39CC" w:rsidP="00D4037B">
            <w:pPr>
              <w:spacing w:after="0" w:line="276" w:lineRule="auto"/>
              <w:jc w:val="center"/>
              <w:rPr>
                <w:color w:val="000000"/>
                <w:sz w:val="22"/>
              </w:rPr>
            </w:pPr>
            <w:r w:rsidRPr="00057AA7">
              <w:rPr>
                <w:color w:val="000000"/>
                <w:sz w:val="22"/>
              </w:rPr>
              <w:t>Dobra materialne</w:t>
            </w:r>
          </w:p>
        </w:tc>
        <w:tc>
          <w:tcPr>
            <w:tcW w:w="10644" w:type="dxa"/>
          </w:tcPr>
          <w:p w:rsidR="003B39CC" w:rsidRPr="00057AA7" w:rsidRDefault="003B39CC" w:rsidP="00024FC6">
            <w:pPr>
              <w:pStyle w:val="Akapit"/>
              <w:spacing w:after="0"/>
              <w:ind w:left="34" w:firstLine="0"/>
              <w:rPr>
                <w:sz w:val="22"/>
                <w:szCs w:val="22"/>
              </w:rPr>
            </w:pPr>
            <w:r w:rsidRPr="00057AA7">
              <w:rPr>
                <w:sz w:val="22"/>
                <w:szCs w:val="22"/>
              </w:rPr>
              <w:t xml:space="preserve">Realizacja ujętych w </w:t>
            </w:r>
            <w:r>
              <w:rPr>
                <w:i/>
                <w:sz w:val="22"/>
                <w:szCs w:val="22"/>
              </w:rPr>
              <w:t xml:space="preserve">Programie </w:t>
            </w:r>
            <w:r w:rsidRPr="00057AA7">
              <w:rPr>
                <w:sz w:val="22"/>
                <w:szCs w:val="22"/>
              </w:rPr>
              <w:t>zadań nie</w:t>
            </w:r>
            <w:r>
              <w:rPr>
                <w:sz w:val="22"/>
                <w:szCs w:val="22"/>
              </w:rPr>
              <w:t xml:space="preserve"> będzie negatywnie oddziaływała</w:t>
            </w:r>
            <w:r w:rsidRPr="00057AA7">
              <w:rPr>
                <w:sz w:val="22"/>
                <w:szCs w:val="22"/>
              </w:rPr>
              <w:t xml:space="preserve"> na </w:t>
            </w:r>
            <w:r>
              <w:rPr>
                <w:sz w:val="22"/>
                <w:szCs w:val="22"/>
              </w:rPr>
              <w:t>dobra materialne</w:t>
            </w:r>
            <w:r w:rsidRPr="00057AA7">
              <w:rPr>
                <w:sz w:val="22"/>
                <w:szCs w:val="22"/>
              </w:rPr>
              <w:t xml:space="preserve">. </w:t>
            </w:r>
            <w:r>
              <w:rPr>
                <w:sz w:val="22"/>
                <w:szCs w:val="22"/>
              </w:rPr>
              <w:t>Tereny robót zostaną odpowiednio zabezpieczone.</w:t>
            </w:r>
          </w:p>
        </w:tc>
      </w:tr>
    </w:tbl>
    <w:p w:rsidR="00B36512" w:rsidRDefault="00B36512" w:rsidP="00B36512">
      <w:pPr>
        <w:autoSpaceDE w:val="0"/>
        <w:autoSpaceDN w:val="0"/>
        <w:adjustRightInd w:val="0"/>
        <w:spacing w:before="120"/>
        <w:rPr>
          <w:sz w:val="20"/>
          <w:szCs w:val="20"/>
          <w:u w:val="single"/>
        </w:rPr>
        <w:sectPr w:rsidR="00B36512" w:rsidSect="003919B7">
          <w:headerReference w:type="even" r:id="rId64"/>
          <w:headerReference w:type="default" r:id="rId65"/>
          <w:footerReference w:type="even" r:id="rId66"/>
          <w:footerReference w:type="default" r:id="rId67"/>
          <w:headerReference w:type="first" r:id="rId68"/>
          <w:pgSz w:w="16839" w:h="11907" w:orient="landscape" w:code="9"/>
          <w:pgMar w:top="1440" w:right="1440" w:bottom="1440" w:left="1800" w:header="680" w:footer="283" w:gutter="0"/>
          <w:cols w:space="708"/>
          <w:docGrid w:linePitch="360"/>
        </w:sectPr>
      </w:pPr>
    </w:p>
    <w:p w:rsidR="00B36512" w:rsidRDefault="00B36512" w:rsidP="00E057B2">
      <w:pPr>
        <w:pStyle w:val="Akapity0"/>
        <w:spacing w:after="0"/>
        <w:ind w:firstLine="0"/>
      </w:pPr>
      <w:r>
        <w:lastRenderedPageBreak/>
        <w:t>Podsumowując:</w:t>
      </w:r>
      <w:r w:rsidRPr="007B0559">
        <w:t xml:space="preserve"> </w:t>
      </w:r>
    </w:p>
    <w:p w:rsidR="00B36512" w:rsidRDefault="00B36512" w:rsidP="006C38B3">
      <w:pPr>
        <w:pStyle w:val="Akapity0"/>
        <w:numPr>
          <w:ilvl w:val="0"/>
          <w:numId w:val="6"/>
        </w:numPr>
      </w:pPr>
      <w:r>
        <w:t>N</w:t>
      </w:r>
      <w:r w:rsidRPr="007B0559">
        <w:t xml:space="preserve">ie wykazano </w:t>
      </w:r>
      <w:r>
        <w:t xml:space="preserve">znacząco </w:t>
      </w:r>
      <w:r w:rsidRPr="007B0559">
        <w:t xml:space="preserve">negatywnego oddziaływania na środowisko zadań przewidzianych do realizacji w </w:t>
      </w:r>
      <w:r w:rsidRPr="007B0559">
        <w:rPr>
          <w:i/>
        </w:rPr>
        <w:t>Programie</w:t>
      </w:r>
      <w:r>
        <w:t>.</w:t>
      </w:r>
    </w:p>
    <w:p w:rsidR="00B36512" w:rsidRDefault="00B36512" w:rsidP="006C38B3">
      <w:pPr>
        <w:pStyle w:val="Akapity0"/>
        <w:numPr>
          <w:ilvl w:val="0"/>
          <w:numId w:val="6"/>
        </w:numPr>
      </w:pPr>
      <w:r w:rsidRPr="00AB538B">
        <w:t xml:space="preserve">Zaplanowanie zadania nie będą oddziaływały w </w:t>
      </w:r>
      <w:r w:rsidRPr="00745B65">
        <w:t>s</w:t>
      </w:r>
      <w:r>
        <w:t>posób skumulowany na środowisko. Z</w:t>
      </w:r>
      <w:r w:rsidRPr="00251C71">
        <w:t xml:space="preserve"> uwagi na fakt, że zadania będą realizowane lokalnie na terenie całej gminy w różnych terminach, istnieje małe prawdopodobieństwo, że kilka zadań będzie jednocześnie negatywnie oddziaływało na środowisko na terenach ze sobą sąsiadujących</w:t>
      </w:r>
      <w:r>
        <w:t>.</w:t>
      </w:r>
    </w:p>
    <w:p w:rsidR="00B36512" w:rsidRPr="0050682F" w:rsidRDefault="00B36512" w:rsidP="006C38B3">
      <w:pPr>
        <w:pStyle w:val="Akapity0"/>
        <w:numPr>
          <w:ilvl w:val="0"/>
          <w:numId w:val="6"/>
        </w:numPr>
      </w:pPr>
      <w:r>
        <w:t>Z</w:t>
      </w:r>
      <w:r w:rsidRPr="0050682F">
        <w:t xml:space="preserve"> uwagi na charakter ujętych w </w:t>
      </w:r>
      <w:r w:rsidRPr="0050682F">
        <w:rPr>
          <w:i/>
        </w:rPr>
        <w:t>Programie</w:t>
      </w:r>
      <w:r w:rsidRPr="0050682F">
        <w:t xml:space="preserve"> zadań nie przewiduje się aby ich realizacja negatywnie wpłynęła na obszary chronione, a także na struktury budujące ich sieć ekologiczną. Nie zostanie zachwiana homeostaza ekosystemów na terenach chronionych, zac</w:t>
      </w:r>
      <w:r w:rsidR="00DC1B72">
        <w:t>howana zostanie ich struktura i </w:t>
      </w:r>
      <w:r w:rsidRPr="0050682F">
        <w:t>różnorodność biologiczna. Nie przewiduje s</w:t>
      </w:r>
      <w:r w:rsidR="00DC1B72">
        <w:t>ię również wpływu na trwałość i </w:t>
      </w:r>
      <w:r w:rsidRPr="0050682F">
        <w:t>stabilność tych ekosystemów oraz ich zdolności przywracania równowagi. Zachowane zostaną korytarze ekologiczne, które zapewniają odpowiednią komunikację przyrodniczą oraz ciągłość krajobrazową, co ma bezpośredni wpływ na zachowanie różnorodności biologicznej na terenie gminy oraz ościennych jednostek terytorialnych</w:t>
      </w:r>
    </w:p>
    <w:p w:rsidR="00B36512" w:rsidRDefault="00B36512" w:rsidP="006C38B3">
      <w:pPr>
        <w:pStyle w:val="Akapity0"/>
        <w:numPr>
          <w:ilvl w:val="0"/>
          <w:numId w:val="6"/>
        </w:numPr>
      </w:pPr>
      <w:r w:rsidRPr="00AB538B">
        <w:t>Realizacja zadań, w wyniku których nastąpi zmniejszenie emisji gazów cieplarnianych i ich prek</w:t>
      </w:r>
      <w:r>
        <w:t>ursorów wpłynie pozytywnie na łagodzenie zmian klimatu</w:t>
      </w:r>
      <w:r w:rsidRPr="00AB538B">
        <w:t xml:space="preserve">. </w:t>
      </w:r>
    </w:p>
    <w:p w:rsidR="00B36512" w:rsidRDefault="00B36512" w:rsidP="006C38B3">
      <w:pPr>
        <w:pStyle w:val="Akapity0"/>
        <w:numPr>
          <w:ilvl w:val="0"/>
          <w:numId w:val="6"/>
        </w:numPr>
      </w:pPr>
      <w:r w:rsidRPr="00AB538B">
        <w:t>Siedliska zapewniając</w:t>
      </w:r>
      <w:r>
        <w:t>e</w:t>
      </w:r>
      <w:r w:rsidRPr="00AB538B">
        <w:t xml:space="preserve"> sekwestrację CO</w:t>
      </w:r>
      <w:r w:rsidRPr="00AB538B">
        <w:rPr>
          <w:vertAlign w:val="subscript"/>
        </w:rPr>
        <w:t xml:space="preserve">2 </w:t>
      </w:r>
      <w:r>
        <w:t>zostaną</w:t>
      </w:r>
      <w:r w:rsidRPr="00AB538B">
        <w:t xml:space="preserve"> zachowane. </w:t>
      </w:r>
    </w:p>
    <w:p w:rsidR="00B36512" w:rsidRPr="00AB538B" w:rsidRDefault="00B36512" w:rsidP="006C38B3">
      <w:pPr>
        <w:pStyle w:val="Akapity0"/>
        <w:numPr>
          <w:ilvl w:val="0"/>
          <w:numId w:val="6"/>
        </w:numPr>
      </w:pPr>
      <w:r>
        <w:t>W wyniku realizacji za</w:t>
      </w:r>
      <w:r w:rsidRPr="00AB538B">
        <w:t>d</w:t>
      </w:r>
      <w:r>
        <w:t>a</w:t>
      </w:r>
      <w:r w:rsidRPr="00AB538B">
        <w:t xml:space="preserve">ń ujętych w </w:t>
      </w:r>
      <w:r w:rsidRPr="00AB538B">
        <w:rPr>
          <w:i/>
        </w:rPr>
        <w:t>Programie</w:t>
      </w:r>
      <w:r w:rsidRPr="00AB538B">
        <w:t xml:space="preserve"> siedliska występujące na analizowanym obszarze oraz objęte ochroną gatunki flory i fauny nie zostaną po</w:t>
      </w:r>
      <w:r>
        <w:t>ddane negatywnym oddziaływaniom.</w:t>
      </w:r>
    </w:p>
    <w:p w:rsidR="00B36512" w:rsidRDefault="00B36512" w:rsidP="006C38B3">
      <w:pPr>
        <w:pStyle w:val="Akapity0"/>
        <w:numPr>
          <w:ilvl w:val="0"/>
          <w:numId w:val="6"/>
        </w:numPr>
      </w:pPr>
      <w:r w:rsidRPr="007B0559">
        <w:t xml:space="preserve">Zgodnie z rozporządzeniami Ministra Środowiska </w:t>
      </w:r>
      <w:r>
        <w:t xml:space="preserve">z dnia 9 października 2014 r. </w:t>
      </w:r>
      <w:r w:rsidRPr="00C604B3">
        <w:rPr>
          <w:i/>
        </w:rPr>
        <w:t>w sprawie ochrony gatunkowej roślin</w:t>
      </w:r>
      <w:r w:rsidRPr="007B0559">
        <w:t xml:space="preserve"> (Dz. U. z 2014 r., poz. 1409) oraz </w:t>
      </w:r>
      <w:r w:rsidR="00CC4CBF">
        <w:rPr>
          <w:i/>
        </w:rPr>
        <w:t>w </w:t>
      </w:r>
      <w:r w:rsidRPr="00C604B3">
        <w:rPr>
          <w:i/>
        </w:rPr>
        <w:t>sprawie ochrony gatunkowej grzybów</w:t>
      </w:r>
      <w:r>
        <w:t xml:space="preserve"> (Dz. U. z</w:t>
      </w:r>
      <w:r w:rsidR="00CC4CBF">
        <w:t xml:space="preserve"> 2014r., poz. 1408) żadne z </w:t>
      </w:r>
      <w:r w:rsidRPr="007B0559">
        <w:t>gatunków roślin ani grzybów objętych ochroną nie ulegną zniszczeniu.</w:t>
      </w:r>
    </w:p>
    <w:p w:rsidR="00B36512" w:rsidRDefault="00B36512" w:rsidP="006C38B3">
      <w:pPr>
        <w:pStyle w:val="Akapity0"/>
        <w:numPr>
          <w:ilvl w:val="0"/>
          <w:numId w:val="6"/>
        </w:numPr>
      </w:pPr>
      <w:r>
        <w:lastRenderedPageBreak/>
        <w:t>Realizacja inwestycji</w:t>
      </w:r>
      <w:r w:rsidRPr="00674CC5">
        <w:t xml:space="preserve"> związan</w:t>
      </w:r>
      <w:r>
        <w:t>ych</w:t>
      </w:r>
      <w:r w:rsidRPr="00674CC5">
        <w:t xml:space="preserve"> z infrastrukturą </w:t>
      </w:r>
      <w:r>
        <w:t>wodno-kanalizacyjną</w:t>
      </w:r>
      <w:r w:rsidRPr="00674CC5">
        <w:t xml:space="preserve"> </w:t>
      </w:r>
      <w:r>
        <w:t>przyczyni się do spełnienia</w:t>
      </w:r>
      <w:r w:rsidRPr="00674CC5">
        <w:t xml:space="preserve"> celów środowiskowych dla jednolitych części wód podziemnych i powierzchniowych ujętych w „Planie gospodarowania wodami na obszarze dorzecza </w:t>
      </w:r>
      <w:r w:rsidR="005C39F0">
        <w:t>Wisły</w:t>
      </w:r>
      <w:r>
        <w:t>”.</w:t>
      </w:r>
    </w:p>
    <w:p w:rsidR="00B36512" w:rsidRPr="00B912D5" w:rsidRDefault="00B36512" w:rsidP="006C38B3">
      <w:pPr>
        <w:pStyle w:val="Akapity0"/>
        <w:numPr>
          <w:ilvl w:val="0"/>
          <w:numId w:val="6"/>
        </w:numPr>
      </w:pPr>
      <w:r>
        <w:t>R</w:t>
      </w:r>
      <w:r w:rsidRPr="00B912D5">
        <w:t>ealizacja zadań nie wpłynie negaty</w:t>
      </w:r>
      <w:r w:rsidR="00CC4CBF">
        <w:t>wnie na wartości krajobrazowe i </w:t>
      </w:r>
      <w:r w:rsidRPr="00B912D5">
        <w:t>turystyczne gminy</w:t>
      </w:r>
      <w:r>
        <w:t>.</w:t>
      </w:r>
    </w:p>
    <w:p w:rsidR="00B36512" w:rsidRDefault="00B36512" w:rsidP="007141FA">
      <w:pPr>
        <w:pStyle w:val="Nagwek1"/>
      </w:pPr>
      <w:bookmarkStart w:id="251" w:name="_Toc462231699"/>
      <w:bookmarkStart w:id="252" w:name="_Toc489869119"/>
      <w:bookmarkStart w:id="253" w:name="_Toc496608002"/>
      <w:bookmarkStart w:id="254" w:name="_Toc514997913"/>
      <w:r w:rsidRPr="00271D01">
        <w:t>R</w:t>
      </w:r>
      <w:r>
        <w:t>ozwiązania alternatywne do rozwiązań zawartych w </w:t>
      </w:r>
      <w:r w:rsidRPr="00271D01">
        <w:rPr>
          <w:i/>
        </w:rPr>
        <w:t>Programie</w:t>
      </w:r>
      <w:bookmarkEnd w:id="251"/>
      <w:bookmarkEnd w:id="252"/>
      <w:bookmarkEnd w:id="253"/>
      <w:bookmarkEnd w:id="254"/>
    </w:p>
    <w:p w:rsidR="00B36512" w:rsidRDefault="00B36512" w:rsidP="00B36512">
      <w:pPr>
        <w:spacing w:before="240"/>
        <w:ind w:firstLine="709"/>
        <w:rPr>
          <w:szCs w:val="24"/>
        </w:rPr>
      </w:pPr>
      <w:r>
        <w:rPr>
          <w:szCs w:val="24"/>
        </w:rPr>
        <w:t>Z uwagi na fakt, że</w:t>
      </w:r>
      <w:r w:rsidRPr="00586892">
        <w:rPr>
          <w:szCs w:val="24"/>
        </w:rPr>
        <w:t xml:space="preserve"> </w:t>
      </w:r>
      <w:r>
        <w:rPr>
          <w:szCs w:val="24"/>
        </w:rPr>
        <w:t xml:space="preserve">dla realizacji zadań ujętych w </w:t>
      </w:r>
      <w:r w:rsidRPr="00550DD2">
        <w:rPr>
          <w:i/>
          <w:szCs w:val="24"/>
        </w:rPr>
        <w:t>Programie</w:t>
      </w:r>
      <w:r>
        <w:rPr>
          <w:i/>
          <w:szCs w:val="24"/>
        </w:rPr>
        <w:t xml:space="preserve"> </w:t>
      </w:r>
      <w:r>
        <w:rPr>
          <w:szCs w:val="24"/>
        </w:rPr>
        <w:t>nie przewiduje się negatywnego oddziaływania na środowisko, nieuzasadnione jest proponowanie działań alternatywnych. Należy jednak zaznaczyć, że w przypadku niezrealizowania zadań ujętych w </w:t>
      </w:r>
      <w:r w:rsidRPr="007070CD">
        <w:rPr>
          <w:i/>
          <w:szCs w:val="24"/>
        </w:rPr>
        <w:t>Programie</w:t>
      </w:r>
      <w:r>
        <w:rPr>
          <w:i/>
          <w:szCs w:val="24"/>
        </w:rPr>
        <w:t xml:space="preserve"> </w:t>
      </w:r>
      <w:r>
        <w:rPr>
          <w:szCs w:val="24"/>
        </w:rPr>
        <w:t>stan środowiska może ulec pogorszeniu, szczególnie w zakresie jakości powietrza i wód.</w:t>
      </w:r>
    </w:p>
    <w:p w:rsidR="00B36512" w:rsidRPr="00ED1BE2" w:rsidRDefault="00B36512" w:rsidP="00B36512">
      <w:pPr>
        <w:autoSpaceDE w:val="0"/>
        <w:autoSpaceDN w:val="0"/>
        <w:adjustRightInd w:val="0"/>
        <w:spacing w:before="120"/>
        <w:rPr>
          <w:sz w:val="20"/>
          <w:szCs w:val="20"/>
          <w:u w:val="single"/>
        </w:rPr>
        <w:sectPr w:rsidR="00B36512" w:rsidRPr="00ED1BE2" w:rsidSect="003919B7">
          <w:headerReference w:type="even" r:id="rId69"/>
          <w:headerReference w:type="default" r:id="rId70"/>
          <w:footerReference w:type="even" r:id="rId71"/>
          <w:footerReference w:type="default" r:id="rId72"/>
          <w:pgSz w:w="11907" w:h="16839" w:code="9"/>
          <w:pgMar w:top="1440" w:right="1440" w:bottom="1440" w:left="1800" w:header="680" w:footer="283" w:gutter="0"/>
          <w:cols w:space="708"/>
          <w:docGrid w:linePitch="360"/>
        </w:sectPr>
      </w:pPr>
    </w:p>
    <w:p w:rsidR="00CC4CBF" w:rsidRDefault="00CC4CBF">
      <w:pPr>
        <w:spacing w:after="200" w:line="276" w:lineRule="auto"/>
        <w:jc w:val="left"/>
        <w:rPr>
          <w:rFonts w:ascii="Calibri" w:eastAsia="Times New Roman" w:hAnsi="Calibri"/>
          <w:b/>
          <w:bCs/>
          <w:color w:val="1F497D"/>
          <w:sz w:val="32"/>
          <w:szCs w:val="28"/>
          <w:lang w:eastAsia="x-none"/>
        </w:rPr>
      </w:pPr>
      <w:bookmarkStart w:id="255" w:name="_Toc489869120"/>
      <w:bookmarkStart w:id="256" w:name="_Toc496608003"/>
      <w:r>
        <w:lastRenderedPageBreak/>
        <w:br w:type="page"/>
      </w:r>
    </w:p>
    <w:p w:rsidR="00B36512" w:rsidRDefault="00B36512" w:rsidP="007141FA">
      <w:pPr>
        <w:pStyle w:val="Nagwek1"/>
      </w:pPr>
      <w:bookmarkStart w:id="257" w:name="_Toc514997914"/>
      <w:r>
        <w:lastRenderedPageBreak/>
        <w:t>S</w:t>
      </w:r>
      <w:r w:rsidRPr="006877B6">
        <w:t>pis</w:t>
      </w:r>
      <w:r>
        <w:t xml:space="preserve"> tabel</w:t>
      </w:r>
      <w:bookmarkEnd w:id="255"/>
      <w:bookmarkEnd w:id="256"/>
      <w:bookmarkEnd w:id="257"/>
    </w:p>
    <w:p w:rsidR="00566370" w:rsidRDefault="00B36512" w:rsidP="00566370">
      <w:pPr>
        <w:pStyle w:val="Spisilustracji"/>
        <w:tabs>
          <w:tab w:val="right" w:leader="dot" w:pos="8657"/>
        </w:tabs>
        <w:spacing w:after="0" w:line="360" w:lineRule="auto"/>
        <w:rPr>
          <w:rFonts w:eastAsiaTheme="minorEastAsia"/>
          <w:noProof/>
          <w:sz w:val="22"/>
          <w:lang w:eastAsia="pl-PL"/>
        </w:rPr>
      </w:pPr>
      <w:r w:rsidRPr="00BF568B">
        <w:rPr>
          <w:rFonts w:eastAsia="Calibri" w:cs="Times New Roman"/>
          <w:szCs w:val="24"/>
        </w:rPr>
        <w:fldChar w:fldCharType="begin"/>
      </w:r>
      <w:r w:rsidRPr="005771E3">
        <w:rPr>
          <w:szCs w:val="24"/>
        </w:rPr>
        <w:instrText xml:space="preserve"> TOC \h \z \c "Tabela" </w:instrText>
      </w:r>
      <w:r w:rsidRPr="00BF568B">
        <w:rPr>
          <w:rFonts w:eastAsia="Calibri" w:cs="Times New Roman"/>
          <w:szCs w:val="24"/>
        </w:rPr>
        <w:fldChar w:fldCharType="separate"/>
      </w:r>
      <w:bookmarkStart w:id="258" w:name="_Toc500502994"/>
      <w:bookmarkStart w:id="259" w:name="_Toc500502995"/>
      <w:bookmarkStart w:id="260" w:name="_Toc500502996"/>
      <w:bookmarkStart w:id="261" w:name="_Toc500502997"/>
      <w:bookmarkStart w:id="262" w:name="_Toc500502998"/>
      <w:bookmarkStart w:id="263" w:name="_Toc500502999"/>
      <w:bookmarkStart w:id="264" w:name="_Toc500503000"/>
      <w:bookmarkStart w:id="265" w:name="_Toc500503001"/>
      <w:bookmarkStart w:id="266" w:name="_Toc500503002"/>
      <w:bookmarkEnd w:id="258"/>
      <w:bookmarkEnd w:id="259"/>
      <w:bookmarkEnd w:id="260"/>
      <w:bookmarkEnd w:id="261"/>
      <w:bookmarkEnd w:id="262"/>
      <w:bookmarkEnd w:id="263"/>
      <w:bookmarkEnd w:id="264"/>
      <w:bookmarkEnd w:id="265"/>
      <w:bookmarkEnd w:id="266"/>
      <w:r w:rsidR="00566370" w:rsidRPr="00133622">
        <w:rPr>
          <w:rStyle w:val="Hipercze"/>
          <w:noProof/>
        </w:rPr>
        <w:fldChar w:fldCharType="begin"/>
      </w:r>
      <w:r w:rsidR="00566370" w:rsidRPr="00133622">
        <w:rPr>
          <w:rStyle w:val="Hipercze"/>
          <w:noProof/>
        </w:rPr>
        <w:instrText xml:space="preserve"> </w:instrText>
      </w:r>
      <w:r w:rsidR="00566370">
        <w:rPr>
          <w:noProof/>
        </w:rPr>
        <w:instrText>HYPERLINK \l "_Toc514938563"</w:instrText>
      </w:r>
      <w:r w:rsidR="00566370" w:rsidRPr="00133622">
        <w:rPr>
          <w:rStyle w:val="Hipercze"/>
          <w:noProof/>
        </w:rPr>
        <w:instrText xml:space="preserve"> </w:instrText>
      </w:r>
      <w:r w:rsidR="00566370" w:rsidRPr="00133622">
        <w:rPr>
          <w:rStyle w:val="Hipercze"/>
          <w:noProof/>
        </w:rPr>
        <w:fldChar w:fldCharType="separate"/>
      </w:r>
      <w:r w:rsidR="00566370" w:rsidRPr="00133622">
        <w:rPr>
          <w:rStyle w:val="Hipercze"/>
          <w:noProof/>
        </w:rPr>
        <w:t>Tabela 1. Klasyfikacja strefy z uwzględnieniem kryteriów określonych w celu ochrony zdrowia</w:t>
      </w:r>
      <w:r w:rsidR="00566370">
        <w:rPr>
          <w:noProof/>
          <w:webHidden/>
        </w:rPr>
        <w:tab/>
      </w:r>
      <w:r w:rsidR="00566370">
        <w:rPr>
          <w:noProof/>
          <w:webHidden/>
        </w:rPr>
        <w:fldChar w:fldCharType="begin"/>
      </w:r>
      <w:r w:rsidR="00566370">
        <w:rPr>
          <w:noProof/>
          <w:webHidden/>
        </w:rPr>
        <w:instrText xml:space="preserve"> PAGEREF _Toc514938563 \h </w:instrText>
      </w:r>
      <w:r w:rsidR="00566370">
        <w:rPr>
          <w:noProof/>
          <w:webHidden/>
        </w:rPr>
      </w:r>
      <w:r w:rsidR="00566370">
        <w:rPr>
          <w:noProof/>
          <w:webHidden/>
        </w:rPr>
        <w:fldChar w:fldCharType="separate"/>
      </w:r>
      <w:r w:rsidR="005668EB">
        <w:rPr>
          <w:noProof/>
          <w:webHidden/>
        </w:rPr>
        <w:t>19</w:t>
      </w:r>
      <w:r w:rsidR="00566370">
        <w:rPr>
          <w:noProof/>
          <w:webHidden/>
        </w:rPr>
        <w:fldChar w:fldCharType="end"/>
      </w:r>
      <w:r w:rsidR="00566370" w:rsidRPr="00133622">
        <w:rPr>
          <w:rStyle w:val="Hipercze"/>
          <w:noProof/>
        </w:rPr>
        <w:fldChar w:fldCharType="end"/>
      </w:r>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64" w:history="1">
        <w:r w:rsidR="00566370" w:rsidRPr="00133622">
          <w:rPr>
            <w:rStyle w:val="Hipercze"/>
            <w:noProof/>
          </w:rPr>
          <w:t>Tabela 2. Klasyfikacja strefy z uwzględnieniem kryteriów określonych w celu ochrony roślin</w:t>
        </w:r>
        <w:r w:rsidR="00566370">
          <w:rPr>
            <w:noProof/>
            <w:webHidden/>
          </w:rPr>
          <w:tab/>
        </w:r>
        <w:r w:rsidR="00566370">
          <w:rPr>
            <w:noProof/>
            <w:webHidden/>
          </w:rPr>
          <w:fldChar w:fldCharType="begin"/>
        </w:r>
        <w:r w:rsidR="00566370">
          <w:rPr>
            <w:noProof/>
            <w:webHidden/>
          </w:rPr>
          <w:instrText xml:space="preserve"> PAGEREF _Toc514938564 \h </w:instrText>
        </w:r>
        <w:r w:rsidR="00566370">
          <w:rPr>
            <w:noProof/>
            <w:webHidden/>
          </w:rPr>
        </w:r>
        <w:r w:rsidR="00566370">
          <w:rPr>
            <w:noProof/>
            <w:webHidden/>
          </w:rPr>
          <w:fldChar w:fldCharType="separate"/>
        </w:r>
        <w:r w:rsidR="005668EB">
          <w:rPr>
            <w:noProof/>
            <w:webHidden/>
          </w:rPr>
          <w:t>19</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65" w:history="1">
        <w:r w:rsidR="00566370" w:rsidRPr="00133622">
          <w:rPr>
            <w:rStyle w:val="Hipercze"/>
            <w:noProof/>
          </w:rPr>
          <w:t>Tabela 3. Wyniki modelowania matematycznego immisji wybranych zanieczyszczeń do powietrza dla gminy Brochów</w:t>
        </w:r>
        <w:r w:rsidR="00566370">
          <w:rPr>
            <w:noProof/>
            <w:webHidden/>
          </w:rPr>
          <w:tab/>
        </w:r>
        <w:r w:rsidR="00566370">
          <w:rPr>
            <w:noProof/>
            <w:webHidden/>
          </w:rPr>
          <w:fldChar w:fldCharType="begin"/>
        </w:r>
        <w:r w:rsidR="00566370">
          <w:rPr>
            <w:noProof/>
            <w:webHidden/>
          </w:rPr>
          <w:instrText xml:space="preserve"> PAGEREF _Toc514938565 \h </w:instrText>
        </w:r>
        <w:r w:rsidR="00566370">
          <w:rPr>
            <w:noProof/>
            <w:webHidden/>
          </w:rPr>
        </w:r>
        <w:r w:rsidR="00566370">
          <w:rPr>
            <w:noProof/>
            <w:webHidden/>
          </w:rPr>
          <w:fldChar w:fldCharType="separate"/>
        </w:r>
        <w:r w:rsidR="005668EB">
          <w:rPr>
            <w:noProof/>
            <w:webHidden/>
          </w:rPr>
          <w:t>21</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66" w:history="1">
        <w:r w:rsidR="00566370" w:rsidRPr="00133622">
          <w:rPr>
            <w:rStyle w:val="Hipercze"/>
            <w:noProof/>
          </w:rPr>
          <w:t>Tabela 4. Bilans emisji CO</w:t>
        </w:r>
        <w:r w:rsidR="00566370" w:rsidRPr="00133622">
          <w:rPr>
            <w:rStyle w:val="Hipercze"/>
            <w:noProof/>
            <w:vertAlign w:val="subscript"/>
          </w:rPr>
          <w:t>2</w:t>
        </w:r>
        <w:r w:rsidR="00566370" w:rsidRPr="00133622">
          <w:rPr>
            <w:rStyle w:val="Hipercze"/>
            <w:noProof/>
          </w:rPr>
          <w:t xml:space="preserve"> na obszarze gminy Brochów</w:t>
        </w:r>
        <w:r w:rsidR="00566370">
          <w:rPr>
            <w:noProof/>
            <w:webHidden/>
          </w:rPr>
          <w:tab/>
        </w:r>
        <w:r w:rsidR="00566370">
          <w:rPr>
            <w:noProof/>
            <w:webHidden/>
          </w:rPr>
          <w:fldChar w:fldCharType="begin"/>
        </w:r>
        <w:r w:rsidR="00566370">
          <w:rPr>
            <w:noProof/>
            <w:webHidden/>
          </w:rPr>
          <w:instrText xml:space="preserve"> PAGEREF _Toc514938566 \h </w:instrText>
        </w:r>
        <w:r w:rsidR="00566370">
          <w:rPr>
            <w:noProof/>
            <w:webHidden/>
          </w:rPr>
        </w:r>
        <w:r w:rsidR="00566370">
          <w:rPr>
            <w:noProof/>
            <w:webHidden/>
          </w:rPr>
          <w:fldChar w:fldCharType="separate"/>
        </w:r>
        <w:r w:rsidR="005668EB">
          <w:rPr>
            <w:noProof/>
            <w:webHidden/>
          </w:rPr>
          <w:t>21</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67" w:history="1">
        <w:r w:rsidR="00566370" w:rsidRPr="00133622">
          <w:rPr>
            <w:rStyle w:val="Hipercze"/>
            <w:noProof/>
          </w:rPr>
          <w:t>Tabela 5. Średni dobowy ruch samochodowy na drogach wojewódzkich w rejonie gminy Brochów w 2015 roku</w:t>
        </w:r>
        <w:r w:rsidR="00566370">
          <w:rPr>
            <w:noProof/>
            <w:webHidden/>
          </w:rPr>
          <w:tab/>
        </w:r>
        <w:r w:rsidR="00566370">
          <w:rPr>
            <w:noProof/>
            <w:webHidden/>
          </w:rPr>
          <w:fldChar w:fldCharType="begin"/>
        </w:r>
        <w:r w:rsidR="00566370">
          <w:rPr>
            <w:noProof/>
            <w:webHidden/>
          </w:rPr>
          <w:instrText xml:space="preserve"> PAGEREF _Toc514938567 \h </w:instrText>
        </w:r>
        <w:r w:rsidR="00566370">
          <w:rPr>
            <w:noProof/>
            <w:webHidden/>
          </w:rPr>
        </w:r>
        <w:r w:rsidR="00566370">
          <w:rPr>
            <w:noProof/>
            <w:webHidden/>
          </w:rPr>
          <w:fldChar w:fldCharType="separate"/>
        </w:r>
        <w:r w:rsidR="005668EB">
          <w:rPr>
            <w:noProof/>
            <w:webHidden/>
          </w:rPr>
          <w:t>24</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68" w:history="1">
        <w:r w:rsidR="00566370" w:rsidRPr="00133622">
          <w:rPr>
            <w:rStyle w:val="Hipercze"/>
            <w:noProof/>
          </w:rPr>
          <w:t>Tabela 6. Charakterystyka zaopatrzenia w wodę na terenie gminy Brochów w latach 2012 - 2016</w:t>
        </w:r>
        <w:r w:rsidR="00566370">
          <w:rPr>
            <w:noProof/>
            <w:webHidden/>
          </w:rPr>
          <w:tab/>
        </w:r>
        <w:r w:rsidR="00566370">
          <w:rPr>
            <w:noProof/>
            <w:webHidden/>
          </w:rPr>
          <w:fldChar w:fldCharType="begin"/>
        </w:r>
        <w:r w:rsidR="00566370">
          <w:rPr>
            <w:noProof/>
            <w:webHidden/>
          </w:rPr>
          <w:instrText xml:space="preserve"> PAGEREF _Toc514938568 \h </w:instrText>
        </w:r>
        <w:r w:rsidR="00566370">
          <w:rPr>
            <w:noProof/>
            <w:webHidden/>
          </w:rPr>
        </w:r>
        <w:r w:rsidR="00566370">
          <w:rPr>
            <w:noProof/>
            <w:webHidden/>
          </w:rPr>
          <w:fldChar w:fldCharType="separate"/>
        </w:r>
        <w:r w:rsidR="005668EB">
          <w:rPr>
            <w:noProof/>
            <w:webHidden/>
          </w:rPr>
          <w:t>33</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69" w:history="1">
        <w:r w:rsidR="00566370" w:rsidRPr="00133622">
          <w:rPr>
            <w:rStyle w:val="Hipercze"/>
            <w:noProof/>
          </w:rPr>
          <w:t>Tabela 7. Stan ekologiczny jednolitych części wód</w:t>
        </w:r>
        <w:r w:rsidR="00566370">
          <w:rPr>
            <w:noProof/>
            <w:webHidden/>
          </w:rPr>
          <w:tab/>
        </w:r>
        <w:r w:rsidR="00566370">
          <w:rPr>
            <w:noProof/>
            <w:webHidden/>
          </w:rPr>
          <w:fldChar w:fldCharType="begin"/>
        </w:r>
        <w:r w:rsidR="00566370">
          <w:rPr>
            <w:noProof/>
            <w:webHidden/>
          </w:rPr>
          <w:instrText xml:space="preserve"> PAGEREF _Toc514938569 \h </w:instrText>
        </w:r>
        <w:r w:rsidR="00566370">
          <w:rPr>
            <w:noProof/>
            <w:webHidden/>
          </w:rPr>
        </w:r>
        <w:r w:rsidR="00566370">
          <w:rPr>
            <w:noProof/>
            <w:webHidden/>
          </w:rPr>
          <w:fldChar w:fldCharType="separate"/>
        </w:r>
        <w:r w:rsidR="005668EB">
          <w:rPr>
            <w:noProof/>
            <w:webHidden/>
          </w:rPr>
          <w:t>35</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70" w:history="1">
        <w:r w:rsidR="00566370" w:rsidRPr="00133622">
          <w:rPr>
            <w:rStyle w:val="Hipercze"/>
            <w:noProof/>
          </w:rPr>
          <w:t>Tabela 8. Klasyfikacja stanu czystości jednolitych części wód powierzchniowych na terenie gminy Brochów</w:t>
        </w:r>
        <w:r w:rsidR="00566370">
          <w:rPr>
            <w:noProof/>
            <w:webHidden/>
          </w:rPr>
          <w:tab/>
        </w:r>
        <w:r w:rsidR="00566370">
          <w:rPr>
            <w:noProof/>
            <w:webHidden/>
          </w:rPr>
          <w:fldChar w:fldCharType="begin"/>
        </w:r>
        <w:r w:rsidR="00566370">
          <w:rPr>
            <w:noProof/>
            <w:webHidden/>
          </w:rPr>
          <w:instrText xml:space="preserve"> PAGEREF _Toc514938570 \h </w:instrText>
        </w:r>
        <w:r w:rsidR="00566370">
          <w:rPr>
            <w:noProof/>
            <w:webHidden/>
          </w:rPr>
        </w:r>
        <w:r w:rsidR="00566370">
          <w:rPr>
            <w:noProof/>
            <w:webHidden/>
          </w:rPr>
          <w:fldChar w:fldCharType="separate"/>
        </w:r>
        <w:r w:rsidR="005668EB">
          <w:rPr>
            <w:noProof/>
            <w:webHidden/>
          </w:rPr>
          <w:t>38</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71" w:history="1">
        <w:r w:rsidR="00566370" w:rsidRPr="00133622">
          <w:rPr>
            <w:rStyle w:val="Hipercze"/>
            <w:noProof/>
          </w:rPr>
          <w:t>Tabela 9. Ocena wód podziemnych punktów znajdujących się pobliżu gminy Brochów</w:t>
        </w:r>
        <w:r w:rsidR="00566370">
          <w:rPr>
            <w:noProof/>
            <w:webHidden/>
          </w:rPr>
          <w:tab/>
        </w:r>
        <w:r w:rsidR="00566370">
          <w:rPr>
            <w:noProof/>
            <w:webHidden/>
          </w:rPr>
          <w:fldChar w:fldCharType="begin"/>
        </w:r>
        <w:r w:rsidR="00566370">
          <w:rPr>
            <w:noProof/>
            <w:webHidden/>
          </w:rPr>
          <w:instrText xml:space="preserve"> PAGEREF _Toc514938571 \h </w:instrText>
        </w:r>
        <w:r w:rsidR="00566370">
          <w:rPr>
            <w:noProof/>
            <w:webHidden/>
          </w:rPr>
        </w:r>
        <w:r w:rsidR="00566370">
          <w:rPr>
            <w:noProof/>
            <w:webHidden/>
          </w:rPr>
          <w:fldChar w:fldCharType="separate"/>
        </w:r>
        <w:r w:rsidR="005668EB">
          <w:rPr>
            <w:noProof/>
            <w:webHidden/>
          </w:rPr>
          <w:t>41</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72" w:history="1">
        <w:r w:rsidR="00566370" w:rsidRPr="00133622">
          <w:rPr>
            <w:rStyle w:val="Hipercze"/>
            <w:noProof/>
          </w:rPr>
          <w:t>Tabela 10. Złoża kopalin w gminie Brochów</w:t>
        </w:r>
        <w:r w:rsidR="00566370">
          <w:rPr>
            <w:noProof/>
            <w:webHidden/>
          </w:rPr>
          <w:tab/>
        </w:r>
        <w:r w:rsidR="00566370">
          <w:rPr>
            <w:noProof/>
            <w:webHidden/>
          </w:rPr>
          <w:fldChar w:fldCharType="begin"/>
        </w:r>
        <w:r w:rsidR="00566370">
          <w:rPr>
            <w:noProof/>
            <w:webHidden/>
          </w:rPr>
          <w:instrText xml:space="preserve"> PAGEREF _Toc514938572 \h </w:instrText>
        </w:r>
        <w:r w:rsidR="00566370">
          <w:rPr>
            <w:noProof/>
            <w:webHidden/>
          </w:rPr>
        </w:r>
        <w:r w:rsidR="00566370">
          <w:rPr>
            <w:noProof/>
            <w:webHidden/>
          </w:rPr>
          <w:fldChar w:fldCharType="separate"/>
        </w:r>
        <w:r w:rsidR="005668EB">
          <w:rPr>
            <w:noProof/>
            <w:webHidden/>
          </w:rPr>
          <w:t>41</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73" w:history="1">
        <w:r w:rsidR="00566370" w:rsidRPr="00133622">
          <w:rPr>
            <w:rStyle w:val="Hipercze"/>
            <w:noProof/>
          </w:rPr>
          <w:t>Tabela 11. Udział poszczególnych klas gruntów ornych oraz użytków zielonych wg klas bonitacyjnych w gminie Brochów</w:t>
        </w:r>
        <w:r w:rsidR="00566370">
          <w:rPr>
            <w:noProof/>
            <w:webHidden/>
          </w:rPr>
          <w:tab/>
        </w:r>
        <w:r w:rsidR="00566370">
          <w:rPr>
            <w:noProof/>
            <w:webHidden/>
          </w:rPr>
          <w:fldChar w:fldCharType="begin"/>
        </w:r>
        <w:r w:rsidR="00566370">
          <w:rPr>
            <w:noProof/>
            <w:webHidden/>
          </w:rPr>
          <w:instrText xml:space="preserve"> PAGEREF _Toc514938573 \h </w:instrText>
        </w:r>
        <w:r w:rsidR="00566370">
          <w:rPr>
            <w:noProof/>
            <w:webHidden/>
          </w:rPr>
        </w:r>
        <w:r w:rsidR="00566370">
          <w:rPr>
            <w:noProof/>
            <w:webHidden/>
          </w:rPr>
          <w:fldChar w:fldCharType="separate"/>
        </w:r>
        <w:r w:rsidR="005668EB">
          <w:rPr>
            <w:noProof/>
            <w:webHidden/>
          </w:rPr>
          <w:t>43</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74" w:history="1">
        <w:r w:rsidR="00566370" w:rsidRPr="00133622">
          <w:rPr>
            <w:rStyle w:val="Hipercze"/>
            <w:noProof/>
          </w:rPr>
          <w:t>Tabela 12. Ilość odpadów komunalnych wytworzonych na terenie gminy Brochów w 2017 roku</w:t>
        </w:r>
        <w:r w:rsidR="00566370">
          <w:rPr>
            <w:noProof/>
            <w:webHidden/>
          </w:rPr>
          <w:tab/>
        </w:r>
        <w:r w:rsidR="00566370">
          <w:rPr>
            <w:noProof/>
            <w:webHidden/>
          </w:rPr>
          <w:fldChar w:fldCharType="begin"/>
        </w:r>
        <w:r w:rsidR="00566370">
          <w:rPr>
            <w:noProof/>
            <w:webHidden/>
          </w:rPr>
          <w:instrText xml:space="preserve"> PAGEREF _Toc514938574 \h </w:instrText>
        </w:r>
        <w:r w:rsidR="00566370">
          <w:rPr>
            <w:noProof/>
            <w:webHidden/>
          </w:rPr>
        </w:r>
        <w:r w:rsidR="00566370">
          <w:rPr>
            <w:noProof/>
            <w:webHidden/>
          </w:rPr>
          <w:fldChar w:fldCharType="separate"/>
        </w:r>
        <w:r w:rsidR="005668EB">
          <w:rPr>
            <w:noProof/>
            <w:webHidden/>
          </w:rPr>
          <w:t>45</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75" w:history="1">
        <w:r w:rsidR="00566370" w:rsidRPr="00133622">
          <w:rPr>
            <w:rStyle w:val="Hipercze"/>
            <w:noProof/>
          </w:rPr>
          <w:t>Tabela 13. Odpady przygotowane do ponownego użycia i podane recyklingowi na terenie gminy Brochów w 2017 roku</w:t>
        </w:r>
        <w:r w:rsidR="00566370">
          <w:rPr>
            <w:noProof/>
            <w:webHidden/>
          </w:rPr>
          <w:tab/>
        </w:r>
        <w:r w:rsidR="00566370">
          <w:rPr>
            <w:noProof/>
            <w:webHidden/>
          </w:rPr>
          <w:fldChar w:fldCharType="begin"/>
        </w:r>
        <w:r w:rsidR="00566370">
          <w:rPr>
            <w:noProof/>
            <w:webHidden/>
          </w:rPr>
          <w:instrText xml:space="preserve"> PAGEREF _Toc514938575 \h </w:instrText>
        </w:r>
        <w:r w:rsidR="00566370">
          <w:rPr>
            <w:noProof/>
            <w:webHidden/>
          </w:rPr>
        </w:r>
        <w:r w:rsidR="00566370">
          <w:rPr>
            <w:noProof/>
            <w:webHidden/>
          </w:rPr>
          <w:fldChar w:fldCharType="separate"/>
        </w:r>
        <w:r w:rsidR="005668EB">
          <w:rPr>
            <w:noProof/>
            <w:webHidden/>
          </w:rPr>
          <w:t>45</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76" w:history="1">
        <w:r w:rsidR="00566370" w:rsidRPr="00133622">
          <w:rPr>
            <w:rStyle w:val="Hipercze"/>
            <w:noProof/>
          </w:rPr>
          <w:t>Tabela 14. Struktura lasów na terenie gminy Brogów w 2016 roku</w:t>
        </w:r>
        <w:r w:rsidR="00566370">
          <w:rPr>
            <w:noProof/>
            <w:webHidden/>
          </w:rPr>
          <w:tab/>
        </w:r>
        <w:r w:rsidR="00566370">
          <w:rPr>
            <w:noProof/>
            <w:webHidden/>
          </w:rPr>
          <w:fldChar w:fldCharType="begin"/>
        </w:r>
        <w:r w:rsidR="00566370">
          <w:rPr>
            <w:noProof/>
            <w:webHidden/>
          </w:rPr>
          <w:instrText xml:space="preserve"> PAGEREF _Toc514938576 \h </w:instrText>
        </w:r>
        <w:r w:rsidR="00566370">
          <w:rPr>
            <w:noProof/>
            <w:webHidden/>
          </w:rPr>
        </w:r>
        <w:r w:rsidR="00566370">
          <w:rPr>
            <w:noProof/>
            <w:webHidden/>
          </w:rPr>
          <w:fldChar w:fldCharType="separate"/>
        </w:r>
        <w:r w:rsidR="005668EB">
          <w:rPr>
            <w:noProof/>
            <w:webHidden/>
          </w:rPr>
          <w:t>47</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77" w:history="1">
        <w:r w:rsidR="00566370" w:rsidRPr="00133622">
          <w:rPr>
            <w:rStyle w:val="Hipercze"/>
            <w:noProof/>
          </w:rPr>
          <w:t>Tabela 15. Analiza zadań pod kątem możliwości negatywnego oddziaływania na środowisko</w:t>
        </w:r>
        <w:r w:rsidR="00566370">
          <w:rPr>
            <w:noProof/>
            <w:webHidden/>
          </w:rPr>
          <w:tab/>
        </w:r>
        <w:r w:rsidR="00566370">
          <w:rPr>
            <w:noProof/>
            <w:webHidden/>
          </w:rPr>
          <w:fldChar w:fldCharType="begin"/>
        </w:r>
        <w:r w:rsidR="00566370">
          <w:rPr>
            <w:noProof/>
            <w:webHidden/>
          </w:rPr>
          <w:instrText xml:space="preserve"> PAGEREF _Toc514938577 \h </w:instrText>
        </w:r>
        <w:r w:rsidR="00566370">
          <w:rPr>
            <w:noProof/>
            <w:webHidden/>
          </w:rPr>
        </w:r>
        <w:r w:rsidR="00566370">
          <w:rPr>
            <w:noProof/>
            <w:webHidden/>
          </w:rPr>
          <w:fldChar w:fldCharType="separate"/>
        </w:r>
        <w:r w:rsidR="005668EB">
          <w:rPr>
            <w:noProof/>
            <w:webHidden/>
          </w:rPr>
          <w:t>56</w:t>
        </w:r>
        <w:r w:rsidR="00566370">
          <w:rPr>
            <w:noProof/>
            <w:webHidden/>
          </w:rPr>
          <w:fldChar w:fldCharType="end"/>
        </w:r>
      </w:hyperlink>
    </w:p>
    <w:p w:rsidR="00566370" w:rsidRDefault="002B0D36" w:rsidP="00566370">
      <w:pPr>
        <w:pStyle w:val="Spisilustracji"/>
        <w:tabs>
          <w:tab w:val="right" w:leader="dot" w:pos="8657"/>
        </w:tabs>
        <w:spacing w:after="0" w:line="360" w:lineRule="auto"/>
        <w:rPr>
          <w:rFonts w:eastAsiaTheme="minorEastAsia"/>
          <w:noProof/>
          <w:sz w:val="22"/>
          <w:lang w:eastAsia="pl-PL"/>
        </w:rPr>
      </w:pPr>
      <w:hyperlink w:anchor="_Toc514938578" w:history="1">
        <w:r w:rsidR="00566370" w:rsidRPr="00133622">
          <w:rPr>
            <w:rStyle w:val="Hipercze"/>
            <w:noProof/>
          </w:rPr>
          <w:t xml:space="preserve">Tabela 16. Podsumowanie analizy potencjalnego oddziaływania środowisko zadań ujętych w </w:t>
        </w:r>
        <w:r w:rsidR="00566370" w:rsidRPr="00133622">
          <w:rPr>
            <w:rStyle w:val="Hipercze"/>
            <w:i/>
            <w:noProof/>
          </w:rPr>
          <w:t>Programie</w:t>
        </w:r>
        <w:r w:rsidR="00566370">
          <w:rPr>
            <w:noProof/>
            <w:webHidden/>
          </w:rPr>
          <w:tab/>
        </w:r>
        <w:r w:rsidR="00566370">
          <w:rPr>
            <w:noProof/>
            <w:webHidden/>
          </w:rPr>
          <w:fldChar w:fldCharType="begin"/>
        </w:r>
        <w:r w:rsidR="00566370">
          <w:rPr>
            <w:noProof/>
            <w:webHidden/>
          </w:rPr>
          <w:instrText xml:space="preserve"> PAGEREF _Toc514938578 \h </w:instrText>
        </w:r>
        <w:r w:rsidR="00566370">
          <w:rPr>
            <w:noProof/>
            <w:webHidden/>
          </w:rPr>
        </w:r>
        <w:r w:rsidR="00566370">
          <w:rPr>
            <w:noProof/>
            <w:webHidden/>
          </w:rPr>
          <w:fldChar w:fldCharType="separate"/>
        </w:r>
        <w:r w:rsidR="005668EB">
          <w:rPr>
            <w:noProof/>
            <w:webHidden/>
          </w:rPr>
          <w:t>67</w:t>
        </w:r>
        <w:r w:rsidR="00566370">
          <w:rPr>
            <w:noProof/>
            <w:webHidden/>
          </w:rPr>
          <w:fldChar w:fldCharType="end"/>
        </w:r>
      </w:hyperlink>
    </w:p>
    <w:p w:rsidR="00A1387A" w:rsidRDefault="00B36512" w:rsidP="00A1387A">
      <w:pPr>
        <w:pStyle w:val="AKAPITY"/>
        <w:rPr>
          <w:rFonts w:eastAsia="Times New Roman"/>
          <w:b/>
          <w:bCs/>
          <w:color w:val="1F497D"/>
          <w:sz w:val="32"/>
          <w:szCs w:val="28"/>
        </w:rPr>
      </w:pPr>
      <w:r w:rsidRPr="00BF568B">
        <w:fldChar w:fldCharType="end"/>
      </w:r>
      <w:bookmarkStart w:id="267" w:name="_Toc496608004"/>
      <w:r w:rsidR="00A1387A">
        <w:br w:type="page"/>
      </w:r>
    </w:p>
    <w:p w:rsidR="00B36512" w:rsidRDefault="00B36512" w:rsidP="007141FA">
      <w:pPr>
        <w:pStyle w:val="Nagwek1"/>
      </w:pPr>
      <w:bookmarkStart w:id="268" w:name="_Toc514997915"/>
      <w:r>
        <w:lastRenderedPageBreak/>
        <w:t>Spis rysunków</w:t>
      </w:r>
      <w:bookmarkEnd w:id="267"/>
      <w:bookmarkEnd w:id="268"/>
    </w:p>
    <w:p w:rsidR="00A1387A" w:rsidRDefault="00CB01CF" w:rsidP="00A1387A">
      <w:pPr>
        <w:pStyle w:val="Spisilustracji"/>
        <w:tabs>
          <w:tab w:val="right" w:leader="dot" w:pos="8657"/>
        </w:tabs>
        <w:spacing w:after="0" w:line="360" w:lineRule="auto"/>
        <w:rPr>
          <w:rFonts w:eastAsiaTheme="minorEastAsia"/>
          <w:noProof/>
          <w:sz w:val="22"/>
          <w:lang w:eastAsia="pl-PL"/>
        </w:rPr>
      </w:pPr>
      <w:r>
        <w:fldChar w:fldCharType="begin"/>
      </w:r>
      <w:r>
        <w:instrText xml:space="preserve"> TOC \h \z \c "Rysunek" </w:instrText>
      </w:r>
      <w:r>
        <w:fldChar w:fldCharType="separate"/>
      </w:r>
      <w:hyperlink w:anchor="_Toc514937956" w:history="1">
        <w:r w:rsidR="00A1387A" w:rsidRPr="00E42D68">
          <w:rPr>
            <w:rStyle w:val="Hipercze"/>
            <w:noProof/>
          </w:rPr>
          <w:t>Rysunek 1. Podział województwa mazowieckiego na strefy.</w:t>
        </w:r>
        <w:r w:rsidR="00A1387A">
          <w:rPr>
            <w:noProof/>
            <w:webHidden/>
          </w:rPr>
          <w:tab/>
        </w:r>
        <w:r w:rsidR="00A1387A">
          <w:rPr>
            <w:noProof/>
            <w:webHidden/>
          </w:rPr>
          <w:fldChar w:fldCharType="begin"/>
        </w:r>
        <w:r w:rsidR="00A1387A">
          <w:rPr>
            <w:noProof/>
            <w:webHidden/>
          </w:rPr>
          <w:instrText xml:space="preserve"> PAGEREF _Toc514937956 \h </w:instrText>
        </w:r>
        <w:r w:rsidR="00A1387A">
          <w:rPr>
            <w:noProof/>
            <w:webHidden/>
          </w:rPr>
        </w:r>
        <w:r w:rsidR="00A1387A">
          <w:rPr>
            <w:noProof/>
            <w:webHidden/>
          </w:rPr>
          <w:fldChar w:fldCharType="separate"/>
        </w:r>
        <w:r w:rsidR="005668EB">
          <w:rPr>
            <w:noProof/>
            <w:webHidden/>
          </w:rPr>
          <w:t>17</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57" w:history="1">
        <w:r w:rsidR="00A1387A" w:rsidRPr="00E42D68">
          <w:rPr>
            <w:rStyle w:val="Hipercze"/>
            <w:noProof/>
          </w:rPr>
          <w:t>Rysunek 2. Rozkład stężeń B(a)P-rok na obszarze województwa mazowieckiego i gminie Brochów w 2016 roku, cel: ochrona zdrowia</w:t>
        </w:r>
        <w:r w:rsidR="00A1387A">
          <w:rPr>
            <w:noProof/>
            <w:webHidden/>
          </w:rPr>
          <w:tab/>
        </w:r>
        <w:r w:rsidR="00A1387A">
          <w:rPr>
            <w:noProof/>
            <w:webHidden/>
          </w:rPr>
          <w:fldChar w:fldCharType="begin"/>
        </w:r>
        <w:r w:rsidR="00A1387A">
          <w:rPr>
            <w:noProof/>
            <w:webHidden/>
          </w:rPr>
          <w:instrText xml:space="preserve"> PAGEREF _Toc514937957 \h </w:instrText>
        </w:r>
        <w:r w:rsidR="00A1387A">
          <w:rPr>
            <w:noProof/>
            <w:webHidden/>
          </w:rPr>
        </w:r>
        <w:r w:rsidR="00A1387A">
          <w:rPr>
            <w:noProof/>
            <w:webHidden/>
          </w:rPr>
          <w:fldChar w:fldCharType="separate"/>
        </w:r>
        <w:r w:rsidR="005668EB">
          <w:rPr>
            <w:noProof/>
            <w:webHidden/>
          </w:rPr>
          <w:t>20</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58" w:history="1">
        <w:r w:rsidR="00A1387A" w:rsidRPr="00E42D68">
          <w:rPr>
            <w:rStyle w:val="Hipercze"/>
            <w:noProof/>
          </w:rPr>
          <w:t>Rysunek 3. Rozkład stężeń PM2,5 na obszarze województwa mazowieckiego i gminie Brochów w 2016 roku, cel: ochrona zdrowia</w:t>
        </w:r>
        <w:r w:rsidR="00A1387A">
          <w:rPr>
            <w:noProof/>
            <w:webHidden/>
          </w:rPr>
          <w:tab/>
        </w:r>
        <w:r w:rsidR="00A1387A">
          <w:rPr>
            <w:noProof/>
            <w:webHidden/>
          </w:rPr>
          <w:fldChar w:fldCharType="begin"/>
        </w:r>
        <w:r w:rsidR="00A1387A">
          <w:rPr>
            <w:noProof/>
            <w:webHidden/>
          </w:rPr>
          <w:instrText xml:space="preserve"> PAGEREF _Toc514937958 \h </w:instrText>
        </w:r>
        <w:r w:rsidR="00A1387A">
          <w:rPr>
            <w:noProof/>
            <w:webHidden/>
          </w:rPr>
        </w:r>
        <w:r w:rsidR="00A1387A">
          <w:rPr>
            <w:noProof/>
            <w:webHidden/>
          </w:rPr>
          <w:fldChar w:fldCharType="separate"/>
        </w:r>
        <w:r w:rsidR="005668EB">
          <w:rPr>
            <w:noProof/>
            <w:webHidden/>
          </w:rPr>
          <w:t>20</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59" w:history="1">
        <w:r w:rsidR="00A1387A" w:rsidRPr="00E42D68">
          <w:rPr>
            <w:rStyle w:val="Hipercze"/>
            <w:noProof/>
          </w:rPr>
          <w:t>Rysunek 4. Przebieg infrastruktury komunikacyjnej na terenie gminy Brochów stanowiącej podstawowe źródło hałasu</w:t>
        </w:r>
        <w:r w:rsidR="00A1387A">
          <w:rPr>
            <w:noProof/>
            <w:webHidden/>
          </w:rPr>
          <w:tab/>
        </w:r>
        <w:r w:rsidR="00A1387A">
          <w:rPr>
            <w:noProof/>
            <w:webHidden/>
          </w:rPr>
          <w:fldChar w:fldCharType="begin"/>
        </w:r>
        <w:r w:rsidR="00A1387A">
          <w:rPr>
            <w:noProof/>
            <w:webHidden/>
          </w:rPr>
          <w:instrText xml:space="preserve"> PAGEREF _Toc514937959 \h </w:instrText>
        </w:r>
        <w:r w:rsidR="00A1387A">
          <w:rPr>
            <w:noProof/>
            <w:webHidden/>
          </w:rPr>
        </w:r>
        <w:r w:rsidR="00A1387A">
          <w:rPr>
            <w:noProof/>
            <w:webHidden/>
          </w:rPr>
          <w:fldChar w:fldCharType="separate"/>
        </w:r>
        <w:r w:rsidR="005668EB">
          <w:rPr>
            <w:noProof/>
            <w:webHidden/>
          </w:rPr>
          <w:t>25</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60" w:history="1">
        <w:r w:rsidR="00A1387A" w:rsidRPr="00E42D68">
          <w:rPr>
            <w:rStyle w:val="Hipercze"/>
            <w:noProof/>
          </w:rPr>
          <w:t>Rysunek 5. Wody powierzchniowe na terenie gminy Brochów</w:t>
        </w:r>
        <w:r w:rsidR="00A1387A">
          <w:rPr>
            <w:noProof/>
            <w:webHidden/>
          </w:rPr>
          <w:tab/>
        </w:r>
        <w:r w:rsidR="00A1387A">
          <w:rPr>
            <w:noProof/>
            <w:webHidden/>
          </w:rPr>
          <w:fldChar w:fldCharType="begin"/>
        </w:r>
        <w:r w:rsidR="00A1387A">
          <w:rPr>
            <w:noProof/>
            <w:webHidden/>
          </w:rPr>
          <w:instrText xml:space="preserve"> PAGEREF _Toc514937960 \h </w:instrText>
        </w:r>
        <w:r w:rsidR="00A1387A">
          <w:rPr>
            <w:noProof/>
            <w:webHidden/>
          </w:rPr>
        </w:r>
        <w:r w:rsidR="00A1387A">
          <w:rPr>
            <w:noProof/>
            <w:webHidden/>
          </w:rPr>
          <w:fldChar w:fldCharType="separate"/>
        </w:r>
        <w:r w:rsidR="005668EB">
          <w:rPr>
            <w:noProof/>
            <w:webHidden/>
          </w:rPr>
          <w:t>29</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61" w:history="1">
        <w:r w:rsidR="00A1387A" w:rsidRPr="00E42D68">
          <w:rPr>
            <w:rStyle w:val="Hipercze"/>
            <w:noProof/>
          </w:rPr>
          <w:t>Rysunek 6. Mapa zagrożenia powodziowego na terenie gminy Brochów</w:t>
        </w:r>
        <w:r w:rsidR="00A1387A">
          <w:rPr>
            <w:noProof/>
            <w:webHidden/>
          </w:rPr>
          <w:tab/>
        </w:r>
        <w:r w:rsidR="00A1387A">
          <w:rPr>
            <w:noProof/>
            <w:webHidden/>
          </w:rPr>
          <w:fldChar w:fldCharType="begin"/>
        </w:r>
        <w:r w:rsidR="00A1387A">
          <w:rPr>
            <w:noProof/>
            <w:webHidden/>
          </w:rPr>
          <w:instrText xml:space="preserve"> PAGEREF _Toc514937961 \h </w:instrText>
        </w:r>
        <w:r w:rsidR="00A1387A">
          <w:rPr>
            <w:noProof/>
            <w:webHidden/>
          </w:rPr>
        </w:r>
        <w:r w:rsidR="00A1387A">
          <w:rPr>
            <w:noProof/>
            <w:webHidden/>
          </w:rPr>
          <w:fldChar w:fldCharType="separate"/>
        </w:r>
        <w:r w:rsidR="005668EB">
          <w:rPr>
            <w:noProof/>
            <w:webHidden/>
          </w:rPr>
          <w:t>30</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62" w:history="1">
        <w:r w:rsidR="00A1387A" w:rsidRPr="00E42D68">
          <w:rPr>
            <w:rStyle w:val="Hipercze"/>
            <w:noProof/>
          </w:rPr>
          <w:t>Rysunek 7. Położenie gminy Brochów na tle GZWP i JCWPd</w:t>
        </w:r>
        <w:r w:rsidR="00A1387A">
          <w:rPr>
            <w:noProof/>
            <w:webHidden/>
          </w:rPr>
          <w:tab/>
        </w:r>
        <w:r w:rsidR="00A1387A">
          <w:rPr>
            <w:noProof/>
            <w:webHidden/>
          </w:rPr>
          <w:fldChar w:fldCharType="begin"/>
        </w:r>
        <w:r w:rsidR="00A1387A">
          <w:rPr>
            <w:noProof/>
            <w:webHidden/>
          </w:rPr>
          <w:instrText xml:space="preserve"> PAGEREF _Toc514937962 \h </w:instrText>
        </w:r>
        <w:r w:rsidR="00A1387A">
          <w:rPr>
            <w:noProof/>
            <w:webHidden/>
          </w:rPr>
        </w:r>
        <w:r w:rsidR="00A1387A">
          <w:rPr>
            <w:noProof/>
            <w:webHidden/>
          </w:rPr>
          <w:fldChar w:fldCharType="separate"/>
        </w:r>
        <w:r w:rsidR="005668EB">
          <w:rPr>
            <w:noProof/>
            <w:webHidden/>
          </w:rPr>
          <w:t>32</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63" w:history="1">
        <w:r w:rsidR="00A1387A" w:rsidRPr="00E42D68">
          <w:rPr>
            <w:rStyle w:val="Hipercze"/>
            <w:noProof/>
          </w:rPr>
          <w:t>Rysunek 8. Granice JCWP na tle gminy Brochów</w:t>
        </w:r>
        <w:r w:rsidR="00A1387A">
          <w:rPr>
            <w:noProof/>
            <w:webHidden/>
          </w:rPr>
          <w:tab/>
        </w:r>
        <w:r w:rsidR="00A1387A">
          <w:rPr>
            <w:noProof/>
            <w:webHidden/>
          </w:rPr>
          <w:fldChar w:fldCharType="begin"/>
        </w:r>
        <w:r w:rsidR="00A1387A">
          <w:rPr>
            <w:noProof/>
            <w:webHidden/>
          </w:rPr>
          <w:instrText xml:space="preserve"> PAGEREF _Toc514937963 \h </w:instrText>
        </w:r>
        <w:r w:rsidR="00A1387A">
          <w:rPr>
            <w:noProof/>
            <w:webHidden/>
          </w:rPr>
        </w:r>
        <w:r w:rsidR="00A1387A">
          <w:rPr>
            <w:noProof/>
            <w:webHidden/>
          </w:rPr>
          <w:fldChar w:fldCharType="separate"/>
        </w:r>
        <w:r w:rsidR="005668EB">
          <w:rPr>
            <w:noProof/>
            <w:webHidden/>
          </w:rPr>
          <w:t>39</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64" w:history="1">
        <w:r w:rsidR="00A1387A" w:rsidRPr="00E42D68">
          <w:rPr>
            <w:rStyle w:val="Hipercze"/>
            <w:noProof/>
          </w:rPr>
          <w:t>Rysunek 9. Położenie gminy Brochów na tle Kampinoskiego Parku Narodowego</w:t>
        </w:r>
        <w:r w:rsidR="00A1387A">
          <w:rPr>
            <w:noProof/>
            <w:webHidden/>
          </w:rPr>
          <w:tab/>
        </w:r>
        <w:r w:rsidR="00A1387A">
          <w:rPr>
            <w:noProof/>
            <w:webHidden/>
          </w:rPr>
          <w:fldChar w:fldCharType="begin"/>
        </w:r>
        <w:r w:rsidR="00A1387A">
          <w:rPr>
            <w:noProof/>
            <w:webHidden/>
          </w:rPr>
          <w:instrText xml:space="preserve"> PAGEREF _Toc514937964 \h </w:instrText>
        </w:r>
        <w:r w:rsidR="00A1387A">
          <w:rPr>
            <w:noProof/>
            <w:webHidden/>
          </w:rPr>
        </w:r>
        <w:r w:rsidR="00A1387A">
          <w:rPr>
            <w:noProof/>
            <w:webHidden/>
          </w:rPr>
          <w:fldChar w:fldCharType="separate"/>
        </w:r>
        <w:r w:rsidR="005668EB">
          <w:rPr>
            <w:noProof/>
            <w:webHidden/>
          </w:rPr>
          <w:t>50</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65" w:history="1">
        <w:r w:rsidR="00A1387A" w:rsidRPr="00E42D68">
          <w:rPr>
            <w:rStyle w:val="Hipercze"/>
            <w:noProof/>
          </w:rPr>
          <w:t>Rysunek 10. Położenie gminy na tle Warszawskiego Obszaru Chronionego Krajobrazu</w:t>
        </w:r>
        <w:r w:rsidR="00A1387A">
          <w:rPr>
            <w:noProof/>
            <w:webHidden/>
          </w:rPr>
          <w:tab/>
        </w:r>
        <w:r w:rsidR="00A1387A">
          <w:rPr>
            <w:noProof/>
            <w:webHidden/>
          </w:rPr>
          <w:fldChar w:fldCharType="begin"/>
        </w:r>
        <w:r w:rsidR="00A1387A">
          <w:rPr>
            <w:noProof/>
            <w:webHidden/>
          </w:rPr>
          <w:instrText xml:space="preserve"> PAGEREF _Toc514937965 \h </w:instrText>
        </w:r>
        <w:r w:rsidR="00A1387A">
          <w:rPr>
            <w:noProof/>
            <w:webHidden/>
          </w:rPr>
        </w:r>
        <w:r w:rsidR="00A1387A">
          <w:rPr>
            <w:noProof/>
            <w:webHidden/>
          </w:rPr>
          <w:fldChar w:fldCharType="separate"/>
        </w:r>
        <w:r w:rsidR="005668EB">
          <w:rPr>
            <w:noProof/>
            <w:webHidden/>
          </w:rPr>
          <w:t>51</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7966" w:history="1">
        <w:r w:rsidR="00A1387A" w:rsidRPr="00E42D68">
          <w:rPr>
            <w:rStyle w:val="Hipercze"/>
            <w:noProof/>
          </w:rPr>
          <w:t>Rysunek 11. Położenie gminy Brochów na tle Obszarów Natura 2000</w:t>
        </w:r>
        <w:r w:rsidR="00A1387A">
          <w:rPr>
            <w:noProof/>
            <w:webHidden/>
          </w:rPr>
          <w:tab/>
        </w:r>
        <w:r w:rsidR="00A1387A">
          <w:rPr>
            <w:noProof/>
            <w:webHidden/>
          </w:rPr>
          <w:fldChar w:fldCharType="begin"/>
        </w:r>
        <w:r w:rsidR="00A1387A">
          <w:rPr>
            <w:noProof/>
            <w:webHidden/>
          </w:rPr>
          <w:instrText xml:space="preserve"> PAGEREF _Toc514937966 \h </w:instrText>
        </w:r>
        <w:r w:rsidR="00A1387A">
          <w:rPr>
            <w:noProof/>
            <w:webHidden/>
          </w:rPr>
        </w:r>
        <w:r w:rsidR="00A1387A">
          <w:rPr>
            <w:noProof/>
            <w:webHidden/>
          </w:rPr>
          <w:fldChar w:fldCharType="separate"/>
        </w:r>
        <w:r w:rsidR="005668EB">
          <w:rPr>
            <w:noProof/>
            <w:webHidden/>
          </w:rPr>
          <w:t>53</w:t>
        </w:r>
        <w:r w:rsidR="00A1387A">
          <w:rPr>
            <w:noProof/>
            <w:webHidden/>
          </w:rPr>
          <w:fldChar w:fldCharType="end"/>
        </w:r>
      </w:hyperlink>
    </w:p>
    <w:p w:rsidR="00334630" w:rsidRDefault="00CB01CF" w:rsidP="00A1387A">
      <w:pPr>
        <w:pStyle w:val="Nagwek1"/>
      </w:pPr>
      <w:r>
        <w:fldChar w:fldCharType="end"/>
      </w:r>
      <w:bookmarkStart w:id="269" w:name="_Toc514997916"/>
      <w:r>
        <w:t>Spis wykresów</w:t>
      </w:r>
      <w:bookmarkEnd w:id="269"/>
    </w:p>
    <w:p w:rsidR="00A1387A" w:rsidRDefault="00CB01CF" w:rsidP="00A1387A">
      <w:pPr>
        <w:pStyle w:val="Spisilustracji"/>
        <w:tabs>
          <w:tab w:val="right" w:leader="dot" w:pos="8657"/>
        </w:tabs>
        <w:spacing w:after="0" w:line="360" w:lineRule="auto"/>
        <w:rPr>
          <w:rFonts w:eastAsiaTheme="minorEastAsia"/>
          <w:noProof/>
          <w:sz w:val="22"/>
          <w:lang w:eastAsia="pl-PL"/>
        </w:rPr>
      </w:pPr>
      <w:r>
        <w:rPr>
          <w:szCs w:val="24"/>
          <w:lang w:eastAsia="x-none"/>
        </w:rPr>
        <w:fldChar w:fldCharType="begin"/>
      </w:r>
      <w:r>
        <w:rPr>
          <w:szCs w:val="24"/>
          <w:lang w:eastAsia="x-none"/>
        </w:rPr>
        <w:instrText xml:space="preserve"> TOC \h \z \c "Wykres" </w:instrText>
      </w:r>
      <w:r>
        <w:rPr>
          <w:szCs w:val="24"/>
          <w:lang w:eastAsia="x-none"/>
        </w:rPr>
        <w:fldChar w:fldCharType="separate"/>
      </w:r>
      <w:hyperlink w:anchor="_Toc514938043" w:history="1">
        <w:r w:rsidR="00A1387A" w:rsidRPr="00A64A7E">
          <w:rPr>
            <w:rStyle w:val="Hipercze"/>
            <w:noProof/>
          </w:rPr>
          <w:t xml:space="preserve">Wykres 1. </w:t>
        </w:r>
        <w:r w:rsidR="00A1387A" w:rsidRPr="00A64A7E">
          <w:rPr>
            <w:rStyle w:val="Hipercze"/>
            <w:rFonts w:eastAsia="Calibri"/>
            <w:noProof/>
          </w:rPr>
          <w:t>Długość sieci wodociągowej rozdzielczej i wskaźnik zwodociągowania gminy Brochów</w:t>
        </w:r>
        <w:r w:rsidR="00A1387A">
          <w:rPr>
            <w:noProof/>
            <w:webHidden/>
          </w:rPr>
          <w:tab/>
        </w:r>
        <w:r w:rsidR="00A1387A">
          <w:rPr>
            <w:noProof/>
            <w:webHidden/>
          </w:rPr>
          <w:fldChar w:fldCharType="begin"/>
        </w:r>
        <w:r w:rsidR="00A1387A">
          <w:rPr>
            <w:noProof/>
            <w:webHidden/>
          </w:rPr>
          <w:instrText xml:space="preserve"> PAGEREF _Toc514938043 \h </w:instrText>
        </w:r>
        <w:r w:rsidR="00A1387A">
          <w:rPr>
            <w:noProof/>
            <w:webHidden/>
          </w:rPr>
        </w:r>
        <w:r w:rsidR="00A1387A">
          <w:rPr>
            <w:noProof/>
            <w:webHidden/>
          </w:rPr>
          <w:fldChar w:fldCharType="separate"/>
        </w:r>
        <w:r w:rsidR="005668EB">
          <w:rPr>
            <w:noProof/>
            <w:webHidden/>
          </w:rPr>
          <w:t>33</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8044" w:history="1">
        <w:r w:rsidR="00A1387A" w:rsidRPr="00A64A7E">
          <w:rPr>
            <w:rStyle w:val="Hipercze"/>
            <w:noProof/>
          </w:rPr>
          <w:t>Wykres 2. Długość sieci kanalizacyjnej i wskaźnik skanalizowania gminy Brochów</w:t>
        </w:r>
        <w:r w:rsidR="00A1387A">
          <w:rPr>
            <w:noProof/>
            <w:webHidden/>
          </w:rPr>
          <w:tab/>
        </w:r>
        <w:r w:rsidR="00A1387A">
          <w:rPr>
            <w:noProof/>
            <w:webHidden/>
          </w:rPr>
          <w:fldChar w:fldCharType="begin"/>
        </w:r>
        <w:r w:rsidR="00A1387A">
          <w:rPr>
            <w:noProof/>
            <w:webHidden/>
          </w:rPr>
          <w:instrText xml:space="preserve"> PAGEREF _Toc514938044 \h </w:instrText>
        </w:r>
        <w:r w:rsidR="00A1387A">
          <w:rPr>
            <w:noProof/>
            <w:webHidden/>
          </w:rPr>
        </w:r>
        <w:r w:rsidR="00A1387A">
          <w:rPr>
            <w:noProof/>
            <w:webHidden/>
          </w:rPr>
          <w:fldChar w:fldCharType="separate"/>
        </w:r>
        <w:r w:rsidR="005668EB">
          <w:rPr>
            <w:noProof/>
            <w:webHidden/>
          </w:rPr>
          <w:t>34</w:t>
        </w:r>
        <w:r w:rsidR="00A1387A">
          <w:rPr>
            <w:noProof/>
            <w:webHidden/>
          </w:rPr>
          <w:fldChar w:fldCharType="end"/>
        </w:r>
      </w:hyperlink>
    </w:p>
    <w:p w:rsidR="00A1387A" w:rsidRDefault="002B0D36" w:rsidP="00A1387A">
      <w:pPr>
        <w:pStyle w:val="Spisilustracji"/>
        <w:tabs>
          <w:tab w:val="right" w:leader="dot" w:pos="8657"/>
        </w:tabs>
        <w:spacing w:after="0" w:line="360" w:lineRule="auto"/>
        <w:rPr>
          <w:rFonts w:eastAsiaTheme="minorEastAsia"/>
          <w:noProof/>
          <w:sz w:val="22"/>
          <w:lang w:eastAsia="pl-PL"/>
        </w:rPr>
      </w:pPr>
      <w:hyperlink w:anchor="_Toc514938045" w:history="1">
        <w:r w:rsidR="00A1387A" w:rsidRPr="00A64A7E">
          <w:rPr>
            <w:rStyle w:val="Hipercze"/>
            <w:noProof/>
          </w:rPr>
          <w:t>Wykres 3. Struktura zagospodarowania gruntów gminy Brochów</w:t>
        </w:r>
        <w:r w:rsidR="00A1387A">
          <w:rPr>
            <w:noProof/>
            <w:webHidden/>
          </w:rPr>
          <w:tab/>
        </w:r>
        <w:r w:rsidR="00A1387A">
          <w:rPr>
            <w:noProof/>
            <w:webHidden/>
          </w:rPr>
          <w:fldChar w:fldCharType="begin"/>
        </w:r>
        <w:r w:rsidR="00A1387A">
          <w:rPr>
            <w:noProof/>
            <w:webHidden/>
          </w:rPr>
          <w:instrText xml:space="preserve"> PAGEREF _Toc514938045 \h </w:instrText>
        </w:r>
        <w:r w:rsidR="00A1387A">
          <w:rPr>
            <w:noProof/>
            <w:webHidden/>
          </w:rPr>
        </w:r>
        <w:r w:rsidR="00A1387A">
          <w:rPr>
            <w:noProof/>
            <w:webHidden/>
          </w:rPr>
          <w:fldChar w:fldCharType="separate"/>
        </w:r>
        <w:r w:rsidR="005668EB">
          <w:rPr>
            <w:noProof/>
            <w:webHidden/>
          </w:rPr>
          <w:t>44</w:t>
        </w:r>
        <w:r w:rsidR="00A1387A">
          <w:rPr>
            <w:noProof/>
            <w:webHidden/>
          </w:rPr>
          <w:fldChar w:fldCharType="end"/>
        </w:r>
      </w:hyperlink>
    </w:p>
    <w:p w:rsidR="00532E2D" w:rsidRDefault="00CB01CF" w:rsidP="006216C8">
      <w:pPr>
        <w:pStyle w:val="Spisilustracji"/>
        <w:tabs>
          <w:tab w:val="right" w:leader="dot" w:pos="8657"/>
        </w:tabs>
        <w:rPr>
          <w:szCs w:val="24"/>
          <w:lang w:eastAsia="x-none"/>
        </w:rPr>
        <w:sectPr w:rsidR="00532E2D" w:rsidSect="003919B7">
          <w:headerReference w:type="even" r:id="rId73"/>
          <w:headerReference w:type="default" r:id="rId74"/>
          <w:footerReference w:type="even" r:id="rId75"/>
          <w:footerReference w:type="default" r:id="rId76"/>
          <w:headerReference w:type="first" r:id="rId77"/>
          <w:type w:val="continuous"/>
          <w:pgSz w:w="11907" w:h="16839" w:code="9"/>
          <w:pgMar w:top="1440" w:right="1440" w:bottom="1440" w:left="1800" w:header="680" w:footer="283" w:gutter="0"/>
          <w:cols w:space="708"/>
          <w:docGrid w:linePitch="360"/>
        </w:sectPr>
      </w:pPr>
      <w:r>
        <w:rPr>
          <w:szCs w:val="24"/>
          <w:lang w:eastAsia="x-none"/>
        </w:rPr>
        <w:fldChar w:fldCharType="end"/>
      </w:r>
      <w:r w:rsidR="00334630">
        <w:rPr>
          <w:szCs w:val="24"/>
          <w:lang w:eastAsia="x-none"/>
        </w:rPr>
        <w:br w:type="page"/>
      </w:r>
    </w:p>
    <w:p w:rsidR="003919B7" w:rsidRDefault="003919B7">
      <w:pPr>
        <w:spacing w:after="200" w:line="276" w:lineRule="auto"/>
        <w:jc w:val="left"/>
      </w:pPr>
    </w:p>
    <w:p w:rsidR="00334630" w:rsidRDefault="00334630" w:rsidP="00334630">
      <w:pPr>
        <w:jc w:val="right"/>
      </w:pPr>
      <w:r>
        <w:t xml:space="preserve">Warszawa, dnia </w:t>
      </w:r>
      <w:r w:rsidR="00566370">
        <w:t>24</w:t>
      </w:r>
      <w:r>
        <w:t xml:space="preserve"> </w:t>
      </w:r>
      <w:r w:rsidR="009E17F0">
        <w:t>maja</w:t>
      </w:r>
      <w:r w:rsidR="0080188A">
        <w:t xml:space="preserve"> </w:t>
      </w:r>
      <w:r>
        <w:t>201</w:t>
      </w:r>
      <w:r w:rsidR="0080188A">
        <w:t>8</w:t>
      </w:r>
      <w:r>
        <w:t xml:space="preserve"> r.</w:t>
      </w: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r w:rsidRPr="00F97721">
        <w:rPr>
          <w:b/>
          <w:sz w:val="28"/>
        </w:rPr>
        <w:t>OŚWIADCZENIE</w:t>
      </w:r>
    </w:p>
    <w:p w:rsidR="00334630" w:rsidRDefault="00334630" w:rsidP="00334630">
      <w:pPr>
        <w:jc w:val="center"/>
        <w:rPr>
          <w:b/>
          <w:sz w:val="28"/>
        </w:rPr>
      </w:pPr>
    </w:p>
    <w:p w:rsidR="00334630" w:rsidRPr="00F97721" w:rsidRDefault="00334630" w:rsidP="00334630">
      <w:pPr>
        <w:jc w:val="center"/>
        <w:rPr>
          <w:b/>
          <w:sz w:val="28"/>
        </w:rPr>
      </w:pPr>
    </w:p>
    <w:p w:rsidR="00334630" w:rsidRPr="00F97721" w:rsidRDefault="00334630" w:rsidP="00334630">
      <w:pPr>
        <w:ind w:firstLine="708"/>
        <w:rPr>
          <w:rStyle w:val="BezodstpwZnak"/>
          <w:szCs w:val="24"/>
        </w:rPr>
      </w:pPr>
      <w:r w:rsidRPr="00F97721">
        <w:t xml:space="preserve">Jako kierujący zespołem autorów dokumentu pt. </w:t>
      </w:r>
      <w:r w:rsidRPr="0072412E">
        <w:rPr>
          <w:i/>
        </w:rPr>
        <w:t xml:space="preserve">Prognoza oddziaływania na środowisko Programu Ochrony Środowiska dla </w:t>
      </w:r>
      <w:r>
        <w:rPr>
          <w:i/>
        </w:rPr>
        <w:t xml:space="preserve">Gminy </w:t>
      </w:r>
      <w:r w:rsidR="00373507">
        <w:rPr>
          <w:i/>
        </w:rPr>
        <w:t>Brochów na lata 2018-2021 z </w:t>
      </w:r>
      <w:r w:rsidR="00026A58">
        <w:rPr>
          <w:i/>
        </w:rPr>
        <w:t>perspektywą na lata 2022-2025</w:t>
      </w:r>
      <w:r w:rsidR="009E17F0" w:rsidRPr="009E17F0">
        <w:rPr>
          <w:i/>
        </w:rPr>
        <w:t xml:space="preserve"> roku</w:t>
      </w:r>
      <w:r w:rsidR="009E17F0" w:rsidRPr="00F97721">
        <w:t xml:space="preserve"> </w:t>
      </w:r>
      <w:r w:rsidRPr="00F97721">
        <w:t>oświadczam, że spełn</w:t>
      </w:r>
      <w:r w:rsidR="009E17F0">
        <w:t>iam wymagania, o których mowa w </w:t>
      </w:r>
      <w:r w:rsidRPr="00F97721">
        <w:t xml:space="preserve">art. 74a ust </w:t>
      </w:r>
      <w:r>
        <w:t>2</w:t>
      </w:r>
      <w:r w:rsidRPr="00F97721">
        <w:t xml:space="preserve"> </w:t>
      </w:r>
      <w:r>
        <w:t xml:space="preserve">pkt 1 lit. c </w:t>
      </w:r>
      <w:r w:rsidRPr="00F97721">
        <w:t xml:space="preserve">ustawy </w:t>
      </w:r>
      <w:r w:rsidRPr="00F97721">
        <w:rPr>
          <w:i/>
        </w:rPr>
        <w:t>o</w:t>
      </w:r>
      <w:r>
        <w:rPr>
          <w:i/>
        </w:rPr>
        <w:t> </w:t>
      </w:r>
      <w:r w:rsidRPr="00F97721">
        <w:rPr>
          <w:i/>
        </w:rPr>
        <w:t>udostępnianiu informacji o środowisku jego oc</w:t>
      </w:r>
      <w:r w:rsidR="00AA2038">
        <w:rPr>
          <w:i/>
        </w:rPr>
        <w:t>hronie, udziale społeczeństwa w </w:t>
      </w:r>
      <w:r w:rsidRPr="00F97721">
        <w:rPr>
          <w:i/>
        </w:rPr>
        <w:t>ochronie środowiska oraz ocenach oddziaływania na środowisko</w:t>
      </w:r>
      <w:r w:rsidRPr="00F97721">
        <w:t xml:space="preserve"> </w:t>
      </w:r>
      <w:r>
        <w:rPr>
          <w:rStyle w:val="BezodstpwZnak"/>
          <w:szCs w:val="24"/>
        </w:rPr>
        <w:t>(Dz. U. </w:t>
      </w:r>
      <w:r w:rsidRPr="00F97721">
        <w:rPr>
          <w:rStyle w:val="BezodstpwZnak"/>
          <w:szCs w:val="24"/>
        </w:rPr>
        <w:t>z</w:t>
      </w:r>
      <w:r>
        <w:rPr>
          <w:rStyle w:val="BezodstpwZnak"/>
          <w:szCs w:val="24"/>
        </w:rPr>
        <w:t> </w:t>
      </w:r>
      <w:r w:rsidRPr="00F97721">
        <w:rPr>
          <w:rStyle w:val="BezodstpwZnak"/>
          <w:szCs w:val="24"/>
        </w:rPr>
        <w:t>201</w:t>
      </w:r>
      <w:r>
        <w:rPr>
          <w:rStyle w:val="BezodstpwZnak"/>
          <w:szCs w:val="24"/>
        </w:rPr>
        <w:t>7</w:t>
      </w:r>
      <w:r w:rsidRPr="00F97721">
        <w:rPr>
          <w:rStyle w:val="BezodstpwZnak"/>
          <w:szCs w:val="24"/>
        </w:rPr>
        <w:t xml:space="preserve"> r. poz. </w:t>
      </w:r>
      <w:r>
        <w:rPr>
          <w:rStyle w:val="BezodstpwZnak"/>
          <w:szCs w:val="24"/>
        </w:rPr>
        <w:t>1405 z późn.zm.</w:t>
      </w:r>
      <w:r w:rsidRPr="00F97721">
        <w:rPr>
          <w:rStyle w:val="BezodstpwZnak"/>
          <w:szCs w:val="24"/>
        </w:rPr>
        <w:t>).</w:t>
      </w:r>
    </w:p>
    <w:p w:rsidR="00334630" w:rsidRPr="00F97721" w:rsidRDefault="00334630" w:rsidP="00965C49">
      <w:pPr>
        <w:pStyle w:val="Akapit"/>
      </w:pPr>
      <w:r w:rsidRPr="00F97721">
        <w:t>Jestem świadomy odpowiedzialności karnej za złożenie fałszywego oświadczenia.</w:t>
      </w:r>
    </w:p>
    <w:p w:rsidR="00334630" w:rsidRDefault="00334630" w:rsidP="00334630">
      <w:pPr>
        <w:rPr>
          <w:b/>
          <w:bCs/>
        </w:rPr>
      </w:pPr>
    </w:p>
    <w:p w:rsidR="00334630" w:rsidRDefault="00334630" w:rsidP="00334630">
      <w:pPr>
        <w:ind w:left="6237"/>
        <w:rPr>
          <w:b/>
          <w:bCs/>
        </w:rPr>
      </w:pPr>
      <w:r>
        <w:rPr>
          <w:b/>
          <w:bCs/>
        </w:rPr>
        <w:t>Krzysztof Pietrzak</w:t>
      </w:r>
    </w:p>
    <w:sectPr w:rsidR="00334630" w:rsidSect="003919B7">
      <w:headerReference w:type="even" r:id="rId78"/>
      <w:headerReference w:type="default" r:id="rId79"/>
      <w:footerReference w:type="even" r:id="rId80"/>
      <w:footerReference w:type="default" r:id="rId81"/>
      <w:type w:val="continuous"/>
      <w:pgSz w:w="11907" w:h="16839" w:code="9"/>
      <w:pgMar w:top="1440" w:right="1440" w:bottom="1440" w:left="1800"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C80" w:rsidRDefault="00401C80" w:rsidP="008275D2">
      <w:pPr>
        <w:spacing w:line="240" w:lineRule="auto"/>
      </w:pPr>
      <w:r>
        <w:separator/>
      </w:r>
    </w:p>
  </w:endnote>
  <w:endnote w:type="continuationSeparator" w:id="0">
    <w:p w:rsidR="00401C80" w:rsidRDefault="00401C80" w:rsidP="008275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268196"/>
      <w:docPartObj>
        <w:docPartGallery w:val="Page Numbers (Bottom of Page)"/>
        <w:docPartUnique/>
      </w:docPartObj>
    </w:sdtPr>
    <w:sdtEndPr>
      <w:rPr>
        <w:color w:val="808080" w:themeColor="background1" w:themeShade="80"/>
      </w:rPr>
    </w:sdtEndPr>
    <w:sdtContent>
      <w:p w:rsidR="002B0D36" w:rsidRPr="003700F5" w:rsidRDefault="002B0D36" w:rsidP="00C42A2B">
        <w:pPr>
          <w:pStyle w:val="Stopka"/>
          <w:pBdr>
            <w:top w:val="single" w:sz="4" w:space="1" w:color="808080" w:themeColor="background1" w:themeShade="80"/>
          </w:pBdr>
          <w:rPr>
            <w:color w:val="808080" w:themeColor="background1" w:themeShade="80"/>
          </w:rPr>
        </w:pPr>
        <w:r w:rsidRPr="003700F5">
          <w:rPr>
            <w:color w:val="808080" w:themeColor="background1" w:themeShade="80"/>
          </w:rPr>
          <w:fldChar w:fldCharType="begin"/>
        </w:r>
        <w:r w:rsidRPr="003700F5">
          <w:rPr>
            <w:color w:val="808080" w:themeColor="background1" w:themeShade="80"/>
          </w:rPr>
          <w:instrText>PAGE   \* MERGEFORMAT</w:instrText>
        </w:r>
        <w:r w:rsidRPr="003700F5">
          <w:rPr>
            <w:color w:val="808080" w:themeColor="background1" w:themeShade="80"/>
          </w:rPr>
          <w:fldChar w:fldCharType="separate"/>
        </w:r>
        <w:r>
          <w:rPr>
            <w:noProof/>
            <w:color w:val="808080" w:themeColor="background1" w:themeShade="80"/>
          </w:rPr>
          <w:t>16</w:t>
        </w:r>
        <w:r w:rsidRPr="003700F5">
          <w:rPr>
            <w:color w:val="808080" w:themeColor="background1" w:themeShade="80"/>
          </w:rPr>
          <w:fldChar w:fldCharType="end"/>
        </w:r>
      </w:p>
    </w:sdtContent>
  </w:sdt>
  <w:p w:rsidR="002B0D36" w:rsidRDefault="002B0D36">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494402"/>
      <w:docPartObj>
        <w:docPartGallery w:val="Page Numbers (Bottom of Page)"/>
        <w:docPartUnique/>
      </w:docPartObj>
    </w:sdtPr>
    <w:sdtEndPr>
      <w:rPr>
        <w:color w:val="808080" w:themeColor="background1" w:themeShade="80"/>
        <w:sz w:val="22"/>
      </w:rPr>
    </w:sdtEndPr>
    <w:sdtContent>
      <w:p w:rsidR="002B0D36" w:rsidRPr="00C10700" w:rsidRDefault="002B0D36" w:rsidP="009D5F85">
        <w:pPr>
          <w:pStyle w:val="Stopka"/>
          <w:pBdr>
            <w:top w:val="single" w:sz="4" w:space="1" w:color="808080" w:themeColor="background1" w:themeShade="80"/>
          </w:pBdr>
          <w:jc w:val="righ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5668EB">
          <w:rPr>
            <w:noProof/>
            <w:color w:val="808080" w:themeColor="background1" w:themeShade="80"/>
            <w:sz w:val="22"/>
          </w:rPr>
          <w:t>49</w:t>
        </w:r>
        <w:r w:rsidRPr="00C10700">
          <w:rPr>
            <w:color w:val="808080" w:themeColor="background1" w:themeShade="80"/>
            <w:sz w:val="22"/>
          </w:rPr>
          <w:fldChar w:fldCharType="end"/>
        </w:r>
      </w:p>
    </w:sdtContent>
  </w:sdt>
  <w:p w:rsidR="002B0D36" w:rsidRPr="00C10700" w:rsidRDefault="002B0D36">
    <w:pPr>
      <w:pStyle w:val="Stopka"/>
      <w:rPr>
        <w:color w:val="808080" w:themeColor="background1" w:themeShade="8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193634"/>
      <w:docPartObj>
        <w:docPartGallery w:val="Page Numbers (Bottom of Page)"/>
        <w:docPartUnique/>
      </w:docPartObj>
    </w:sdtPr>
    <w:sdtEndPr>
      <w:rPr>
        <w:color w:val="808080" w:themeColor="background1" w:themeShade="80"/>
        <w:sz w:val="22"/>
      </w:rPr>
    </w:sdtEndPr>
    <w:sdtContent>
      <w:p w:rsidR="002B0D36" w:rsidRPr="00C10700" w:rsidRDefault="002B0D36" w:rsidP="009D5F85">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5668EB">
          <w:rPr>
            <w:noProof/>
            <w:color w:val="808080" w:themeColor="background1" w:themeShade="80"/>
            <w:sz w:val="22"/>
          </w:rPr>
          <w:t>50</w:t>
        </w:r>
        <w:r w:rsidRPr="00C10700">
          <w:rPr>
            <w:color w:val="808080" w:themeColor="background1" w:themeShade="80"/>
            <w:sz w:val="22"/>
          </w:rPr>
          <w:fldChar w:fldCharType="end"/>
        </w:r>
      </w:p>
    </w:sdtContent>
  </w:sdt>
  <w:p w:rsidR="002B0D36" w:rsidRDefault="002B0D36">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18811"/>
      <w:docPartObj>
        <w:docPartGallery w:val="Page Numbers (Bottom of Page)"/>
        <w:docPartUnique/>
      </w:docPartObj>
    </w:sdtPr>
    <w:sdtEndPr>
      <w:rPr>
        <w:color w:val="808080" w:themeColor="background1" w:themeShade="80"/>
        <w:sz w:val="22"/>
      </w:rPr>
    </w:sdtEndPr>
    <w:sdtContent>
      <w:p w:rsidR="002B0D36" w:rsidRPr="00C10700" w:rsidRDefault="002B0D36" w:rsidP="009D5F85">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51</w:t>
        </w:r>
        <w:r w:rsidRPr="00C10700">
          <w:rPr>
            <w:color w:val="808080" w:themeColor="background1" w:themeShade="80"/>
            <w:sz w:val="22"/>
          </w:rPr>
          <w:fldChar w:fldCharType="end"/>
        </w:r>
      </w:p>
    </w:sdtContent>
  </w:sdt>
  <w:p w:rsidR="002B0D36" w:rsidRPr="00C10700" w:rsidRDefault="002B0D36">
    <w:pPr>
      <w:pStyle w:val="Stopka"/>
      <w:rPr>
        <w:color w:val="808080" w:themeColor="background1" w:themeShade="8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403161"/>
      <w:docPartObj>
        <w:docPartGallery w:val="Page Numbers (Bottom of Page)"/>
        <w:docPartUnique/>
      </w:docPartObj>
    </w:sdtPr>
    <w:sdtEndPr>
      <w:rPr>
        <w:color w:val="808080" w:themeColor="background1" w:themeShade="80"/>
        <w:sz w:val="22"/>
      </w:rPr>
    </w:sdtEndPr>
    <w:sdtContent>
      <w:p w:rsidR="002B0D36" w:rsidRPr="00C10700" w:rsidRDefault="002B0D36" w:rsidP="009D5F85">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5668EB">
          <w:rPr>
            <w:noProof/>
            <w:color w:val="808080" w:themeColor="background1" w:themeShade="80"/>
            <w:sz w:val="22"/>
          </w:rPr>
          <w:t>54</w:t>
        </w:r>
        <w:r w:rsidRPr="00C10700">
          <w:rPr>
            <w:color w:val="808080" w:themeColor="background1" w:themeShade="80"/>
            <w:sz w:val="22"/>
          </w:rPr>
          <w:fldChar w:fldCharType="end"/>
        </w:r>
      </w:p>
    </w:sdtContent>
  </w:sdt>
  <w:p w:rsidR="002B0D36" w:rsidRDefault="002B0D36">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86537"/>
      <w:docPartObj>
        <w:docPartGallery w:val="Page Numbers (Bottom of Page)"/>
        <w:docPartUnique/>
      </w:docPartObj>
    </w:sdtPr>
    <w:sdtEndPr>
      <w:rPr>
        <w:color w:val="808080" w:themeColor="background1" w:themeShade="80"/>
        <w:sz w:val="22"/>
      </w:rPr>
    </w:sdtEndPr>
    <w:sdtContent>
      <w:p w:rsidR="002B0D36" w:rsidRPr="00C10700" w:rsidRDefault="002B0D36" w:rsidP="009D5F85">
        <w:pPr>
          <w:pStyle w:val="Stopka"/>
          <w:pBdr>
            <w:top w:val="single" w:sz="4" w:space="1" w:color="808080" w:themeColor="background1" w:themeShade="80"/>
          </w:pBdr>
          <w:jc w:val="righ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5668EB">
          <w:rPr>
            <w:noProof/>
            <w:color w:val="808080" w:themeColor="background1" w:themeShade="80"/>
            <w:sz w:val="22"/>
          </w:rPr>
          <w:t>55</w:t>
        </w:r>
        <w:r w:rsidRPr="00C10700">
          <w:rPr>
            <w:color w:val="808080" w:themeColor="background1" w:themeShade="80"/>
            <w:sz w:val="22"/>
          </w:rPr>
          <w:fldChar w:fldCharType="end"/>
        </w:r>
      </w:p>
    </w:sdtContent>
  </w:sdt>
  <w:p w:rsidR="002B0D36" w:rsidRPr="00C10700" w:rsidRDefault="002B0D36">
    <w:pPr>
      <w:pStyle w:val="Stopka"/>
      <w:rPr>
        <w:color w:val="808080" w:themeColor="background1" w:themeShade="8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231001"/>
      <w:docPartObj>
        <w:docPartGallery w:val="Page Numbers (Bottom of Page)"/>
        <w:docPartUnique/>
      </w:docPartObj>
    </w:sdtPr>
    <w:sdtEndPr>
      <w:rPr>
        <w:color w:val="808080" w:themeColor="background1" w:themeShade="80"/>
      </w:rPr>
    </w:sdtEndPr>
    <w:sdtContent>
      <w:p w:rsidR="002B0D36" w:rsidRDefault="002B0D36" w:rsidP="003919B7">
        <w:pPr>
          <w:pStyle w:val="Stopka"/>
          <w:pBdr>
            <w:top w:val="single" w:sz="4" w:space="1" w:color="808080" w:themeColor="background1" w:themeShade="80"/>
          </w:pBdr>
          <w:jc w:val="center"/>
          <w:rPr>
            <w:color w:val="808080" w:themeColor="background1" w:themeShade="80"/>
          </w:rPr>
        </w:pPr>
        <w:r w:rsidRPr="00B6695B">
          <w:rPr>
            <w:color w:val="808080" w:themeColor="background1" w:themeShade="80"/>
          </w:rPr>
          <w:fldChar w:fldCharType="begin"/>
        </w:r>
        <w:r w:rsidRPr="00B6695B">
          <w:rPr>
            <w:color w:val="808080" w:themeColor="background1" w:themeShade="80"/>
          </w:rPr>
          <w:instrText>PAGE   \* MERGEFORMAT</w:instrText>
        </w:r>
        <w:r w:rsidRPr="00B6695B">
          <w:rPr>
            <w:color w:val="808080" w:themeColor="background1" w:themeShade="80"/>
          </w:rPr>
          <w:fldChar w:fldCharType="separate"/>
        </w:r>
        <w:r w:rsidR="005668EB">
          <w:rPr>
            <w:noProof/>
            <w:color w:val="808080" w:themeColor="background1" w:themeShade="80"/>
          </w:rPr>
          <w:t>66</w:t>
        </w:r>
        <w:r w:rsidRPr="00B6695B">
          <w:rPr>
            <w:color w:val="808080" w:themeColor="background1" w:themeShade="80"/>
          </w:rPr>
          <w:fldChar w:fldCharType="end"/>
        </w:r>
      </w:p>
      <w:p w:rsidR="002B0D36" w:rsidRPr="00B6695B" w:rsidRDefault="002B0D36" w:rsidP="00B6695B">
        <w:pPr>
          <w:pStyle w:val="Stopka"/>
          <w:pBdr>
            <w:top w:val="single" w:sz="4" w:space="1" w:color="808080" w:themeColor="background1" w:themeShade="80"/>
          </w:pBdr>
          <w:rPr>
            <w:color w:val="808080" w:themeColor="background1" w:themeShade="80"/>
          </w:rPr>
        </w:pP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274689"/>
      <w:docPartObj>
        <w:docPartGallery w:val="Page Numbers (Bottom of Page)"/>
        <w:docPartUnique/>
      </w:docPartObj>
    </w:sdtPr>
    <w:sdtEndPr>
      <w:rPr>
        <w:color w:val="808080" w:themeColor="background1" w:themeShade="80"/>
      </w:rPr>
    </w:sdtEndPr>
    <w:sdtContent>
      <w:p w:rsidR="002B0D36" w:rsidRDefault="002B0D36" w:rsidP="003919B7">
        <w:pPr>
          <w:pStyle w:val="Stopka"/>
          <w:pBdr>
            <w:top w:val="single" w:sz="4" w:space="1" w:color="808080" w:themeColor="background1" w:themeShade="80"/>
          </w:pBdr>
          <w:jc w:val="center"/>
          <w:rPr>
            <w:color w:val="808080" w:themeColor="background1" w:themeShade="80"/>
          </w:rPr>
        </w:pPr>
        <w:r w:rsidRPr="00405116">
          <w:rPr>
            <w:color w:val="808080" w:themeColor="background1" w:themeShade="80"/>
          </w:rPr>
          <w:fldChar w:fldCharType="begin"/>
        </w:r>
        <w:r w:rsidRPr="00405116">
          <w:rPr>
            <w:color w:val="808080" w:themeColor="background1" w:themeShade="80"/>
          </w:rPr>
          <w:instrText>PAGE   \* MERGEFORMAT</w:instrText>
        </w:r>
        <w:r w:rsidRPr="00405116">
          <w:rPr>
            <w:color w:val="808080" w:themeColor="background1" w:themeShade="80"/>
          </w:rPr>
          <w:fldChar w:fldCharType="separate"/>
        </w:r>
        <w:r w:rsidR="005668EB">
          <w:rPr>
            <w:noProof/>
            <w:color w:val="808080" w:themeColor="background1" w:themeShade="80"/>
          </w:rPr>
          <w:t>65</w:t>
        </w:r>
        <w:r w:rsidRPr="00405116">
          <w:rPr>
            <w:color w:val="808080" w:themeColor="background1" w:themeShade="80"/>
          </w:rPr>
          <w:fldChar w:fldCharType="end"/>
        </w:r>
      </w:p>
      <w:p w:rsidR="002B0D36" w:rsidRPr="00405116" w:rsidRDefault="002B0D36" w:rsidP="00B6695B">
        <w:pPr>
          <w:pStyle w:val="Stopka"/>
          <w:pBdr>
            <w:top w:val="single" w:sz="4" w:space="1" w:color="808080" w:themeColor="background1" w:themeShade="80"/>
          </w:pBdr>
          <w:jc w:val="right"/>
          <w:rPr>
            <w:color w:val="808080" w:themeColor="background1" w:themeShade="80"/>
          </w:rPr>
        </w:pP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879020"/>
      <w:docPartObj>
        <w:docPartGallery w:val="Page Numbers (Bottom of Page)"/>
        <w:docPartUnique/>
      </w:docPartObj>
    </w:sdtPr>
    <w:sdtEndPr>
      <w:rPr>
        <w:color w:val="808080" w:themeColor="background1" w:themeShade="80"/>
      </w:rPr>
    </w:sdtEndPr>
    <w:sdtContent>
      <w:p w:rsidR="002B0D36" w:rsidRDefault="002B0D36" w:rsidP="00817D63">
        <w:pPr>
          <w:pStyle w:val="Stopka"/>
          <w:pBdr>
            <w:top w:val="single" w:sz="4" w:space="1" w:color="808080" w:themeColor="background1" w:themeShade="80"/>
          </w:pBdr>
          <w:jc w:val="center"/>
          <w:rPr>
            <w:color w:val="808080" w:themeColor="background1" w:themeShade="80"/>
          </w:rPr>
        </w:pPr>
        <w:r w:rsidRPr="00B6695B">
          <w:rPr>
            <w:color w:val="808080" w:themeColor="background1" w:themeShade="80"/>
          </w:rPr>
          <w:fldChar w:fldCharType="begin"/>
        </w:r>
        <w:r w:rsidRPr="00B6695B">
          <w:rPr>
            <w:color w:val="808080" w:themeColor="background1" w:themeShade="80"/>
          </w:rPr>
          <w:instrText>PAGE   \* MERGEFORMAT</w:instrText>
        </w:r>
        <w:r w:rsidRPr="00B6695B">
          <w:rPr>
            <w:color w:val="808080" w:themeColor="background1" w:themeShade="80"/>
          </w:rPr>
          <w:fldChar w:fldCharType="separate"/>
        </w:r>
        <w:r w:rsidR="005668EB">
          <w:rPr>
            <w:noProof/>
            <w:color w:val="808080" w:themeColor="background1" w:themeShade="80"/>
          </w:rPr>
          <w:t>72</w:t>
        </w:r>
        <w:r w:rsidRPr="00B6695B">
          <w:rPr>
            <w:color w:val="808080" w:themeColor="background1" w:themeShade="80"/>
          </w:rPr>
          <w:fldChar w:fldCharType="end"/>
        </w:r>
      </w:p>
      <w:p w:rsidR="002B0D36" w:rsidRPr="00B6695B" w:rsidRDefault="002B0D36" w:rsidP="00B6695B">
        <w:pPr>
          <w:pStyle w:val="Stopka"/>
          <w:pBdr>
            <w:top w:val="single" w:sz="4" w:space="1" w:color="808080" w:themeColor="background1" w:themeShade="80"/>
          </w:pBdr>
          <w:rPr>
            <w:color w:val="808080" w:themeColor="background1" w:themeShade="80"/>
          </w:rPr>
        </w:pP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162148"/>
      <w:docPartObj>
        <w:docPartGallery w:val="Page Numbers (Bottom of Page)"/>
        <w:docPartUnique/>
      </w:docPartObj>
    </w:sdtPr>
    <w:sdtEndPr>
      <w:rPr>
        <w:color w:val="808080" w:themeColor="background1" w:themeShade="80"/>
      </w:rPr>
    </w:sdtEndPr>
    <w:sdtContent>
      <w:p w:rsidR="002B0D36" w:rsidRDefault="002B0D36" w:rsidP="00817D63">
        <w:pPr>
          <w:pStyle w:val="Stopka"/>
          <w:pBdr>
            <w:top w:val="single" w:sz="4" w:space="1" w:color="808080" w:themeColor="background1" w:themeShade="80"/>
          </w:pBdr>
          <w:jc w:val="center"/>
          <w:rPr>
            <w:color w:val="808080" w:themeColor="background1" w:themeShade="80"/>
          </w:rPr>
        </w:pPr>
        <w:r w:rsidRPr="00405116">
          <w:rPr>
            <w:color w:val="808080" w:themeColor="background1" w:themeShade="80"/>
          </w:rPr>
          <w:fldChar w:fldCharType="begin"/>
        </w:r>
        <w:r w:rsidRPr="00405116">
          <w:rPr>
            <w:color w:val="808080" w:themeColor="background1" w:themeShade="80"/>
          </w:rPr>
          <w:instrText>PAGE   \* MERGEFORMAT</w:instrText>
        </w:r>
        <w:r w:rsidRPr="00405116">
          <w:rPr>
            <w:color w:val="808080" w:themeColor="background1" w:themeShade="80"/>
          </w:rPr>
          <w:fldChar w:fldCharType="separate"/>
        </w:r>
        <w:r w:rsidR="005668EB">
          <w:rPr>
            <w:noProof/>
            <w:color w:val="808080" w:themeColor="background1" w:themeShade="80"/>
          </w:rPr>
          <w:t>71</w:t>
        </w:r>
        <w:r w:rsidRPr="00405116">
          <w:rPr>
            <w:color w:val="808080" w:themeColor="background1" w:themeShade="80"/>
          </w:rPr>
          <w:fldChar w:fldCharType="end"/>
        </w:r>
      </w:p>
      <w:p w:rsidR="002B0D36" w:rsidRPr="00405116" w:rsidRDefault="002B0D36" w:rsidP="00B6695B">
        <w:pPr>
          <w:pStyle w:val="Stopka"/>
          <w:pBdr>
            <w:top w:val="single" w:sz="4" w:space="1" w:color="808080" w:themeColor="background1" w:themeShade="80"/>
          </w:pBdr>
          <w:jc w:val="right"/>
          <w:rPr>
            <w:color w:val="808080" w:themeColor="background1" w:themeShade="80"/>
          </w:rPr>
        </w:pP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516398"/>
      <w:docPartObj>
        <w:docPartGallery w:val="Page Numbers (Bottom of Page)"/>
        <w:docPartUnique/>
      </w:docPartObj>
    </w:sdtPr>
    <w:sdtEndPr>
      <w:rPr>
        <w:color w:val="808080" w:themeColor="background1" w:themeShade="80"/>
      </w:rPr>
    </w:sdtEndPr>
    <w:sdtContent>
      <w:p w:rsidR="002B0D36" w:rsidRDefault="002B0D36" w:rsidP="00B6695B">
        <w:pPr>
          <w:pStyle w:val="Stopka"/>
          <w:pBdr>
            <w:top w:val="single" w:sz="4" w:space="1" w:color="808080" w:themeColor="background1" w:themeShade="80"/>
          </w:pBdr>
          <w:rPr>
            <w:color w:val="808080" w:themeColor="background1" w:themeShade="80"/>
          </w:rPr>
        </w:pPr>
        <w:r w:rsidRPr="00B6695B">
          <w:rPr>
            <w:color w:val="808080" w:themeColor="background1" w:themeShade="80"/>
          </w:rPr>
          <w:fldChar w:fldCharType="begin"/>
        </w:r>
        <w:r w:rsidRPr="00B6695B">
          <w:rPr>
            <w:color w:val="808080" w:themeColor="background1" w:themeShade="80"/>
          </w:rPr>
          <w:instrText>PAGE   \* MERGEFORMAT</w:instrText>
        </w:r>
        <w:r w:rsidRPr="00B6695B">
          <w:rPr>
            <w:color w:val="808080" w:themeColor="background1" w:themeShade="80"/>
          </w:rPr>
          <w:fldChar w:fldCharType="separate"/>
        </w:r>
        <w:r w:rsidR="005668EB">
          <w:rPr>
            <w:noProof/>
            <w:color w:val="808080" w:themeColor="background1" w:themeShade="80"/>
          </w:rPr>
          <w:t>74</w:t>
        </w:r>
        <w:r w:rsidRPr="00B6695B">
          <w:rPr>
            <w:color w:val="808080" w:themeColor="background1" w:themeShade="80"/>
          </w:rPr>
          <w:fldChar w:fldCharType="end"/>
        </w:r>
      </w:p>
      <w:p w:rsidR="002B0D36" w:rsidRPr="00B6695B" w:rsidRDefault="002B0D36" w:rsidP="00B6695B">
        <w:pPr>
          <w:pStyle w:val="Stopka"/>
          <w:pBdr>
            <w:top w:val="single" w:sz="4" w:space="1" w:color="808080" w:themeColor="background1" w:themeShade="80"/>
          </w:pBdr>
          <w:rPr>
            <w:color w:val="808080" w:themeColor="background1" w:themeShade="80"/>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915976"/>
      <w:docPartObj>
        <w:docPartGallery w:val="Page Numbers (Bottom of Page)"/>
        <w:docPartUnique/>
      </w:docPartObj>
    </w:sdtPr>
    <w:sdtEndPr>
      <w:rPr>
        <w:color w:val="808080" w:themeColor="background1" w:themeShade="80"/>
      </w:rPr>
    </w:sdtEndPr>
    <w:sdtContent>
      <w:p w:rsidR="002B0D36" w:rsidRPr="00241BAA" w:rsidRDefault="002B0D36" w:rsidP="00C42A2B">
        <w:pPr>
          <w:pStyle w:val="Stopka"/>
          <w:pBdr>
            <w:top w:val="single" w:sz="4" w:space="1" w:color="A6A6A6" w:themeColor="background1" w:themeShade="A6"/>
          </w:pBdr>
          <w:jc w:val="right"/>
          <w:rPr>
            <w:color w:val="808080" w:themeColor="background1" w:themeShade="80"/>
          </w:rPr>
        </w:pPr>
        <w:r w:rsidRPr="00241BAA">
          <w:rPr>
            <w:color w:val="808080" w:themeColor="background1" w:themeShade="80"/>
          </w:rPr>
          <w:fldChar w:fldCharType="begin"/>
        </w:r>
        <w:r w:rsidRPr="00241BAA">
          <w:rPr>
            <w:color w:val="808080" w:themeColor="background1" w:themeShade="80"/>
          </w:rPr>
          <w:instrText>PAGE   \* MERGEFORMAT</w:instrText>
        </w:r>
        <w:r w:rsidRPr="00241BAA">
          <w:rPr>
            <w:color w:val="808080" w:themeColor="background1" w:themeShade="80"/>
          </w:rPr>
          <w:fldChar w:fldCharType="separate"/>
        </w:r>
        <w:r>
          <w:rPr>
            <w:noProof/>
            <w:color w:val="808080" w:themeColor="background1" w:themeShade="80"/>
          </w:rPr>
          <w:t>4</w:t>
        </w:r>
        <w:r w:rsidRPr="00241BAA">
          <w:rPr>
            <w:color w:val="808080" w:themeColor="background1" w:themeShade="80"/>
          </w:rPr>
          <w:fldChar w:fldCharType="end"/>
        </w:r>
      </w:p>
    </w:sdtContent>
  </w:sdt>
  <w:p w:rsidR="002B0D36" w:rsidRDefault="002B0D36">
    <w:pPr>
      <w:pStyle w:val="Stopk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134347"/>
      <w:docPartObj>
        <w:docPartGallery w:val="Page Numbers (Bottom of Page)"/>
        <w:docPartUnique/>
      </w:docPartObj>
    </w:sdtPr>
    <w:sdtEndPr>
      <w:rPr>
        <w:color w:val="808080" w:themeColor="background1" w:themeShade="80"/>
      </w:rPr>
    </w:sdtEndPr>
    <w:sdtContent>
      <w:p w:rsidR="002B0D36" w:rsidRDefault="002B0D36" w:rsidP="00B6695B">
        <w:pPr>
          <w:pStyle w:val="Stopka"/>
          <w:pBdr>
            <w:top w:val="single" w:sz="4" w:space="1" w:color="808080" w:themeColor="background1" w:themeShade="80"/>
          </w:pBdr>
          <w:jc w:val="right"/>
          <w:rPr>
            <w:color w:val="808080" w:themeColor="background1" w:themeShade="80"/>
          </w:rPr>
        </w:pPr>
        <w:r w:rsidRPr="00405116">
          <w:rPr>
            <w:color w:val="808080" w:themeColor="background1" w:themeShade="80"/>
          </w:rPr>
          <w:fldChar w:fldCharType="begin"/>
        </w:r>
        <w:r w:rsidRPr="00405116">
          <w:rPr>
            <w:color w:val="808080" w:themeColor="background1" w:themeShade="80"/>
          </w:rPr>
          <w:instrText>PAGE   \* MERGEFORMAT</w:instrText>
        </w:r>
        <w:r w:rsidRPr="00405116">
          <w:rPr>
            <w:color w:val="808080" w:themeColor="background1" w:themeShade="80"/>
          </w:rPr>
          <w:fldChar w:fldCharType="separate"/>
        </w:r>
        <w:r w:rsidR="005668EB">
          <w:rPr>
            <w:noProof/>
            <w:color w:val="808080" w:themeColor="background1" w:themeShade="80"/>
          </w:rPr>
          <w:t>73</w:t>
        </w:r>
        <w:r w:rsidRPr="00405116">
          <w:rPr>
            <w:color w:val="808080" w:themeColor="background1" w:themeShade="80"/>
          </w:rPr>
          <w:fldChar w:fldCharType="end"/>
        </w:r>
      </w:p>
      <w:p w:rsidR="002B0D36" w:rsidRPr="00405116" w:rsidRDefault="002B0D36" w:rsidP="00B6695B">
        <w:pPr>
          <w:pStyle w:val="Stopka"/>
          <w:pBdr>
            <w:top w:val="single" w:sz="4" w:space="1" w:color="808080" w:themeColor="background1" w:themeShade="80"/>
          </w:pBdr>
          <w:jc w:val="right"/>
          <w:rPr>
            <w:color w:val="808080" w:themeColor="background1" w:themeShade="80"/>
          </w:rPr>
        </w:pP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207625"/>
      <w:docPartObj>
        <w:docPartGallery w:val="Page Numbers (Bottom of Page)"/>
        <w:docPartUnique/>
      </w:docPartObj>
    </w:sdtPr>
    <w:sdtEndPr>
      <w:rPr>
        <w:color w:val="808080" w:themeColor="background1" w:themeShade="80"/>
      </w:rPr>
    </w:sdtEndPr>
    <w:sdtContent>
      <w:p w:rsidR="002B0D36" w:rsidRDefault="002B0D36" w:rsidP="00B6695B">
        <w:pPr>
          <w:pStyle w:val="Stopka"/>
          <w:pBdr>
            <w:top w:val="single" w:sz="4" w:space="1" w:color="808080" w:themeColor="background1" w:themeShade="80"/>
          </w:pBdr>
          <w:rPr>
            <w:color w:val="808080" w:themeColor="background1" w:themeShade="80"/>
          </w:rPr>
        </w:pPr>
        <w:r w:rsidRPr="00B6695B">
          <w:rPr>
            <w:color w:val="808080" w:themeColor="background1" w:themeShade="80"/>
          </w:rPr>
          <w:fldChar w:fldCharType="begin"/>
        </w:r>
        <w:r w:rsidRPr="00B6695B">
          <w:rPr>
            <w:color w:val="808080" w:themeColor="background1" w:themeShade="80"/>
          </w:rPr>
          <w:instrText>PAGE   \* MERGEFORMAT</w:instrText>
        </w:r>
        <w:r w:rsidRPr="00B6695B">
          <w:rPr>
            <w:color w:val="808080" w:themeColor="background1" w:themeShade="80"/>
          </w:rPr>
          <w:fldChar w:fldCharType="separate"/>
        </w:r>
        <w:r w:rsidR="005668EB">
          <w:rPr>
            <w:noProof/>
            <w:color w:val="808080" w:themeColor="background1" w:themeShade="80"/>
          </w:rPr>
          <w:t>76</w:t>
        </w:r>
        <w:r w:rsidRPr="00B6695B">
          <w:rPr>
            <w:color w:val="808080" w:themeColor="background1" w:themeShade="80"/>
          </w:rPr>
          <w:fldChar w:fldCharType="end"/>
        </w:r>
      </w:p>
      <w:p w:rsidR="002B0D36" w:rsidRPr="00B6695B" w:rsidRDefault="002B0D36" w:rsidP="00B6695B">
        <w:pPr>
          <w:pStyle w:val="Stopka"/>
          <w:pBdr>
            <w:top w:val="single" w:sz="4" w:space="1" w:color="808080" w:themeColor="background1" w:themeShade="80"/>
          </w:pBdr>
          <w:rPr>
            <w:color w:val="808080" w:themeColor="background1" w:themeShade="80"/>
          </w:rPr>
        </w:pP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98581"/>
      <w:docPartObj>
        <w:docPartGallery w:val="Page Numbers (Bottom of Page)"/>
        <w:docPartUnique/>
      </w:docPartObj>
    </w:sdtPr>
    <w:sdtEndPr>
      <w:rPr>
        <w:color w:val="808080" w:themeColor="background1" w:themeShade="80"/>
      </w:rPr>
    </w:sdtEndPr>
    <w:sdtContent>
      <w:p w:rsidR="002B0D36" w:rsidRDefault="002B0D36" w:rsidP="00B6695B">
        <w:pPr>
          <w:pStyle w:val="Stopka"/>
          <w:pBdr>
            <w:top w:val="single" w:sz="4" w:space="1" w:color="808080" w:themeColor="background1" w:themeShade="80"/>
          </w:pBdr>
          <w:jc w:val="right"/>
          <w:rPr>
            <w:color w:val="808080" w:themeColor="background1" w:themeShade="80"/>
          </w:rPr>
        </w:pPr>
        <w:r w:rsidRPr="00405116">
          <w:rPr>
            <w:color w:val="808080" w:themeColor="background1" w:themeShade="80"/>
          </w:rPr>
          <w:fldChar w:fldCharType="begin"/>
        </w:r>
        <w:r w:rsidRPr="00405116">
          <w:rPr>
            <w:color w:val="808080" w:themeColor="background1" w:themeShade="80"/>
          </w:rPr>
          <w:instrText>PAGE   \* MERGEFORMAT</w:instrText>
        </w:r>
        <w:r w:rsidRPr="00405116">
          <w:rPr>
            <w:color w:val="808080" w:themeColor="background1" w:themeShade="80"/>
          </w:rPr>
          <w:fldChar w:fldCharType="separate"/>
        </w:r>
        <w:r w:rsidR="005668EB">
          <w:rPr>
            <w:noProof/>
            <w:color w:val="808080" w:themeColor="background1" w:themeShade="80"/>
          </w:rPr>
          <w:t>75</w:t>
        </w:r>
        <w:r w:rsidRPr="00405116">
          <w:rPr>
            <w:color w:val="808080" w:themeColor="background1" w:themeShade="80"/>
          </w:rPr>
          <w:fldChar w:fldCharType="end"/>
        </w:r>
      </w:p>
      <w:p w:rsidR="002B0D36" w:rsidRPr="00405116" w:rsidRDefault="002B0D36" w:rsidP="00B6695B">
        <w:pPr>
          <w:pStyle w:val="Stopka"/>
          <w:pBdr>
            <w:top w:val="single" w:sz="4" w:space="1" w:color="808080" w:themeColor="background1" w:themeShade="80"/>
          </w:pBdr>
          <w:jc w:val="right"/>
          <w:rPr>
            <w:color w:val="808080" w:themeColor="background1" w:themeShade="80"/>
          </w:rPr>
        </w:pP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6216C8" w:rsidRDefault="002B0D36" w:rsidP="006216C8">
    <w:pPr>
      <w:pStyle w:val="Stopk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3919B7" w:rsidRDefault="002B0D36" w:rsidP="003919B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Default="002B0D36">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Default="002B0D36">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908320"/>
      <w:docPartObj>
        <w:docPartGallery w:val="Page Numbers (Bottom of Page)"/>
        <w:docPartUnique/>
      </w:docPartObj>
    </w:sdtPr>
    <w:sdtEndPr>
      <w:rPr>
        <w:color w:val="808080" w:themeColor="background1" w:themeShade="80"/>
      </w:rPr>
    </w:sdtEndPr>
    <w:sdtContent>
      <w:p w:rsidR="002B0D36" w:rsidRDefault="002B0D36" w:rsidP="00B6695B">
        <w:pPr>
          <w:pStyle w:val="Stopka"/>
          <w:pBdr>
            <w:top w:val="single" w:sz="4" w:space="1" w:color="808080" w:themeColor="background1" w:themeShade="80"/>
          </w:pBdr>
          <w:rPr>
            <w:color w:val="808080" w:themeColor="background1" w:themeShade="80"/>
          </w:rPr>
        </w:pPr>
        <w:r w:rsidRPr="00B6695B">
          <w:rPr>
            <w:color w:val="808080" w:themeColor="background1" w:themeShade="80"/>
          </w:rPr>
          <w:fldChar w:fldCharType="begin"/>
        </w:r>
        <w:r w:rsidRPr="00B6695B">
          <w:rPr>
            <w:color w:val="808080" w:themeColor="background1" w:themeShade="80"/>
          </w:rPr>
          <w:instrText>PAGE   \* MERGEFORMAT</w:instrText>
        </w:r>
        <w:r w:rsidRPr="00B6695B">
          <w:rPr>
            <w:color w:val="808080" w:themeColor="background1" w:themeShade="80"/>
          </w:rPr>
          <w:fldChar w:fldCharType="separate"/>
        </w:r>
        <w:r w:rsidR="005668EB">
          <w:rPr>
            <w:noProof/>
            <w:color w:val="808080" w:themeColor="background1" w:themeShade="80"/>
          </w:rPr>
          <w:t>4</w:t>
        </w:r>
        <w:r w:rsidRPr="00B6695B">
          <w:rPr>
            <w:color w:val="808080" w:themeColor="background1" w:themeShade="80"/>
          </w:rPr>
          <w:fldChar w:fldCharType="end"/>
        </w:r>
      </w:p>
      <w:p w:rsidR="002B0D36" w:rsidRPr="00B6695B" w:rsidRDefault="002B0D36" w:rsidP="00B6695B">
        <w:pPr>
          <w:pStyle w:val="Stopka"/>
          <w:pBdr>
            <w:top w:val="single" w:sz="4" w:space="1" w:color="808080" w:themeColor="background1" w:themeShade="80"/>
          </w:pBdr>
          <w:rPr>
            <w:color w:val="808080" w:themeColor="background1" w:themeShade="80"/>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111335"/>
      <w:docPartObj>
        <w:docPartGallery w:val="Page Numbers (Bottom of Page)"/>
        <w:docPartUnique/>
      </w:docPartObj>
    </w:sdtPr>
    <w:sdtEndPr>
      <w:rPr>
        <w:color w:val="808080" w:themeColor="background1" w:themeShade="80"/>
      </w:rPr>
    </w:sdtEndPr>
    <w:sdtContent>
      <w:p w:rsidR="002B0D36" w:rsidRDefault="002B0D36" w:rsidP="00B6695B">
        <w:pPr>
          <w:pStyle w:val="Stopka"/>
          <w:pBdr>
            <w:top w:val="single" w:sz="4" w:space="1" w:color="808080" w:themeColor="background1" w:themeShade="80"/>
          </w:pBdr>
          <w:jc w:val="right"/>
          <w:rPr>
            <w:color w:val="808080" w:themeColor="background1" w:themeShade="80"/>
          </w:rPr>
        </w:pPr>
        <w:r w:rsidRPr="00405116">
          <w:rPr>
            <w:color w:val="808080" w:themeColor="background1" w:themeShade="80"/>
          </w:rPr>
          <w:fldChar w:fldCharType="begin"/>
        </w:r>
        <w:r w:rsidRPr="00405116">
          <w:rPr>
            <w:color w:val="808080" w:themeColor="background1" w:themeShade="80"/>
          </w:rPr>
          <w:instrText>PAGE   \* MERGEFORMAT</w:instrText>
        </w:r>
        <w:r w:rsidRPr="00405116">
          <w:rPr>
            <w:color w:val="808080" w:themeColor="background1" w:themeShade="80"/>
          </w:rPr>
          <w:fldChar w:fldCharType="separate"/>
        </w:r>
        <w:r w:rsidR="005668EB">
          <w:rPr>
            <w:noProof/>
            <w:color w:val="808080" w:themeColor="background1" w:themeShade="80"/>
          </w:rPr>
          <w:t>5</w:t>
        </w:r>
        <w:r w:rsidRPr="00405116">
          <w:rPr>
            <w:color w:val="808080" w:themeColor="background1" w:themeShade="80"/>
          </w:rPr>
          <w:fldChar w:fldCharType="end"/>
        </w:r>
      </w:p>
      <w:p w:rsidR="002B0D36" w:rsidRPr="00405116" w:rsidRDefault="002B0D36" w:rsidP="00B6695B">
        <w:pPr>
          <w:pStyle w:val="Stopka"/>
          <w:pBdr>
            <w:top w:val="single" w:sz="4" w:space="1" w:color="808080" w:themeColor="background1" w:themeShade="80"/>
          </w:pBdr>
          <w:jc w:val="right"/>
          <w:rPr>
            <w:color w:val="808080" w:themeColor="background1" w:themeShade="80"/>
          </w:rP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042537"/>
      <w:docPartObj>
        <w:docPartGallery w:val="Page Numbers (Bottom of Page)"/>
        <w:docPartUnique/>
      </w:docPartObj>
    </w:sdtPr>
    <w:sdtEndPr>
      <w:rPr>
        <w:color w:val="808080" w:themeColor="background1" w:themeShade="80"/>
        <w:sz w:val="22"/>
      </w:rPr>
    </w:sdtEndPr>
    <w:sdtContent>
      <w:p w:rsidR="002B0D36" w:rsidRPr="00C10700" w:rsidRDefault="002B0D36" w:rsidP="009D5F85">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5668EB">
          <w:rPr>
            <w:noProof/>
            <w:color w:val="808080" w:themeColor="background1" w:themeShade="80"/>
            <w:sz w:val="22"/>
          </w:rPr>
          <w:t>38</w:t>
        </w:r>
        <w:r w:rsidRPr="00C10700">
          <w:rPr>
            <w:color w:val="808080" w:themeColor="background1" w:themeShade="80"/>
            <w:sz w:val="22"/>
          </w:rPr>
          <w:fldChar w:fldCharType="end"/>
        </w:r>
      </w:p>
    </w:sdtContent>
  </w:sdt>
  <w:p w:rsidR="002B0D36" w:rsidRDefault="002B0D36">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065039"/>
      <w:docPartObj>
        <w:docPartGallery w:val="Page Numbers (Bottom of Page)"/>
        <w:docPartUnique/>
      </w:docPartObj>
    </w:sdtPr>
    <w:sdtEndPr>
      <w:rPr>
        <w:color w:val="808080" w:themeColor="background1" w:themeShade="80"/>
        <w:sz w:val="22"/>
      </w:rPr>
    </w:sdtEndPr>
    <w:sdtContent>
      <w:p w:rsidR="002B0D36" w:rsidRPr="00C10700" w:rsidRDefault="002B0D36" w:rsidP="009D5F85">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5668EB">
          <w:rPr>
            <w:noProof/>
            <w:color w:val="808080" w:themeColor="background1" w:themeShade="80"/>
            <w:sz w:val="22"/>
          </w:rPr>
          <w:t>39</w:t>
        </w:r>
        <w:r w:rsidRPr="00C10700">
          <w:rPr>
            <w:color w:val="808080" w:themeColor="background1" w:themeShade="80"/>
            <w:sz w:val="22"/>
          </w:rPr>
          <w:fldChar w:fldCharType="end"/>
        </w:r>
      </w:p>
    </w:sdtContent>
  </w:sdt>
  <w:p w:rsidR="002B0D36" w:rsidRPr="00C10700" w:rsidRDefault="002B0D36">
    <w:pPr>
      <w:pStyle w:val="Stopka"/>
      <w:rPr>
        <w:color w:val="808080" w:themeColor="background1" w:themeShade="8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404017"/>
      <w:docPartObj>
        <w:docPartGallery w:val="Page Numbers (Bottom of Page)"/>
        <w:docPartUnique/>
      </w:docPartObj>
    </w:sdtPr>
    <w:sdtEndPr>
      <w:rPr>
        <w:color w:val="808080" w:themeColor="background1" w:themeShade="80"/>
        <w:sz w:val="22"/>
      </w:rPr>
    </w:sdtEndPr>
    <w:sdtContent>
      <w:p w:rsidR="002B0D36" w:rsidRPr="00C10700" w:rsidRDefault="002B0D36" w:rsidP="009D5F85">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5668EB">
          <w:rPr>
            <w:noProof/>
            <w:color w:val="808080" w:themeColor="background1" w:themeShade="80"/>
            <w:sz w:val="22"/>
          </w:rPr>
          <w:t>48</w:t>
        </w:r>
        <w:r w:rsidRPr="00C10700">
          <w:rPr>
            <w:color w:val="808080" w:themeColor="background1" w:themeShade="80"/>
            <w:sz w:val="22"/>
          </w:rPr>
          <w:fldChar w:fldCharType="end"/>
        </w:r>
      </w:p>
    </w:sdtContent>
  </w:sdt>
  <w:p w:rsidR="002B0D36" w:rsidRDefault="002B0D3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C80" w:rsidRDefault="00401C80" w:rsidP="008275D2">
      <w:pPr>
        <w:spacing w:line="240" w:lineRule="auto"/>
      </w:pPr>
      <w:r>
        <w:separator/>
      </w:r>
    </w:p>
  </w:footnote>
  <w:footnote w:type="continuationSeparator" w:id="0">
    <w:p w:rsidR="00401C80" w:rsidRDefault="00401C80" w:rsidP="008275D2">
      <w:pPr>
        <w:spacing w:line="240" w:lineRule="auto"/>
      </w:pPr>
      <w:r>
        <w:continuationSeparator/>
      </w:r>
    </w:p>
  </w:footnote>
  <w:footnote w:id="1">
    <w:p w:rsidR="002B0D36" w:rsidRDefault="002B0D36" w:rsidP="00FE3C79">
      <w:pPr>
        <w:pStyle w:val="Tekstprzypisudolnego"/>
      </w:pPr>
      <w:r>
        <w:rPr>
          <w:rStyle w:val="Odwoanieprzypisudolnego"/>
        </w:rPr>
        <w:footnoteRef/>
      </w:r>
      <w:r>
        <w:t xml:space="preserve"> Strategia rozwoju gminy Brochów na lata 2015-2022</w:t>
      </w:r>
    </w:p>
  </w:footnote>
  <w:footnote w:id="2">
    <w:p w:rsidR="002B0D36" w:rsidRPr="00A40D89" w:rsidRDefault="002B0D36" w:rsidP="00FE3C79">
      <w:pPr>
        <w:pStyle w:val="Tekstprzypisudolnego"/>
      </w:pPr>
      <w:r w:rsidRPr="00A40D89">
        <w:rPr>
          <w:rStyle w:val="Odwoanieprzypisudolnego"/>
        </w:rPr>
        <w:footnoteRef/>
      </w:r>
      <w:r w:rsidRPr="00A40D89">
        <w:t xml:space="preserve"> Oznaczenie klas przyjęto wg. instrukcji GIOŚ i kodowania stosowanego w raportowaniu wyników do Europejskiej Agencji Środowiska</w:t>
      </w:r>
    </w:p>
  </w:footnote>
  <w:footnote w:id="3">
    <w:p w:rsidR="002B0D36" w:rsidRPr="00866A8E" w:rsidRDefault="002B0D36" w:rsidP="00704B48">
      <w:pPr>
        <w:pStyle w:val="Tekstprzypisudolnego"/>
      </w:pPr>
      <w:r w:rsidRPr="00C42FB2">
        <w:rPr>
          <w:rStyle w:val="Odwoanieprzypisudolnego"/>
        </w:rPr>
        <w:footnoteRef/>
      </w:r>
      <w:r w:rsidRPr="00C42FB2">
        <w:t xml:space="preserve"> </w:t>
      </w:r>
      <w:r w:rsidRPr="001501EC">
        <w:rPr>
          <w:b/>
        </w:rPr>
        <w:t>wg poziomu dopuszczalnego faza I</w:t>
      </w:r>
      <w:r>
        <w:rPr>
          <w:b/>
        </w:rPr>
        <w:t xml:space="preserve"> –</w:t>
      </w:r>
      <w:r w:rsidRPr="00866A8E">
        <w:t xml:space="preserve"> poziom dopuszczalny określony dla fazy I jest to wartość która powinna być osiągnięta w 2015 roku.</w:t>
      </w:r>
    </w:p>
  </w:footnote>
  <w:footnote w:id="4">
    <w:p w:rsidR="002B0D36" w:rsidRPr="00866A8E" w:rsidRDefault="002B0D36" w:rsidP="00704B48">
      <w:pPr>
        <w:pStyle w:val="Tekstprzypisudolnego"/>
      </w:pPr>
      <w:r w:rsidRPr="00C42FB2">
        <w:rPr>
          <w:rStyle w:val="Odwoanieprzypisudolnego"/>
        </w:rPr>
        <w:footnoteRef/>
      </w:r>
      <w:r w:rsidRPr="00C42FB2">
        <w:t xml:space="preserve"> </w:t>
      </w:r>
      <w:r w:rsidRPr="001501EC">
        <w:rPr>
          <w:b/>
        </w:rPr>
        <w:t>wg poziomu dopuszczalnego faza II</w:t>
      </w:r>
      <w:r>
        <w:rPr>
          <w:b/>
        </w:rPr>
        <w:t xml:space="preserve"> </w:t>
      </w:r>
      <w:r>
        <w:t xml:space="preserve">– </w:t>
      </w:r>
      <w:r w:rsidRPr="00866A8E">
        <w:t>poziom dopuszczalny określony dla fazy II jest to orientacyjna wartość dopuszczalna, która zostanie zweryfikowana przez Komisję Europejską w świetle dalszych informacji, w tym na temat skutków dla zdrowia i środowiska oraz wykonywalności technicznej.</w:t>
      </w:r>
    </w:p>
  </w:footnote>
  <w:footnote w:id="5">
    <w:p w:rsidR="002B0D36" w:rsidRPr="00C42FB2" w:rsidRDefault="002B0D36" w:rsidP="00704B48">
      <w:pPr>
        <w:pStyle w:val="Tekstprzypisudolnego"/>
      </w:pPr>
      <w:r w:rsidRPr="00C42FB2">
        <w:rPr>
          <w:rStyle w:val="Odwoanieprzypisudolnego"/>
        </w:rPr>
        <w:footnoteRef/>
      </w:r>
      <w:r w:rsidRPr="00C42FB2">
        <w:t xml:space="preserve"> </w:t>
      </w:r>
      <w:r w:rsidRPr="001501EC">
        <w:rPr>
          <w:b/>
        </w:rPr>
        <w:t>wg poziomu docelowego</w:t>
      </w:r>
      <w:r>
        <w:t xml:space="preserve"> </w:t>
      </w:r>
      <w:r w:rsidRPr="001501EC">
        <w:t>– (odpowiednik w Dyrektywie 2008/50/WE: wartość docelowa) oznacza poziom substancji w powietrzu ustalony w celu unikania, zapobiegania lub ograniczania szkodliwego oddziaływania na zdrowie ludzkie lub środowisko jako całość, który ma być osiągnięty tam, gdzie to możliwe w określonym czasie.</w:t>
      </w:r>
    </w:p>
  </w:footnote>
  <w:footnote w:id="6">
    <w:p w:rsidR="002B0D36" w:rsidRPr="001501EC" w:rsidRDefault="002B0D36" w:rsidP="00704B48">
      <w:pPr>
        <w:pStyle w:val="Tekstprzypisudolnego"/>
      </w:pPr>
      <w:r w:rsidRPr="00C42FB2">
        <w:rPr>
          <w:rStyle w:val="Odwoanieprzypisudolnego"/>
        </w:rPr>
        <w:footnoteRef/>
      </w:r>
      <w:r w:rsidRPr="00C42FB2">
        <w:t xml:space="preserve"> </w:t>
      </w:r>
      <w:r w:rsidRPr="001501EC">
        <w:rPr>
          <w:b/>
        </w:rPr>
        <w:t>wg poziomu celu długoterminowego (do 2020 roku)</w:t>
      </w:r>
      <w:r>
        <w:t xml:space="preserve"> – </w:t>
      </w:r>
      <w:r w:rsidRPr="001501EC">
        <w:t>(odpowiednik w dyrektywie: cel długoterminowy) oznacza poziom substancji w powietrzu, który należy osiągnąć w dłuższej perspektywie z wyjątkiem przypadków, gdy nie jest to możliwe w drodze zastosowania proporcjonalnych środków – w celu zapewnienia skutecznej ochrony zdrowia ludzkiego i środowiska.</w:t>
      </w:r>
    </w:p>
  </w:footnote>
  <w:footnote w:id="7">
    <w:p w:rsidR="002B0D36" w:rsidRDefault="002B0D36" w:rsidP="00DA2FFB">
      <w:pPr>
        <w:pStyle w:val="Tekstprzypisudolnego"/>
      </w:pPr>
      <w:r>
        <w:rPr>
          <w:rStyle w:val="Odwoanieprzypisudolnego"/>
        </w:rPr>
        <w:footnoteRef/>
      </w:r>
      <w:r>
        <w:t xml:space="preserve"> Plan Gospodarki Niskoemisyjnej dla Gminy Brochów</w:t>
      </w:r>
    </w:p>
  </w:footnote>
  <w:footnote w:id="8">
    <w:p w:rsidR="002B0D36" w:rsidRDefault="002B0D36" w:rsidP="00DA2FFB">
      <w:pPr>
        <w:pStyle w:val="Tekstprzypisudolnego"/>
      </w:pPr>
      <w:r>
        <w:rPr>
          <w:rStyle w:val="Odwoanieprzypisudolnego"/>
        </w:rPr>
        <w:footnoteRef/>
      </w:r>
      <w:r>
        <w:t xml:space="preserve"> UG Brochów</w:t>
      </w:r>
    </w:p>
  </w:footnote>
  <w:footnote w:id="9">
    <w:p w:rsidR="002B0D36" w:rsidRDefault="002B0D36" w:rsidP="00DA2FFB">
      <w:pPr>
        <w:pStyle w:val="Tekstprzypisudolnego"/>
      </w:pPr>
      <w:r>
        <w:rPr>
          <w:rStyle w:val="Odwoanieprzypisudolnego"/>
        </w:rPr>
        <w:footnoteRef/>
      </w:r>
      <w:r>
        <w:t xml:space="preserve"> Plan gospodarki niskoemisyjnej dla gminy Brochów</w:t>
      </w:r>
    </w:p>
  </w:footnote>
  <w:footnote w:id="10">
    <w:p w:rsidR="002B0D36" w:rsidRDefault="002B0D36" w:rsidP="00DA2FFB">
      <w:pPr>
        <w:pStyle w:val="Tekstprzypisudolnego"/>
      </w:pPr>
      <w:r>
        <w:rPr>
          <w:rStyle w:val="Odwoanieprzypisudolnego"/>
        </w:rPr>
        <w:footnoteRef/>
      </w:r>
      <w:r>
        <w:t xml:space="preserve"> Starostwo Powiatowe w Sochaczewie</w:t>
      </w:r>
    </w:p>
  </w:footnote>
  <w:footnote w:id="11">
    <w:p w:rsidR="002B0D36" w:rsidRDefault="002B0D36" w:rsidP="00E8638C">
      <w:pPr>
        <w:pStyle w:val="Tekstprzypisudolnego"/>
      </w:pPr>
      <w:r>
        <w:rPr>
          <w:rStyle w:val="Odwoanieprzypisudolnego"/>
        </w:rPr>
        <w:footnoteRef/>
      </w:r>
      <w:r>
        <w:t xml:space="preserve"> Starostwo Powiatowe w Sochaczewie</w:t>
      </w:r>
    </w:p>
  </w:footnote>
  <w:footnote w:id="12">
    <w:p w:rsidR="002B0D36" w:rsidRPr="00E05644" w:rsidRDefault="002B0D36" w:rsidP="00E8638C">
      <w:pPr>
        <w:pStyle w:val="Tekstprzypisudolnego"/>
      </w:pPr>
      <w:r w:rsidRPr="00E05644">
        <w:rPr>
          <w:rStyle w:val="Odwoanieprzypisudolnego"/>
        </w:rPr>
        <w:footnoteRef/>
      </w:r>
      <w:r w:rsidRPr="00E05644">
        <w:t xml:space="preserve"> Generalny Pomiar Ruchu, GDDKiA</w:t>
      </w:r>
    </w:p>
  </w:footnote>
  <w:footnote w:id="13">
    <w:p w:rsidR="002B0D36" w:rsidRPr="00C43841" w:rsidRDefault="002B0D36" w:rsidP="00E8638C">
      <w:pPr>
        <w:pStyle w:val="Tekstprzypisudolnego"/>
      </w:pPr>
      <w:r w:rsidRPr="00C43841">
        <w:rPr>
          <w:rStyle w:val="Odwoanieprzypisudolnego"/>
        </w:rPr>
        <w:footnoteRef/>
      </w:r>
      <w:r w:rsidRPr="00C43841">
        <w:t xml:space="preserve"> </w:t>
      </w:r>
      <w:r>
        <w:t>R</w:t>
      </w:r>
      <w:r w:rsidRPr="00C43841">
        <w:t>ozporządzeni</w:t>
      </w:r>
      <w:r>
        <w:t>e</w:t>
      </w:r>
      <w:r w:rsidRPr="00C43841">
        <w:t xml:space="preserve"> Ministra Środowiska z dnia 29 lipca 2007 r. </w:t>
      </w:r>
      <w:r w:rsidRPr="00C43841">
        <w:rPr>
          <w:i/>
        </w:rPr>
        <w:t>w sprawie d</w:t>
      </w:r>
      <w:r>
        <w:rPr>
          <w:i/>
        </w:rPr>
        <w:t>opuszczalnych poziomów hałasu w </w:t>
      </w:r>
      <w:r w:rsidRPr="00C43841">
        <w:rPr>
          <w:i/>
        </w:rPr>
        <w:t>środowisku</w:t>
      </w:r>
      <w:r w:rsidRPr="00C43841">
        <w:t xml:space="preserve"> (Dz.U. z 2014 r., poz. 112)</w:t>
      </w:r>
    </w:p>
  </w:footnote>
  <w:footnote w:id="14">
    <w:p w:rsidR="002B0D36" w:rsidRDefault="002B0D36" w:rsidP="00E8638C">
      <w:pPr>
        <w:pStyle w:val="Tekstprzypisudolnego"/>
      </w:pPr>
      <w:r>
        <w:rPr>
          <w:rStyle w:val="Odwoanieprzypisudolnego"/>
        </w:rPr>
        <w:footnoteRef/>
      </w:r>
      <w:r>
        <w:t xml:space="preserve"> Urząd Komunikacji Elektrycznej</w:t>
      </w:r>
    </w:p>
  </w:footnote>
  <w:footnote w:id="15">
    <w:p w:rsidR="002B0D36" w:rsidRDefault="002B0D36" w:rsidP="00E8638C">
      <w:pPr>
        <w:pStyle w:val="Tekstprzypisudolnego"/>
      </w:pPr>
      <w:r>
        <w:rPr>
          <w:rStyle w:val="Odwoanieprzypisudolnego"/>
        </w:rPr>
        <w:footnoteRef/>
      </w:r>
      <w:r>
        <w:t xml:space="preserve"> Strategia rozwoju gminy Brochów na lata 2015-2022</w:t>
      </w:r>
    </w:p>
  </w:footnote>
  <w:footnote w:id="16">
    <w:p w:rsidR="002B0D36" w:rsidRDefault="002B0D36" w:rsidP="00E8638C">
      <w:pPr>
        <w:pStyle w:val="Tekstprzypisudolnego"/>
      </w:pPr>
      <w:r>
        <w:rPr>
          <w:rStyle w:val="Odwoanieprzypisudolnego"/>
        </w:rPr>
        <w:footnoteRef/>
      </w:r>
      <w:r>
        <w:t xml:space="preserve"> UG Brochów</w:t>
      </w:r>
    </w:p>
  </w:footnote>
  <w:footnote w:id="17">
    <w:p w:rsidR="002B0D36" w:rsidRDefault="002B0D36" w:rsidP="00E8638C">
      <w:pPr>
        <w:pStyle w:val="Tekstprzypisudolnego"/>
      </w:pPr>
      <w:r>
        <w:rPr>
          <w:rStyle w:val="Odwoanieprzypisudolnego"/>
        </w:rPr>
        <w:footnoteRef/>
      </w:r>
      <w:r>
        <w:t xml:space="preserve"> Program ochrony środowiska dla gminy Brochów</w:t>
      </w:r>
    </w:p>
  </w:footnote>
  <w:footnote w:id="18">
    <w:p w:rsidR="002B0D36" w:rsidRDefault="002B0D36" w:rsidP="00E8638C">
      <w:pPr>
        <w:pStyle w:val="Tekstprzypisudolnego"/>
      </w:pPr>
      <w:r>
        <w:rPr>
          <w:rStyle w:val="Odwoanieprzypisudolnego"/>
          <w:rFonts w:eastAsiaTheme="majorEastAsia"/>
        </w:rPr>
        <w:footnoteRef/>
      </w:r>
      <w:r>
        <w:t xml:space="preserve"> Państwowy Instytut Geologiczny - Jednolite Części Wód Podziemnych w podziale obowiązującym na lata 2016-2021</w:t>
      </w:r>
    </w:p>
  </w:footnote>
  <w:footnote w:id="19">
    <w:p w:rsidR="002B0D36" w:rsidRPr="00FF7372" w:rsidRDefault="002B0D36" w:rsidP="00E8638C">
      <w:pPr>
        <w:pStyle w:val="Tekstprzypisudolnego"/>
      </w:pPr>
      <w:r w:rsidRPr="00FF7372">
        <w:rPr>
          <w:rStyle w:val="Odwoanieprzypisudolnego"/>
        </w:rPr>
        <w:footnoteRef/>
      </w:r>
      <w:r w:rsidRPr="00FF7372">
        <w:t xml:space="preserve"> Bank Danych Lokalnych GUS, 2016</w:t>
      </w:r>
    </w:p>
  </w:footnote>
  <w:footnote w:id="20">
    <w:p w:rsidR="002B0D36" w:rsidRDefault="002B0D36" w:rsidP="00E8638C">
      <w:pPr>
        <w:pStyle w:val="Tekstprzypisudolnego"/>
      </w:pPr>
      <w:r w:rsidRPr="00FF7372">
        <w:rPr>
          <w:rStyle w:val="Odwoanieprzypisudolnego"/>
          <w:rFonts w:eastAsiaTheme="majorEastAsia"/>
        </w:rPr>
        <w:footnoteRef/>
      </w:r>
      <w:r w:rsidRPr="00FF7372">
        <w:t xml:space="preserve"> Bank Danych</w:t>
      </w:r>
      <w:r>
        <w:t xml:space="preserve"> Lokalnych GUS, 2016</w:t>
      </w:r>
    </w:p>
  </w:footnote>
  <w:footnote w:id="21">
    <w:p w:rsidR="002B0D36" w:rsidRPr="00B91F97" w:rsidRDefault="002B0D36" w:rsidP="00E8638C">
      <w:pPr>
        <w:pStyle w:val="Tekstprzypisudolnego"/>
      </w:pPr>
      <w:r w:rsidRPr="00B91F97">
        <w:rPr>
          <w:rStyle w:val="Odwoanieprzypisudolnego"/>
        </w:rPr>
        <w:footnoteRef/>
      </w:r>
      <w:r w:rsidRPr="00B91F97">
        <w:t xml:space="preserve"> Bank Danych Lokalnych GUS, 2016</w:t>
      </w:r>
    </w:p>
  </w:footnote>
  <w:footnote w:id="22">
    <w:p w:rsidR="002B0D36" w:rsidRDefault="002B0D36" w:rsidP="00E8638C">
      <w:pPr>
        <w:pStyle w:val="Tekstprzypisudolnego"/>
      </w:pPr>
      <w:r w:rsidRPr="00B91F97">
        <w:rPr>
          <w:rStyle w:val="Odwoanieprzypisudolnego"/>
        </w:rPr>
        <w:footnoteRef/>
      </w:r>
      <w:r w:rsidRPr="00B91F97">
        <w:t xml:space="preserve"> Bank</w:t>
      </w:r>
      <w:r>
        <w:t xml:space="preserve"> Danych Lokalnych GUS, 2016</w:t>
      </w:r>
    </w:p>
  </w:footnote>
  <w:footnote w:id="23">
    <w:p w:rsidR="002B0D36" w:rsidRDefault="002B0D36" w:rsidP="00E8638C">
      <w:pPr>
        <w:pStyle w:val="Tekstprzypisudolnego"/>
      </w:pPr>
      <w:r>
        <w:rPr>
          <w:rStyle w:val="Odwoanieprzypisudolnego"/>
        </w:rPr>
        <w:footnoteRef/>
      </w:r>
      <w:r>
        <w:t xml:space="preserve"> Pozwolenia wodnoprawne</w:t>
      </w:r>
    </w:p>
  </w:footnote>
  <w:footnote w:id="24">
    <w:p w:rsidR="002B0D36" w:rsidRDefault="002B0D36" w:rsidP="00B03850">
      <w:pPr>
        <w:pStyle w:val="Tekstprzypisudolnego"/>
      </w:pPr>
      <w:r>
        <w:rPr>
          <w:rStyle w:val="Odwoanieprzypisudolnego"/>
        </w:rPr>
        <w:footnoteRef/>
      </w:r>
      <w:r>
        <w:t xml:space="preserve"> Strategia rozwoju gminy Brochów na lata 2015-2022</w:t>
      </w:r>
    </w:p>
  </w:footnote>
  <w:footnote w:id="25">
    <w:p w:rsidR="002B0D36" w:rsidRDefault="002B0D36" w:rsidP="00B03850">
      <w:pPr>
        <w:pStyle w:val="Tekstprzypisudolnego"/>
      </w:pPr>
      <w:r>
        <w:rPr>
          <w:rStyle w:val="Odwoanieprzypisudolnego"/>
        </w:rPr>
        <w:footnoteRef/>
      </w:r>
      <w:r>
        <w:t xml:space="preserve"> Strategia rozwoju gminy Brochów na lata 2015-2022</w:t>
      </w:r>
    </w:p>
  </w:footnote>
  <w:footnote w:id="26">
    <w:p w:rsidR="002B0D36" w:rsidRPr="00BA409F" w:rsidRDefault="002B0D36" w:rsidP="00B1611E">
      <w:pPr>
        <w:pStyle w:val="Tekstprzypisudolnego"/>
      </w:pPr>
      <w:r w:rsidRPr="00BA409F">
        <w:rPr>
          <w:rStyle w:val="Odwoanieprzypisudolnego"/>
        </w:rPr>
        <w:footnoteRef/>
      </w:r>
      <w:r w:rsidRPr="00BA409F">
        <w:t xml:space="preserve"> K. Węglarzy, Metale ciężkie – źródła zanieczyszczeń i wpływ na środowisko, Instytut Zootechniki - PIB</w:t>
      </w:r>
    </w:p>
  </w:footnote>
  <w:footnote w:id="27">
    <w:p w:rsidR="002B0D36" w:rsidRDefault="002B0D36" w:rsidP="00B03850">
      <w:pPr>
        <w:pStyle w:val="Tekstprzypisudolnego"/>
      </w:pPr>
      <w:r>
        <w:rPr>
          <w:rStyle w:val="Odwoanieprzypisudolnego"/>
        </w:rPr>
        <w:footnoteRef/>
      </w:r>
      <w:r>
        <w:t xml:space="preserve"> UG Brochów</w:t>
      </w:r>
    </w:p>
  </w:footnote>
  <w:footnote w:id="28">
    <w:p w:rsidR="002B0D36" w:rsidRPr="00234D28" w:rsidRDefault="002B0D36" w:rsidP="00B03850">
      <w:pPr>
        <w:pStyle w:val="rdo"/>
      </w:pPr>
      <w:r w:rsidRPr="00504940">
        <w:rPr>
          <w:rStyle w:val="Odwoanieprzypisudolnego"/>
          <w:rFonts w:asciiTheme="minorHAnsi" w:hAnsiTheme="minorHAnsi"/>
        </w:rPr>
        <w:footnoteRef/>
      </w:r>
      <w:r w:rsidRPr="00504940">
        <w:rPr>
          <w:rFonts w:asciiTheme="minorHAnsi" w:hAnsiTheme="minorHAnsi"/>
        </w:rPr>
        <w:t xml:space="preserve"> </w:t>
      </w:r>
      <w:r w:rsidRPr="0099446C">
        <w:t xml:space="preserve"> </w:t>
      </w:r>
      <w:r>
        <w:t>Roczne sprawozdanie wójta z realizacji zadań z zakresu gospodarki odpadami komunalnymi za 2017 rok</w:t>
      </w:r>
    </w:p>
  </w:footnote>
  <w:footnote w:id="29">
    <w:p w:rsidR="002B0D36" w:rsidRDefault="002B0D36" w:rsidP="00B03850">
      <w:pPr>
        <w:pStyle w:val="Tekstprzypisudolnego"/>
      </w:pPr>
      <w:r>
        <w:rPr>
          <w:rStyle w:val="Odwoanieprzypisudolnego"/>
        </w:rPr>
        <w:footnoteRef/>
      </w:r>
      <w:r>
        <w:t xml:space="preserve"> Strategia rozwoju gminy Brochów na lata 2015-2022</w:t>
      </w:r>
    </w:p>
  </w:footnote>
  <w:footnote w:id="30">
    <w:p w:rsidR="002B0D36" w:rsidRDefault="002B0D36" w:rsidP="00B03850">
      <w:pPr>
        <w:pStyle w:val="Tekstprzypisudolnego"/>
      </w:pPr>
      <w:r w:rsidRPr="00994DA0">
        <w:rPr>
          <w:rStyle w:val="Odwoanieprzypisudolnego"/>
        </w:rPr>
        <w:footnoteRef/>
      </w:r>
      <w:r w:rsidRPr="00994DA0">
        <w:t xml:space="preserve"> Strona internetowa: www.kampinoski-pn.gov.pl</w:t>
      </w:r>
    </w:p>
  </w:footnote>
  <w:footnote w:id="31">
    <w:p w:rsidR="002B0D36" w:rsidRPr="00135C8A" w:rsidRDefault="002B0D36" w:rsidP="00A42EFE">
      <w:pPr>
        <w:pStyle w:val="Tekstprzypisudolnego"/>
      </w:pPr>
      <w:r w:rsidRPr="00135C8A">
        <w:rPr>
          <w:rStyle w:val="Odwoanieprzypisudolnego"/>
        </w:rPr>
        <w:footnoteRef/>
      </w:r>
      <w:r w:rsidRPr="00135C8A">
        <w:t xml:space="preserve"> </w:t>
      </w:r>
      <w:r>
        <w:t>Centralny Rejestr Form Ochrony Przyrody</w:t>
      </w:r>
    </w:p>
  </w:footnote>
  <w:footnote w:id="32">
    <w:p w:rsidR="002B0D36" w:rsidRDefault="002B0D36" w:rsidP="00A42EFE">
      <w:pPr>
        <w:pStyle w:val="Tekstprzypisudolnego"/>
      </w:pPr>
      <w:r>
        <w:rPr>
          <w:rStyle w:val="Odwoanieprzypisudolnego"/>
        </w:rPr>
        <w:footnoteRef/>
      </w:r>
      <w:r>
        <w:t xml:space="preserve"> UG Brochów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B335E3" w:rsidRDefault="002B0D36" w:rsidP="00C45B89">
    <w:pPr>
      <w:pStyle w:val="Nagwek"/>
      <w:spacing w:after="0"/>
      <w:jc w:val="center"/>
      <w:rPr>
        <w:bCs/>
        <w:color w:val="808080" w:themeColor="background1" w:themeShade="80"/>
        <w:sz w:val="22"/>
      </w:rPr>
    </w:pPr>
    <w:r w:rsidRPr="00B335E3">
      <w:rPr>
        <w:bCs/>
        <w:color w:val="808080" w:themeColor="background1" w:themeShade="80"/>
        <w:sz w:val="22"/>
      </w:rPr>
      <w:t>Prognoza oddziaływania na środowisko Programu Ochrony Środowiska</w:t>
    </w:r>
  </w:p>
  <w:p w:rsidR="002B0D36" w:rsidRDefault="002B0D36" w:rsidP="00C45B89">
    <w:pPr>
      <w:pStyle w:val="Nagwek"/>
      <w:pBdr>
        <w:bottom w:val="single" w:sz="4" w:space="1" w:color="808080" w:themeColor="background1" w:themeShade="80"/>
      </w:pBdr>
      <w:jc w:val="center"/>
    </w:pPr>
    <w:r w:rsidRPr="00B335E3">
      <w:rPr>
        <w:bCs/>
        <w:color w:val="808080" w:themeColor="background1" w:themeShade="80"/>
        <w:sz w:val="22"/>
      </w:rPr>
      <w:t xml:space="preserve"> dla Gminy </w:t>
    </w:r>
    <w:r>
      <w:rPr>
        <w:noProof/>
        <w:color w:val="808080" w:themeColor="background1" w:themeShade="80"/>
        <w:sz w:val="22"/>
        <w:lang w:eastAsia="pl-PL"/>
      </w:rPr>
      <w:t>Nieporęt na lata 2018-2022 z perspektywą do 2026 roku</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521D21" w:rsidRDefault="002B0D36" w:rsidP="009D5F85">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Brochów na lata 2018-2021 z perspektywą na lata 2022-2025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9D5F85" w:rsidRDefault="002B0D36" w:rsidP="009D5F85">
    <w:pPr>
      <w:pStyle w:val="Nagwek"/>
      <w:pBdr>
        <w:bottom w:val="single" w:sz="4" w:space="1" w:color="808080" w:themeColor="background1" w:themeShade="80"/>
      </w:pBdr>
      <w:spacing w:after="0"/>
      <w:jc w:val="center"/>
      <w:rPr>
        <w:bCs/>
        <w:color w:val="808080" w:themeColor="background1" w:themeShade="80"/>
        <w:sz w:val="22"/>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Brochów na lata 2018-2021 z perspektywą na lata 2022-2025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285A10" w:rsidRDefault="002B0D36" w:rsidP="00285A10">
    <w:pPr>
      <w:pStyle w:val="Nagwek"/>
      <w:pBdr>
        <w:bottom w:val="single" w:sz="4" w:space="1" w:color="808080" w:themeColor="background1" w:themeShade="80"/>
      </w:pBdr>
      <w:spacing w:after="0"/>
      <w:jc w:val="center"/>
    </w:pPr>
    <w:r w:rsidRPr="00B335E3">
      <w:rPr>
        <w:bCs/>
        <w:color w:val="808080" w:themeColor="background1" w:themeShade="80"/>
        <w:sz w:val="22"/>
      </w:rPr>
      <w:t xml:space="preserve">Prognoza oddziaływania na środowisko Programu Ochrony Środowiska </w:t>
    </w:r>
    <w:r>
      <w:rPr>
        <w:bCs/>
        <w:color w:val="808080" w:themeColor="background1" w:themeShade="80"/>
        <w:sz w:val="22"/>
      </w:rPr>
      <w:br/>
    </w:r>
    <w:r w:rsidRPr="00B335E3">
      <w:rPr>
        <w:bCs/>
        <w:color w:val="808080" w:themeColor="background1" w:themeShade="80"/>
        <w:sz w:val="22"/>
      </w:rPr>
      <w:t xml:space="preserve">dla Gminy </w:t>
    </w:r>
    <w:r>
      <w:rPr>
        <w:noProof/>
        <w:color w:val="808080" w:themeColor="background1" w:themeShade="80"/>
        <w:sz w:val="22"/>
        <w:lang w:eastAsia="pl-PL"/>
      </w:rPr>
      <w:t>Brochów na lata 2018-2021 z perspektywą na lata 2022-2025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9D5F85" w:rsidRDefault="002B0D36" w:rsidP="009D5F85">
    <w:pPr>
      <w:pStyle w:val="Nagwek"/>
      <w:pBdr>
        <w:bottom w:val="single" w:sz="4" w:space="1" w:color="808080" w:themeColor="background1" w:themeShade="80"/>
      </w:pBdr>
      <w:spacing w:after="0"/>
      <w:jc w:val="center"/>
      <w:rPr>
        <w:bCs/>
        <w:color w:val="808080" w:themeColor="background1" w:themeShade="80"/>
        <w:sz w:val="22"/>
      </w:rPr>
    </w:pPr>
    <w:r w:rsidRPr="00B335E3">
      <w:rPr>
        <w:bCs/>
        <w:color w:val="808080" w:themeColor="background1" w:themeShade="80"/>
        <w:sz w:val="22"/>
      </w:rPr>
      <w:t xml:space="preserve">Prognoza oddziaływania na środowisko Programu Ochrony Środowiska </w:t>
    </w:r>
    <w:r>
      <w:rPr>
        <w:bCs/>
        <w:color w:val="808080" w:themeColor="background1" w:themeShade="80"/>
        <w:sz w:val="22"/>
      </w:rPr>
      <w:br/>
    </w:r>
    <w:r w:rsidRPr="00B335E3">
      <w:rPr>
        <w:bCs/>
        <w:color w:val="808080" w:themeColor="background1" w:themeShade="80"/>
        <w:sz w:val="22"/>
      </w:rPr>
      <w:t xml:space="preserve">dla Gminy </w:t>
    </w:r>
    <w:r>
      <w:rPr>
        <w:noProof/>
        <w:color w:val="808080" w:themeColor="background1" w:themeShade="80"/>
        <w:sz w:val="22"/>
        <w:lang w:eastAsia="pl-PL"/>
      </w:rPr>
      <w:t>Brochów na lata 2018-2021 z perspektywą na lata 2022-2025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Default="002B0D36" w:rsidP="008F424D">
    <w:pPr>
      <w:pStyle w:val="Nagwek"/>
      <w:pBdr>
        <w:bottom w:val="single" w:sz="4" w:space="1" w:color="808080" w:themeColor="background1" w:themeShade="80"/>
      </w:pBdr>
      <w:jc w:val="cente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Brochów na lata 2018-2021 z perspektywą na lata 2022-2025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111D04" w:rsidRDefault="002B0D36" w:rsidP="00111D04">
    <w:pPr>
      <w:pStyle w:val="Nagwek"/>
      <w:pBdr>
        <w:bottom w:val="single" w:sz="4" w:space="1" w:color="808080" w:themeColor="background1" w:themeShade="80"/>
      </w:pBdr>
      <w:spacing w:after="0"/>
      <w:jc w:val="center"/>
      <w:rPr>
        <w:bCs/>
        <w:color w:val="808080" w:themeColor="background1" w:themeShade="80"/>
        <w:sz w:val="22"/>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Brochów na lata 2018-2021 z perspektywą na lata 2022-2025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Default="002B0D36" w:rsidP="008F424D">
    <w:pPr>
      <w:pStyle w:val="Nagwek"/>
      <w:pBdr>
        <w:bottom w:val="single" w:sz="4" w:space="1" w:color="808080" w:themeColor="background1" w:themeShade="80"/>
      </w:pBdr>
      <w:jc w:val="cente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Brochów na lata 2018-2021 z perspektywą na lata 2022-2025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B675EE" w:rsidRDefault="002B0D36" w:rsidP="008F424D">
    <w:pPr>
      <w:pStyle w:val="Nagwek"/>
      <w:pBdr>
        <w:bottom w:val="single" w:sz="4" w:space="1" w:color="808080" w:themeColor="background1" w:themeShade="80"/>
      </w:pBdr>
      <w:jc w:val="center"/>
      <w:rPr>
        <w:sz w:val="20"/>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Brochów na lata 2018-2021 z perspektywą na lata 2022-2025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Default="002B0D36">
    <w:pPr>
      <w:pStyle w:val="Nagwek"/>
    </w:pPr>
    <w:r>
      <w:rPr>
        <w:noProof/>
        <w:lang w:eastAsia="pl-PL"/>
      </w:rPr>
      <w:drawing>
        <wp:anchor distT="0" distB="0" distL="114300" distR="114300" simplePos="0" relativeHeight="251658240" behindDoc="0" locked="0" layoutInCell="1" allowOverlap="1" wp14:anchorId="56EAC42A" wp14:editId="077456B4">
          <wp:simplePos x="0" y="0"/>
          <wp:positionH relativeFrom="column">
            <wp:posOffset>60960</wp:posOffset>
          </wp:positionH>
          <wp:positionV relativeFrom="paragraph">
            <wp:posOffset>235747</wp:posOffset>
          </wp:positionV>
          <wp:extent cx="2173184" cy="781553"/>
          <wp:effectExtent l="0" t="0" r="0" b="0"/>
          <wp:wrapNone/>
          <wp:docPr id="14" name="Obraz 14" descr="C:\Users\Meritum Lenovo 2\AppData\Local\Microsoft\Windows\INetCache\Content.Word\LOGO_WERSJA-WYBRANA_KOLORY-RGB-poziom-duz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eritum Lenovo 2\AppData\Local\Microsoft\Windows\INetCache\Content.Word\LOGO_WERSJA-WYBRANA_KOLORY-RGB-poziom-duze-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3184" cy="7815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Default="002B0D36" w:rsidP="008F424D">
    <w:pPr>
      <w:pStyle w:val="Nagwek"/>
      <w:pBdr>
        <w:bottom w:val="single" w:sz="4" w:space="1" w:color="808080" w:themeColor="background1" w:themeShade="80"/>
      </w:pBdr>
      <w:jc w:val="center"/>
    </w:pPr>
    <w:r w:rsidRPr="00B335E3">
      <w:rPr>
        <w:bCs/>
        <w:color w:val="808080" w:themeColor="background1" w:themeShade="80"/>
        <w:sz w:val="22"/>
      </w:rPr>
      <w:t xml:space="preserve">Prognoza oddziaływania na środowisko Programu Ochrony Środowiska </w:t>
    </w:r>
    <w:r>
      <w:rPr>
        <w:bCs/>
        <w:color w:val="808080" w:themeColor="background1" w:themeShade="80"/>
        <w:sz w:val="22"/>
      </w:rPr>
      <w:br/>
    </w:r>
    <w:r w:rsidRPr="00B335E3">
      <w:rPr>
        <w:bCs/>
        <w:color w:val="808080" w:themeColor="background1" w:themeShade="80"/>
        <w:sz w:val="22"/>
      </w:rPr>
      <w:t xml:space="preserve">dla Gminy </w:t>
    </w:r>
    <w:r>
      <w:rPr>
        <w:noProof/>
        <w:color w:val="808080" w:themeColor="background1" w:themeShade="80"/>
        <w:sz w:val="22"/>
        <w:lang w:eastAsia="pl-PL"/>
      </w:rPr>
      <w:t>Brochów na lata 2018-2021 z perspektywą na lata 2022-2025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3" w:type="pct"/>
      <w:jc w:val="center"/>
      <w:tblInd w:w="-170"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065"/>
    </w:tblGrid>
    <w:tr w:rsidR="002B0D36" w:rsidRPr="0076772A" w:rsidTr="00C42A2B">
      <w:trPr>
        <w:trHeight w:val="361"/>
        <w:jc w:val="center"/>
      </w:trPr>
      <w:tc>
        <w:tcPr>
          <w:tcW w:w="9064" w:type="dxa"/>
          <w:tcBorders>
            <w:bottom w:val="single" w:sz="4" w:space="0" w:color="808080" w:themeColor="background1" w:themeShade="80"/>
          </w:tcBorders>
          <w:vAlign w:val="center"/>
        </w:tcPr>
        <w:p w:rsidR="002B0D36" w:rsidRPr="00A0688D" w:rsidRDefault="002B0D36" w:rsidP="00C42A2B">
          <w:pPr>
            <w:pStyle w:val="Nagwek"/>
            <w:tabs>
              <w:tab w:val="clear" w:pos="4536"/>
              <w:tab w:val="clear" w:pos="9072"/>
              <w:tab w:val="center" w:pos="-3402"/>
            </w:tabs>
            <w:ind w:left="-123"/>
            <w:jc w:val="center"/>
            <w:rPr>
              <w:noProof/>
              <w:color w:val="808080" w:themeColor="background1" w:themeShade="80"/>
              <w:sz w:val="22"/>
              <w:lang w:eastAsia="pl-PL"/>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Nieporęt na lata 2018-2022 z perspektywą do 2026 roku</w:t>
          </w:r>
        </w:p>
      </w:tc>
    </w:tr>
  </w:tbl>
  <w:p w:rsidR="002B0D36" w:rsidRPr="00521D21" w:rsidRDefault="002B0D36" w:rsidP="00C42A2B">
    <w:pPr>
      <w:pStyle w:val="Nagwek"/>
      <w:rPr>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B675EE" w:rsidRDefault="002B0D36" w:rsidP="008F424D">
    <w:pPr>
      <w:pStyle w:val="Nagwek"/>
      <w:pBdr>
        <w:bottom w:val="single" w:sz="4" w:space="1" w:color="808080" w:themeColor="background1" w:themeShade="80"/>
      </w:pBdr>
      <w:jc w:val="center"/>
      <w:rPr>
        <w:sz w:val="20"/>
      </w:rPr>
    </w:pPr>
    <w:r w:rsidRPr="00B335E3">
      <w:rPr>
        <w:bCs/>
        <w:color w:val="808080" w:themeColor="background1" w:themeShade="80"/>
        <w:sz w:val="22"/>
      </w:rPr>
      <w:t xml:space="preserve">Prognoza oddziaływania na środowisko Programu Ochrony Środowiska </w:t>
    </w:r>
    <w:r>
      <w:rPr>
        <w:bCs/>
        <w:color w:val="808080" w:themeColor="background1" w:themeShade="80"/>
        <w:sz w:val="22"/>
      </w:rPr>
      <w:br/>
    </w:r>
    <w:r w:rsidRPr="00B335E3">
      <w:rPr>
        <w:bCs/>
        <w:color w:val="808080" w:themeColor="background1" w:themeShade="80"/>
        <w:sz w:val="22"/>
      </w:rPr>
      <w:t xml:space="preserve">dla Gminy </w:t>
    </w:r>
    <w:r>
      <w:rPr>
        <w:noProof/>
        <w:color w:val="808080" w:themeColor="background1" w:themeShade="80"/>
        <w:sz w:val="22"/>
        <w:lang w:eastAsia="pl-PL"/>
      </w:rPr>
      <w:t>Brochów na lata 2018-2021 z perspektywą na lata 2022-2025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Default="002B0D36" w:rsidP="00012753">
    <w:pPr>
      <w:pStyle w:val="Nagwek"/>
      <w:pBdr>
        <w:bottom w:val="single" w:sz="4" w:space="1" w:color="808080" w:themeColor="background1" w:themeShade="80"/>
      </w:pBdr>
      <w:jc w:val="center"/>
    </w:pPr>
    <w:r w:rsidRPr="00B335E3">
      <w:rPr>
        <w:bCs/>
        <w:color w:val="808080" w:themeColor="background1" w:themeShade="80"/>
        <w:sz w:val="22"/>
      </w:rPr>
      <w:t>Prognoza oddziaływania na środowisko Programu Ochrony Środowiska</w:t>
    </w:r>
    <w:r>
      <w:rPr>
        <w:bCs/>
        <w:color w:val="808080" w:themeColor="background1" w:themeShade="80"/>
        <w:sz w:val="22"/>
      </w:rPr>
      <w:br/>
    </w:r>
    <w:r w:rsidRPr="00B335E3">
      <w:rPr>
        <w:bCs/>
        <w:color w:val="808080" w:themeColor="background1" w:themeShade="80"/>
        <w:sz w:val="22"/>
      </w:rPr>
      <w:t xml:space="preserve">dla Gminy </w:t>
    </w:r>
    <w:r>
      <w:rPr>
        <w:noProof/>
        <w:color w:val="808080" w:themeColor="background1" w:themeShade="80"/>
        <w:sz w:val="22"/>
        <w:lang w:eastAsia="pl-PL"/>
      </w:rPr>
      <w:t>Brochów na lata 2018-2021 z perspektywą na lata 2022-2025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B675EE" w:rsidRDefault="002B0D36" w:rsidP="00C45B89">
    <w:pPr>
      <w:pStyle w:val="Nagwek"/>
      <w:pBdr>
        <w:bottom w:val="single" w:sz="4" w:space="1" w:color="808080" w:themeColor="background1" w:themeShade="80"/>
      </w:pBdr>
      <w:spacing w:after="0"/>
      <w:jc w:val="center"/>
      <w:rPr>
        <w:sz w:val="20"/>
      </w:rPr>
    </w:pPr>
    <w:r w:rsidRPr="00B335E3">
      <w:rPr>
        <w:bCs/>
        <w:color w:val="808080" w:themeColor="background1" w:themeShade="80"/>
        <w:sz w:val="22"/>
      </w:rPr>
      <w:t xml:space="preserve">Prognoza oddziaływania na środowisko Programu Ochrony Środowiska </w:t>
    </w:r>
    <w:r>
      <w:rPr>
        <w:bCs/>
        <w:color w:val="808080" w:themeColor="background1" w:themeShade="80"/>
        <w:sz w:val="22"/>
      </w:rPr>
      <w:br/>
    </w:r>
    <w:r w:rsidRPr="00B335E3">
      <w:rPr>
        <w:bCs/>
        <w:color w:val="808080" w:themeColor="background1" w:themeShade="80"/>
        <w:sz w:val="22"/>
      </w:rPr>
      <w:t xml:space="preserve">dla Gminy </w:t>
    </w:r>
    <w:r>
      <w:rPr>
        <w:noProof/>
        <w:color w:val="808080" w:themeColor="background1" w:themeShade="80"/>
        <w:sz w:val="22"/>
        <w:lang w:eastAsia="pl-PL"/>
      </w:rPr>
      <w:t>Brochów na lata 2018-2021 z perspektywą na lata 2022-2025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Default="002B0D36">
    <w:pPr>
      <w:pStyle w:val="Nagwek"/>
    </w:pPr>
    <w:r>
      <w:rPr>
        <w:noProof/>
        <w:lang w:eastAsia="pl-PL"/>
      </w:rPr>
      <w:drawing>
        <wp:anchor distT="0" distB="0" distL="114300" distR="114300" simplePos="0" relativeHeight="251659264" behindDoc="1" locked="0" layoutInCell="1" allowOverlap="1" wp14:anchorId="03499D67" wp14:editId="3A283B06">
          <wp:simplePos x="0" y="0"/>
          <wp:positionH relativeFrom="column">
            <wp:posOffset>323850</wp:posOffset>
          </wp:positionH>
          <wp:positionV relativeFrom="paragraph">
            <wp:posOffset>250825</wp:posOffset>
          </wp:positionV>
          <wp:extent cx="2054225" cy="732790"/>
          <wp:effectExtent l="0" t="0" r="3175" b="0"/>
          <wp:wrapTight wrapText="bothSides">
            <wp:wrapPolygon edited="0">
              <wp:start x="3405" y="0"/>
              <wp:lineTo x="0" y="3931"/>
              <wp:lineTo x="0" y="14600"/>
              <wp:lineTo x="601" y="17969"/>
              <wp:lineTo x="1803" y="20776"/>
              <wp:lineTo x="2003" y="20776"/>
              <wp:lineTo x="5008" y="20776"/>
              <wp:lineTo x="5208" y="20776"/>
              <wp:lineTo x="6610" y="17969"/>
              <wp:lineTo x="21433" y="17407"/>
              <wp:lineTo x="21433" y="5054"/>
              <wp:lineTo x="4607" y="0"/>
              <wp:lineTo x="3405"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16446D" w:rsidRDefault="002B0D36" w:rsidP="0016446D">
    <w:pPr>
      <w:spacing w:after="0" w:line="276" w:lineRule="auto"/>
      <w:rPr>
        <w:b/>
        <w:i/>
      </w:rPr>
    </w:pPr>
    <w:r w:rsidRPr="00C9321C">
      <w:rPr>
        <w:b/>
      </w:rPr>
      <w:t xml:space="preserve">Załącznik do </w:t>
    </w:r>
    <w:r w:rsidRPr="00C9321C">
      <w:rPr>
        <w:b/>
        <w:i/>
      </w:rPr>
      <w:t>Prognoz</w:t>
    </w:r>
    <w:r>
      <w:rPr>
        <w:b/>
        <w:i/>
      </w:rPr>
      <w:t>y</w:t>
    </w:r>
    <w:r w:rsidRPr="00C9321C">
      <w:rPr>
        <w:b/>
        <w:i/>
      </w:rPr>
      <w:t xml:space="preserve"> oddziaływania na środowisko </w:t>
    </w:r>
    <w:r w:rsidRPr="0072412E">
      <w:rPr>
        <w:b/>
        <w:i/>
      </w:rPr>
      <w:t xml:space="preserve">Programu Ochrony Środowiska dla </w:t>
    </w:r>
    <w:r w:rsidRPr="0016446D">
      <w:rPr>
        <w:b/>
        <w:i/>
      </w:rPr>
      <w:t xml:space="preserve">Gminy </w:t>
    </w:r>
    <w:r>
      <w:rPr>
        <w:b/>
        <w:i/>
      </w:rPr>
      <w:t>Brochów na lata 2018-2021 z perspektywą na lata 2022-2025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012753" w:rsidRDefault="002B0D36" w:rsidP="003919B7">
    <w:pPr>
      <w:spacing w:line="276" w:lineRule="auto"/>
      <w:rPr>
        <w:b/>
        <w:i/>
      </w:rPr>
    </w:pPr>
    <w:r w:rsidRPr="00C9321C">
      <w:rPr>
        <w:b/>
      </w:rPr>
      <w:t xml:space="preserve">Załącznik do </w:t>
    </w:r>
    <w:r w:rsidRPr="00C9321C">
      <w:rPr>
        <w:b/>
        <w:i/>
      </w:rPr>
      <w:t>Prognoz</w:t>
    </w:r>
    <w:r>
      <w:rPr>
        <w:b/>
        <w:i/>
      </w:rPr>
      <w:t>y</w:t>
    </w:r>
    <w:r w:rsidRPr="00C9321C">
      <w:rPr>
        <w:b/>
        <w:i/>
      </w:rPr>
      <w:t xml:space="preserve"> oddziaływania na środowisko </w:t>
    </w:r>
    <w:r w:rsidRPr="0072412E">
      <w:rPr>
        <w:b/>
        <w:i/>
      </w:rPr>
      <w:t xml:space="preserve">Programu Ochrony Środowiska dla Gminy </w:t>
    </w:r>
    <w:r>
      <w:rPr>
        <w:b/>
        <w:i/>
      </w:rPr>
      <w:t>Brochów</w:t>
    </w:r>
    <w:r w:rsidRPr="00012753">
      <w:rPr>
        <w:b/>
        <w:i/>
      </w:rPr>
      <w:t xml:space="preserve"> na lata 2018-202</w:t>
    </w:r>
    <w:r>
      <w:rPr>
        <w:b/>
        <w:i/>
      </w:rPr>
      <w:t>1</w:t>
    </w:r>
    <w:r w:rsidRPr="00012753">
      <w:rPr>
        <w:b/>
        <w:i/>
      </w:rPr>
      <w:t xml:space="preserve"> z perspektywą </w:t>
    </w:r>
    <w:r>
      <w:rPr>
        <w:b/>
        <w:i/>
      </w:rPr>
      <w:t>na lata 2022-2025</w:t>
    </w:r>
  </w:p>
  <w:p w:rsidR="002B0D36" w:rsidRDefault="002B0D36" w:rsidP="006007A0">
    <w:pPr>
      <w:pStyle w:val="Nagwek"/>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Default="002B0D36">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B335E3" w:rsidRDefault="002B0D36" w:rsidP="00C45B89">
    <w:pPr>
      <w:pStyle w:val="Nagwek"/>
      <w:spacing w:after="0"/>
      <w:jc w:val="center"/>
      <w:rPr>
        <w:bCs/>
        <w:color w:val="808080" w:themeColor="background1" w:themeShade="80"/>
        <w:sz w:val="22"/>
      </w:rPr>
    </w:pPr>
    <w:r w:rsidRPr="00B335E3">
      <w:rPr>
        <w:bCs/>
        <w:color w:val="808080" w:themeColor="background1" w:themeShade="80"/>
        <w:sz w:val="22"/>
      </w:rPr>
      <w:t>Prognoza oddziaływania na środowisko Programu Ochrony Środowiska</w:t>
    </w:r>
  </w:p>
  <w:p w:rsidR="002B0D36" w:rsidRDefault="002B0D36" w:rsidP="008F424D">
    <w:pPr>
      <w:pStyle w:val="Nagwek"/>
      <w:pBdr>
        <w:bottom w:val="single" w:sz="4" w:space="1" w:color="808080" w:themeColor="background1" w:themeShade="80"/>
      </w:pBdr>
      <w:jc w:val="center"/>
    </w:pPr>
    <w:r w:rsidRPr="00B335E3">
      <w:rPr>
        <w:bCs/>
        <w:color w:val="808080" w:themeColor="background1" w:themeShade="80"/>
        <w:sz w:val="22"/>
      </w:rPr>
      <w:t xml:space="preserve"> dla Gminy </w:t>
    </w:r>
    <w:r>
      <w:rPr>
        <w:noProof/>
        <w:color w:val="808080" w:themeColor="background1" w:themeShade="80"/>
        <w:sz w:val="22"/>
        <w:lang w:eastAsia="pl-PL"/>
      </w:rPr>
      <w:t>Brochów na lata 2018-2021 z perspektywą na lata 2022-2025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B335E3" w:rsidRDefault="002B0D36" w:rsidP="00672BFB">
    <w:pPr>
      <w:pStyle w:val="Nagwek"/>
      <w:spacing w:after="0"/>
      <w:jc w:val="center"/>
      <w:rPr>
        <w:bCs/>
        <w:color w:val="808080" w:themeColor="background1" w:themeShade="80"/>
        <w:sz w:val="22"/>
      </w:rPr>
    </w:pPr>
    <w:r w:rsidRPr="00B335E3">
      <w:rPr>
        <w:bCs/>
        <w:color w:val="808080" w:themeColor="background1" w:themeShade="80"/>
        <w:sz w:val="22"/>
      </w:rPr>
      <w:t>Prognoza oddziaływania na środowisko Programu Ochrony Środowiska</w:t>
    </w:r>
  </w:p>
  <w:p w:rsidR="002B0D36" w:rsidRPr="00B675EE" w:rsidRDefault="002B0D36" w:rsidP="00672BFB">
    <w:pPr>
      <w:pStyle w:val="Nagwek"/>
      <w:pBdr>
        <w:bottom w:val="single" w:sz="4" w:space="1" w:color="808080" w:themeColor="background1" w:themeShade="80"/>
      </w:pBdr>
      <w:spacing w:after="0"/>
      <w:jc w:val="center"/>
      <w:rPr>
        <w:sz w:val="20"/>
      </w:rPr>
    </w:pPr>
    <w:r w:rsidRPr="00B335E3">
      <w:rPr>
        <w:bCs/>
        <w:color w:val="808080" w:themeColor="background1" w:themeShade="80"/>
        <w:sz w:val="22"/>
      </w:rPr>
      <w:t xml:space="preserve"> dla Gminy </w:t>
    </w:r>
    <w:r>
      <w:rPr>
        <w:noProof/>
        <w:color w:val="808080" w:themeColor="background1" w:themeShade="80"/>
        <w:sz w:val="22"/>
        <w:lang w:eastAsia="pl-PL"/>
      </w:rPr>
      <w:t>Brochów na lata 2018-2021 z perspektywą na lata 2022-2025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521D21" w:rsidRDefault="002B0D36" w:rsidP="009D5F85">
    <w:pPr>
      <w:pStyle w:val="Nagwek"/>
      <w:pBdr>
        <w:bottom w:val="single" w:sz="4" w:space="1" w:color="808080" w:themeColor="background1" w:themeShade="80"/>
      </w:pBdr>
      <w:spacing w:after="0"/>
      <w:jc w:val="center"/>
      <w:rPr>
        <w:sz w:val="16"/>
        <w:szCs w:val="16"/>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Brochów na lata 2018-2021 z perspektywą na lata 2022-2025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9D5F85" w:rsidRDefault="002B0D36" w:rsidP="009D5F85">
    <w:pPr>
      <w:pStyle w:val="Nagwek"/>
      <w:pBdr>
        <w:bottom w:val="single" w:sz="4" w:space="1" w:color="808080" w:themeColor="background1" w:themeShade="80"/>
      </w:pBdr>
      <w:spacing w:after="0"/>
      <w:jc w:val="center"/>
      <w:rPr>
        <w:bCs/>
        <w:color w:val="808080" w:themeColor="background1" w:themeShade="80"/>
        <w:sz w:val="22"/>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Brochów na lata 2018-2021 z perspektywą na lata 2022-2025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521D21" w:rsidRDefault="002B0D36" w:rsidP="009D5F85">
    <w:pPr>
      <w:pStyle w:val="Nagwek"/>
      <w:pBdr>
        <w:bottom w:val="single" w:sz="4" w:space="1" w:color="808080" w:themeColor="background1" w:themeShade="80"/>
      </w:pBdr>
      <w:spacing w:after="0"/>
      <w:jc w:val="center"/>
      <w:rPr>
        <w:sz w:val="16"/>
        <w:szCs w:val="16"/>
      </w:rPr>
    </w:pPr>
    <w:r w:rsidRPr="00B335E3">
      <w:rPr>
        <w:bCs/>
        <w:color w:val="808080" w:themeColor="background1" w:themeShade="80"/>
        <w:sz w:val="22"/>
      </w:rPr>
      <w:t xml:space="preserve">Prognoza oddziaływania na środowisko Programu Ochrony Środowiska </w:t>
    </w:r>
    <w:r>
      <w:rPr>
        <w:bCs/>
        <w:color w:val="808080" w:themeColor="background1" w:themeShade="80"/>
        <w:sz w:val="22"/>
      </w:rPr>
      <w:br/>
    </w:r>
    <w:r w:rsidRPr="00B335E3">
      <w:rPr>
        <w:bCs/>
        <w:color w:val="808080" w:themeColor="background1" w:themeShade="80"/>
        <w:sz w:val="22"/>
      </w:rPr>
      <w:t xml:space="preserve">dla Gminy </w:t>
    </w:r>
    <w:r>
      <w:rPr>
        <w:noProof/>
        <w:color w:val="808080" w:themeColor="background1" w:themeShade="80"/>
        <w:sz w:val="22"/>
        <w:lang w:eastAsia="pl-PL"/>
      </w:rPr>
      <w:t>Brochów na lata 2018-2021 z perspektywą na lata 2022-2025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D36" w:rsidRPr="009D5F85" w:rsidRDefault="002B0D36" w:rsidP="009D5F85">
    <w:pPr>
      <w:pStyle w:val="Nagwek"/>
      <w:pBdr>
        <w:bottom w:val="single" w:sz="4" w:space="1" w:color="808080" w:themeColor="background1" w:themeShade="80"/>
      </w:pBdr>
      <w:spacing w:after="0"/>
      <w:jc w:val="center"/>
      <w:rPr>
        <w:bCs/>
        <w:color w:val="808080" w:themeColor="background1" w:themeShade="80"/>
        <w:sz w:val="22"/>
      </w:rPr>
    </w:pPr>
    <w:r w:rsidRPr="00B335E3">
      <w:rPr>
        <w:bCs/>
        <w:color w:val="808080" w:themeColor="background1" w:themeShade="80"/>
        <w:sz w:val="22"/>
      </w:rPr>
      <w:t xml:space="preserve">Prognoza oddziaływania na środowisko Programu Ochrony Środowiska </w:t>
    </w:r>
    <w:r>
      <w:rPr>
        <w:bCs/>
        <w:color w:val="808080" w:themeColor="background1" w:themeShade="80"/>
        <w:sz w:val="22"/>
      </w:rPr>
      <w:br/>
    </w:r>
    <w:r w:rsidRPr="00B335E3">
      <w:rPr>
        <w:bCs/>
        <w:color w:val="808080" w:themeColor="background1" w:themeShade="80"/>
        <w:sz w:val="22"/>
      </w:rPr>
      <w:t xml:space="preserve">dla Gminy </w:t>
    </w:r>
    <w:r>
      <w:rPr>
        <w:noProof/>
        <w:color w:val="808080" w:themeColor="background1" w:themeShade="80"/>
        <w:sz w:val="22"/>
        <w:lang w:eastAsia="pl-PL"/>
      </w:rPr>
      <w:t>Brochów na lata 2018-2021 z perspektywą na lata 2022-2025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3DC310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47A601F"/>
    <w:multiLevelType w:val="hybridMultilevel"/>
    <w:tmpl w:val="F068767E"/>
    <w:lvl w:ilvl="0" w:tplc="38B60304">
      <w:start w:val="1"/>
      <w:numFmt w:val="bullet"/>
      <w:lvlText w:val=""/>
      <w:lvlJc w:val="left"/>
      <w:pPr>
        <w:ind w:left="2149" w:hanging="360"/>
      </w:pPr>
      <w:rPr>
        <w:rFonts w:ascii="Symbol" w:hAnsi="Symbol" w:hint="default"/>
      </w:rPr>
    </w:lvl>
    <w:lvl w:ilvl="1" w:tplc="04150003">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
    <w:nsid w:val="07B55520"/>
    <w:multiLevelType w:val="hybridMultilevel"/>
    <w:tmpl w:val="E884D626"/>
    <w:lvl w:ilvl="0" w:tplc="04150001">
      <w:start w:val="1"/>
      <w:numFmt w:val="bullet"/>
      <w:lvlText w:val=""/>
      <w:lvlJc w:val="left"/>
      <w:pPr>
        <w:ind w:left="1429" w:hanging="360"/>
      </w:pPr>
      <w:rPr>
        <w:rFonts w:ascii="Symbol" w:hAnsi="Symbol" w:hint="default"/>
      </w:rPr>
    </w:lvl>
    <w:lvl w:ilvl="1" w:tplc="DAF463EE">
      <w:numFmt w:val="bullet"/>
      <w:lvlText w:val="-"/>
      <w:lvlJc w:val="left"/>
      <w:pPr>
        <w:ind w:left="2149" w:hanging="360"/>
      </w:pPr>
      <w:rPr>
        <w:rFonts w:ascii="Times New Roman" w:eastAsia="Times New Roman" w:hAnsi="Times New Roman" w:cs="Times New Roman"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nsid w:val="09F416B9"/>
    <w:multiLevelType w:val="hybridMultilevel"/>
    <w:tmpl w:val="F588E2D6"/>
    <w:lvl w:ilvl="0" w:tplc="1A3A993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nsid w:val="0E615E9C"/>
    <w:multiLevelType w:val="hybridMultilevel"/>
    <w:tmpl w:val="C45476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172111A1"/>
    <w:multiLevelType w:val="hybridMultilevel"/>
    <w:tmpl w:val="C10EB02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1D4A57E8"/>
    <w:multiLevelType w:val="hybridMultilevel"/>
    <w:tmpl w:val="72524FD4"/>
    <w:lvl w:ilvl="0" w:tplc="01405D78">
      <w:start w:val="1"/>
      <w:numFmt w:val="bullet"/>
      <w:lvlText w:val="-"/>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226E10C6"/>
    <w:multiLevelType w:val="hybridMultilevel"/>
    <w:tmpl w:val="47EC8BC8"/>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8">
    <w:nsid w:val="23D606D8"/>
    <w:multiLevelType w:val="hybridMultilevel"/>
    <w:tmpl w:val="C1E2B3A0"/>
    <w:lvl w:ilvl="0" w:tplc="04150001">
      <w:start w:val="1"/>
      <w:numFmt w:val="bullet"/>
      <w:lvlText w:val=""/>
      <w:lvlJc w:val="left"/>
      <w:pPr>
        <w:ind w:left="2149" w:hanging="360"/>
      </w:pPr>
      <w:rPr>
        <w:rFonts w:ascii="Symbol" w:hAnsi="Symbol" w:hint="default"/>
      </w:rPr>
    </w:lvl>
    <w:lvl w:ilvl="1" w:tplc="04150003">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9">
    <w:nsid w:val="24EA59AB"/>
    <w:multiLevelType w:val="hybridMultilevel"/>
    <w:tmpl w:val="ABEE76B4"/>
    <w:lvl w:ilvl="0" w:tplc="04150001">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58CAD2A2">
      <w:numFmt w:val="bullet"/>
      <w:lvlText w:val="·"/>
      <w:lvlJc w:val="left"/>
      <w:pPr>
        <w:ind w:left="2160" w:hanging="360"/>
      </w:pPr>
      <w:rPr>
        <w:rFonts w:ascii="Calibri" w:eastAsia="Calibri"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6EC62E3"/>
    <w:multiLevelType w:val="hybridMultilevel"/>
    <w:tmpl w:val="C6BCBD4C"/>
    <w:lvl w:ilvl="0" w:tplc="04150001">
      <w:start w:val="1"/>
      <w:numFmt w:val="bullet"/>
      <w:lvlText w:val=""/>
      <w:lvlJc w:val="left"/>
      <w:pPr>
        <w:ind w:left="1429" w:hanging="360"/>
      </w:pPr>
      <w:rPr>
        <w:rFonts w:ascii="Symbol" w:hAnsi="Symbol" w:hint="default"/>
      </w:rPr>
    </w:lvl>
    <w:lvl w:ilvl="1" w:tplc="DAF463EE">
      <w:numFmt w:val="bullet"/>
      <w:lvlText w:val="-"/>
      <w:lvlJc w:val="left"/>
      <w:pPr>
        <w:ind w:left="2149" w:hanging="360"/>
      </w:pPr>
      <w:rPr>
        <w:rFonts w:ascii="Times New Roman" w:eastAsia="Times New Roman" w:hAnsi="Times New Roman" w:cs="Times New Roman"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28464086"/>
    <w:multiLevelType w:val="hybridMultilevel"/>
    <w:tmpl w:val="EC8430CC"/>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2">
    <w:nsid w:val="2C0A3F06"/>
    <w:multiLevelType w:val="hybridMultilevel"/>
    <w:tmpl w:val="1564FA0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328129EC"/>
    <w:multiLevelType w:val="hybridMultilevel"/>
    <w:tmpl w:val="98F0A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9355E2F"/>
    <w:multiLevelType w:val="hybridMultilevel"/>
    <w:tmpl w:val="94F03A8C"/>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6">
    <w:nsid w:val="3BDB07ED"/>
    <w:multiLevelType w:val="hybridMultilevel"/>
    <w:tmpl w:val="9BBE455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nsid w:val="3EF85E4C"/>
    <w:multiLevelType w:val="hybridMultilevel"/>
    <w:tmpl w:val="FBEAFB28"/>
    <w:lvl w:ilvl="0" w:tplc="04150001">
      <w:start w:val="1"/>
      <w:numFmt w:val="bullet"/>
      <w:lvlText w:val=""/>
      <w:lvlJc w:val="left"/>
      <w:pPr>
        <w:ind w:left="2149" w:hanging="360"/>
      </w:pPr>
      <w:rPr>
        <w:rFonts w:ascii="Symbol" w:hAnsi="Symbol" w:hint="default"/>
      </w:rPr>
    </w:lvl>
    <w:lvl w:ilvl="1" w:tplc="04150003">
      <w:start w:val="1"/>
      <w:numFmt w:val="bullet"/>
      <w:lvlText w:val="o"/>
      <w:lvlJc w:val="left"/>
      <w:pPr>
        <w:ind w:left="2869" w:hanging="360"/>
      </w:pPr>
      <w:rPr>
        <w:rFonts w:ascii="Courier New" w:hAnsi="Courier New" w:cs="Courier New" w:hint="default"/>
      </w:rPr>
    </w:lvl>
    <w:lvl w:ilvl="2" w:tplc="04150005">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8">
    <w:nsid w:val="41121218"/>
    <w:multiLevelType w:val="hybridMultilevel"/>
    <w:tmpl w:val="B3DEFE9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16A4535"/>
    <w:multiLevelType w:val="hybridMultilevel"/>
    <w:tmpl w:val="FBCECC2A"/>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3FA0950"/>
    <w:multiLevelType w:val="hybridMultilevel"/>
    <w:tmpl w:val="040A3D9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44D4495A"/>
    <w:multiLevelType w:val="hybridMultilevel"/>
    <w:tmpl w:val="7CCC44E4"/>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38B60304">
      <w:start w:val="1"/>
      <w:numFmt w:val="bullet"/>
      <w:lvlText w:val=""/>
      <w:lvlJc w:val="left"/>
      <w:pPr>
        <w:ind w:left="2869" w:hanging="360"/>
      </w:pPr>
      <w:rPr>
        <w:rFonts w:ascii="Symbol" w:hAnsi="Symbol"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466C72AD"/>
    <w:multiLevelType w:val="hybridMultilevel"/>
    <w:tmpl w:val="2DF6941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48B63F67"/>
    <w:multiLevelType w:val="hybridMultilevel"/>
    <w:tmpl w:val="BB2E797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49E04DE8"/>
    <w:multiLevelType w:val="hybridMultilevel"/>
    <w:tmpl w:val="C2B071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4D324EAD"/>
    <w:multiLevelType w:val="hybridMultilevel"/>
    <w:tmpl w:val="C93A3D50"/>
    <w:lvl w:ilvl="0" w:tplc="7D50ED12">
      <w:start w:val="1"/>
      <w:numFmt w:val="bullet"/>
      <w:lvlText w:val=""/>
      <w:lvlJc w:val="left"/>
      <w:pPr>
        <w:ind w:left="1429" w:hanging="360"/>
      </w:pPr>
      <w:rPr>
        <w:rFonts w:ascii="Symbol" w:hAnsi="Symbol" w:hint="default"/>
        <w:strike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4DEC2DB5"/>
    <w:multiLevelType w:val="hybridMultilevel"/>
    <w:tmpl w:val="18BAFD58"/>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nsid w:val="516017D0"/>
    <w:multiLevelType w:val="hybridMultilevel"/>
    <w:tmpl w:val="6CF8F8C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8">
    <w:nsid w:val="5E912F95"/>
    <w:multiLevelType w:val="hybridMultilevel"/>
    <w:tmpl w:val="90F20F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5F4935AB"/>
    <w:multiLevelType w:val="hybridMultilevel"/>
    <w:tmpl w:val="49E65C2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nsid w:val="606553B2"/>
    <w:multiLevelType w:val="hybridMultilevel"/>
    <w:tmpl w:val="1CDC7F8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nsid w:val="60B66C33"/>
    <w:multiLevelType w:val="hybridMultilevel"/>
    <w:tmpl w:val="86B69144"/>
    <w:lvl w:ilvl="0" w:tplc="04150001">
      <w:start w:val="1"/>
      <w:numFmt w:val="bullet"/>
      <w:lvlText w:val=""/>
      <w:lvlJc w:val="left"/>
      <w:pPr>
        <w:ind w:left="1429" w:hanging="360"/>
      </w:pPr>
      <w:rPr>
        <w:rFonts w:ascii="Symbol" w:hAnsi="Symbol" w:hint="default"/>
      </w:rPr>
    </w:lvl>
    <w:lvl w:ilvl="1" w:tplc="87625154">
      <w:start w:val="1"/>
      <w:numFmt w:val="bullet"/>
      <w:lvlText w:val="o"/>
      <w:lvlJc w:val="left"/>
      <w:pPr>
        <w:ind w:left="2149" w:hanging="360"/>
      </w:pPr>
      <w:rPr>
        <w:rFonts w:ascii="Courier New" w:hAnsi="Courier New" w:cs="Courier New" w:hint="default"/>
        <w:color w:val="000000" w:themeColor="text1"/>
        <w:sz w:val="24"/>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nsid w:val="61F25A4C"/>
    <w:multiLevelType w:val="multilevel"/>
    <w:tmpl w:val="93DA82D6"/>
    <w:lvl w:ilvl="0">
      <w:start w:val="1"/>
      <w:numFmt w:val="decimal"/>
      <w:pStyle w:val="Nagwek1"/>
      <w:lvlText w:val="%1"/>
      <w:lvlJc w:val="left"/>
      <w:pPr>
        <w:ind w:left="432" w:hanging="432"/>
      </w:pPr>
      <w:rPr>
        <w:i w:val="0"/>
        <w:sz w:val="32"/>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3">
    <w:nsid w:val="650A72F8"/>
    <w:multiLevelType w:val="hybridMultilevel"/>
    <w:tmpl w:val="DC9E5A7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6B1D0B44"/>
    <w:multiLevelType w:val="multilevel"/>
    <w:tmpl w:val="DBC81166"/>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Times New Roman" w:eastAsia="Times New Roman" w:hAnsi="Times New Roman"/>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5">
    <w:nsid w:val="6B254830"/>
    <w:multiLevelType w:val="hybridMultilevel"/>
    <w:tmpl w:val="0C76616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nsid w:val="6E587B8B"/>
    <w:multiLevelType w:val="hybridMultilevel"/>
    <w:tmpl w:val="6CDEE0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7FA93959"/>
    <w:multiLevelType w:val="hybridMultilevel"/>
    <w:tmpl w:val="6AEE82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0"/>
  </w:num>
  <w:num w:numId="2">
    <w:abstractNumId w:val="34"/>
  </w:num>
  <w:num w:numId="3">
    <w:abstractNumId w:val="11"/>
  </w:num>
  <w:num w:numId="4">
    <w:abstractNumId w:val="15"/>
  </w:num>
  <w:num w:numId="5">
    <w:abstractNumId w:val="13"/>
  </w:num>
  <w:num w:numId="6">
    <w:abstractNumId w:val="20"/>
  </w:num>
  <w:num w:numId="7">
    <w:abstractNumId w:val="21"/>
  </w:num>
  <w:num w:numId="8">
    <w:abstractNumId w:val="26"/>
  </w:num>
  <w:num w:numId="9">
    <w:abstractNumId w:val="1"/>
  </w:num>
  <w:num w:numId="10">
    <w:abstractNumId w:val="37"/>
  </w:num>
  <w:num w:numId="11">
    <w:abstractNumId w:val="9"/>
  </w:num>
  <w:num w:numId="12">
    <w:abstractNumId w:val="12"/>
  </w:num>
  <w:num w:numId="13">
    <w:abstractNumId w:val="31"/>
  </w:num>
  <w:num w:numId="14">
    <w:abstractNumId w:val="14"/>
  </w:num>
  <w:num w:numId="15">
    <w:abstractNumId w:val="19"/>
  </w:num>
  <w:num w:numId="16">
    <w:abstractNumId w:val="27"/>
  </w:num>
  <w:num w:numId="17">
    <w:abstractNumId w:val="25"/>
  </w:num>
  <w:num w:numId="18">
    <w:abstractNumId w:val="28"/>
  </w:num>
  <w:num w:numId="19">
    <w:abstractNumId w:val="32"/>
  </w:num>
  <w:num w:numId="20">
    <w:abstractNumId w:val="8"/>
  </w:num>
  <w:num w:numId="21">
    <w:abstractNumId w:val="17"/>
  </w:num>
  <w:num w:numId="22">
    <w:abstractNumId w:val="6"/>
  </w:num>
  <w:num w:numId="23">
    <w:abstractNumId w:val="23"/>
  </w:num>
  <w:num w:numId="24">
    <w:abstractNumId w:val="7"/>
  </w:num>
  <w:num w:numId="25">
    <w:abstractNumId w:val="30"/>
  </w:num>
  <w:num w:numId="26">
    <w:abstractNumId w:val="35"/>
  </w:num>
  <w:num w:numId="27">
    <w:abstractNumId w:val="2"/>
  </w:num>
  <w:num w:numId="28">
    <w:abstractNumId w:val="10"/>
  </w:num>
  <w:num w:numId="29">
    <w:abstractNumId w:val="29"/>
  </w:num>
  <w:num w:numId="30">
    <w:abstractNumId w:val="3"/>
  </w:num>
  <w:num w:numId="31">
    <w:abstractNumId w:val="36"/>
  </w:num>
  <w:num w:numId="32">
    <w:abstractNumId w:val="22"/>
  </w:num>
  <w:num w:numId="33">
    <w:abstractNumId w:val="33"/>
  </w:num>
  <w:num w:numId="34">
    <w:abstractNumId w:val="5"/>
  </w:num>
  <w:num w:numId="35">
    <w:abstractNumId w:val="24"/>
  </w:num>
  <w:num w:numId="36">
    <w:abstractNumId w:val="18"/>
  </w:num>
  <w:num w:numId="37">
    <w:abstractNumId w:val="4"/>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32B"/>
    <w:rsid w:val="000020DC"/>
    <w:rsid w:val="000027B0"/>
    <w:rsid w:val="00006FCF"/>
    <w:rsid w:val="00011F1A"/>
    <w:rsid w:val="00012753"/>
    <w:rsid w:val="000171A2"/>
    <w:rsid w:val="00017407"/>
    <w:rsid w:val="00024FC6"/>
    <w:rsid w:val="00026A58"/>
    <w:rsid w:val="00031459"/>
    <w:rsid w:val="00041694"/>
    <w:rsid w:val="0004649A"/>
    <w:rsid w:val="000506D2"/>
    <w:rsid w:val="0006271F"/>
    <w:rsid w:val="00062899"/>
    <w:rsid w:val="00065993"/>
    <w:rsid w:val="00074913"/>
    <w:rsid w:val="00080A84"/>
    <w:rsid w:val="000812E9"/>
    <w:rsid w:val="00090B67"/>
    <w:rsid w:val="00095767"/>
    <w:rsid w:val="00095EF8"/>
    <w:rsid w:val="000A5D59"/>
    <w:rsid w:val="000B2FF0"/>
    <w:rsid w:val="000C0236"/>
    <w:rsid w:val="000C3958"/>
    <w:rsid w:val="000C3D1C"/>
    <w:rsid w:val="000C4322"/>
    <w:rsid w:val="000C65CB"/>
    <w:rsid w:val="000C6A35"/>
    <w:rsid w:val="000D21F7"/>
    <w:rsid w:val="000D29E9"/>
    <w:rsid w:val="000D56D6"/>
    <w:rsid w:val="000E535A"/>
    <w:rsid w:val="000E7E4B"/>
    <w:rsid w:val="000F1D69"/>
    <w:rsid w:val="00102694"/>
    <w:rsid w:val="0010516C"/>
    <w:rsid w:val="00106F75"/>
    <w:rsid w:val="00111D04"/>
    <w:rsid w:val="0011376D"/>
    <w:rsid w:val="00113F21"/>
    <w:rsid w:val="0012509F"/>
    <w:rsid w:val="0012543C"/>
    <w:rsid w:val="00134EB7"/>
    <w:rsid w:val="001476E3"/>
    <w:rsid w:val="001507B8"/>
    <w:rsid w:val="0016141D"/>
    <w:rsid w:val="0016446D"/>
    <w:rsid w:val="0017704D"/>
    <w:rsid w:val="0018538F"/>
    <w:rsid w:val="00186DC3"/>
    <w:rsid w:val="00191AA0"/>
    <w:rsid w:val="001A3DA0"/>
    <w:rsid w:val="001B1189"/>
    <w:rsid w:val="001B3465"/>
    <w:rsid w:val="001C0F7F"/>
    <w:rsid w:val="001C2423"/>
    <w:rsid w:val="001C2D18"/>
    <w:rsid w:val="001D1BF8"/>
    <w:rsid w:val="001D75F9"/>
    <w:rsid w:val="001E1233"/>
    <w:rsid w:val="001E1942"/>
    <w:rsid w:val="001E2AF6"/>
    <w:rsid w:val="001E6C78"/>
    <w:rsid w:val="001E7EF5"/>
    <w:rsid w:val="001E7EFA"/>
    <w:rsid w:val="001F1760"/>
    <w:rsid w:val="001F258A"/>
    <w:rsid w:val="001F6067"/>
    <w:rsid w:val="001F7185"/>
    <w:rsid w:val="001F7494"/>
    <w:rsid w:val="00201BFA"/>
    <w:rsid w:val="00205FF2"/>
    <w:rsid w:val="0023118D"/>
    <w:rsid w:val="00242870"/>
    <w:rsid w:val="00246242"/>
    <w:rsid w:val="002516A6"/>
    <w:rsid w:val="00255976"/>
    <w:rsid w:val="00255D8B"/>
    <w:rsid w:val="00272B9F"/>
    <w:rsid w:val="002733A3"/>
    <w:rsid w:val="0028396F"/>
    <w:rsid w:val="00285A10"/>
    <w:rsid w:val="00291663"/>
    <w:rsid w:val="00292E4E"/>
    <w:rsid w:val="00293E4B"/>
    <w:rsid w:val="002A4B9C"/>
    <w:rsid w:val="002A5829"/>
    <w:rsid w:val="002A6175"/>
    <w:rsid w:val="002B0D36"/>
    <w:rsid w:val="002B0E17"/>
    <w:rsid w:val="002C6044"/>
    <w:rsid w:val="002D0C35"/>
    <w:rsid w:val="002E446F"/>
    <w:rsid w:val="002E768C"/>
    <w:rsid w:val="00315C54"/>
    <w:rsid w:val="003214F9"/>
    <w:rsid w:val="00322B04"/>
    <w:rsid w:val="00326406"/>
    <w:rsid w:val="003265BB"/>
    <w:rsid w:val="00326E1C"/>
    <w:rsid w:val="0033158D"/>
    <w:rsid w:val="00334630"/>
    <w:rsid w:val="00337880"/>
    <w:rsid w:val="00340263"/>
    <w:rsid w:val="00341FCE"/>
    <w:rsid w:val="00352CCF"/>
    <w:rsid w:val="0036672E"/>
    <w:rsid w:val="00372554"/>
    <w:rsid w:val="00373507"/>
    <w:rsid w:val="003919B7"/>
    <w:rsid w:val="0039394F"/>
    <w:rsid w:val="00394B75"/>
    <w:rsid w:val="003B1E0F"/>
    <w:rsid w:val="003B39CC"/>
    <w:rsid w:val="003C030A"/>
    <w:rsid w:val="003C13A7"/>
    <w:rsid w:val="003C354A"/>
    <w:rsid w:val="003C36FA"/>
    <w:rsid w:val="003C7739"/>
    <w:rsid w:val="003C7AAF"/>
    <w:rsid w:val="003D4E4D"/>
    <w:rsid w:val="003E43B5"/>
    <w:rsid w:val="003F12F8"/>
    <w:rsid w:val="003F2F02"/>
    <w:rsid w:val="003F4D8C"/>
    <w:rsid w:val="00400EE0"/>
    <w:rsid w:val="00401C80"/>
    <w:rsid w:val="00405116"/>
    <w:rsid w:val="00413CDD"/>
    <w:rsid w:val="00415904"/>
    <w:rsid w:val="00422E2C"/>
    <w:rsid w:val="0042312C"/>
    <w:rsid w:val="004254EB"/>
    <w:rsid w:val="00435D59"/>
    <w:rsid w:val="0043675B"/>
    <w:rsid w:val="0043799B"/>
    <w:rsid w:val="0044275D"/>
    <w:rsid w:val="0045542A"/>
    <w:rsid w:val="00455AAE"/>
    <w:rsid w:val="00457838"/>
    <w:rsid w:val="00465106"/>
    <w:rsid w:val="00466B13"/>
    <w:rsid w:val="00473AB4"/>
    <w:rsid w:val="0047449E"/>
    <w:rsid w:val="00483BDA"/>
    <w:rsid w:val="00483C99"/>
    <w:rsid w:val="0048484D"/>
    <w:rsid w:val="0048489B"/>
    <w:rsid w:val="00494115"/>
    <w:rsid w:val="004A2007"/>
    <w:rsid w:val="004A446E"/>
    <w:rsid w:val="004A5386"/>
    <w:rsid w:val="004B750E"/>
    <w:rsid w:val="004C4239"/>
    <w:rsid w:val="004C426A"/>
    <w:rsid w:val="00504945"/>
    <w:rsid w:val="00512E09"/>
    <w:rsid w:val="0051396F"/>
    <w:rsid w:val="00517555"/>
    <w:rsid w:val="0052215F"/>
    <w:rsid w:val="005223EE"/>
    <w:rsid w:val="005226A2"/>
    <w:rsid w:val="00522E7C"/>
    <w:rsid w:val="00524F14"/>
    <w:rsid w:val="00530D02"/>
    <w:rsid w:val="00532AB2"/>
    <w:rsid w:val="00532E2D"/>
    <w:rsid w:val="005347D2"/>
    <w:rsid w:val="0053480C"/>
    <w:rsid w:val="00535227"/>
    <w:rsid w:val="005458D7"/>
    <w:rsid w:val="005524D3"/>
    <w:rsid w:val="005602CF"/>
    <w:rsid w:val="00566370"/>
    <w:rsid w:val="005668EB"/>
    <w:rsid w:val="005727A6"/>
    <w:rsid w:val="00574FD2"/>
    <w:rsid w:val="00576505"/>
    <w:rsid w:val="00583344"/>
    <w:rsid w:val="00594A46"/>
    <w:rsid w:val="005A1F7D"/>
    <w:rsid w:val="005A6E93"/>
    <w:rsid w:val="005B65A1"/>
    <w:rsid w:val="005C39F0"/>
    <w:rsid w:val="005C6CE1"/>
    <w:rsid w:val="005D1A65"/>
    <w:rsid w:val="005D4FF8"/>
    <w:rsid w:val="005E2F35"/>
    <w:rsid w:val="005E56D1"/>
    <w:rsid w:val="005E5CAA"/>
    <w:rsid w:val="005F50AC"/>
    <w:rsid w:val="005F6B2E"/>
    <w:rsid w:val="005F740F"/>
    <w:rsid w:val="005F7F7E"/>
    <w:rsid w:val="006007A0"/>
    <w:rsid w:val="00604683"/>
    <w:rsid w:val="00605BBC"/>
    <w:rsid w:val="0060600F"/>
    <w:rsid w:val="006141EE"/>
    <w:rsid w:val="006216C8"/>
    <w:rsid w:val="00632BE7"/>
    <w:rsid w:val="00641341"/>
    <w:rsid w:val="006512AD"/>
    <w:rsid w:val="00655781"/>
    <w:rsid w:val="00657203"/>
    <w:rsid w:val="00657523"/>
    <w:rsid w:val="00661F43"/>
    <w:rsid w:val="006723CA"/>
    <w:rsid w:val="006726D0"/>
    <w:rsid w:val="00672BFB"/>
    <w:rsid w:val="006772BB"/>
    <w:rsid w:val="00680A2E"/>
    <w:rsid w:val="00695BA1"/>
    <w:rsid w:val="006A0CE3"/>
    <w:rsid w:val="006A0FCA"/>
    <w:rsid w:val="006A1925"/>
    <w:rsid w:val="006A4C2F"/>
    <w:rsid w:val="006C38B3"/>
    <w:rsid w:val="006D099E"/>
    <w:rsid w:val="006D2A4F"/>
    <w:rsid w:val="006D4F73"/>
    <w:rsid w:val="006D6EE7"/>
    <w:rsid w:val="006E340D"/>
    <w:rsid w:val="006E4B3A"/>
    <w:rsid w:val="006E5302"/>
    <w:rsid w:val="006E62C0"/>
    <w:rsid w:val="006F508E"/>
    <w:rsid w:val="00703BD9"/>
    <w:rsid w:val="00704B48"/>
    <w:rsid w:val="007141FA"/>
    <w:rsid w:val="00716696"/>
    <w:rsid w:val="0071732D"/>
    <w:rsid w:val="00720EE8"/>
    <w:rsid w:val="007216D0"/>
    <w:rsid w:val="00724EBA"/>
    <w:rsid w:val="00734AA3"/>
    <w:rsid w:val="007363B5"/>
    <w:rsid w:val="0074125B"/>
    <w:rsid w:val="007435AF"/>
    <w:rsid w:val="007445F5"/>
    <w:rsid w:val="007460A9"/>
    <w:rsid w:val="007470D5"/>
    <w:rsid w:val="00747D2D"/>
    <w:rsid w:val="007529E1"/>
    <w:rsid w:val="00764567"/>
    <w:rsid w:val="007718CA"/>
    <w:rsid w:val="00774BBE"/>
    <w:rsid w:val="0077632B"/>
    <w:rsid w:val="0077649C"/>
    <w:rsid w:val="00782C16"/>
    <w:rsid w:val="0078475E"/>
    <w:rsid w:val="007964FC"/>
    <w:rsid w:val="007A5FA9"/>
    <w:rsid w:val="007B1EDC"/>
    <w:rsid w:val="007B4564"/>
    <w:rsid w:val="007C6E56"/>
    <w:rsid w:val="007D1BA6"/>
    <w:rsid w:val="007D3A9D"/>
    <w:rsid w:val="007D3DFF"/>
    <w:rsid w:val="007E285E"/>
    <w:rsid w:val="007F20FA"/>
    <w:rsid w:val="007F5F46"/>
    <w:rsid w:val="007F7F93"/>
    <w:rsid w:val="0080188A"/>
    <w:rsid w:val="00805740"/>
    <w:rsid w:val="00817D63"/>
    <w:rsid w:val="008252FD"/>
    <w:rsid w:val="00826CA6"/>
    <w:rsid w:val="008275D2"/>
    <w:rsid w:val="00832DE0"/>
    <w:rsid w:val="0083336D"/>
    <w:rsid w:val="00837A77"/>
    <w:rsid w:val="008531AA"/>
    <w:rsid w:val="00854A20"/>
    <w:rsid w:val="00854AFF"/>
    <w:rsid w:val="00865AD1"/>
    <w:rsid w:val="008736CA"/>
    <w:rsid w:val="00891710"/>
    <w:rsid w:val="00892AD5"/>
    <w:rsid w:val="008960F3"/>
    <w:rsid w:val="00896720"/>
    <w:rsid w:val="008A53DD"/>
    <w:rsid w:val="008A5C7E"/>
    <w:rsid w:val="008B0E79"/>
    <w:rsid w:val="008B1A3F"/>
    <w:rsid w:val="008C04D3"/>
    <w:rsid w:val="008D6639"/>
    <w:rsid w:val="008E0384"/>
    <w:rsid w:val="008E1D9A"/>
    <w:rsid w:val="008E2510"/>
    <w:rsid w:val="008E5D3A"/>
    <w:rsid w:val="008E7F3C"/>
    <w:rsid w:val="008F291D"/>
    <w:rsid w:val="008F424D"/>
    <w:rsid w:val="008F53EF"/>
    <w:rsid w:val="00903322"/>
    <w:rsid w:val="00903CFE"/>
    <w:rsid w:val="00905EF2"/>
    <w:rsid w:val="009124D6"/>
    <w:rsid w:val="00912E6D"/>
    <w:rsid w:val="00912F6A"/>
    <w:rsid w:val="00915DD3"/>
    <w:rsid w:val="00925860"/>
    <w:rsid w:val="00926B53"/>
    <w:rsid w:val="00927E9D"/>
    <w:rsid w:val="00930984"/>
    <w:rsid w:val="009360BB"/>
    <w:rsid w:val="009366C9"/>
    <w:rsid w:val="00944A92"/>
    <w:rsid w:val="00954055"/>
    <w:rsid w:val="00954FED"/>
    <w:rsid w:val="00955247"/>
    <w:rsid w:val="0095726A"/>
    <w:rsid w:val="00965C49"/>
    <w:rsid w:val="0097125B"/>
    <w:rsid w:val="00973633"/>
    <w:rsid w:val="00984076"/>
    <w:rsid w:val="009954C1"/>
    <w:rsid w:val="00995AD1"/>
    <w:rsid w:val="009A2BD5"/>
    <w:rsid w:val="009A389E"/>
    <w:rsid w:val="009A741D"/>
    <w:rsid w:val="009B1902"/>
    <w:rsid w:val="009C0909"/>
    <w:rsid w:val="009C3A25"/>
    <w:rsid w:val="009D2C01"/>
    <w:rsid w:val="009D3399"/>
    <w:rsid w:val="009D5F85"/>
    <w:rsid w:val="009D6BF1"/>
    <w:rsid w:val="009E17F0"/>
    <w:rsid w:val="009E6E4E"/>
    <w:rsid w:val="009F60D5"/>
    <w:rsid w:val="00A00C9B"/>
    <w:rsid w:val="00A06E49"/>
    <w:rsid w:val="00A10B84"/>
    <w:rsid w:val="00A11597"/>
    <w:rsid w:val="00A1387A"/>
    <w:rsid w:val="00A14E51"/>
    <w:rsid w:val="00A160D7"/>
    <w:rsid w:val="00A170AE"/>
    <w:rsid w:val="00A21081"/>
    <w:rsid w:val="00A30FBB"/>
    <w:rsid w:val="00A335C9"/>
    <w:rsid w:val="00A34D8F"/>
    <w:rsid w:val="00A350C9"/>
    <w:rsid w:val="00A35395"/>
    <w:rsid w:val="00A37FE6"/>
    <w:rsid w:val="00A41624"/>
    <w:rsid w:val="00A4209D"/>
    <w:rsid w:val="00A42EFE"/>
    <w:rsid w:val="00A506A4"/>
    <w:rsid w:val="00A62F47"/>
    <w:rsid w:val="00A708E8"/>
    <w:rsid w:val="00A7263F"/>
    <w:rsid w:val="00A75DF9"/>
    <w:rsid w:val="00A77B5F"/>
    <w:rsid w:val="00A84781"/>
    <w:rsid w:val="00A84992"/>
    <w:rsid w:val="00A9523D"/>
    <w:rsid w:val="00AA1726"/>
    <w:rsid w:val="00AA2038"/>
    <w:rsid w:val="00AA2DB8"/>
    <w:rsid w:val="00AA7985"/>
    <w:rsid w:val="00AB1E73"/>
    <w:rsid w:val="00AB5B68"/>
    <w:rsid w:val="00AB6DCB"/>
    <w:rsid w:val="00AB7DB0"/>
    <w:rsid w:val="00AC5AD4"/>
    <w:rsid w:val="00AD271F"/>
    <w:rsid w:val="00AE1B3C"/>
    <w:rsid w:val="00AE20AD"/>
    <w:rsid w:val="00AE45E4"/>
    <w:rsid w:val="00AE5EE7"/>
    <w:rsid w:val="00AF0C3C"/>
    <w:rsid w:val="00AF3ECD"/>
    <w:rsid w:val="00B01F0C"/>
    <w:rsid w:val="00B02133"/>
    <w:rsid w:val="00B03850"/>
    <w:rsid w:val="00B14A41"/>
    <w:rsid w:val="00B15579"/>
    <w:rsid w:val="00B1611E"/>
    <w:rsid w:val="00B251B7"/>
    <w:rsid w:val="00B253FE"/>
    <w:rsid w:val="00B335E3"/>
    <w:rsid w:val="00B36512"/>
    <w:rsid w:val="00B45700"/>
    <w:rsid w:val="00B54E24"/>
    <w:rsid w:val="00B60BA4"/>
    <w:rsid w:val="00B66430"/>
    <w:rsid w:val="00B6695B"/>
    <w:rsid w:val="00B675EE"/>
    <w:rsid w:val="00B71525"/>
    <w:rsid w:val="00B73514"/>
    <w:rsid w:val="00B75AE7"/>
    <w:rsid w:val="00B810C7"/>
    <w:rsid w:val="00B86789"/>
    <w:rsid w:val="00B93A63"/>
    <w:rsid w:val="00B97418"/>
    <w:rsid w:val="00B97ECC"/>
    <w:rsid w:val="00BA19F2"/>
    <w:rsid w:val="00BB457F"/>
    <w:rsid w:val="00BD5B33"/>
    <w:rsid w:val="00BE30EF"/>
    <w:rsid w:val="00BE37FD"/>
    <w:rsid w:val="00BE3E15"/>
    <w:rsid w:val="00BF4F09"/>
    <w:rsid w:val="00C048EF"/>
    <w:rsid w:val="00C06FE2"/>
    <w:rsid w:val="00C42A2B"/>
    <w:rsid w:val="00C44A1D"/>
    <w:rsid w:val="00C45B89"/>
    <w:rsid w:val="00C52C56"/>
    <w:rsid w:val="00C614D7"/>
    <w:rsid w:val="00C679FD"/>
    <w:rsid w:val="00C67C67"/>
    <w:rsid w:val="00C71E5F"/>
    <w:rsid w:val="00C855AD"/>
    <w:rsid w:val="00C91FB5"/>
    <w:rsid w:val="00C92561"/>
    <w:rsid w:val="00C9417A"/>
    <w:rsid w:val="00C960CB"/>
    <w:rsid w:val="00CA1133"/>
    <w:rsid w:val="00CA4297"/>
    <w:rsid w:val="00CA549B"/>
    <w:rsid w:val="00CB01CF"/>
    <w:rsid w:val="00CB423E"/>
    <w:rsid w:val="00CC4CBF"/>
    <w:rsid w:val="00CC5A23"/>
    <w:rsid w:val="00CD1DA7"/>
    <w:rsid w:val="00CE0165"/>
    <w:rsid w:val="00CE32A1"/>
    <w:rsid w:val="00CE49EF"/>
    <w:rsid w:val="00CF1C75"/>
    <w:rsid w:val="00CF3026"/>
    <w:rsid w:val="00D04272"/>
    <w:rsid w:val="00D1439C"/>
    <w:rsid w:val="00D1584A"/>
    <w:rsid w:val="00D22E7A"/>
    <w:rsid w:val="00D25C6F"/>
    <w:rsid w:val="00D31977"/>
    <w:rsid w:val="00D4037B"/>
    <w:rsid w:val="00D419F7"/>
    <w:rsid w:val="00D41A13"/>
    <w:rsid w:val="00D45789"/>
    <w:rsid w:val="00D54358"/>
    <w:rsid w:val="00D55692"/>
    <w:rsid w:val="00D64E46"/>
    <w:rsid w:val="00D72B8F"/>
    <w:rsid w:val="00D81513"/>
    <w:rsid w:val="00D84203"/>
    <w:rsid w:val="00D86627"/>
    <w:rsid w:val="00D902C4"/>
    <w:rsid w:val="00DA2FFB"/>
    <w:rsid w:val="00DA6FAA"/>
    <w:rsid w:val="00DA7DB2"/>
    <w:rsid w:val="00DB1524"/>
    <w:rsid w:val="00DB18EF"/>
    <w:rsid w:val="00DB5192"/>
    <w:rsid w:val="00DB7E9D"/>
    <w:rsid w:val="00DC1B72"/>
    <w:rsid w:val="00DC2B05"/>
    <w:rsid w:val="00DC6E86"/>
    <w:rsid w:val="00DD02B6"/>
    <w:rsid w:val="00DD2177"/>
    <w:rsid w:val="00DD315A"/>
    <w:rsid w:val="00DE6281"/>
    <w:rsid w:val="00DF30CF"/>
    <w:rsid w:val="00DF473D"/>
    <w:rsid w:val="00E011E0"/>
    <w:rsid w:val="00E057B2"/>
    <w:rsid w:val="00E06B2A"/>
    <w:rsid w:val="00E07D47"/>
    <w:rsid w:val="00E14227"/>
    <w:rsid w:val="00E15C40"/>
    <w:rsid w:val="00E207E7"/>
    <w:rsid w:val="00E215DC"/>
    <w:rsid w:val="00E21F1E"/>
    <w:rsid w:val="00E26553"/>
    <w:rsid w:val="00E35241"/>
    <w:rsid w:val="00E41A27"/>
    <w:rsid w:val="00E432D3"/>
    <w:rsid w:val="00E43B28"/>
    <w:rsid w:val="00E50870"/>
    <w:rsid w:val="00E51085"/>
    <w:rsid w:val="00E51F02"/>
    <w:rsid w:val="00E522F5"/>
    <w:rsid w:val="00E541D4"/>
    <w:rsid w:val="00E55761"/>
    <w:rsid w:val="00E72628"/>
    <w:rsid w:val="00E80D33"/>
    <w:rsid w:val="00E81B2D"/>
    <w:rsid w:val="00E8638C"/>
    <w:rsid w:val="00E865BE"/>
    <w:rsid w:val="00E93084"/>
    <w:rsid w:val="00E93F8B"/>
    <w:rsid w:val="00EB4D32"/>
    <w:rsid w:val="00EC03DF"/>
    <w:rsid w:val="00EC63A9"/>
    <w:rsid w:val="00EC78FC"/>
    <w:rsid w:val="00ED374D"/>
    <w:rsid w:val="00ED6309"/>
    <w:rsid w:val="00EE31D7"/>
    <w:rsid w:val="00EF1EAD"/>
    <w:rsid w:val="00EF4933"/>
    <w:rsid w:val="00F02CE3"/>
    <w:rsid w:val="00F12617"/>
    <w:rsid w:val="00F154E7"/>
    <w:rsid w:val="00F170D7"/>
    <w:rsid w:val="00F247E8"/>
    <w:rsid w:val="00F3205C"/>
    <w:rsid w:val="00F36FD0"/>
    <w:rsid w:val="00F4464F"/>
    <w:rsid w:val="00F52441"/>
    <w:rsid w:val="00F531AA"/>
    <w:rsid w:val="00F64831"/>
    <w:rsid w:val="00F65229"/>
    <w:rsid w:val="00F65685"/>
    <w:rsid w:val="00F66A53"/>
    <w:rsid w:val="00F71C37"/>
    <w:rsid w:val="00F72AD4"/>
    <w:rsid w:val="00F74502"/>
    <w:rsid w:val="00F81F58"/>
    <w:rsid w:val="00F82479"/>
    <w:rsid w:val="00F8475C"/>
    <w:rsid w:val="00F94ED9"/>
    <w:rsid w:val="00F958A7"/>
    <w:rsid w:val="00FA0CFE"/>
    <w:rsid w:val="00FA3A9C"/>
    <w:rsid w:val="00FA482E"/>
    <w:rsid w:val="00FA48FE"/>
    <w:rsid w:val="00FB1181"/>
    <w:rsid w:val="00FB266E"/>
    <w:rsid w:val="00FB706F"/>
    <w:rsid w:val="00FB717D"/>
    <w:rsid w:val="00FC01E5"/>
    <w:rsid w:val="00FC1158"/>
    <w:rsid w:val="00FC2494"/>
    <w:rsid w:val="00FC5210"/>
    <w:rsid w:val="00FC7A28"/>
    <w:rsid w:val="00FD1D6D"/>
    <w:rsid w:val="00FD481E"/>
    <w:rsid w:val="00FD5DE4"/>
    <w:rsid w:val="00FE1ECB"/>
    <w:rsid w:val="00FE3C79"/>
    <w:rsid w:val="00FE4D32"/>
    <w:rsid w:val="00FE60BC"/>
    <w:rsid w:val="00FF4678"/>
    <w:rsid w:val="00FF5F0D"/>
    <w:rsid w:val="00FF7E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23EE"/>
    <w:pPr>
      <w:spacing w:after="120" w:line="360" w:lineRule="auto"/>
      <w:jc w:val="both"/>
    </w:pPr>
    <w:rPr>
      <w:sz w:val="24"/>
    </w:rPr>
  </w:style>
  <w:style w:type="paragraph" w:styleId="Nagwek1">
    <w:name w:val="heading 1"/>
    <w:basedOn w:val="Normalny"/>
    <w:next w:val="Normalny"/>
    <w:link w:val="Nagwek1Znak"/>
    <w:qFormat/>
    <w:rsid w:val="007141FA"/>
    <w:pPr>
      <w:keepNext/>
      <w:keepLines/>
      <w:numPr>
        <w:numId w:val="19"/>
      </w:numPr>
      <w:spacing w:before="360" w:after="240" w:line="276" w:lineRule="auto"/>
      <w:ind w:left="709" w:hanging="709"/>
      <w:outlineLvl w:val="0"/>
    </w:pPr>
    <w:rPr>
      <w:rFonts w:ascii="Calibri" w:eastAsia="Times New Roman" w:hAnsi="Calibri"/>
      <w:b/>
      <w:bCs/>
      <w:color w:val="1F497D"/>
      <w:sz w:val="32"/>
      <w:szCs w:val="28"/>
      <w:lang w:eastAsia="x-none"/>
    </w:rPr>
  </w:style>
  <w:style w:type="paragraph" w:styleId="Nagwek2">
    <w:name w:val="heading 2"/>
    <w:aliases w:val="Paragraaf"/>
    <w:basedOn w:val="Normalny"/>
    <w:next w:val="Normalny"/>
    <w:link w:val="Nagwek2Znak"/>
    <w:autoRedefine/>
    <w:unhideWhenUsed/>
    <w:qFormat/>
    <w:rsid w:val="007460A9"/>
    <w:pPr>
      <w:keepNext/>
      <w:keepLines/>
      <w:numPr>
        <w:ilvl w:val="1"/>
        <w:numId w:val="19"/>
      </w:numPr>
      <w:spacing w:before="120" w:after="0"/>
      <w:outlineLvl w:val="1"/>
    </w:pPr>
    <w:rPr>
      <w:rFonts w:eastAsia="Times New Roman" w:cs="Times New Roman"/>
      <w:b/>
      <w:bCs/>
      <w:color w:val="1F497D"/>
      <w:sz w:val="32"/>
      <w:szCs w:val="28"/>
      <w:lang w:val="x-none" w:eastAsia="x-none"/>
    </w:rPr>
  </w:style>
  <w:style w:type="paragraph" w:styleId="Nagwek3">
    <w:name w:val="heading 3"/>
    <w:basedOn w:val="Normalny"/>
    <w:next w:val="Normalny"/>
    <w:link w:val="Nagwek3Znak"/>
    <w:autoRedefine/>
    <w:uiPriority w:val="9"/>
    <w:unhideWhenUsed/>
    <w:qFormat/>
    <w:rsid w:val="00A350C9"/>
    <w:pPr>
      <w:keepNext/>
      <w:numPr>
        <w:ilvl w:val="2"/>
        <w:numId w:val="19"/>
      </w:numPr>
      <w:spacing w:before="240" w:line="240" w:lineRule="auto"/>
      <w:outlineLvl w:val="2"/>
    </w:pPr>
    <w:rPr>
      <w:rFonts w:eastAsia="Times New Roman" w:cs="Times New Roman"/>
      <w:b/>
      <w:bCs/>
      <w:color w:val="1F497D"/>
      <w:sz w:val="28"/>
      <w:szCs w:val="26"/>
      <w:lang w:val="x-none" w:eastAsia="pl-PL"/>
    </w:rPr>
  </w:style>
  <w:style w:type="paragraph" w:styleId="Nagwek4">
    <w:name w:val="heading 4"/>
    <w:basedOn w:val="Normalny"/>
    <w:next w:val="Normalny"/>
    <w:link w:val="Nagwek4Znak"/>
    <w:uiPriority w:val="9"/>
    <w:unhideWhenUsed/>
    <w:qFormat/>
    <w:rsid w:val="00FB717D"/>
    <w:pPr>
      <w:keepNext/>
      <w:numPr>
        <w:ilvl w:val="3"/>
        <w:numId w:val="19"/>
      </w:numPr>
      <w:spacing w:before="240" w:after="60" w:line="240" w:lineRule="auto"/>
      <w:outlineLvl w:val="3"/>
    </w:pPr>
    <w:rPr>
      <w:rFonts w:eastAsia="Times New Roman" w:cs="Times New Roman"/>
      <w:b/>
      <w:bCs/>
      <w:color w:val="1F497D"/>
      <w:szCs w:val="28"/>
      <w:lang w:val="x-none" w:eastAsia="pl-PL"/>
    </w:rPr>
  </w:style>
  <w:style w:type="paragraph" w:styleId="Nagwek5">
    <w:name w:val="heading 5"/>
    <w:basedOn w:val="Normalny"/>
    <w:next w:val="Normalny"/>
    <w:link w:val="Nagwek5Znak"/>
    <w:uiPriority w:val="9"/>
    <w:unhideWhenUsed/>
    <w:qFormat/>
    <w:rsid w:val="00D84203"/>
    <w:pPr>
      <w:numPr>
        <w:ilvl w:val="4"/>
        <w:numId w:val="19"/>
      </w:numPr>
      <w:spacing w:before="240" w:after="60"/>
      <w:outlineLvl w:val="4"/>
    </w:pPr>
    <w:rPr>
      <w:rFonts w:eastAsia="Times New Roman"/>
      <w:b/>
      <w:bCs/>
      <w:i/>
      <w:iCs/>
      <w:sz w:val="26"/>
      <w:szCs w:val="26"/>
      <w:lang w:val="x-none"/>
    </w:rPr>
  </w:style>
  <w:style w:type="paragraph" w:styleId="Nagwek6">
    <w:name w:val="heading 6"/>
    <w:basedOn w:val="Normalny"/>
    <w:next w:val="Normalny"/>
    <w:link w:val="Nagwek6Znak"/>
    <w:uiPriority w:val="9"/>
    <w:semiHidden/>
    <w:unhideWhenUsed/>
    <w:qFormat/>
    <w:rsid w:val="00C44A1D"/>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6695B"/>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54AFF"/>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5226A2"/>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141FA"/>
    <w:rPr>
      <w:rFonts w:ascii="Calibri" w:eastAsia="Times New Roman" w:hAnsi="Calibri"/>
      <w:b/>
      <w:bCs/>
      <w:color w:val="1F497D"/>
      <w:sz w:val="32"/>
      <w:szCs w:val="28"/>
      <w:lang w:eastAsia="x-none"/>
    </w:rPr>
  </w:style>
  <w:style w:type="character" w:customStyle="1" w:styleId="Nagwek2Znak">
    <w:name w:val="Nagłówek 2 Znak"/>
    <w:aliases w:val="Paragraaf Znak"/>
    <w:link w:val="Nagwek2"/>
    <w:rsid w:val="007460A9"/>
    <w:rPr>
      <w:rFonts w:eastAsia="Times New Roman" w:cs="Times New Roman"/>
      <w:b/>
      <w:bCs/>
      <w:color w:val="1F497D"/>
      <w:sz w:val="32"/>
      <w:szCs w:val="28"/>
      <w:lang w:val="x-none" w:eastAsia="x-none"/>
    </w:rPr>
  </w:style>
  <w:style w:type="character" w:customStyle="1" w:styleId="Nagwek3Znak">
    <w:name w:val="Nagłówek 3 Znak"/>
    <w:link w:val="Nagwek3"/>
    <w:uiPriority w:val="9"/>
    <w:rsid w:val="00A350C9"/>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FB717D"/>
    <w:rPr>
      <w:rFonts w:eastAsia="Times New Roman" w:cs="Times New Roman"/>
      <w:b/>
      <w:bCs/>
      <w:color w:val="1F497D"/>
      <w:sz w:val="24"/>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704B48"/>
    <w:pPr>
      <w:ind w:firstLine="709"/>
    </w:pPr>
    <w:rPr>
      <w:rFonts w:ascii="Calibri" w:eastAsia="Calibri" w:hAnsi="Calibri" w:cs="Calibri"/>
      <w:szCs w:val="24"/>
      <w:lang w:eastAsia="pl-PL"/>
    </w:rPr>
  </w:style>
  <w:style w:type="paragraph" w:customStyle="1" w:styleId="PodpisRysunki">
    <w:name w:val="Podpis Rysunki"/>
    <w:basedOn w:val="Normalny"/>
    <w:qFormat/>
    <w:rsid w:val="007E285E"/>
    <w:pPr>
      <w:autoSpaceDE w:val="0"/>
      <w:autoSpaceDN w:val="0"/>
      <w:adjustRightInd w:val="0"/>
      <w:spacing w:after="60" w:line="240" w:lineRule="auto"/>
      <w:jc w:val="center"/>
    </w:pPr>
    <w:rPr>
      <w:rFonts w:ascii="Calibri" w:eastAsia="Calibri" w:hAnsi="Calibri" w:cs="Times New Roman"/>
      <w:b/>
      <w:sz w:val="22"/>
      <w:szCs w:val="24"/>
    </w:rPr>
  </w:style>
  <w:style w:type="paragraph" w:customStyle="1" w:styleId="rdo">
    <w:name w:val="Źródło"/>
    <w:basedOn w:val="Normalny"/>
    <w:qFormat/>
    <w:rsid w:val="00DA2FFB"/>
    <w:pPr>
      <w:autoSpaceDE w:val="0"/>
      <w:autoSpaceDN w:val="0"/>
      <w:adjustRightInd w:val="0"/>
      <w:spacing w:line="276" w:lineRule="auto"/>
      <w:jc w:val="left"/>
    </w:pPr>
    <w:rPr>
      <w:rFonts w:ascii="Calibri" w:eastAsia="Calibri" w:hAnsi="Calibri" w:cs="Times New Roman"/>
      <w:i/>
      <w:sz w:val="20"/>
      <w:lang w:eastAsia="pl-PL"/>
    </w:rPr>
  </w:style>
  <w:style w:type="paragraph" w:customStyle="1" w:styleId="Akapit">
    <w:name w:val="Akapit"/>
    <w:basedOn w:val="Normalny"/>
    <w:qFormat/>
    <w:rsid w:val="0012509F"/>
    <w:pPr>
      <w:ind w:firstLine="709"/>
    </w:pPr>
    <w:rPr>
      <w:rFonts w:ascii="Calibri" w:eastAsia="Calibri" w:hAnsi="Calibri" w:cs="Times New Roman"/>
      <w:szCs w:val="24"/>
    </w:rPr>
  </w:style>
  <w:style w:type="paragraph" w:styleId="Tekstprzypisudolnego">
    <w:name w:val="footnote text"/>
    <w:basedOn w:val="Normalny"/>
    <w:link w:val="TekstprzypisudolnegoZnak"/>
    <w:autoRedefine/>
    <w:unhideWhenUsed/>
    <w:rsid w:val="001E2AF6"/>
    <w:pPr>
      <w:spacing w:line="240" w:lineRule="auto"/>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qFormat/>
    <w:rsid w:val="001E2AF6"/>
    <w:rPr>
      <w:rFonts w:eastAsia="Times New Roman" w:cs="Times New Roman"/>
      <w:sz w:val="20"/>
      <w:szCs w:val="20"/>
      <w:lang w:eastAsia="pl-PL"/>
    </w:rPr>
  </w:style>
  <w:style w:type="paragraph" w:styleId="Stopka">
    <w:name w:val="footer"/>
    <w:basedOn w:val="Normalny"/>
    <w:link w:val="StopkaZnak"/>
    <w:autoRedefine/>
    <w:uiPriority w:val="99"/>
    <w:unhideWhenUsed/>
    <w:rsid w:val="00E51085"/>
    <w:pPr>
      <w:tabs>
        <w:tab w:val="center" w:pos="4536"/>
        <w:tab w:val="right" w:pos="9072"/>
      </w:tabs>
      <w:spacing w:line="240" w:lineRule="auto"/>
    </w:pPr>
    <w:rPr>
      <w:rFonts w:eastAsia="Times New Roman" w:cs="Times New Roman"/>
      <w:szCs w:val="24"/>
      <w:lang w:eastAsia="pl-PL"/>
    </w:rPr>
  </w:style>
  <w:style w:type="character" w:customStyle="1" w:styleId="StopkaZnak">
    <w:name w:val="Stopka Znak"/>
    <w:basedOn w:val="Domylnaczcionkaakapitu"/>
    <w:link w:val="Stopka"/>
    <w:uiPriority w:val="99"/>
    <w:rsid w:val="00E51085"/>
    <w:rPr>
      <w:rFonts w:eastAsia="Times New Roman" w:cs="Times New Roman"/>
      <w:sz w:val="24"/>
      <w:szCs w:val="24"/>
      <w:lang w:eastAsia="pl-PL"/>
    </w:rPr>
  </w:style>
  <w:style w:type="paragraph" w:styleId="Listapunktowana2">
    <w:name w:val="List Bullet 2"/>
    <w:basedOn w:val="Normalny"/>
    <w:uiPriority w:val="99"/>
    <w:unhideWhenUsed/>
    <w:rsid w:val="005C6CE1"/>
    <w:pPr>
      <w:numPr>
        <w:numId w:val="1"/>
      </w:numPr>
      <w:spacing w:line="240" w:lineRule="auto"/>
      <w:contextualSpacing/>
    </w:pPr>
    <w:rPr>
      <w:rFonts w:ascii="Calibri" w:eastAsia="Calibri" w:hAnsi="Calibri" w:cs="Times New Roman"/>
    </w:rPr>
  </w:style>
  <w:style w:type="character" w:styleId="Hipercze">
    <w:name w:val="Hyperlink"/>
    <w:uiPriority w:val="99"/>
    <w:unhideWhenUsed/>
    <w:rsid w:val="005C6CE1"/>
    <w:rPr>
      <w:color w:val="0000FF"/>
      <w:u w:val="single"/>
    </w:rPr>
  </w:style>
  <w:style w:type="paragraph" w:styleId="Bezodstpw">
    <w:name w:val="No Spacing"/>
    <w:link w:val="BezodstpwZnak"/>
    <w:uiPriority w:val="1"/>
    <w:qFormat/>
    <w:rsid w:val="005C6CE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6CE1"/>
    <w:rPr>
      <w:rFonts w:eastAsiaTheme="minorEastAsia"/>
      <w:lang w:eastAsia="pl-PL"/>
    </w:rPr>
  </w:style>
  <w:style w:type="paragraph" w:styleId="Akapitzlist">
    <w:name w:val="List Paragraph"/>
    <w:aliases w:val="Akapit z listą 1,Tekst punktowanie,Chorzów - Akapit z listą"/>
    <w:basedOn w:val="Normalny"/>
    <w:link w:val="AkapitzlistZnak"/>
    <w:uiPriority w:val="34"/>
    <w:qFormat/>
    <w:rsid w:val="005C6CE1"/>
    <w:pPr>
      <w:spacing w:line="240" w:lineRule="auto"/>
      <w:ind w:left="720"/>
    </w:pPr>
    <w:rPr>
      <w:rFonts w:eastAsia="Times New Roman" w:cs="Times New Roman"/>
      <w:szCs w:val="24"/>
      <w:lang w:eastAsia="pl-PL"/>
    </w:rPr>
  </w:style>
  <w:style w:type="character" w:customStyle="1" w:styleId="AkapitzlistZnak">
    <w:name w:val="Akapit z listą Znak"/>
    <w:aliases w:val="Akapit z listą 1 Znak,Tekst punktowanie Znak,Chorzów - Akapit z listą Znak"/>
    <w:link w:val="Akapitzlist"/>
    <w:uiPriority w:val="34"/>
    <w:qFormat/>
    <w:locked/>
    <w:rsid w:val="005C6CE1"/>
    <w:rPr>
      <w:rFonts w:eastAsia="Times New Roman" w:cs="Times New Roman"/>
      <w:sz w:val="24"/>
      <w:szCs w:val="24"/>
      <w:lang w:eastAsia="pl-PL"/>
    </w:rPr>
  </w:style>
  <w:style w:type="paragraph" w:styleId="Nagwekspisutreci">
    <w:name w:val="TOC Heading"/>
    <w:basedOn w:val="Nagwek1"/>
    <w:next w:val="Normalny"/>
    <w:uiPriority w:val="39"/>
    <w:unhideWhenUsed/>
    <w:qFormat/>
    <w:rsid w:val="005C6CE1"/>
    <w:pPr>
      <w:numPr>
        <w:numId w:val="0"/>
      </w:numPr>
      <w:ind w:left="357" w:hanging="432"/>
      <w:outlineLvl w:val="9"/>
    </w:pPr>
    <w:rPr>
      <w:rFonts w:asciiTheme="minorHAnsi" w:hAnsiTheme="minorHAnsi" w:cs="Times New Roman"/>
      <w:color w:val="1F497D" w:themeColor="text2"/>
      <w:lang w:eastAsia="pl-PL"/>
    </w:rPr>
  </w:style>
  <w:style w:type="paragraph" w:styleId="Spistreci1">
    <w:name w:val="toc 1"/>
    <w:basedOn w:val="Normalny"/>
    <w:next w:val="Normalny"/>
    <w:autoRedefine/>
    <w:uiPriority w:val="39"/>
    <w:unhideWhenUsed/>
    <w:rsid w:val="00D1439C"/>
    <w:pPr>
      <w:tabs>
        <w:tab w:val="left" w:pos="480"/>
        <w:tab w:val="right" w:leader="dot" w:pos="8647"/>
      </w:tabs>
      <w:spacing w:after="0"/>
    </w:pPr>
    <w:rPr>
      <w:rFonts w:ascii="Calibri" w:eastAsia="Calibri" w:hAnsi="Calibri" w:cs="Times New Roman"/>
    </w:rPr>
  </w:style>
  <w:style w:type="paragraph" w:styleId="Spistreci2">
    <w:name w:val="toc 2"/>
    <w:basedOn w:val="Normalny"/>
    <w:next w:val="Normalny"/>
    <w:autoRedefine/>
    <w:uiPriority w:val="39"/>
    <w:unhideWhenUsed/>
    <w:rsid w:val="009E6E4E"/>
    <w:pPr>
      <w:tabs>
        <w:tab w:val="left" w:pos="880"/>
        <w:tab w:val="right" w:leader="dot" w:pos="8931"/>
      </w:tabs>
      <w:spacing w:after="100" w:line="240" w:lineRule="auto"/>
      <w:ind w:left="240" w:right="162"/>
      <w:jc w:val="left"/>
    </w:pPr>
    <w:rPr>
      <w:rFonts w:ascii="Calibri" w:eastAsia="Calibri" w:hAnsi="Calibri" w:cs="Times New Roman"/>
    </w:rPr>
  </w:style>
  <w:style w:type="paragraph" w:styleId="Spistreci3">
    <w:name w:val="toc 3"/>
    <w:basedOn w:val="Normalny"/>
    <w:next w:val="Normalny"/>
    <w:autoRedefine/>
    <w:uiPriority w:val="39"/>
    <w:unhideWhenUsed/>
    <w:rsid w:val="009E6E4E"/>
    <w:pPr>
      <w:tabs>
        <w:tab w:val="left" w:pos="1320"/>
        <w:tab w:val="right" w:leader="dot" w:pos="8931"/>
      </w:tabs>
      <w:spacing w:after="100" w:line="240" w:lineRule="auto"/>
      <w:ind w:left="480" w:right="162"/>
      <w:jc w:val="left"/>
    </w:pPr>
    <w:rPr>
      <w:rFonts w:ascii="Calibri" w:eastAsia="Calibri" w:hAnsi="Calibri" w:cs="Times New Roman"/>
    </w:rPr>
  </w:style>
  <w:style w:type="paragraph" w:customStyle="1" w:styleId="Akapity0">
    <w:name w:val="Akapity"/>
    <w:basedOn w:val="Normalny"/>
    <w:link w:val="AkapityZnak"/>
    <w:qFormat/>
    <w:rsid w:val="005C6CE1"/>
    <w:pPr>
      <w:ind w:firstLine="709"/>
    </w:pPr>
    <w:rPr>
      <w:szCs w:val="24"/>
    </w:rPr>
  </w:style>
  <w:style w:type="character" w:customStyle="1" w:styleId="bezodstpwznak0">
    <w:name w:val="bezodstpwznak"/>
    <w:basedOn w:val="Domylnaczcionkaakapitu"/>
    <w:rsid w:val="005C6CE1"/>
  </w:style>
  <w:style w:type="paragraph" w:styleId="Tekstdymka">
    <w:name w:val="Balloon Text"/>
    <w:basedOn w:val="Normalny"/>
    <w:link w:val="TekstdymkaZnak"/>
    <w:uiPriority w:val="99"/>
    <w:semiHidden/>
    <w:unhideWhenUsed/>
    <w:rsid w:val="005C6C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6CE1"/>
    <w:rPr>
      <w:rFonts w:ascii="Tahoma" w:hAnsi="Tahoma" w:cs="Tahoma"/>
      <w:sz w:val="16"/>
      <w:szCs w:val="16"/>
    </w:rPr>
  </w:style>
  <w:style w:type="paragraph" w:styleId="Nagwek">
    <w:name w:val="header"/>
    <w:basedOn w:val="Normalny"/>
    <w:link w:val="NagwekZnak"/>
    <w:uiPriority w:val="99"/>
    <w:unhideWhenUsed/>
    <w:rsid w:val="008275D2"/>
    <w:pPr>
      <w:tabs>
        <w:tab w:val="center" w:pos="4536"/>
        <w:tab w:val="right" w:pos="9072"/>
      </w:tabs>
      <w:spacing w:line="240" w:lineRule="auto"/>
    </w:pPr>
  </w:style>
  <w:style w:type="character" w:customStyle="1" w:styleId="NagwekZnak">
    <w:name w:val="Nagłówek Znak"/>
    <w:basedOn w:val="Domylnaczcionkaakapitu"/>
    <w:link w:val="Nagwek"/>
    <w:uiPriority w:val="99"/>
    <w:rsid w:val="008275D2"/>
    <w:rPr>
      <w:sz w:val="24"/>
    </w:rPr>
  </w:style>
  <w:style w:type="character" w:styleId="Odwoaniedokomentarza">
    <w:name w:val="annotation reference"/>
    <w:basedOn w:val="Domylnaczcionkaakapitu"/>
    <w:uiPriority w:val="99"/>
    <w:semiHidden/>
    <w:unhideWhenUsed/>
    <w:rsid w:val="00A506A4"/>
    <w:rPr>
      <w:sz w:val="16"/>
      <w:szCs w:val="16"/>
    </w:rPr>
  </w:style>
  <w:style w:type="paragraph" w:styleId="Tekstkomentarza">
    <w:name w:val="annotation text"/>
    <w:basedOn w:val="Normalny"/>
    <w:link w:val="TekstkomentarzaZnak"/>
    <w:uiPriority w:val="99"/>
    <w:unhideWhenUsed/>
    <w:rsid w:val="00A506A4"/>
    <w:pPr>
      <w:spacing w:line="240" w:lineRule="auto"/>
    </w:pPr>
    <w:rPr>
      <w:sz w:val="20"/>
      <w:szCs w:val="20"/>
    </w:rPr>
  </w:style>
  <w:style w:type="character" w:customStyle="1" w:styleId="TekstkomentarzaZnak">
    <w:name w:val="Tekst komentarza Znak"/>
    <w:basedOn w:val="Domylnaczcionkaakapitu"/>
    <w:link w:val="Tekstkomentarza"/>
    <w:uiPriority w:val="99"/>
    <w:rsid w:val="00A506A4"/>
    <w:rPr>
      <w:sz w:val="20"/>
      <w:szCs w:val="20"/>
    </w:rPr>
  </w:style>
  <w:style w:type="paragraph" w:styleId="Tematkomentarza">
    <w:name w:val="annotation subject"/>
    <w:basedOn w:val="Tekstkomentarza"/>
    <w:next w:val="Tekstkomentarza"/>
    <w:link w:val="TematkomentarzaZnak"/>
    <w:uiPriority w:val="99"/>
    <w:semiHidden/>
    <w:unhideWhenUsed/>
    <w:rsid w:val="00A506A4"/>
    <w:rPr>
      <w:b/>
      <w:bCs/>
    </w:rPr>
  </w:style>
  <w:style w:type="character" w:customStyle="1" w:styleId="TematkomentarzaZnak">
    <w:name w:val="Temat komentarza Znak"/>
    <w:basedOn w:val="TekstkomentarzaZnak"/>
    <w:link w:val="Tematkomentarza"/>
    <w:uiPriority w:val="99"/>
    <w:semiHidden/>
    <w:rsid w:val="00A506A4"/>
    <w:rPr>
      <w:b/>
      <w:bCs/>
      <w:sz w:val="20"/>
      <w:szCs w:val="20"/>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A2FFB"/>
    <w:pPr>
      <w:spacing w:after="0" w:line="240" w:lineRule="auto"/>
      <w:jc w:val="left"/>
    </w:pPr>
    <w:rPr>
      <w:rFonts w:eastAsia="Times New Roman" w:cs="Times New Roman"/>
      <w:b/>
      <w:bCs/>
      <w:color w:val="000000" w:themeColor="text1"/>
      <w:sz w:val="22"/>
      <w:szCs w:val="18"/>
      <w:lang w:eastAsia="pl-PL"/>
    </w:rPr>
  </w:style>
  <w:style w:type="character" w:styleId="Odwoanieprzypisudolnego">
    <w:name w:val="footnote reference"/>
    <w:basedOn w:val="Domylnaczcionkaakapitu"/>
    <w:semiHidden/>
    <w:unhideWhenUsed/>
    <w:qFormat/>
    <w:rsid w:val="00F531AA"/>
    <w:rPr>
      <w:vertAlign w:val="superscript"/>
    </w:rPr>
  </w:style>
  <w:style w:type="paragraph" w:styleId="Tekstprzypisukocowego">
    <w:name w:val="endnote text"/>
    <w:basedOn w:val="Normalny"/>
    <w:link w:val="TekstprzypisukocowegoZnak"/>
    <w:uiPriority w:val="99"/>
    <w:semiHidden/>
    <w:unhideWhenUsed/>
    <w:rsid w:val="00F531AA"/>
    <w:pPr>
      <w:spacing w:line="240" w:lineRule="auto"/>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31A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531AA"/>
    <w:rPr>
      <w:vertAlign w:val="superscript"/>
    </w:rPr>
  </w:style>
  <w:style w:type="paragraph" w:customStyle="1" w:styleId="przypisdolny">
    <w:name w:val="przypis dolny"/>
    <w:basedOn w:val="Tekstprzypisudolnego"/>
    <w:qFormat/>
    <w:rsid w:val="00F531AA"/>
    <w:pPr>
      <w:jc w:val="left"/>
    </w:pPr>
  </w:style>
  <w:style w:type="table" w:styleId="Tabela-Siatka">
    <w:name w:val="Table Grid"/>
    <w:basedOn w:val="Standardowy"/>
    <w:uiPriority w:val="59"/>
    <w:rsid w:val="00F531A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91710"/>
    <w:pPr>
      <w:spacing w:line="276" w:lineRule="auto"/>
      <w:jc w:val="left"/>
    </w:pPr>
  </w:style>
  <w:style w:type="paragraph" w:styleId="Spistreci4">
    <w:name w:val="toc 4"/>
    <w:basedOn w:val="Normalny"/>
    <w:next w:val="Normalny"/>
    <w:autoRedefine/>
    <w:uiPriority w:val="39"/>
    <w:unhideWhenUsed/>
    <w:rsid w:val="00F531AA"/>
    <w:pPr>
      <w:spacing w:after="100" w:line="240" w:lineRule="auto"/>
      <w:ind w:left="720"/>
      <w:jc w:val="left"/>
    </w:pPr>
    <w:rPr>
      <w:rFonts w:ascii="Times New Roman" w:eastAsia="Times New Roman" w:hAnsi="Times New Roman" w:cs="Times New Roman"/>
      <w:szCs w:val="24"/>
      <w:lang w:eastAsia="pl-PL"/>
    </w:rPr>
  </w:style>
  <w:style w:type="paragraph" w:customStyle="1" w:styleId="Default">
    <w:name w:val="Default"/>
    <w:rsid w:val="000E53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DA2FFB"/>
    <w:rPr>
      <w:rFonts w:eastAsia="Times New Roman" w:cs="Times New Roman"/>
      <w:b/>
      <w:bCs/>
      <w:color w:val="000000" w:themeColor="text1"/>
      <w:szCs w:val="18"/>
      <w:lang w:eastAsia="pl-PL"/>
    </w:rPr>
  </w:style>
  <w:style w:type="character" w:customStyle="1" w:styleId="AkapityZnak">
    <w:name w:val="Akapity Znak"/>
    <w:basedOn w:val="Domylnaczcionkaakapitu"/>
    <w:link w:val="Akapity0"/>
    <w:rsid w:val="000E535A"/>
    <w:rPr>
      <w:sz w:val="24"/>
      <w:szCs w:val="24"/>
    </w:rPr>
  </w:style>
  <w:style w:type="character" w:customStyle="1" w:styleId="Nagwek8Znak">
    <w:name w:val="Nagłówek 8 Znak"/>
    <w:basedOn w:val="Domylnaczcionkaakapitu"/>
    <w:link w:val="Nagwek8"/>
    <w:uiPriority w:val="9"/>
    <w:semiHidden/>
    <w:rsid w:val="00854AFF"/>
    <w:rPr>
      <w:rFonts w:asciiTheme="majorHAnsi" w:eastAsiaTheme="majorEastAsia" w:hAnsiTheme="majorHAnsi" w:cstheme="majorBidi"/>
      <w:color w:val="404040" w:themeColor="text1" w:themeTint="BF"/>
      <w:sz w:val="20"/>
      <w:szCs w:val="20"/>
    </w:rPr>
  </w:style>
  <w:style w:type="character" w:customStyle="1" w:styleId="Nagwek6Znak">
    <w:name w:val="Nagłówek 6 Znak"/>
    <w:basedOn w:val="Domylnaczcionkaakapitu"/>
    <w:link w:val="Nagwek6"/>
    <w:uiPriority w:val="9"/>
    <w:semiHidden/>
    <w:rsid w:val="00C44A1D"/>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5226A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CE32A1"/>
    <w:pPr>
      <w:pBdr>
        <w:bottom w:val="single" w:sz="8" w:space="4" w:color="4F81BD" w:themeColor="accent1"/>
      </w:pBdr>
      <w:spacing w:before="84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CE32A1"/>
    <w:rPr>
      <w:rFonts w:eastAsiaTheme="majorEastAsia" w:cstheme="majorBidi"/>
      <w:b/>
      <w:color w:val="1F497D" w:themeColor="text2"/>
      <w:spacing w:val="5"/>
      <w:kern w:val="28"/>
      <w:sz w:val="52"/>
      <w:szCs w:val="52"/>
    </w:rPr>
  </w:style>
  <w:style w:type="character" w:customStyle="1" w:styleId="Nagwek7Znak">
    <w:name w:val="Nagłówek 7 Znak"/>
    <w:basedOn w:val="Domylnaczcionkaakapitu"/>
    <w:link w:val="Nagwek7"/>
    <w:uiPriority w:val="9"/>
    <w:semiHidden/>
    <w:rsid w:val="00B6695B"/>
    <w:rPr>
      <w:rFonts w:asciiTheme="majorHAnsi" w:eastAsiaTheme="majorEastAsia" w:hAnsiTheme="majorHAnsi" w:cstheme="majorBidi"/>
      <w:i/>
      <w:iCs/>
      <w:color w:val="404040" w:themeColor="text1" w:themeTint="B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23EE"/>
    <w:pPr>
      <w:spacing w:after="120" w:line="360" w:lineRule="auto"/>
      <w:jc w:val="both"/>
    </w:pPr>
    <w:rPr>
      <w:sz w:val="24"/>
    </w:rPr>
  </w:style>
  <w:style w:type="paragraph" w:styleId="Nagwek1">
    <w:name w:val="heading 1"/>
    <w:basedOn w:val="Normalny"/>
    <w:next w:val="Normalny"/>
    <w:link w:val="Nagwek1Znak"/>
    <w:qFormat/>
    <w:rsid w:val="007141FA"/>
    <w:pPr>
      <w:keepNext/>
      <w:keepLines/>
      <w:numPr>
        <w:numId w:val="19"/>
      </w:numPr>
      <w:spacing w:before="360" w:after="240" w:line="276" w:lineRule="auto"/>
      <w:ind w:left="709" w:hanging="709"/>
      <w:outlineLvl w:val="0"/>
    </w:pPr>
    <w:rPr>
      <w:rFonts w:ascii="Calibri" w:eastAsia="Times New Roman" w:hAnsi="Calibri"/>
      <w:b/>
      <w:bCs/>
      <w:color w:val="1F497D"/>
      <w:sz w:val="32"/>
      <w:szCs w:val="28"/>
      <w:lang w:eastAsia="x-none"/>
    </w:rPr>
  </w:style>
  <w:style w:type="paragraph" w:styleId="Nagwek2">
    <w:name w:val="heading 2"/>
    <w:aliases w:val="Paragraaf"/>
    <w:basedOn w:val="Normalny"/>
    <w:next w:val="Normalny"/>
    <w:link w:val="Nagwek2Znak"/>
    <w:autoRedefine/>
    <w:unhideWhenUsed/>
    <w:qFormat/>
    <w:rsid w:val="007460A9"/>
    <w:pPr>
      <w:keepNext/>
      <w:keepLines/>
      <w:numPr>
        <w:ilvl w:val="1"/>
        <w:numId w:val="19"/>
      </w:numPr>
      <w:spacing w:before="120" w:after="0"/>
      <w:outlineLvl w:val="1"/>
    </w:pPr>
    <w:rPr>
      <w:rFonts w:eastAsia="Times New Roman" w:cs="Times New Roman"/>
      <w:b/>
      <w:bCs/>
      <w:color w:val="1F497D"/>
      <w:sz w:val="32"/>
      <w:szCs w:val="28"/>
      <w:lang w:val="x-none" w:eastAsia="x-none"/>
    </w:rPr>
  </w:style>
  <w:style w:type="paragraph" w:styleId="Nagwek3">
    <w:name w:val="heading 3"/>
    <w:basedOn w:val="Normalny"/>
    <w:next w:val="Normalny"/>
    <w:link w:val="Nagwek3Znak"/>
    <w:autoRedefine/>
    <w:uiPriority w:val="9"/>
    <w:unhideWhenUsed/>
    <w:qFormat/>
    <w:rsid w:val="00A350C9"/>
    <w:pPr>
      <w:keepNext/>
      <w:numPr>
        <w:ilvl w:val="2"/>
        <w:numId w:val="19"/>
      </w:numPr>
      <w:spacing w:before="240" w:line="240" w:lineRule="auto"/>
      <w:outlineLvl w:val="2"/>
    </w:pPr>
    <w:rPr>
      <w:rFonts w:eastAsia="Times New Roman" w:cs="Times New Roman"/>
      <w:b/>
      <w:bCs/>
      <w:color w:val="1F497D"/>
      <w:sz w:val="28"/>
      <w:szCs w:val="26"/>
      <w:lang w:val="x-none" w:eastAsia="pl-PL"/>
    </w:rPr>
  </w:style>
  <w:style w:type="paragraph" w:styleId="Nagwek4">
    <w:name w:val="heading 4"/>
    <w:basedOn w:val="Normalny"/>
    <w:next w:val="Normalny"/>
    <w:link w:val="Nagwek4Znak"/>
    <w:uiPriority w:val="9"/>
    <w:unhideWhenUsed/>
    <w:qFormat/>
    <w:rsid w:val="00FB717D"/>
    <w:pPr>
      <w:keepNext/>
      <w:numPr>
        <w:ilvl w:val="3"/>
        <w:numId w:val="19"/>
      </w:numPr>
      <w:spacing w:before="240" w:after="60" w:line="240" w:lineRule="auto"/>
      <w:outlineLvl w:val="3"/>
    </w:pPr>
    <w:rPr>
      <w:rFonts w:eastAsia="Times New Roman" w:cs="Times New Roman"/>
      <w:b/>
      <w:bCs/>
      <w:color w:val="1F497D"/>
      <w:szCs w:val="28"/>
      <w:lang w:val="x-none" w:eastAsia="pl-PL"/>
    </w:rPr>
  </w:style>
  <w:style w:type="paragraph" w:styleId="Nagwek5">
    <w:name w:val="heading 5"/>
    <w:basedOn w:val="Normalny"/>
    <w:next w:val="Normalny"/>
    <w:link w:val="Nagwek5Znak"/>
    <w:uiPriority w:val="9"/>
    <w:unhideWhenUsed/>
    <w:qFormat/>
    <w:rsid w:val="00D84203"/>
    <w:pPr>
      <w:numPr>
        <w:ilvl w:val="4"/>
        <w:numId w:val="19"/>
      </w:numPr>
      <w:spacing w:before="240" w:after="60"/>
      <w:outlineLvl w:val="4"/>
    </w:pPr>
    <w:rPr>
      <w:rFonts w:eastAsia="Times New Roman"/>
      <w:b/>
      <w:bCs/>
      <w:i/>
      <w:iCs/>
      <w:sz w:val="26"/>
      <w:szCs w:val="26"/>
      <w:lang w:val="x-none"/>
    </w:rPr>
  </w:style>
  <w:style w:type="paragraph" w:styleId="Nagwek6">
    <w:name w:val="heading 6"/>
    <w:basedOn w:val="Normalny"/>
    <w:next w:val="Normalny"/>
    <w:link w:val="Nagwek6Znak"/>
    <w:uiPriority w:val="9"/>
    <w:semiHidden/>
    <w:unhideWhenUsed/>
    <w:qFormat/>
    <w:rsid w:val="00C44A1D"/>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6695B"/>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54AFF"/>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5226A2"/>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141FA"/>
    <w:rPr>
      <w:rFonts w:ascii="Calibri" w:eastAsia="Times New Roman" w:hAnsi="Calibri"/>
      <w:b/>
      <w:bCs/>
      <w:color w:val="1F497D"/>
      <w:sz w:val="32"/>
      <w:szCs w:val="28"/>
      <w:lang w:eastAsia="x-none"/>
    </w:rPr>
  </w:style>
  <w:style w:type="character" w:customStyle="1" w:styleId="Nagwek2Znak">
    <w:name w:val="Nagłówek 2 Znak"/>
    <w:aliases w:val="Paragraaf Znak"/>
    <w:link w:val="Nagwek2"/>
    <w:rsid w:val="007460A9"/>
    <w:rPr>
      <w:rFonts w:eastAsia="Times New Roman" w:cs="Times New Roman"/>
      <w:b/>
      <w:bCs/>
      <w:color w:val="1F497D"/>
      <w:sz w:val="32"/>
      <w:szCs w:val="28"/>
      <w:lang w:val="x-none" w:eastAsia="x-none"/>
    </w:rPr>
  </w:style>
  <w:style w:type="character" w:customStyle="1" w:styleId="Nagwek3Znak">
    <w:name w:val="Nagłówek 3 Znak"/>
    <w:link w:val="Nagwek3"/>
    <w:uiPriority w:val="9"/>
    <w:rsid w:val="00A350C9"/>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FB717D"/>
    <w:rPr>
      <w:rFonts w:eastAsia="Times New Roman" w:cs="Times New Roman"/>
      <w:b/>
      <w:bCs/>
      <w:color w:val="1F497D"/>
      <w:sz w:val="24"/>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704B48"/>
    <w:pPr>
      <w:ind w:firstLine="709"/>
    </w:pPr>
    <w:rPr>
      <w:rFonts w:ascii="Calibri" w:eastAsia="Calibri" w:hAnsi="Calibri" w:cs="Calibri"/>
      <w:szCs w:val="24"/>
      <w:lang w:eastAsia="pl-PL"/>
    </w:rPr>
  </w:style>
  <w:style w:type="paragraph" w:customStyle="1" w:styleId="PodpisRysunki">
    <w:name w:val="Podpis Rysunki"/>
    <w:basedOn w:val="Normalny"/>
    <w:qFormat/>
    <w:rsid w:val="007E285E"/>
    <w:pPr>
      <w:autoSpaceDE w:val="0"/>
      <w:autoSpaceDN w:val="0"/>
      <w:adjustRightInd w:val="0"/>
      <w:spacing w:after="60" w:line="240" w:lineRule="auto"/>
      <w:jc w:val="center"/>
    </w:pPr>
    <w:rPr>
      <w:rFonts w:ascii="Calibri" w:eastAsia="Calibri" w:hAnsi="Calibri" w:cs="Times New Roman"/>
      <w:b/>
      <w:sz w:val="22"/>
      <w:szCs w:val="24"/>
    </w:rPr>
  </w:style>
  <w:style w:type="paragraph" w:customStyle="1" w:styleId="rdo">
    <w:name w:val="Źródło"/>
    <w:basedOn w:val="Normalny"/>
    <w:qFormat/>
    <w:rsid w:val="00DA2FFB"/>
    <w:pPr>
      <w:autoSpaceDE w:val="0"/>
      <w:autoSpaceDN w:val="0"/>
      <w:adjustRightInd w:val="0"/>
      <w:spacing w:line="276" w:lineRule="auto"/>
      <w:jc w:val="left"/>
    </w:pPr>
    <w:rPr>
      <w:rFonts w:ascii="Calibri" w:eastAsia="Calibri" w:hAnsi="Calibri" w:cs="Times New Roman"/>
      <w:i/>
      <w:sz w:val="20"/>
      <w:lang w:eastAsia="pl-PL"/>
    </w:rPr>
  </w:style>
  <w:style w:type="paragraph" w:customStyle="1" w:styleId="Akapit">
    <w:name w:val="Akapit"/>
    <w:basedOn w:val="Normalny"/>
    <w:qFormat/>
    <w:rsid w:val="0012509F"/>
    <w:pPr>
      <w:ind w:firstLine="709"/>
    </w:pPr>
    <w:rPr>
      <w:rFonts w:ascii="Calibri" w:eastAsia="Calibri" w:hAnsi="Calibri" w:cs="Times New Roman"/>
      <w:szCs w:val="24"/>
    </w:rPr>
  </w:style>
  <w:style w:type="paragraph" w:styleId="Tekstprzypisudolnego">
    <w:name w:val="footnote text"/>
    <w:basedOn w:val="Normalny"/>
    <w:link w:val="TekstprzypisudolnegoZnak"/>
    <w:autoRedefine/>
    <w:unhideWhenUsed/>
    <w:rsid w:val="001E2AF6"/>
    <w:pPr>
      <w:spacing w:line="240" w:lineRule="auto"/>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qFormat/>
    <w:rsid w:val="001E2AF6"/>
    <w:rPr>
      <w:rFonts w:eastAsia="Times New Roman" w:cs="Times New Roman"/>
      <w:sz w:val="20"/>
      <w:szCs w:val="20"/>
      <w:lang w:eastAsia="pl-PL"/>
    </w:rPr>
  </w:style>
  <w:style w:type="paragraph" w:styleId="Stopka">
    <w:name w:val="footer"/>
    <w:basedOn w:val="Normalny"/>
    <w:link w:val="StopkaZnak"/>
    <w:autoRedefine/>
    <w:uiPriority w:val="99"/>
    <w:unhideWhenUsed/>
    <w:rsid w:val="00E51085"/>
    <w:pPr>
      <w:tabs>
        <w:tab w:val="center" w:pos="4536"/>
        <w:tab w:val="right" w:pos="9072"/>
      </w:tabs>
      <w:spacing w:line="240" w:lineRule="auto"/>
    </w:pPr>
    <w:rPr>
      <w:rFonts w:eastAsia="Times New Roman" w:cs="Times New Roman"/>
      <w:szCs w:val="24"/>
      <w:lang w:eastAsia="pl-PL"/>
    </w:rPr>
  </w:style>
  <w:style w:type="character" w:customStyle="1" w:styleId="StopkaZnak">
    <w:name w:val="Stopka Znak"/>
    <w:basedOn w:val="Domylnaczcionkaakapitu"/>
    <w:link w:val="Stopka"/>
    <w:uiPriority w:val="99"/>
    <w:rsid w:val="00E51085"/>
    <w:rPr>
      <w:rFonts w:eastAsia="Times New Roman" w:cs="Times New Roman"/>
      <w:sz w:val="24"/>
      <w:szCs w:val="24"/>
      <w:lang w:eastAsia="pl-PL"/>
    </w:rPr>
  </w:style>
  <w:style w:type="paragraph" w:styleId="Listapunktowana2">
    <w:name w:val="List Bullet 2"/>
    <w:basedOn w:val="Normalny"/>
    <w:uiPriority w:val="99"/>
    <w:unhideWhenUsed/>
    <w:rsid w:val="005C6CE1"/>
    <w:pPr>
      <w:numPr>
        <w:numId w:val="1"/>
      </w:numPr>
      <w:spacing w:line="240" w:lineRule="auto"/>
      <w:contextualSpacing/>
    </w:pPr>
    <w:rPr>
      <w:rFonts w:ascii="Calibri" w:eastAsia="Calibri" w:hAnsi="Calibri" w:cs="Times New Roman"/>
    </w:rPr>
  </w:style>
  <w:style w:type="character" w:styleId="Hipercze">
    <w:name w:val="Hyperlink"/>
    <w:uiPriority w:val="99"/>
    <w:unhideWhenUsed/>
    <w:rsid w:val="005C6CE1"/>
    <w:rPr>
      <w:color w:val="0000FF"/>
      <w:u w:val="single"/>
    </w:rPr>
  </w:style>
  <w:style w:type="paragraph" w:styleId="Bezodstpw">
    <w:name w:val="No Spacing"/>
    <w:link w:val="BezodstpwZnak"/>
    <w:uiPriority w:val="1"/>
    <w:qFormat/>
    <w:rsid w:val="005C6CE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6CE1"/>
    <w:rPr>
      <w:rFonts w:eastAsiaTheme="minorEastAsia"/>
      <w:lang w:eastAsia="pl-PL"/>
    </w:rPr>
  </w:style>
  <w:style w:type="paragraph" w:styleId="Akapitzlist">
    <w:name w:val="List Paragraph"/>
    <w:aliases w:val="Akapit z listą 1,Tekst punktowanie,Chorzów - Akapit z listą"/>
    <w:basedOn w:val="Normalny"/>
    <w:link w:val="AkapitzlistZnak"/>
    <w:uiPriority w:val="34"/>
    <w:qFormat/>
    <w:rsid w:val="005C6CE1"/>
    <w:pPr>
      <w:spacing w:line="240" w:lineRule="auto"/>
      <w:ind w:left="720"/>
    </w:pPr>
    <w:rPr>
      <w:rFonts w:eastAsia="Times New Roman" w:cs="Times New Roman"/>
      <w:szCs w:val="24"/>
      <w:lang w:eastAsia="pl-PL"/>
    </w:rPr>
  </w:style>
  <w:style w:type="character" w:customStyle="1" w:styleId="AkapitzlistZnak">
    <w:name w:val="Akapit z listą Znak"/>
    <w:aliases w:val="Akapit z listą 1 Znak,Tekst punktowanie Znak,Chorzów - Akapit z listą Znak"/>
    <w:link w:val="Akapitzlist"/>
    <w:uiPriority w:val="34"/>
    <w:qFormat/>
    <w:locked/>
    <w:rsid w:val="005C6CE1"/>
    <w:rPr>
      <w:rFonts w:eastAsia="Times New Roman" w:cs="Times New Roman"/>
      <w:sz w:val="24"/>
      <w:szCs w:val="24"/>
      <w:lang w:eastAsia="pl-PL"/>
    </w:rPr>
  </w:style>
  <w:style w:type="paragraph" w:styleId="Nagwekspisutreci">
    <w:name w:val="TOC Heading"/>
    <w:basedOn w:val="Nagwek1"/>
    <w:next w:val="Normalny"/>
    <w:uiPriority w:val="39"/>
    <w:unhideWhenUsed/>
    <w:qFormat/>
    <w:rsid w:val="005C6CE1"/>
    <w:pPr>
      <w:numPr>
        <w:numId w:val="0"/>
      </w:numPr>
      <w:ind w:left="357" w:hanging="432"/>
      <w:outlineLvl w:val="9"/>
    </w:pPr>
    <w:rPr>
      <w:rFonts w:asciiTheme="minorHAnsi" w:hAnsiTheme="minorHAnsi" w:cs="Times New Roman"/>
      <w:color w:val="1F497D" w:themeColor="text2"/>
      <w:lang w:eastAsia="pl-PL"/>
    </w:rPr>
  </w:style>
  <w:style w:type="paragraph" w:styleId="Spistreci1">
    <w:name w:val="toc 1"/>
    <w:basedOn w:val="Normalny"/>
    <w:next w:val="Normalny"/>
    <w:autoRedefine/>
    <w:uiPriority w:val="39"/>
    <w:unhideWhenUsed/>
    <w:rsid w:val="00D1439C"/>
    <w:pPr>
      <w:tabs>
        <w:tab w:val="left" w:pos="480"/>
        <w:tab w:val="right" w:leader="dot" w:pos="8647"/>
      </w:tabs>
      <w:spacing w:after="0"/>
    </w:pPr>
    <w:rPr>
      <w:rFonts w:ascii="Calibri" w:eastAsia="Calibri" w:hAnsi="Calibri" w:cs="Times New Roman"/>
    </w:rPr>
  </w:style>
  <w:style w:type="paragraph" w:styleId="Spistreci2">
    <w:name w:val="toc 2"/>
    <w:basedOn w:val="Normalny"/>
    <w:next w:val="Normalny"/>
    <w:autoRedefine/>
    <w:uiPriority w:val="39"/>
    <w:unhideWhenUsed/>
    <w:rsid w:val="009E6E4E"/>
    <w:pPr>
      <w:tabs>
        <w:tab w:val="left" w:pos="880"/>
        <w:tab w:val="right" w:leader="dot" w:pos="8931"/>
      </w:tabs>
      <w:spacing w:after="100" w:line="240" w:lineRule="auto"/>
      <w:ind w:left="240" w:right="162"/>
      <w:jc w:val="left"/>
    </w:pPr>
    <w:rPr>
      <w:rFonts w:ascii="Calibri" w:eastAsia="Calibri" w:hAnsi="Calibri" w:cs="Times New Roman"/>
    </w:rPr>
  </w:style>
  <w:style w:type="paragraph" w:styleId="Spistreci3">
    <w:name w:val="toc 3"/>
    <w:basedOn w:val="Normalny"/>
    <w:next w:val="Normalny"/>
    <w:autoRedefine/>
    <w:uiPriority w:val="39"/>
    <w:unhideWhenUsed/>
    <w:rsid w:val="009E6E4E"/>
    <w:pPr>
      <w:tabs>
        <w:tab w:val="left" w:pos="1320"/>
        <w:tab w:val="right" w:leader="dot" w:pos="8931"/>
      </w:tabs>
      <w:spacing w:after="100" w:line="240" w:lineRule="auto"/>
      <w:ind w:left="480" w:right="162"/>
      <w:jc w:val="left"/>
    </w:pPr>
    <w:rPr>
      <w:rFonts w:ascii="Calibri" w:eastAsia="Calibri" w:hAnsi="Calibri" w:cs="Times New Roman"/>
    </w:rPr>
  </w:style>
  <w:style w:type="paragraph" w:customStyle="1" w:styleId="Akapity0">
    <w:name w:val="Akapity"/>
    <w:basedOn w:val="Normalny"/>
    <w:link w:val="AkapityZnak"/>
    <w:qFormat/>
    <w:rsid w:val="005C6CE1"/>
    <w:pPr>
      <w:ind w:firstLine="709"/>
    </w:pPr>
    <w:rPr>
      <w:szCs w:val="24"/>
    </w:rPr>
  </w:style>
  <w:style w:type="character" w:customStyle="1" w:styleId="bezodstpwznak0">
    <w:name w:val="bezodstpwznak"/>
    <w:basedOn w:val="Domylnaczcionkaakapitu"/>
    <w:rsid w:val="005C6CE1"/>
  </w:style>
  <w:style w:type="paragraph" w:styleId="Tekstdymka">
    <w:name w:val="Balloon Text"/>
    <w:basedOn w:val="Normalny"/>
    <w:link w:val="TekstdymkaZnak"/>
    <w:uiPriority w:val="99"/>
    <w:semiHidden/>
    <w:unhideWhenUsed/>
    <w:rsid w:val="005C6C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6CE1"/>
    <w:rPr>
      <w:rFonts w:ascii="Tahoma" w:hAnsi="Tahoma" w:cs="Tahoma"/>
      <w:sz w:val="16"/>
      <w:szCs w:val="16"/>
    </w:rPr>
  </w:style>
  <w:style w:type="paragraph" w:styleId="Nagwek">
    <w:name w:val="header"/>
    <w:basedOn w:val="Normalny"/>
    <w:link w:val="NagwekZnak"/>
    <w:uiPriority w:val="99"/>
    <w:unhideWhenUsed/>
    <w:rsid w:val="008275D2"/>
    <w:pPr>
      <w:tabs>
        <w:tab w:val="center" w:pos="4536"/>
        <w:tab w:val="right" w:pos="9072"/>
      </w:tabs>
      <w:spacing w:line="240" w:lineRule="auto"/>
    </w:pPr>
  </w:style>
  <w:style w:type="character" w:customStyle="1" w:styleId="NagwekZnak">
    <w:name w:val="Nagłówek Znak"/>
    <w:basedOn w:val="Domylnaczcionkaakapitu"/>
    <w:link w:val="Nagwek"/>
    <w:uiPriority w:val="99"/>
    <w:rsid w:val="008275D2"/>
    <w:rPr>
      <w:sz w:val="24"/>
    </w:rPr>
  </w:style>
  <w:style w:type="character" w:styleId="Odwoaniedokomentarza">
    <w:name w:val="annotation reference"/>
    <w:basedOn w:val="Domylnaczcionkaakapitu"/>
    <w:uiPriority w:val="99"/>
    <w:semiHidden/>
    <w:unhideWhenUsed/>
    <w:rsid w:val="00A506A4"/>
    <w:rPr>
      <w:sz w:val="16"/>
      <w:szCs w:val="16"/>
    </w:rPr>
  </w:style>
  <w:style w:type="paragraph" w:styleId="Tekstkomentarza">
    <w:name w:val="annotation text"/>
    <w:basedOn w:val="Normalny"/>
    <w:link w:val="TekstkomentarzaZnak"/>
    <w:uiPriority w:val="99"/>
    <w:unhideWhenUsed/>
    <w:rsid w:val="00A506A4"/>
    <w:pPr>
      <w:spacing w:line="240" w:lineRule="auto"/>
    </w:pPr>
    <w:rPr>
      <w:sz w:val="20"/>
      <w:szCs w:val="20"/>
    </w:rPr>
  </w:style>
  <w:style w:type="character" w:customStyle="1" w:styleId="TekstkomentarzaZnak">
    <w:name w:val="Tekst komentarza Znak"/>
    <w:basedOn w:val="Domylnaczcionkaakapitu"/>
    <w:link w:val="Tekstkomentarza"/>
    <w:uiPriority w:val="99"/>
    <w:rsid w:val="00A506A4"/>
    <w:rPr>
      <w:sz w:val="20"/>
      <w:szCs w:val="20"/>
    </w:rPr>
  </w:style>
  <w:style w:type="paragraph" w:styleId="Tematkomentarza">
    <w:name w:val="annotation subject"/>
    <w:basedOn w:val="Tekstkomentarza"/>
    <w:next w:val="Tekstkomentarza"/>
    <w:link w:val="TematkomentarzaZnak"/>
    <w:uiPriority w:val="99"/>
    <w:semiHidden/>
    <w:unhideWhenUsed/>
    <w:rsid w:val="00A506A4"/>
    <w:rPr>
      <w:b/>
      <w:bCs/>
    </w:rPr>
  </w:style>
  <w:style w:type="character" w:customStyle="1" w:styleId="TematkomentarzaZnak">
    <w:name w:val="Temat komentarza Znak"/>
    <w:basedOn w:val="TekstkomentarzaZnak"/>
    <w:link w:val="Tematkomentarza"/>
    <w:uiPriority w:val="99"/>
    <w:semiHidden/>
    <w:rsid w:val="00A506A4"/>
    <w:rPr>
      <w:b/>
      <w:bCs/>
      <w:sz w:val="20"/>
      <w:szCs w:val="20"/>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A2FFB"/>
    <w:pPr>
      <w:spacing w:after="0" w:line="240" w:lineRule="auto"/>
      <w:jc w:val="left"/>
    </w:pPr>
    <w:rPr>
      <w:rFonts w:eastAsia="Times New Roman" w:cs="Times New Roman"/>
      <w:b/>
      <w:bCs/>
      <w:color w:val="000000" w:themeColor="text1"/>
      <w:sz w:val="22"/>
      <w:szCs w:val="18"/>
      <w:lang w:eastAsia="pl-PL"/>
    </w:rPr>
  </w:style>
  <w:style w:type="character" w:styleId="Odwoanieprzypisudolnego">
    <w:name w:val="footnote reference"/>
    <w:basedOn w:val="Domylnaczcionkaakapitu"/>
    <w:semiHidden/>
    <w:unhideWhenUsed/>
    <w:qFormat/>
    <w:rsid w:val="00F531AA"/>
    <w:rPr>
      <w:vertAlign w:val="superscript"/>
    </w:rPr>
  </w:style>
  <w:style w:type="paragraph" w:styleId="Tekstprzypisukocowego">
    <w:name w:val="endnote text"/>
    <w:basedOn w:val="Normalny"/>
    <w:link w:val="TekstprzypisukocowegoZnak"/>
    <w:uiPriority w:val="99"/>
    <w:semiHidden/>
    <w:unhideWhenUsed/>
    <w:rsid w:val="00F531AA"/>
    <w:pPr>
      <w:spacing w:line="240" w:lineRule="auto"/>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31A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531AA"/>
    <w:rPr>
      <w:vertAlign w:val="superscript"/>
    </w:rPr>
  </w:style>
  <w:style w:type="paragraph" w:customStyle="1" w:styleId="przypisdolny">
    <w:name w:val="przypis dolny"/>
    <w:basedOn w:val="Tekstprzypisudolnego"/>
    <w:qFormat/>
    <w:rsid w:val="00F531AA"/>
    <w:pPr>
      <w:jc w:val="left"/>
    </w:pPr>
  </w:style>
  <w:style w:type="table" w:styleId="Tabela-Siatka">
    <w:name w:val="Table Grid"/>
    <w:basedOn w:val="Standardowy"/>
    <w:uiPriority w:val="59"/>
    <w:rsid w:val="00F531A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91710"/>
    <w:pPr>
      <w:spacing w:line="276" w:lineRule="auto"/>
      <w:jc w:val="left"/>
    </w:pPr>
  </w:style>
  <w:style w:type="paragraph" w:styleId="Spistreci4">
    <w:name w:val="toc 4"/>
    <w:basedOn w:val="Normalny"/>
    <w:next w:val="Normalny"/>
    <w:autoRedefine/>
    <w:uiPriority w:val="39"/>
    <w:unhideWhenUsed/>
    <w:rsid w:val="00F531AA"/>
    <w:pPr>
      <w:spacing w:after="100" w:line="240" w:lineRule="auto"/>
      <w:ind w:left="720"/>
      <w:jc w:val="left"/>
    </w:pPr>
    <w:rPr>
      <w:rFonts w:ascii="Times New Roman" w:eastAsia="Times New Roman" w:hAnsi="Times New Roman" w:cs="Times New Roman"/>
      <w:szCs w:val="24"/>
      <w:lang w:eastAsia="pl-PL"/>
    </w:rPr>
  </w:style>
  <w:style w:type="paragraph" w:customStyle="1" w:styleId="Default">
    <w:name w:val="Default"/>
    <w:rsid w:val="000E53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DA2FFB"/>
    <w:rPr>
      <w:rFonts w:eastAsia="Times New Roman" w:cs="Times New Roman"/>
      <w:b/>
      <w:bCs/>
      <w:color w:val="000000" w:themeColor="text1"/>
      <w:szCs w:val="18"/>
      <w:lang w:eastAsia="pl-PL"/>
    </w:rPr>
  </w:style>
  <w:style w:type="character" w:customStyle="1" w:styleId="AkapityZnak">
    <w:name w:val="Akapity Znak"/>
    <w:basedOn w:val="Domylnaczcionkaakapitu"/>
    <w:link w:val="Akapity0"/>
    <w:rsid w:val="000E535A"/>
    <w:rPr>
      <w:sz w:val="24"/>
      <w:szCs w:val="24"/>
    </w:rPr>
  </w:style>
  <w:style w:type="character" w:customStyle="1" w:styleId="Nagwek8Znak">
    <w:name w:val="Nagłówek 8 Znak"/>
    <w:basedOn w:val="Domylnaczcionkaakapitu"/>
    <w:link w:val="Nagwek8"/>
    <w:uiPriority w:val="9"/>
    <w:semiHidden/>
    <w:rsid w:val="00854AFF"/>
    <w:rPr>
      <w:rFonts w:asciiTheme="majorHAnsi" w:eastAsiaTheme="majorEastAsia" w:hAnsiTheme="majorHAnsi" w:cstheme="majorBidi"/>
      <w:color w:val="404040" w:themeColor="text1" w:themeTint="BF"/>
      <w:sz w:val="20"/>
      <w:szCs w:val="20"/>
    </w:rPr>
  </w:style>
  <w:style w:type="character" w:customStyle="1" w:styleId="Nagwek6Znak">
    <w:name w:val="Nagłówek 6 Znak"/>
    <w:basedOn w:val="Domylnaczcionkaakapitu"/>
    <w:link w:val="Nagwek6"/>
    <w:uiPriority w:val="9"/>
    <w:semiHidden/>
    <w:rsid w:val="00C44A1D"/>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5226A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CE32A1"/>
    <w:pPr>
      <w:pBdr>
        <w:bottom w:val="single" w:sz="8" w:space="4" w:color="4F81BD" w:themeColor="accent1"/>
      </w:pBdr>
      <w:spacing w:before="84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CE32A1"/>
    <w:rPr>
      <w:rFonts w:eastAsiaTheme="majorEastAsia" w:cstheme="majorBidi"/>
      <w:b/>
      <w:color w:val="1F497D" w:themeColor="text2"/>
      <w:spacing w:val="5"/>
      <w:kern w:val="28"/>
      <w:sz w:val="52"/>
      <w:szCs w:val="52"/>
    </w:rPr>
  </w:style>
  <w:style w:type="character" w:customStyle="1" w:styleId="Nagwek7Znak">
    <w:name w:val="Nagłówek 7 Znak"/>
    <w:basedOn w:val="Domylnaczcionkaakapitu"/>
    <w:link w:val="Nagwek7"/>
    <w:uiPriority w:val="9"/>
    <w:semiHidden/>
    <w:rsid w:val="00B6695B"/>
    <w:rPr>
      <w:rFonts w:asciiTheme="majorHAnsi" w:eastAsiaTheme="majorEastAsia" w:hAnsiTheme="majorHAnsi" w:cstheme="majorBidi"/>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99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wikipedia.org/wiki/Dobrzyk%C3%B3w" TargetMode="External"/><Relationship Id="rId21" Type="http://schemas.openxmlformats.org/officeDocument/2006/relationships/footer" Target="footer5.xml"/><Relationship Id="rId42" Type="http://schemas.openxmlformats.org/officeDocument/2006/relationships/footer" Target="footer7.xml"/><Relationship Id="rId47" Type="http://schemas.openxmlformats.org/officeDocument/2006/relationships/footer" Target="footer9.xml"/><Relationship Id="rId63" Type="http://schemas.openxmlformats.org/officeDocument/2006/relationships/footer" Target="footer16.xml"/><Relationship Id="rId68" Type="http://schemas.openxmlformats.org/officeDocument/2006/relationships/header" Target="header18.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https://pl.wikipedia.org/wiki/Kazu%C5%84_Nowy" TargetMode="External"/><Relationship Id="rId37" Type="http://schemas.openxmlformats.org/officeDocument/2006/relationships/chart" Target="charts/chart1.xml"/><Relationship Id="rId53" Type="http://schemas.openxmlformats.org/officeDocument/2006/relationships/footer" Target="footer12.xml"/><Relationship Id="rId58" Type="http://schemas.openxmlformats.org/officeDocument/2006/relationships/footer" Target="footer13.xml"/><Relationship Id="rId74" Type="http://schemas.openxmlformats.org/officeDocument/2006/relationships/header" Target="header22.xml"/><Relationship Id="rId79" Type="http://schemas.openxmlformats.org/officeDocument/2006/relationships/header" Target="header25.xml"/><Relationship Id="rId5" Type="http://schemas.openxmlformats.org/officeDocument/2006/relationships/settings" Target="settings.xml"/><Relationship Id="rId61" Type="http://schemas.openxmlformats.org/officeDocument/2006/relationships/header" Target="header15.xml"/><Relationship Id="rId82"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pl.wikipedia.org/wiki/S%C5%82ubice" TargetMode="External"/><Relationship Id="rId30" Type="http://schemas.openxmlformats.org/officeDocument/2006/relationships/hyperlink" Target="https://pl.wikipedia.org/wiki/%C5%9Alad%C3%B3w_(wojew%C3%B3dztwo_mazowieckie)" TargetMode="External"/><Relationship Id="rId35" Type="http://schemas.openxmlformats.org/officeDocument/2006/relationships/image" Target="media/image8.png"/><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header" Target="header12.xml"/><Relationship Id="rId64" Type="http://schemas.openxmlformats.org/officeDocument/2006/relationships/header" Target="header16.xml"/><Relationship Id="rId69" Type="http://schemas.openxmlformats.org/officeDocument/2006/relationships/header" Target="header19.xml"/><Relationship Id="rId77" Type="http://schemas.openxmlformats.org/officeDocument/2006/relationships/header" Target="header23.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footer" Target="footer20.xml"/><Relationship Id="rId80"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https://pl.wikipedia.org/wiki/P%C5%82ock" TargetMode="External"/><Relationship Id="rId33" Type="http://schemas.openxmlformats.org/officeDocument/2006/relationships/image" Target="media/image6.png"/><Relationship Id="rId38" Type="http://schemas.openxmlformats.org/officeDocument/2006/relationships/chart" Target="charts/chart2.xml"/><Relationship Id="rId46" Type="http://schemas.openxmlformats.org/officeDocument/2006/relationships/header" Target="header9.xml"/><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header" Target="header5.xml"/><Relationship Id="rId41" Type="http://schemas.openxmlformats.org/officeDocument/2006/relationships/header" Target="header7.xml"/><Relationship Id="rId54" Type="http://schemas.openxmlformats.org/officeDocument/2006/relationships/image" Target="media/image12.png"/><Relationship Id="rId62" Type="http://schemas.openxmlformats.org/officeDocument/2006/relationships/footer" Target="footer15.xml"/><Relationship Id="rId70" Type="http://schemas.openxmlformats.org/officeDocument/2006/relationships/header" Target="header20.xml"/><Relationship Id="rId75" Type="http://schemas.openxmlformats.org/officeDocument/2006/relationships/footer" Target="footer2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yperlink" Target="https://pl.wikipedia.org/wiki/I%C5%82%C3%B3w" TargetMode="External"/><Relationship Id="rId36" Type="http://schemas.openxmlformats.org/officeDocument/2006/relationships/image" Target="media/image9.png"/><Relationship Id="rId49" Type="http://schemas.openxmlformats.org/officeDocument/2006/relationships/image" Target="media/image11.png"/><Relationship Id="rId57" Type="http://schemas.openxmlformats.org/officeDocument/2006/relationships/header" Target="header13.xml"/><Relationship Id="rId10" Type="http://schemas.openxmlformats.org/officeDocument/2006/relationships/header" Target="header2.xml"/><Relationship Id="rId31" Type="http://schemas.openxmlformats.org/officeDocument/2006/relationships/hyperlink" Target="https://pl.wikipedia.org/wiki/Secymin_Polski" TargetMode="External"/><Relationship Id="rId44" Type="http://schemas.openxmlformats.org/officeDocument/2006/relationships/chart" Target="charts/chart3.xml"/><Relationship Id="rId52" Type="http://schemas.openxmlformats.org/officeDocument/2006/relationships/footer" Target="footer11.xml"/><Relationship Id="rId60" Type="http://schemas.openxmlformats.org/officeDocument/2006/relationships/header" Target="header14.xml"/><Relationship Id="rId65" Type="http://schemas.openxmlformats.org/officeDocument/2006/relationships/header" Target="header17.xml"/><Relationship Id="rId73" Type="http://schemas.openxmlformats.org/officeDocument/2006/relationships/header" Target="header21.xml"/><Relationship Id="rId78" Type="http://schemas.openxmlformats.org/officeDocument/2006/relationships/header" Target="header24.xml"/><Relationship Id="rId81" Type="http://schemas.openxmlformats.org/officeDocument/2006/relationships/footer" Target="footer24.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10.png"/><Relationship Id="rId34" Type="http://schemas.openxmlformats.org/officeDocument/2006/relationships/image" Target="media/image7.png"/><Relationship Id="rId50" Type="http://schemas.openxmlformats.org/officeDocument/2006/relationships/header" Target="header10.xml"/><Relationship Id="rId55" Type="http://schemas.openxmlformats.org/officeDocument/2006/relationships/image" Target="media/image13.png"/><Relationship Id="rId76"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hyperlink" Target="https://pl.wikipedia.org/wiki/Kamion_(powiat_sochaczewski)" TargetMode="External"/><Relationship Id="rId24" Type="http://schemas.openxmlformats.org/officeDocument/2006/relationships/image" Target="media/image5.png"/><Relationship Id="rId40" Type="http://schemas.openxmlformats.org/officeDocument/2006/relationships/header" Target="header6.xml"/><Relationship Id="rId45" Type="http://schemas.openxmlformats.org/officeDocument/2006/relationships/header" Target="header8.xml"/><Relationship Id="rId66" Type="http://schemas.openxmlformats.org/officeDocument/2006/relationships/footer" Target="footer17.xml"/></Relationships>
</file>

<file path=word/_rels/header18.xml.rels><?xml version="1.0" encoding="UTF-8" standalone="yes"?>
<Relationships xmlns="http://schemas.openxmlformats.org/package/2006/relationships"><Relationship Id="rId1" Type="http://schemas.openxmlformats.org/officeDocument/2006/relationships/image" Target="media/image14.jpeg"/></Relationships>
</file>

<file path=word/_rels/header23.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D:\Mateusz%20Repli&#324;ski\PO&#346;\Gmina%20Broch&#243;w\Dokumenty\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teusz%20Repli&#324;ski\PO&#346;\Gmina%20Broch&#243;w\Dokumenty\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teusz%20Repli&#324;ski\PO&#346;\Gmina%20Broch&#243;w\Dokumenty\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długość sieci wodociągowej</c:v>
          </c:tx>
          <c:invertIfNegative val="0"/>
          <c:cat>
            <c:numRef>
              <c:f>Arkusz3!$A$5:$G$5</c:f>
              <c:numCache>
                <c:formatCode>General</c:formatCode>
                <c:ptCount val="7"/>
                <c:pt idx="0">
                  <c:v>2010</c:v>
                </c:pt>
                <c:pt idx="1">
                  <c:v>2011</c:v>
                </c:pt>
                <c:pt idx="2">
                  <c:v>2012</c:v>
                </c:pt>
                <c:pt idx="3">
                  <c:v>2013</c:v>
                </c:pt>
                <c:pt idx="4">
                  <c:v>2014</c:v>
                </c:pt>
                <c:pt idx="5">
                  <c:v>2015</c:v>
                </c:pt>
                <c:pt idx="6">
                  <c:v>2016</c:v>
                </c:pt>
              </c:numCache>
            </c:numRef>
          </c:cat>
          <c:val>
            <c:numRef>
              <c:f>Arkusz3!$A$1:$G$1</c:f>
              <c:numCache>
                <c:formatCode>[$-10419]0.0</c:formatCode>
                <c:ptCount val="7"/>
                <c:pt idx="0">
                  <c:v>68.5</c:v>
                </c:pt>
                <c:pt idx="1">
                  <c:v>68.5</c:v>
                </c:pt>
                <c:pt idx="2">
                  <c:v>68.5</c:v>
                </c:pt>
                <c:pt idx="3">
                  <c:v>68.5</c:v>
                </c:pt>
                <c:pt idx="4">
                  <c:v>68.5</c:v>
                </c:pt>
                <c:pt idx="5">
                  <c:v>69.5</c:v>
                </c:pt>
                <c:pt idx="6">
                  <c:v>69.5</c:v>
                </c:pt>
              </c:numCache>
            </c:numRef>
          </c:val>
        </c:ser>
        <c:dLbls>
          <c:showLegendKey val="0"/>
          <c:showVal val="0"/>
          <c:showCatName val="0"/>
          <c:showSerName val="0"/>
          <c:showPercent val="0"/>
          <c:showBubbleSize val="0"/>
        </c:dLbls>
        <c:gapWidth val="75"/>
        <c:overlap val="-25"/>
        <c:axId val="157371904"/>
        <c:axId val="167470784"/>
      </c:barChart>
      <c:lineChart>
        <c:grouping val="standard"/>
        <c:varyColors val="0"/>
        <c:ser>
          <c:idx val="1"/>
          <c:order val="1"/>
          <c:tx>
            <c:v>stopień zwodociągowania</c:v>
          </c:tx>
          <c:marker>
            <c:symbol val="none"/>
          </c:marker>
          <c:val>
            <c:numRef>
              <c:f>Arkusz3!$A$4:$G$4</c:f>
              <c:numCache>
                <c:formatCode>[$-10419]0.0</c:formatCode>
                <c:ptCount val="7"/>
                <c:pt idx="0">
                  <c:v>64.2</c:v>
                </c:pt>
                <c:pt idx="1">
                  <c:v>66</c:v>
                </c:pt>
                <c:pt idx="2">
                  <c:v>66.7</c:v>
                </c:pt>
                <c:pt idx="3">
                  <c:v>65.900000000000006</c:v>
                </c:pt>
                <c:pt idx="4">
                  <c:v>76.400000000000006</c:v>
                </c:pt>
                <c:pt idx="5">
                  <c:v>76.900000000000006</c:v>
                </c:pt>
                <c:pt idx="6">
                  <c:v>77.3</c:v>
                </c:pt>
              </c:numCache>
            </c:numRef>
          </c:val>
          <c:smooth val="0"/>
        </c:ser>
        <c:dLbls>
          <c:showLegendKey val="0"/>
          <c:showVal val="0"/>
          <c:showCatName val="0"/>
          <c:showSerName val="0"/>
          <c:showPercent val="0"/>
          <c:showBubbleSize val="0"/>
        </c:dLbls>
        <c:marker val="1"/>
        <c:smooth val="0"/>
        <c:axId val="200934400"/>
        <c:axId val="167471360"/>
      </c:lineChart>
      <c:catAx>
        <c:axId val="157371904"/>
        <c:scaling>
          <c:orientation val="minMax"/>
        </c:scaling>
        <c:delete val="0"/>
        <c:axPos val="b"/>
        <c:numFmt formatCode="General" sourceLinked="1"/>
        <c:majorTickMark val="none"/>
        <c:minorTickMark val="none"/>
        <c:tickLblPos val="nextTo"/>
        <c:crossAx val="167470784"/>
        <c:crosses val="autoZero"/>
        <c:auto val="1"/>
        <c:lblAlgn val="ctr"/>
        <c:lblOffset val="100"/>
        <c:noMultiLvlLbl val="0"/>
      </c:catAx>
      <c:valAx>
        <c:axId val="167470784"/>
        <c:scaling>
          <c:orientation val="minMax"/>
          <c:max val="72"/>
          <c:min val="60"/>
        </c:scaling>
        <c:delete val="0"/>
        <c:axPos val="l"/>
        <c:majorGridlines/>
        <c:title>
          <c:tx>
            <c:rich>
              <a:bodyPr rot="-5400000" vert="horz"/>
              <a:lstStyle/>
              <a:p>
                <a:pPr>
                  <a:defRPr/>
                </a:pPr>
                <a:r>
                  <a:rPr lang="pl-PL"/>
                  <a:t>długość sieci wodociągowej (km)</a:t>
                </a:r>
              </a:p>
            </c:rich>
          </c:tx>
          <c:overlay val="0"/>
        </c:title>
        <c:numFmt formatCode="[$-10419]0.0" sourceLinked="1"/>
        <c:majorTickMark val="none"/>
        <c:minorTickMark val="none"/>
        <c:tickLblPos val="nextTo"/>
        <c:spPr>
          <a:ln w="9525">
            <a:noFill/>
          </a:ln>
        </c:spPr>
        <c:txPr>
          <a:bodyPr/>
          <a:lstStyle/>
          <a:p>
            <a:pPr>
              <a:defRPr>
                <a:solidFill>
                  <a:schemeClr val="tx2">
                    <a:lumMod val="75000"/>
                  </a:schemeClr>
                </a:solidFill>
              </a:defRPr>
            </a:pPr>
            <a:endParaRPr lang="pl-PL"/>
          </a:p>
        </c:txPr>
        <c:crossAx val="157371904"/>
        <c:crosses val="autoZero"/>
        <c:crossBetween val="between"/>
      </c:valAx>
      <c:valAx>
        <c:axId val="167471360"/>
        <c:scaling>
          <c:orientation val="minMax"/>
          <c:max val="78"/>
          <c:min val="30"/>
        </c:scaling>
        <c:delete val="0"/>
        <c:axPos val="r"/>
        <c:title>
          <c:tx>
            <c:rich>
              <a:bodyPr rot="-5400000" vert="horz"/>
              <a:lstStyle/>
              <a:p>
                <a:pPr>
                  <a:defRPr/>
                </a:pPr>
                <a:r>
                  <a:rPr lang="pl-PL"/>
                  <a:t>wskaźnik zwodociągowania</a:t>
                </a:r>
                <a:r>
                  <a:rPr lang="pl-PL" baseline="0"/>
                  <a:t> (</a:t>
                </a:r>
                <a:r>
                  <a:rPr lang="pl-PL"/>
                  <a:t>%)</a:t>
                </a:r>
              </a:p>
            </c:rich>
          </c:tx>
          <c:overlay val="0"/>
        </c:title>
        <c:numFmt formatCode="[$-10419]0.0" sourceLinked="1"/>
        <c:majorTickMark val="out"/>
        <c:minorTickMark val="none"/>
        <c:tickLblPos val="nextTo"/>
        <c:txPr>
          <a:bodyPr/>
          <a:lstStyle/>
          <a:p>
            <a:pPr>
              <a:defRPr>
                <a:solidFill>
                  <a:schemeClr val="accent6">
                    <a:lumMod val="50000"/>
                  </a:schemeClr>
                </a:solidFill>
              </a:defRPr>
            </a:pPr>
            <a:endParaRPr lang="pl-PL"/>
          </a:p>
        </c:txPr>
        <c:crossAx val="200934400"/>
        <c:crosses val="max"/>
        <c:crossBetween val="between"/>
        <c:majorUnit val="3"/>
        <c:minorUnit val="0.2"/>
      </c:valAx>
      <c:catAx>
        <c:axId val="200934400"/>
        <c:scaling>
          <c:orientation val="minMax"/>
        </c:scaling>
        <c:delete val="1"/>
        <c:axPos val="b"/>
        <c:majorTickMark val="out"/>
        <c:minorTickMark val="none"/>
        <c:tickLblPos val="nextTo"/>
        <c:crossAx val="167471360"/>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Arkusz3!$A$5:$G$5</c:f>
              <c:numCache>
                <c:formatCode>General</c:formatCode>
                <c:ptCount val="7"/>
                <c:pt idx="0">
                  <c:v>2010</c:v>
                </c:pt>
                <c:pt idx="1">
                  <c:v>2011</c:v>
                </c:pt>
                <c:pt idx="2">
                  <c:v>2012</c:v>
                </c:pt>
                <c:pt idx="3">
                  <c:v>2013</c:v>
                </c:pt>
                <c:pt idx="4">
                  <c:v>2014</c:v>
                </c:pt>
                <c:pt idx="5">
                  <c:v>2015</c:v>
                </c:pt>
                <c:pt idx="6">
                  <c:v>2016</c:v>
                </c:pt>
              </c:numCache>
            </c:numRef>
          </c:cat>
          <c:val>
            <c:numRef>
              <c:f>Arkusz3!$A$3:$G$3</c:f>
              <c:numCache>
                <c:formatCode>[$-10419]0.0</c:formatCode>
                <c:ptCount val="7"/>
                <c:pt idx="0">
                  <c:v>21.4</c:v>
                </c:pt>
                <c:pt idx="1">
                  <c:v>21.4</c:v>
                </c:pt>
                <c:pt idx="2">
                  <c:v>21.4</c:v>
                </c:pt>
                <c:pt idx="3">
                  <c:v>21.4</c:v>
                </c:pt>
                <c:pt idx="4">
                  <c:v>21.4</c:v>
                </c:pt>
                <c:pt idx="5">
                  <c:v>28.7</c:v>
                </c:pt>
                <c:pt idx="6">
                  <c:v>28.7</c:v>
                </c:pt>
              </c:numCache>
            </c:numRef>
          </c:val>
        </c:ser>
        <c:dLbls>
          <c:showLegendKey val="0"/>
          <c:showVal val="0"/>
          <c:showCatName val="0"/>
          <c:showSerName val="0"/>
          <c:showPercent val="0"/>
          <c:showBubbleSize val="0"/>
        </c:dLbls>
        <c:gapWidth val="150"/>
        <c:axId val="188535808"/>
        <c:axId val="167490048"/>
      </c:barChart>
      <c:lineChart>
        <c:grouping val="standard"/>
        <c:varyColors val="0"/>
        <c:ser>
          <c:idx val="1"/>
          <c:order val="1"/>
          <c:marker>
            <c:symbol val="none"/>
          </c:marker>
          <c:val>
            <c:numRef>
              <c:f>Arkusz3!$A$2:$G$2</c:f>
              <c:numCache>
                <c:formatCode>[$-10419]0.0</c:formatCode>
                <c:ptCount val="7"/>
                <c:pt idx="0">
                  <c:v>32.6</c:v>
                </c:pt>
                <c:pt idx="1">
                  <c:v>33.200000000000003</c:v>
                </c:pt>
                <c:pt idx="2">
                  <c:v>33.4</c:v>
                </c:pt>
                <c:pt idx="3">
                  <c:v>32.6</c:v>
                </c:pt>
                <c:pt idx="4">
                  <c:v>36.200000000000003</c:v>
                </c:pt>
                <c:pt idx="5">
                  <c:v>36.9</c:v>
                </c:pt>
                <c:pt idx="6">
                  <c:v>38</c:v>
                </c:pt>
              </c:numCache>
            </c:numRef>
          </c:val>
          <c:smooth val="0"/>
        </c:ser>
        <c:dLbls>
          <c:showLegendKey val="0"/>
          <c:showVal val="0"/>
          <c:showCatName val="0"/>
          <c:showSerName val="0"/>
          <c:showPercent val="0"/>
          <c:showBubbleSize val="0"/>
        </c:dLbls>
        <c:marker val="1"/>
        <c:smooth val="0"/>
        <c:axId val="156463104"/>
        <c:axId val="167487168"/>
      </c:lineChart>
      <c:catAx>
        <c:axId val="156463104"/>
        <c:scaling>
          <c:orientation val="minMax"/>
        </c:scaling>
        <c:delete val="0"/>
        <c:axPos val="b"/>
        <c:numFmt formatCode="General" sourceLinked="1"/>
        <c:majorTickMark val="out"/>
        <c:minorTickMark val="none"/>
        <c:tickLblPos val="nextTo"/>
        <c:crossAx val="167487168"/>
        <c:crosses val="autoZero"/>
        <c:auto val="1"/>
        <c:lblAlgn val="ctr"/>
        <c:lblOffset val="100"/>
        <c:noMultiLvlLbl val="0"/>
      </c:catAx>
      <c:valAx>
        <c:axId val="167487168"/>
        <c:scaling>
          <c:orientation val="minMax"/>
          <c:max val="38"/>
          <c:min val="20"/>
        </c:scaling>
        <c:delete val="0"/>
        <c:axPos val="l"/>
        <c:majorGridlines/>
        <c:title>
          <c:tx>
            <c:rich>
              <a:bodyPr rot="-5400000" vert="horz"/>
              <a:lstStyle/>
              <a:p>
                <a:pPr>
                  <a:defRPr/>
                </a:pPr>
                <a:r>
                  <a:rPr lang="pl-PL"/>
                  <a:t>długość sieci kanalizacyjnej (km)</a:t>
                </a:r>
              </a:p>
            </c:rich>
          </c:tx>
          <c:overlay val="0"/>
        </c:title>
        <c:numFmt formatCode="[$-10419]0.0" sourceLinked="1"/>
        <c:majorTickMark val="out"/>
        <c:minorTickMark val="none"/>
        <c:tickLblPos val="nextTo"/>
        <c:txPr>
          <a:bodyPr/>
          <a:lstStyle/>
          <a:p>
            <a:pPr>
              <a:defRPr>
                <a:solidFill>
                  <a:schemeClr val="accent6">
                    <a:lumMod val="50000"/>
                  </a:schemeClr>
                </a:solidFill>
              </a:defRPr>
            </a:pPr>
            <a:endParaRPr lang="pl-PL"/>
          </a:p>
        </c:txPr>
        <c:crossAx val="156463104"/>
        <c:crosses val="autoZero"/>
        <c:crossBetween val="between"/>
      </c:valAx>
      <c:valAx>
        <c:axId val="167490048"/>
        <c:scaling>
          <c:orientation val="minMax"/>
        </c:scaling>
        <c:delete val="0"/>
        <c:axPos val="r"/>
        <c:title>
          <c:tx>
            <c:rich>
              <a:bodyPr rot="-5400000" vert="horz"/>
              <a:lstStyle/>
              <a:p>
                <a:pPr>
                  <a:defRPr/>
                </a:pPr>
                <a:r>
                  <a:rPr lang="pl-PL"/>
                  <a:t>wskaźnik skanalizowania (%)</a:t>
                </a:r>
              </a:p>
            </c:rich>
          </c:tx>
          <c:overlay val="0"/>
        </c:title>
        <c:numFmt formatCode="[$-10419]0.0" sourceLinked="1"/>
        <c:majorTickMark val="out"/>
        <c:minorTickMark val="none"/>
        <c:tickLblPos val="nextTo"/>
        <c:txPr>
          <a:bodyPr/>
          <a:lstStyle/>
          <a:p>
            <a:pPr>
              <a:defRPr>
                <a:solidFill>
                  <a:schemeClr val="accent1">
                    <a:lumMod val="50000"/>
                  </a:schemeClr>
                </a:solidFill>
              </a:defRPr>
            </a:pPr>
            <a:endParaRPr lang="pl-PL"/>
          </a:p>
        </c:txPr>
        <c:crossAx val="188535808"/>
        <c:crosses val="max"/>
        <c:crossBetween val="between"/>
      </c:valAx>
      <c:catAx>
        <c:axId val="188535808"/>
        <c:scaling>
          <c:orientation val="minMax"/>
        </c:scaling>
        <c:delete val="1"/>
        <c:axPos val="b"/>
        <c:numFmt formatCode="General" sourceLinked="1"/>
        <c:majorTickMark val="out"/>
        <c:minorTickMark val="none"/>
        <c:tickLblPos val="nextTo"/>
        <c:crossAx val="167490048"/>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32633420822397"/>
          <c:y val="0.14814814814814814"/>
          <c:w val="0.4861111111111111"/>
          <c:h val="0.81018518518518523"/>
        </c:manualLayout>
      </c:layout>
      <c:pieChart>
        <c:varyColors val="1"/>
        <c:ser>
          <c:idx val="0"/>
          <c:order val="0"/>
          <c:explosion val="8"/>
          <c:dLbls>
            <c:dLbl>
              <c:idx val="0"/>
              <c:layout>
                <c:manualLayout>
                  <c:x val="-0.19636111111111115"/>
                  <c:y val="-4.2205088947214933E-2"/>
                </c:manualLayout>
              </c:layout>
              <c:showLegendKey val="0"/>
              <c:showVal val="1"/>
              <c:showCatName val="0"/>
              <c:showSerName val="0"/>
              <c:showPercent val="0"/>
              <c:showBubbleSize val="0"/>
            </c:dLbl>
            <c:dLbl>
              <c:idx val="1"/>
              <c:layout>
                <c:manualLayout>
                  <c:x val="0.12649311023622048"/>
                  <c:y val="-7.2806940799066786E-2"/>
                </c:manualLayout>
              </c:layout>
              <c:showLegendKey val="0"/>
              <c:showVal val="1"/>
              <c:showCatName val="0"/>
              <c:showSerName val="0"/>
              <c:showPercent val="0"/>
              <c:showBubbleSize val="0"/>
            </c:dLbl>
            <c:dLbl>
              <c:idx val="2"/>
              <c:layout>
                <c:manualLayout>
                  <c:x val="-6.9467847769028881E-2"/>
                  <c:y val="4.15748031496063E-2"/>
                </c:manualLayout>
              </c:layout>
              <c:showLegendKey val="0"/>
              <c:showVal val="1"/>
              <c:showCatName val="0"/>
              <c:showSerName val="0"/>
              <c:showPercent val="0"/>
              <c:showBubbleSize val="0"/>
            </c:dLbl>
            <c:dLbl>
              <c:idx val="4"/>
              <c:layout>
                <c:manualLayout>
                  <c:x val="-1.7291338582677167E-2"/>
                  <c:y val="-5.7752989209682123E-2"/>
                </c:manualLayout>
              </c:layout>
              <c:showLegendKey val="0"/>
              <c:showVal val="1"/>
              <c:showCatName val="0"/>
              <c:showSerName val="0"/>
              <c:showPercent val="0"/>
              <c:showBubbleSize val="0"/>
            </c:dLbl>
            <c:txPr>
              <a:bodyPr/>
              <a:lstStyle/>
              <a:p>
                <a:pPr>
                  <a:defRPr b="1"/>
                </a:pPr>
                <a:endParaRPr lang="pl-PL"/>
              </a:p>
            </c:txPr>
            <c:showLegendKey val="0"/>
            <c:showVal val="1"/>
            <c:showCatName val="0"/>
            <c:showSerName val="0"/>
            <c:showPercent val="0"/>
            <c:showBubbleSize val="0"/>
            <c:showLeaderLines val="1"/>
          </c:dLbls>
          <c:cat>
            <c:strRef>
              <c:f>Arkusz1!$A$1:$A$6</c:f>
              <c:strCache>
                <c:ptCount val="6"/>
                <c:pt idx="0">
                  <c:v> użytki rolne </c:v>
                </c:pt>
                <c:pt idx="1">
                  <c:v>grunty leśne oraz zadrzewione i zakrzewione </c:v>
                </c:pt>
                <c:pt idx="2">
                  <c:v>grunty pod wodami </c:v>
                </c:pt>
                <c:pt idx="3">
                  <c:v>grunty zabudowane i zurbanizowane</c:v>
                </c:pt>
                <c:pt idx="4">
                  <c:v>nieużytki</c:v>
                </c:pt>
                <c:pt idx="5">
                  <c:v> tereny różne </c:v>
                </c:pt>
              </c:strCache>
            </c:strRef>
          </c:cat>
          <c:val>
            <c:numRef>
              <c:f>Arkusz1!$C$1:$C$6</c:f>
              <c:numCache>
                <c:formatCode>0.00%</c:formatCode>
                <c:ptCount val="6"/>
                <c:pt idx="0">
                  <c:v>0.52875386027877469</c:v>
                </c:pt>
                <c:pt idx="1">
                  <c:v>0.3798514314331024</c:v>
                </c:pt>
                <c:pt idx="2">
                  <c:v>4.2734329354811786E-2</c:v>
                </c:pt>
                <c:pt idx="3">
                  <c:v>2.6792421333778484E-2</c:v>
                </c:pt>
                <c:pt idx="4">
                  <c:v>1.5691511559969954E-2</c:v>
                </c:pt>
                <c:pt idx="5">
                  <c:v>6.1764460395626409E-3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sz="900"/>
          </a:pPr>
          <a:endParaRPr lang="pl-PL"/>
        </a:p>
      </c:txPr>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F21AE-6EC8-41DF-9867-509D9492E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77</Pages>
  <Words>15753</Words>
  <Characters>94521</Characters>
  <Application>Microsoft Office Word</Application>
  <DocSecurity>0</DocSecurity>
  <Lines>787</Lines>
  <Paragraphs>220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Meritum Lenovo 3</dc:creator>
  <cp:lastModifiedBy>BP</cp:lastModifiedBy>
  <cp:revision>7</cp:revision>
  <cp:lastPrinted>2018-05-25T06:12:00Z</cp:lastPrinted>
  <dcterms:created xsi:type="dcterms:W3CDTF">2018-05-24T10:48:00Z</dcterms:created>
  <dcterms:modified xsi:type="dcterms:W3CDTF">2018-05-25T06:13:00Z</dcterms:modified>
</cp:coreProperties>
</file>