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577" w:rsidRDefault="004B4577">
      <w:pPr>
        <w:jc w:val="center"/>
        <w:outlineLvl w:val="0"/>
        <w:rPr>
          <w:rFonts w:ascii="Times New Roman" w:hAnsi="Times New Roman" w:cs="Times New Roman"/>
          <w:b/>
          <w:bCs/>
          <w:sz w:val="28"/>
          <w:szCs w:val="28"/>
        </w:rPr>
      </w:pPr>
      <w:r>
        <w:rPr>
          <w:b/>
          <w:bCs/>
          <w:sz w:val="28"/>
          <w:szCs w:val="28"/>
        </w:rPr>
        <w:t>GMINA BROCHÓW</w:t>
      </w:r>
    </w:p>
    <w:p w:rsidR="004B4577" w:rsidRDefault="004B4577">
      <w:pPr>
        <w:jc w:val="center"/>
        <w:outlineLvl w:val="0"/>
        <w:rPr>
          <w:b/>
          <w:bCs/>
          <w:sz w:val="28"/>
          <w:szCs w:val="28"/>
        </w:rPr>
      </w:pPr>
      <w:r>
        <w:rPr>
          <w:b/>
          <w:bCs/>
          <w:sz w:val="28"/>
          <w:szCs w:val="28"/>
        </w:rPr>
        <w:t>Brochów 125, 05-088 Brochów</w:t>
      </w:r>
    </w:p>
    <w:p w:rsidR="004B4577" w:rsidRDefault="004B4577">
      <w:pPr>
        <w:jc w:val="center"/>
        <w:rPr>
          <w:rFonts w:ascii="Times New Roman" w:hAnsi="Times New Roman" w:cs="Times New Roman"/>
        </w:rPr>
      </w:pPr>
    </w:p>
    <w:p w:rsidR="004B4577" w:rsidRDefault="004B4577">
      <w:pPr>
        <w:rPr>
          <w:rFonts w:ascii="Times New Roman" w:hAnsi="Times New Roman" w:cs="Times New Roman"/>
        </w:rPr>
      </w:pPr>
    </w:p>
    <w:p w:rsidR="004B4577" w:rsidRDefault="004B4577">
      <w:pPr>
        <w:rPr>
          <w:rFonts w:ascii="Times New Roman" w:hAnsi="Times New Roman" w:cs="Times New Roman"/>
        </w:rPr>
      </w:pPr>
    </w:p>
    <w:p w:rsidR="004B4577" w:rsidRDefault="004B4577">
      <w:pPr>
        <w:rPr>
          <w:rFonts w:ascii="Times New Roman" w:hAnsi="Times New Roman" w:cs="Times New Roman"/>
        </w:rPr>
      </w:pPr>
    </w:p>
    <w:p w:rsidR="004B4577" w:rsidRDefault="004B4577">
      <w:pPr>
        <w:rPr>
          <w:rFonts w:ascii="Times New Roman" w:hAnsi="Times New Roman" w:cs="Times New Roman"/>
        </w:rPr>
      </w:pPr>
    </w:p>
    <w:p w:rsidR="004B4577" w:rsidRDefault="004B4577">
      <w:pPr>
        <w:rPr>
          <w:rFonts w:ascii="Times New Roman" w:hAnsi="Times New Roman" w:cs="Times New Roman"/>
        </w:rPr>
      </w:pPr>
    </w:p>
    <w:p w:rsidR="004B4577" w:rsidRDefault="004B4577">
      <w:pPr>
        <w:jc w:val="center"/>
        <w:rPr>
          <w:rFonts w:ascii="Times New Roman" w:hAnsi="Times New Roman" w:cs="Times New Roman"/>
        </w:rPr>
      </w:pPr>
    </w:p>
    <w:p w:rsidR="004B4577" w:rsidRDefault="004B4577">
      <w:pPr>
        <w:jc w:val="center"/>
        <w:outlineLvl w:val="0"/>
        <w:rPr>
          <w:b/>
          <w:bCs/>
          <w:sz w:val="36"/>
          <w:szCs w:val="36"/>
        </w:rPr>
      </w:pPr>
      <w:r>
        <w:rPr>
          <w:b/>
          <w:bCs/>
          <w:sz w:val="36"/>
          <w:szCs w:val="36"/>
        </w:rPr>
        <w:t>SPECYFIKACJA ISTOTNYCH</w:t>
      </w:r>
    </w:p>
    <w:p w:rsidR="004B4577" w:rsidRDefault="004B4577">
      <w:pPr>
        <w:jc w:val="center"/>
        <w:outlineLvl w:val="0"/>
        <w:rPr>
          <w:rFonts w:ascii="Times New Roman" w:hAnsi="Times New Roman" w:cs="Times New Roman"/>
          <w:b/>
          <w:bCs/>
          <w:sz w:val="36"/>
          <w:szCs w:val="36"/>
        </w:rPr>
      </w:pPr>
      <w:r>
        <w:rPr>
          <w:b/>
          <w:bCs/>
          <w:sz w:val="36"/>
          <w:szCs w:val="36"/>
        </w:rPr>
        <w:t>WARUNKÓW ZAMÓWIENIA</w:t>
      </w:r>
    </w:p>
    <w:p w:rsidR="004B4577" w:rsidRDefault="004B4577">
      <w:pPr>
        <w:jc w:val="center"/>
        <w:rPr>
          <w:rFonts w:ascii="Times New Roman" w:hAnsi="Times New Roman" w:cs="Times New Roman"/>
          <w:b/>
          <w:bCs/>
          <w:sz w:val="36"/>
          <w:szCs w:val="36"/>
        </w:rPr>
      </w:pPr>
    </w:p>
    <w:p w:rsidR="004B4577" w:rsidRDefault="004B4577">
      <w:pPr>
        <w:spacing w:after="0"/>
        <w:jc w:val="center"/>
        <w:rPr>
          <w:rFonts w:ascii="Times New Roman" w:hAnsi="Times New Roman" w:cs="Times New Roman"/>
          <w:b/>
          <w:bCs/>
          <w:sz w:val="24"/>
          <w:szCs w:val="24"/>
        </w:rPr>
      </w:pPr>
      <w:r>
        <w:rPr>
          <w:b/>
          <w:bCs/>
          <w:sz w:val="24"/>
          <w:szCs w:val="24"/>
        </w:rPr>
        <w:t xml:space="preserve">PRZETARG OFERTOWY NA ZAKUP WRAZ Z DOSTAWĄ I MONTAŻEM WYPOSAŻENIA ŚWIETLICY WIEJSKIEJ W BUDYNKU STACJI KOLEI WĄSKOTOROWEJ W TUŁOWICACH GM. BROCHÓW </w:t>
      </w:r>
    </w:p>
    <w:p w:rsidR="004B4577" w:rsidRDefault="004B4577">
      <w:pPr>
        <w:jc w:val="center"/>
        <w:rPr>
          <w:rFonts w:ascii="Times New Roman" w:hAnsi="Times New Roman" w:cs="Times New Roman"/>
          <w:b/>
          <w:bCs/>
          <w:sz w:val="24"/>
          <w:szCs w:val="24"/>
        </w:rPr>
      </w:pPr>
    </w:p>
    <w:p w:rsidR="004B4577" w:rsidRDefault="004B4577">
      <w:pPr>
        <w:jc w:val="center"/>
        <w:rPr>
          <w:rFonts w:ascii="Times New Roman" w:hAnsi="Times New Roman" w:cs="Times New Roman"/>
          <w:b/>
          <w:bCs/>
          <w:sz w:val="24"/>
          <w:szCs w:val="24"/>
        </w:rPr>
      </w:pPr>
    </w:p>
    <w:p w:rsidR="004B4577" w:rsidRDefault="004B4577">
      <w:pPr>
        <w:jc w:val="center"/>
        <w:rPr>
          <w:rFonts w:ascii="Times New Roman" w:hAnsi="Times New Roman" w:cs="Times New Roman"/>
          <w:b/>
          <w:bCs/>
          <w:sz w:val="24"/>
          <w:szCs w:val="24"/>
        </w:rPr>
      </w:pPr>
    </w:p>
    <w:p w:rsidR="004B4577" w:rsidRDefault="004B4577">
      <w:pPr>
        <w:jc w:val="center"/>
        <w:rPr>
          <w:rFonts w:ascii="Times New Roman" w:hAnsi="Times New Roman" w:cs="Times New Roman"/>
          <w:b/>
          <w:bCs/>
          <w:sz w:val="24"/>
          <w:szCs w:val="24"/>
        </w:rPr>
      </w:pPr>
    </w:p>
    <w:p w:rsidR="004B4577" w:rsidRDefault="004B4577">
      <w:pPr>
        <w:jc w:val="center"/>
        <w:rPr>
          <w:rFonts w:ascii="Times New Roman" w:hAnsi="Times New Roman" w:cs="Times New Roman"/>
          <w:b/>
          <w:bCs/>
          <w:sz w:val="24"/>
          <w:szCs w:val="24"/>
        </w:rPr>
      </w:pPr>
    </w:p>
    <w:p w:rsidR="004B4577" w:rsidRDefault="004B4577">
      <w:pPr>
        <w:jc w:val="center"/>
        <w:rPr>
          <w:rFonts w:ascii="Times New Roman" w:hAnsi="Times New Roman" w:cs="Times New Roman"/>
          <w:b/>
          <w:bCs/>
          <w:sz w:val="24"/>
          <w:szCs w:val="24"/>
        </w:rPr>
      </w:pPr>
    </w:p>
    <w:p w:rsidR="004B4577" w:rsidRDefault="004B4577">
      <w:pPr>
        <w:jc w:val="center"/>
        <w:rPr>
          <w:rFonts w:ascii="Times New Roman" w:hAnsi="Times New Roman" w:cs="Times New Roman"/>
          <w:b/>
          <w:bCs/>
          <w:sz w:val="24"/>
          <w:szCs w:val="24"/>
        </w:rPr>
      </w:pPr>
    </w:p>
    <w:p w:rsidR="004B4577" w:rsidRDefault="004B4577">
      <w:pPr>
        <w:jc w:val="center"/>
        <w:rPr>
          <w:rFonts w:ascii="Times New Roman" w:hAnsi="Times New Roman" w:cs="Times New Roman"/>
          <w:b/>
          <w:bCs/>
          <w:sz w:val="24"/>
          <w:szCs w:val="24"/>
        </w:rPr>
      </w:pPr>
    </w:p>
    <w:p w:rsidR="004B4577" w:rsidRDefault="004B4577">
      <w:pPr>
        <w:jc w:val="center"/>
        <w:rPr>
          <w:rFonts w:ascii="Times New Roman" w:hAnsi="Times New Roman" w:cs="Times New Roman"/>
          <w:b/>
          <w:bCs/>
          <w:sz w:val="24"/>
          <w:szCs w:val="24"/>
        </w:rPr>
      </w:pPr>
    </w:p>
    <w:p w:rsidR="004B4577" w:rsidRDefault="004B4577">
      <w:pPr>
        <w:jc w:val="center"/>
        <w:rPr>
          <w:rFonts w:ascii="Times New Roman" w:hAnsi="Times New Roman" w:cs="Times New Roman"/>
          <w:b/>
          <w:bCs/>
          <w:sz w:val="24"/>
          <w:szCs w:val="24"/>
        </w:rPr>
      </w:pPr>
    </w:p>
    <w:p w:rsidR="004B4577" w:rsidRDefault="004B4577">
      <w:pPr>
        <w:jc w:val="center"/>
        <w:rPr>
          <w:sz w:val="24"/>
          <w:szCs w:val="24"/>
        </w:rPr>
      </w:pPr>
      <w:r>
        <w:rPr>
          <w:sz w:val="24"/>
          <w:szCs w:val="24"/>
        </w:rPr>
        <w:t>Brochów, dnia 16</w:t>
      </w:r>
      <w:r>
        <w:rPr>
          <w:rFonts w:ascii="Times New Roman" w:hAnsi="Times New Roman" w:cs="Times New Roman"/>
          <w:sz w:val="24"/>
          <w:szCs w:val="24"/>
        </w:rPr>
        <w:t>.0</w:t>
      </w:r>
      <w:r>
        <w:rPr>
          <w:sz w:val="24"/>
          <w:szCs w:val="24"/>
        </w:rPr>
        <w:t>2.2015r.</w:t>
      </w:r>
    </w:p>
    <w:p w:rsidR="004B4577" w:rsidRDefault="004B4577">
      <w:pPr>
        <w:jc w:val="center"/>
        <w:rPr>
          <w:sz w:val="24"/>
          <w:szCs w:val="24"/>
        </w:rPr>
      </w:pPr>
      <w:r>
        <w:rPr>
          <w:sz w:val="24"/>
          <w:szCs w:val="24"/>
        </w:rPr>
        <w:t>Postępowanie jest prowadzone z wyłączeniem procedur wynikających z ustawy – Prawo zamówień publicznych ( art. 4 pkt 8 ustawy j.w.)</w:t>
      </w:r>
    </w:p>
    <w:p w:rsidR="004B4577" w:rsidRDefault="004B4577">
      <w:pPr>
        <w:spacing w:after="0"/>
        <w:jc w:val="center"/>
        <w:rPr>
          <w:rFonts w:ascii="Times New Roman" w:hAnsi="Times New Roman" w:cs="Times New Roman"/>
          <w:b/>
          <w:bCs/>
          <w:sz w:val="24"/>
          <w:szCs w:val="24"/>
        </w:rPr>
      </w:pPr>
      <w:r>
        <w:rPr>
          <w:b/>
          <w:bCs/>
          <w:sz w:val="24"/>
          <w:szCs w:val="24"/>
        </w:rPr>
        <w:t xml:space="preserve">OGŁOSZENIE O PRZETARGU OFERTOWYM NA ZAKUP WRAZ Z DOSTAWĄ I MONTAŻEM WYPOSAŻENIA ŚWIETLICY WIEJSKIEJ W BUDYNKU STACJI KOLEI WĄSKOTOROWEJ </w:t>
      </w:r>
    </w:p>
    <w:p w:rsidR="004B4577" w:rsidRDefault="004B4577">
      <w:pPr>
        <w:jc w:val="center"/>
        <w:rPr>
          <w:rFonts w:ascii="Times New Roman" w:hAnsi="Times New Roman" w:cs="Times New Roman"/>
          <w:b/>
          <w:bCs/>
          <w:sz w:val="24"/>
          <w:szCs w:val="24"/>
        </w:rPr>
      </w:pPr>
      <w:r>
        <w:rPr>
          <w:b/>
          <w:bCs/>
          <w:sz w:val="24"/>
          <w:szCs w:val="24"/>
        </w:rPr>
        <w:t xml:space="preserve">W TUŁOWICACH GM. BROCHÓW </w:t>
      </w:r>
    </w:p>
    <w:p w:rsidR="004B4577" w:rsidRDefault="004B4577">
      <w:pPr>
        <w:jc w:val="center"/>
        <w:rPr>
          <w:rFonts w:ascii="Times New Roman" w:hAnsi="Times New Roman" w:cs="Times New Roman"/>
          <w:b/>
          <w:bCs/>
          <w:sz w:val="24"/>
          <w:szCs w:val="24"/>
        </w:rPr>
      </w:pPr>
    </w:p>
    <w:p w:rsidR="004B4577" w:rsidRDefault="004B4577">
      <w:pPr>
        <w:jc w:val="center"/>
        <w:rPr>
          <w:sz w:val="24"/>
          <w:szCs w:val="24"/>
        </w:rPr>
      </w:pPr>
      <w:r>
        <w:rPr>
          <w:sz w:val="24"/>
          <w:szCs w:val="24"/>
        </w:rPr>
        <w:t xml:space="preserve">Postępowanie jest prowadzone z wyłączeniem procedur wynikających z ustawy </w:t>
      </w:r>
    </w:p>
    <w:p w:rsidR="004B4577" w:rsidRDefault="004B4577">
      <w:pPr>
        <w:jc w:val="center"/>
        <w:rPr>
          <w:sz w:val="24"/>
          <w:szCs w:val="24"/>
        </w:rPr>
      </w:pPr>
      <w:r>
        <w:rPr>
          <w:sz w:val="24"/>
          <w:szCs w:val="24"/>
        </w:rPr>
        <w:t>– Prawo zamówień publicznych (art. 4 pkt 8 ustawy j.w.)</w:t>
      </w:r>
    </w:p>
    <w:p w:rsidR="004B4577" w:rsidRDefault="004B4577">
      <w:pPr>
        <w:jc w:val="center"/>
        <w:rPr>
          <w:sz w:val="24"/>
          <w:szCs w:val="24"/>
        </w:rPr>
      </w:pPr>
    </w:p>
    <w:p w:rsidR="004B4577" w:rsidRDefault="004B4577">
      <w:pPr>
        <w:rPr>
          <w:rFonts w:ascii="Times New Roman" w:hAnsi="Times New Roman" w:cs="Times New Roman"/>
          <w:sz w:val="24"/>
          <w:szCs w:val="24"/>
        </w:rPr>
      </w:pPr>
      <w:r>
        <w:rPr>
          <w:sz w:val="24"/>
          <w:szCs w:val="24"/>
        </w:rPr>
        <w:t>Gmina Brochów, Brochów 125, 05-088 Brochów tel. (22) 725 70 03, fax. (22) 725 70 03 w. 13 ogłasza przetarg ofertowy na zakup wraz z dostawą i montażem w</w:t>
      </w:r>
      <w:r>
        <w:rPr>
          <w:i/>
          <w:iCs/>
          <w:sz w:val="24"/>
          <w:szCs w:val="24"/>
        </w:rPr>
        <w:t>yposażenia świetlicy wiejskiej w budynku stacji kolei wąskotorowej w Tułowicach gm. Brochów</w:t>
      </w:r>
      <w:r>
        <w:rPr>
          <w:rFonts w:ascii="Times New Roman" w:hAnsi="Times New Roman" w:cs="Times New Roman"/>
          <w:sz w:val="24"/>
          <w:szCs w:val="24"/>
        </w:rPr>
        <w:t>.</w:t>
      </w:r>
    </w:p>
    <w:p w:rsidR="004B4577" w:rsidRDefault="004B4577">
      <w:pPr>
        <w:rPr>
          <w:rFonts w:ascii="Times New Roman" w:hAnsi="Times New Roman" w:cs="Times New Roman"/>
          <w:sz w:val="24"/>
          <w:szCs w:val="24"/>
        </w:rPr>
      </w:pPr>
    </w:p>
    <w:p w:rsidR="004B4577" w:rsidRDefault="004B4577">
      <w:pPr>
        <w:spacing w:after="0"/>
        <w:rPr>
          <w:rFonts w:ascii="Times New Roman" w:hAnsi="Times New Roman" w:cs="Times New Roman"/>
          <w:sz w:val="24"/>
          <w:szCs w:val="24"/>
        </w:rPr>
      </w:pPr>
      <w:r>
        <w:rPr>
          <w:sz w:val="24"/>
          <w:szCs w:val="24"/>
        </w:rPr>
        <w:t>Termin realizacji  -  06</w:t>
      </w:r>
      <w:r>
        <w:rPr>
          <w:rFonts w:ascii="Times New Roman" w:hAnsi="Times New Roman" w:cs="Times New Roman"/>
          <w:sz w:val="24"/>
          <w:szCs w:val="24"/>
        </w:rPr>
        <w:t>.0</w:t>
      </w:r>
      <w:r>
        <w:rPr>
          <w:sz w:val="24"/>
          <w:szCs w:val="24"/>
        </w:rPr>
        <w:t>3.2015r.</w:t>
      </w:r>
    </w:p>
    <w:p w:rsidR="004B4577" w:rsidRDefault="004B4577">
      <w:pPr>
        <w:rPr>
          <w:sz w:val="24"/>
          <w:szCs w:val="24"/>
        </w:rPr>
      </w:pPr>
      <w:r>
        <w:rPr>
          <w:sz w:val="24"/>
          <w:szCs w:val="24"/>
        </w:rPr>
        <w:t>Termin płatności  -  do 30 dni</w:t>
      </w:r>
    </w:p>
    <w:p w:rsidR="004B4577" w:rsidRDefault="004B4577">
      <w:pPr>
        <w:rPr>
          <w:sz w:val="24"/>
          <w:szCs w:val="24"/>
        </w:rPr>
      </w:pPr>
    </w:p>
    <w:p w:rsidR="004B4577" w:rsidRDefault="004B4577">
      <w:pPr>
        <w:outlineLvl w:val="0"/>
        <w:rPr>
          <w:sz w:val="24"/>
          <w:szCs w:val="24"/>
        </w:rPr>
      </w:pPr>
      <w:r>
        <w:rPr>
          <w:sz w:val="24"/>
          <w:szCs w:val="24"/>
        </w:rPr>
        <w:t>Uprawnieni do kontaktów z ofertami</w:t>
      </w:r>
    </w:p>
    <w:p w:rsidR="004B4577" w:rsidRDefault="004B4577">
      <w:pPr>
        <w:rPr>
          <w:rFonts w:ascii="Times New Roman" w:hAnsi="Times New Roman" w:cs="Times New Roman"/>
          <w:sz w:val="24"/>
          <w:szCs w:val="24"/>
        </w:rPr>
      </w:pPr>
      <w:r>
        <w:rPr>
          <w:sz w:val="24"/>
          <w:szCs w:val="24"/>
        </w:rPr>
        <w:t>Joanna Tarczyk – Inspektor ds. pozyskiwania środ. un.</w:t>
      </w:r>
    </w:p>
    <w:p w:rsidR="004B4577" w:rsidRDefault="004B4577">
      <w:pPr>
        <w:rPr>
          <w:sz w:val="24"/>
          <w:szCs w:val="24"/>
        </w:rPr>
      </w:pPr>
      <w:r>
        <w:rPr>
          <w:sz w:val="24"/>
          <w:szCs w:val="24"/>
        </w:rPr>
        <w:t>Maria Rojek – Inspektor ds. zamówień publicznych</w:t>
      </w:r>
    </w:p>
    <w:p w:rsidR="004B4577" w:rsidRDefault="004B4577">
      <w:pPr>
        <w:rPr>
          <w:sz w:val="24"/>
          <w:szCs w:val="24"/>
        </w:rPr>
      </w:pPr>
    </w:p>
    <w:p w:rsidR="004B4577" w:rsidRDefault="004B4577">
      <w:pPr>
        <w:rPr>
          <w:rFonts w:ascii="Times New Roman" w:hAnsi="Times New Roman" w:cs="Times New Roman"/>
          <w:sz w:val="24"/>
          <w:szCs w:val="24"/>
        </w:rPr>
      </w:pPr>
      <w:r>
        <w:rPr>
          <w:sz w:val="24"/>
          <w:szCs w:val="24"/>
        </w:rPr>
        <w:t xml:space="preserve">Zamkniętą kopertę z ofertą oznaczoną „Przetarg ofertowy na zakup wraz z dostawą i montażem wyposażenia świetlicy wiejskiej w budynku stacji kolei wąskotorowej w Tułowicach gm. Brochów” należy złożyć w Urzędzie Gminy Brochów, Brochów 125, 05-088 Brochów, pokój nr 28 lub e-mailem na adres: </w:t>
      </w:r>
      <w:hyperlink r:id="rId5" w:history="1">
        <w:r>
          <w:rPr>
            <w:rStyle w:val="Hyperlink"/>
            <w:rFonts w:ascii="Calibri" w:hAnsi="Calibri" w:cs="Calibri"/>
            <w:sz w:val="24"/>
            <w:szCs w:val="24"/>
          </w:rPr>
          <w:t>j.scigocka@brochow.pl</w:t>
        </w:r>
      </w:hyperlink>
      <w:r>
        <w:rPr>
          <w:sz w:val="24"/>
          <w:szCs w:val="24"/>
        </w:rPr>
        <w:t xml:space="preserve"> opisanym w temacie: „przetarg ofertowy na wyposażenie budynku…” za potwierdzeniem odbioru wiadomości.</w:t>
      </w:r>
    </w:p>
    <w:p w:rsidR="004B4577" w:rsidRDefault="004B4577">
      <w:pPr>
        <w:outlineLvl w:val="0"/>
        <w:rPr>
          <w:rFonts w:ascii="Times New Roman" w:hAnsi="Times New Roman" w:cs="Times New Roman"/>
          <w:sz w:val="24"/>
          <w:szCs w:val="24"/>
        </w:rPr>
      </w:pPr>
      <w:r>
        <w:rPr>
          <w:sz w:val="24"/>
          <w:szCs w:val="24"/>
        </w:rPr>
        <w:t>Termin składania ofert upływa 23.02.2015r. o godz. 11</w:t>
      </w:r>
      <w:r>
        <w:rPr>
          <w:rFonts w:ascii="Times New Roman" w:hAnsi="Times New Roman" w:cs="Times New Roman"/>
          <w:sz w:val="24"/>
          <w:szCs w:val="24"/>
        </w:rPr>
        <w:t>.00</w:t>
      </w:r>
    </w:p>
    <w:p w:rsidR="004B4577" w:rsidRDefault="004B4577">
      <w:pPr>
        <w:rPr>
          <w:rFonts w:ascii="Times New Roman" w:hAnsi="Times New Roman" w:cs="Times New Roman"/>
          <w:sz w:val="24"/>
          <w:szCs w:val="24"/>
        </w:rPr>
      </w:pPr>
      <w:r>
        <w:rPr>
          <w:sz w:val="24"/>
          <w:szCs w:val="24"/>
        </w:rPr>
        <w:t>Otwarcie ofert nastąpi w dniu 23</w:t>
      </w:r>
      <w:r>
        <w:rPr>
          <w:rFonts w:ascii="Times New Roman" w:hAnsi="Times New Roman" w:cs="Times New Roman"/>
          <w:sz w:val="24"/>
          <w:szCs w:val="24"/>
        </w:rPr>
        <w:t>.0</w:t>
      </w:r>
      <w:r>
        <w:rPr>
          <w:sz w:val="24"/>
          <w:szCs w:val="24"/>
        </w:rPr>
        <w:t>2.2015r. o godz. 11.15 w siedzibie Zamawiającego pokój nr 28.</w:t>
      </w:r>
    </w:p>
    <w:p w:rsidR="004B4577" w:rsidRDefault="004B4577">
      <w:pPr>
        <w:rPr>
          <w:sz w:val="24"/>
          <w:szCs w:val="24"/>
        </w:rPr>
      </w:pPr>
      <w:r>
        <w:rPr>
          <w:sz w:val="24"/>
          <w:szCs w:val="24"/>
        </w:rPr>
        <w:t>Kryteria ocena ofert: Cena oferty 100%</w:t>
      </w:r>
    </w:p>
    <w:p w:rsidR="004B4577" w:rsidRDefault="004B4577">
      <w:pPr>
        <w:rPr>
          <w:sz w:val="24"/>
          <w:szCs w:val="24"/>
        </w:rPr>
      </w:pPr>
    </w:p>
    <w:p w:rsidR="004B4577" w:rsidRDefault="004B4577">
      <w:pPr>
        <w:rPr>
          <w:rFonts w:ascii="Times New Roman" w:hAnsi="Times New Roman" w:cs="Times New Roman"/>
          <w:sz w:val="24"/>
          <w:szCs w:val="24"/>
        </w:rPr>
      </w:pPr>
    </w:p>
    <w:p w:rsidR="004B4577" w:rsidRDefault="004B4577">
      <w:pPr>
        <w:rPr>
          <w:sz w:val="24"/>
          <w:szCs w:val="24"/>
        </w:rPr>
      </w:pPr>
      <w:r>
        <w:rPr>
          <w:sz w:val="24"/>
          <w:szCs w:val="24"/>
        </w:rPr>
        <w:t>Wywieszono na tablicy ogłoszeń dnia ……………………………… do dnia …………………………………</w:t>
      </w:r>
    </w:p>
    <w:p w:rsidR="004B4577" w:rsidRDefault="004B4577">
      <w:pPr>
        <w:spacing w:after="0"/>
        <w:jc w:val="center"/>
        <w:outlineLvl w:val="0"/>
        <w:rPr>
          <w:rFonts w:ascii="Times New Roman" w:hAnsi="Times New Roman" w:cs="Times New Roman"/>
          <w:sz w:val="24"/>
          <w:szCs w:val="24"/>
        </w:rPr>
      </w:pPr>
    </w:p>
    <w:p w:rsidR="004B4577" w:rsidRDefault="004B4577">
      <w:pPr>
        <w:spacing w:after="0"/>
        <w:jc w:val="center"/>
        <w:outlineLvl w:val="0"/>
        <w:rPr>
          <w:rFonts w:ascii="Times New Roman" w:hAnsi="Times New Roman" w:cs="Times New Roman"/>
          <w:sz w:val="24"/>
          <w:szCs w:val="24"/>
        </w:rPr>
      </w:pPr>
    </w:p>
    <w:p w:rsidR="004B4577" w:rsidRDefault="004B4577">
      <w:pPr>
        <w:spacing w:after="0"/>
        <w:jc w:val="center"/>
        <w:outlineLvl w:val="0"/>
        <w:rPr>
          <w:rFonts w:ascii="Times New Roman" w:hAnsi="Times New Roman" w:cs="Times New Roman"/>
          <w:sz w:val="24"/>
          <w:szCs w:val="24"/>
        </w:rPr>
      </w:pPr>
    </w:p>
    <w:p w:rsidR="004B4577" w:rsidRDefault="004B4577">
      <w:pPr>
        <w:spacing w:after="0"/>
        <w:jc w:val="center"/>
        <w:outlineLvl w:val="0"/>
        <w:rPr>
          <w:rFonts w:ascii="Times New Roman" w:hAnsi="Times New Roman" w:cs="Times New Roman"/>
          <w:sz w:val="24"/>
          <w:szCs w:val="24"/>
        </w:rPr>
      </w:pPr>
      <w:r>
        <w:rPr>
          <w:sz w:val="24"/>
          <w:szCs w:val="24"/>
        </w:rPr>
        <w:t>ROZDZIAŁ I</w:t>
      </w:r>
    </w:p>
    <w:p w:rsidR="004B4577" w:rsidRDefault="004B4577">
      <w:pPr>
        <w:spacing w:after="0"/>
        <w:jc w:val="center"/>
        <w:rPr>
          <w:rFonts w:ascii="Times New Roman" w:hAnsi="Times New Roman" w:cs="Times New Roman"/>
          <w:sz w:val="24"/>
          <w:szCs w:val="24"/>
        </w:rPr>
      </w:pPr>
    </w:p>
    <w:p w:rsidR="004B4577" w:rsidRDefault="004B4577">
      <w:pPr>
        <w:spacing w:after="0"/>
        <w:jc w:val="center"/>
        <w:outlineLvl w:val="0"/>
        <w:rPr>
          <w:sz w:val="24"/>
          <w:szCs w:val="24"/>
        </w:rPr>
      </w:pPr>
      <w:r>
        <w:rPr>
          <w:sz w:val="24"/>
          <w:szCs w:val="24"/>
        </w:rPr>
        <w:t>INSTRUKCJA DLA OFERENTÓW</w:t>
      </w:r>
    </w:p>
    <w:p w:rsidR="004B4577" w:rsidRDefault="004B4577">
      <w:pPr>
        <w:spacing w:after="0"/>
        <w:rPr>
          <w:rFonts w:ascii="Times New Roman" w:hAnsi="Times New Roman" w:cs="Times New Roman"/>
          <w:sz w:val="24"/>
          <w:szCs w:val="24"/>
        </w:rPr>
      </w:pPr>
    </w:p>
    <w:p w:rsidR="004B4577" w:rsidRDefault="004B4577">
      <w:pPr>
        <w:pStyle w:val="ListParagraph"/>
        <w:numPr>
          <w:ilvl w:val="0"/>
          <w:numId w:val="1"/>
        </w:numPr>
        <w:spacing w:after="0"/>
        <w:rPr>
          <w:sz w:val="24"/>
          <w:szCs w:val="24"/>
        </w:rPr>
      </w:pPr>
      <w:r>
        <w:rPr>
          <w:sz w:val="24"/>
          <w:szCs w:val="24"/>
        </w:rPr>
        <w:t>Zakres zamówienia</w:t>
      </w:r>
    </w:p>
    <w:p w:rsidR="004B4577" w:rsidRDefault="004B4577">
      <w:pPr>
        <w:pStyle w:val="ListParagraph"/>
        <w:numPr>
          <w:ilvl w:val="1"/>
          <w:numId w:val="1"/>
        </w:numPr>
        <w:spacing w:after="0"/>
        <w:rPr>
          <w:rFonts w:ascii="Times New Roman" w:hAnsi="Times New Roman" w:cs="Times New Roman"/>
          <w:sz w:val="24"/>
          <w:szCs w:val="24"/>
        </w:rPr>
      </w:pPr>
      <w:r>
        <w:rPr>
          <w:sz w:val="24"/>
          <w:szCs w:val="24"/>
        </w:rPr>
        <w:t>Wójt Gminy Brochów, 05-088 Brochów, Brochów 125, zwany dalej Zamawiającym zaprasza do złożenia ofert w przetargu ofertowym: „Przetarg ofertowy na zakup wraz z dostawą i montażem wyposażenia świetlicy wiejskiej w budynku stacji kolei wąskotorowej w Tułowicach gm. Brochów”</w:t>
      </w:r>
      <w:r>
        <w:rPr>
          <w:rFonts w:ascii="Times New Roman" w:hAnsi="Times New Roman" w:cs="Times New Roman"/>
          <w:sz w:val="24"/>
          <w:szCs w:val="24"/>
        </w:rPr>
        <w:t>.</w:t>
      </w:r>
    </w:p>
    <w:p w:rsidR="004B4577" w:rsidRDefault="004B4577">
      <w:pPr>
        <w:pStyle w:val="ListParagraph"/>
        <w:numPr>
          <w:ilvl w:val="1"/>
          <w:numId w:val="1"/>
        </w:numPr>
        <w:spacing w:after="0"/>
        <w:rPr>
          <w:sz w:val="24"/>
          <w:szCs w:val="24"/>
        </w:rPr>
      </w:pPr>
      <w:r>
        <w:rPr>
          <w:sz w:val="24"/>
          <w:szCs w:val="24"/>
        </w:rPr>
        <w:t>Termin realizacji zamówienia: - 06</w:t>
      </w:r>
      <w:r>
        <w:rPr>
          <w:rFonts w:ascii="Times New Roman" w:hAnsi="Times New Roman" w:cs="Times New Roman"/>
          <w:sz w:val="24"/>
          <w:szCs w:val="24"/>
        </w:rPr>
        <w:t>.0</w:t>
      </w:r>
      <w:r>
        <w:rPr>
          <w:sz w:val="24"/>
          <w:szCs w:val="24"/>
        </w:rPr>
        <w:t>3.2015r.</w:t>
      </w:r>
    </w:p>
    <w:p w:rsidR="004B4577" w:rsidRDefault="004B4577">
      <w:pPr>
        <w:pStyle w:val="ListParagraph"/>
        <w:numPr>
          <w:ilvl w:val="1"/>
          <w:numId w:val="1"/>
        </w:numPr>
        <w:spacing w:after="0"/>
        <w:rPr>
          <w:sz w:val="24"/>
          <w:szCs w:val="24"/>
        </w:rPr>
      </w:pPr>
      <w:r>
        <w:rPr>
          <w:sz w:val="24"/>
          <w:szCs w:val="24"/>
        </w:rPr>
        <w:t>Opis przedmiotu zamówienia:</w:t>
      </w:r>
    </w:p>
    <w:p w:rsidR="004B4577" w:rsidRDefault="004B4577">
      <w:pPr>
        <w:pStyle w:val="ListParagraph"/>
        <w:spacing w:after="0"/>
        <w:rPr>
          <w:rFonts w:ascii="Times New Roman" w:hAnsi="Times New Roman" w:cs="Times New Roman"/>
          <w:sz w:val="24"/>
          <w:szCs w:val="24"/>
        </w:rPr>
      </w:pPr>
      <w:r>
        <w:rPr>
          <w:sz w:val="24"/>
          <w:szCs w:val="24"/>
        </w:rPr>
        <w:t>Przedmiotem zamówienia jest zakup wraz z dostawą i montażem wyposażenia świetlicy wiejskiej w budynku stacji kolei wąskotorowej w Tułowicach</w:t>
      </w:r>
      <w:r>
        <w:rPr>
          <w:rFonts w:ascii="Times New Roman" w:hAnsi="Times New Roman" w:cs="Times New Roman"/>
          <w:sz w:val="24"/>
          <w:szCs w:val="24"/>
        </w:rPr>
        <w:t>.</w:t>
      </w:r>
    </w:p>
    <w:p w:rsidR="004B4577" w:rsidRDefault="004B4577">
      <w:pPr>
        <w:pStyle w:val="ListParagraph"/>
        <w:spacing w:after="0"/>
        <w:rPr>
          <w:sz w:val="24"/>
          <w:szCs w:val="24"/>
        </w:rPr>
      </w:pPr>
      <w:r>
        <w:rPr>
          <w:sz w:val="24"/>
          <w:szCs w:val="24"/>
        </w:rPr>
        <w:t>Zakres rzeczowy zamówienia:</w:t>
      </w:r>
    </w:p>
    <w:p w:rsidR="004B4577" w:rsidRDefault="004B4577">
      <w:pPr>
        <w:pStyle w:val="ListParagraph"/>
        <w:spacing w:after="0"/>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68"/>
        <w:gridCol w:w="1790"/>
        <w:gridCol w:w="1025"/>
        <w:gridCol w:w="705"/>
        <w:gridCol w:w="3546"/>
        <w:gridCol w:w="1654"/>
      </w:tblGrid>
      <w:tr w:rsidR="004B4577">
        <w:tc>
          <w:tcPr>
            <w:tcW w:w="568" w:type="dxa"/>
          </w:tcPr>
          <w:p w:rsidR="004B4577" w:rsidRDefault="004B4577">
            <w:pPr>
              <w:pStyle w:val="ListParagraph"/>
              <w:spacing w:after="0" w:line="240" w:lineRule="auto"/>
              <w:ind w:left="0"/>
              <w:rPr>
                <w:sz w:val="24"/>
                <w:szCs w:val="24"/>
              </w:rPr>
            </w:pPr>
            <w:r>
              <w:rPr>
                <w:sz w:val="24"/>
                <w:szCs w:val="24"/>
              </w:rPr>
              <w:t>L.p.</w:t>
            </w:r>
          </w:p>
        </w:tc>
        <w:tc>
          <w:tcPr>
            <w:tcW w:w="1842" w:type="dxa"/>
          </w:tcPr>
          <w:p w:rsidR="004B4577" w:rsidRDefault="004B4577">
            <w:pPr>
              <w:pStyle w:val="ListParagraph"/>
              <w:spacing w:after="0" w:line="240" w:lineRule="auto"/>
              <w:ind w:left="0"/>
              <w:rPr>
                <w:sz w:val="24"/>
                <w:szCs w:val="24"/>
              </w:rPr>
            </w:pPr>
            <w:r>
              <w:rPr>
                <w:sz w:val="24"/>
                <w:szCs w:val="24"/>
              </w:rPr>
              <w:t>Nazwa produktu</w:t>
            </w:r>
          </w:p>
        </w:tc>
        <w:tc>
          <w:tcPr>
            <w:tcW w:w="851" w:type="dxa"/>
          </w:tcPr>
          <w:p w:rsidR="004B4577" w:rsidRDefault="004B4577">
            <w:pPr>
              <w:pStyle w:val="ListParagraph"/>
              <w:spacing w:after="0" w:line="240" w:lineRule="auto"/>
              <w:ind w:left="0"/>
              <w:rPr>
                <w:sz w:val="24"/>
                <w:szCs w:val="24"/>
              </w:rPr>
            </w:pPr>
            <w:r>
              <w:rPr>
                <w:sz w:val="24"/>
                <w:szCs w:val="24"/>
              </w:rPr>
              <w:t>Jedn. miary</w:t>
            </w:r>
          </w:p>
        </w:tc>
        <w:tc>
          <w:tcPr>
            <w:tcW w:w="709" w:type="dxa"/>
          </w:tcPr>
          <w:p w:rsidR="004B4577" w:rsidRDefault="004B4577">
            <w:pPr>
              <w:pStyle w:val="ListParagraph"/>
              <w:spacing w:after="0" w:line="240" w:lineRule="auto"/>
              <w:ind w:left="0"/>
              <w:rPr>
                <w:sz w:val="24"/>
                <w:szCs w:val="24"/>
              </w:rPr>
            </w:pPr>
            <w:r>
              <w:rPr>
                <w:sz w:val="24"/>
                <w:szCs w:val="24"/>
              </w:rPr>
              <w:t>Ilość</w:t>
            </w:r>
          </w:p>
        </w:tc>
        <w:tc>
          <w:tcPr>
            <w:tcW w:w="3685" w:type="dxa"/>
          </w:tcPr>
          <w:p w:rsidR="004B4577" w:rsidRDefault="004B4577">
            <w:pPr>
              <w:pStyle w:val="ListParagraph"/>
              <w:spacing w:after="0" w:line="240" w:lineRule="auto"/>
              <w:ind w:left="0"/>
              <w:rPr>
                <w:sz w:val="24"/>
                <w:szCs w:val="24"/>
              </w:rPr>
            </w:pPr>
            <w:r>
              <w:rPr>
                <w:sz w:val="24"/>
                <w:szCs w:val="24"/>
              </w:rPr>
              <w:t>Parametry charakteryzujące przedmiot zamówienia</w:t>
            </w:r>
          </w:p>
        </w:tc>
        <w:tc>
          <w:tcPr>
            <w:tcW w:w="1667" w:type="dxa"/>
          </w:tcPr>
          <w:p w:rsidR="004B4577" w:rsidRDefault="004B4577">
            <w:pPr>
              <w:pStyle w:val="ListParagraph"/>
              <w:spacing w:after="0" w:line="240" w:lineRule="auto"/>
              <w:ind w:left="0"/>
              <w:rPr>
                <w:sz w:val="24"/>
                <w:szCs w:val="24"/>
              </w:rPr>
            </w:pPr>
            <w:r>
              <w:rPr>
                <w:sz w:val="24"/>
                <w:szCs w:val="24"/>
              </w:rPr>
              <w:t>Uwagi</w:t>
            </w:r>
          </w:p>
        </w:tc>
      </w:tr>
      <w:tr w:rsidR="004B4577">
        <w:tc>
          <w:tcPr>
            <w:tcW w:w="568" w:type="dxa"/>
          </w:tcPr>
          <w:p w:rsidR="004B4577" w:rsidRDefault="004B4577">
            <w:pPr>
              <w:pStyle w:val="ListParagraph"/>
              <w:spacing w:after="0" w:line="240" w:lineRule="auto"/>
              <w:ind w:left="0"/>
              <w:rPr>
                <w:sz w:val="24"/>
                <w:szCs w:val="24"/>
              </w:rPr>
            </w:pPr>
            <w:r>
              <w:rPr>
                <w:sz w:val="24"/>
                <w:szCs w:val="24"/>
              </w:rPr>
              <w:t>1</w:t>
            </w:r>
          </w:p>
        </w:tc>
        <w:tc>
          <w:tcPr>
            <w:tcW w:w="1842" w:type="dxa"/>
          </w:tcPr>
          <w:p w:rsidR="004B4577" w:rsidRDefault="004B4577">
            <w:pPr>
              <w:pStyle w:val="ListParagraph"/>
              <w:spacing w:after="0" w:line="240" w:lineRule="auto"/>
              <w:ind w:left="0"/>
              <w:rPr>
                <w:sz w:val="24"/>
                <w:szCs w:val="24"/>
              </w:rPr>
            </w:pPr>
            <w:r>
              <w:rPr>
                <w:sz w:val="24"/>
                <w:szCs w:val="24"/>
              </w:rPr>
              <w:t>Krzesła</w:t>
            </w:r>
          </w:p>
        </w:tc>
        <w:tc>
          <w:tcPr>
            <w:tcW w:w="851" w:type="dxa"/>
          </w:tcPr>
          <w:p w:rsidR="004B4577" w:rsidRDefault="004B4577">
            <w:pPr>
              <w:pStyle w:val="ListParagraph"/>
              <w:spacing w:after="0" w:line="240" w:lineRule="auto"/>
              <w:ind w:left="0"/>
              <w:rPr>
                <w:sz w:val="24"/>
                <w:szCs w:val="24"/>
              </w:rPr>
            </w:pPr>
            <w:r>
              <w:rPr>
                <w:sz w:val="24"/>
                <w:szCs w:val="24"/>
              </w:rPr>
              <w:t>szt.</w:t>
            </w:r>
          </w:p>
        </w:tc>
        <w:tc>
          <w:tcPr>
            <w:tcW w:w="709" w:type="dxa"/>
          </w:tcPr>
          <w:p w:rsidR="004B4577" w:rsidRDefault="004B4577">
            <w:pPr>
              <w:pStyle w:val="ListParagraph"/>
              <w:spacing w:after="0" w:line="240" w:lineRule="auto"/>
              <w:ind w:left="0"/>
              <w:rPr>
                <w:sz w:val="24"/>
                <w:szCs w:val="24"/>
              </w:rPr>
            </w:pPr>
            <w:r>
              <w:rPr>
                <w:sz w:val="24"/>
                <w:szCs w:val="24"/>
              </w:rPr>
              <w:t>80</w:t>
            </w:r>
          </w:p>
        </w:tc>
        <w:tc>
          <w:tcPr>
            <w:tcW w:w="3685" w:type="dxa"/>
          </w:tcPr>
          <w:p w:rsidR="004B4577" w:rsidRDefault="004B4577">
            <w:pPr>
              <w:pStyle w:val="ListParagraph"/>
              <w:spacing w:after="0" w:line="240" w:lineRule="auto"/>
              <w:ind w:left="0"/>
              <w:rPr>
                <w:sz w:val="24"/>
                <w:szCs w:val="24"/>
              </w:rPr>
            </w:pPr>
            <w:r>
              <w:rPr>
                <w:sz w:val="24"/>
                <w:szCs w:val="24"/>
              </w:rPr>
              <w:t>Krzesła bankietowe, stalowy profil (kolor złoty), siedziska i oparcia obszyte wytrzymałą na ścieranie tkaniną (kolor bordo), szerokość 45 cm, głębokość 45 cm</w:t>
            </w:r>
          </w:p>
        </w:tc>
        <w:tc>
          <w:tcPr>
            <w:tcW w:w="1667" w:type="dxa"/>
          </w:tcPr>
          <w:p w:rsidR="004B4577" w:rsidRDefault="004B4577">
            <w:pPr>
              <w:pStyle w:val="ListParagraph"/>
              <w:spacing w:after="0" w:line="240" w:lineRule="auto"/>
              <w:ind w:left="0"/>
              <w:jc w:val="center"/>
              <w:rPr>
                <w:sz w:val="24"/>
                <w:szCs w:val="24"/>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http://www.zenga.pl/allegro/krzeslo_bankietowe_klaudia_strong_1.jpg" style="width:64.5pt;height:95.25pt;visibility:visible">
                  <v:imagedata r:id="rId6" o:title=""/>
                </v:shape>
              </w:pict>
            </w:r>
          </w:p>
        </w:tc>
      </w:tr>
      <w:tr w:rsidR="004B4577">
        <w:tc>
          <w:tcPr>
            <w:tcW w:w="568" w:type="dxa"/>
          </w:tcPr>
          <w:p w:rsidR="004B4577" w:rsidRDefault="004B4577">
            <w:pPr>
              <w:pStyle w:val="ListParagraph"/>
              <w:spacing w:after="0" w:line="240" w:lineRule="auto"/>
              <w:ind w:left="0"/>
              <w:rPr>
                <w:sz w:val="24"/>
                <w:szCs w:val="24"/>
              </w:rPr>
            </w:pPr>
            <w:r>
              <w:rPr>
                <w:sz w:val="24"/>
                <w:szCs w:val="24"/>
              </w:rPr>
              <w:t>2</w:t>
            </w:r>
          </w:p>
        </w:tc>
        <w:tc>
          <w:tcPr>
            <w:tcW w:w="1842" w:type="dxa"/>
          </w:tcPr>
          <w:p w:rsidR="004B4577" w:rsidRDefault="004B4577">
            <w:pPr>
              <w:pStyle w:val="ListParagraph"/>
              <w:spacing w:after="0" w:line="240" w:lineRule="auto"/>
              <w:ind w:left="0"/>
              <w:rPr>
                <w:sz w:val="24"/>
                <w:szCs w:val="24"/>
              </w:rPr>
            </w:pPr>
            <w:r>
              <w:rPr>
                <w:sz w:val="24"/>
                <w:szCs w:val="24"/>
              </w:rPr>
              <w:t>Stoły</w:t>
            </w:r>
          </w:p>
        </w:tc>
        <w:tc>
          <w:tcPr>
            <w:tcW w:w="851" w:type="dxa"/>
          </w:tcPr>
          <w:p w:rsidR="004B4577" w:rsidRDefault="004B4577">
            <w:pPr>
              <w:pStyle w:val="ListParagraph"/>
              <w:spacing w:after="0" w:line="240" w:lineRule="auto"/>
              <w:ind w:left="0"/>
              <w:rPr>
                <w:sz w:val="24"/>
                <w:szCs w:val="24"/>
              </w:rPr>
            </w:pPr>
            <w:r>
              <w:rPr>
                <w:sz w:val="24"/>
                <w:szCs w:val="24"/>
              </w:rPr>
              <w:t>szt.</w:t>
            </w:r>
          </w:p>
        </w:tc>
        <w:tc>
          <w:tcPr>
            <w:tcW w:w="709" w:type="dxa"/>
          </w:tcPr>
          <w:p w:rsidR="004B4577" w:rsidRDefault="004B4577">
            <w:pPr>
              <w:pStyle w:val="ListParagraph"/>
              <w:spacing w:after="0" w:line="240" w:lineRule="auto"/>
              <w:ind w:left="0"/>
              <w:rPr>
                <w:sz w:val="24"/>
                <w:szCs w:val="24"/>
              </w:rPr>
            </w:pPr>
            <w:r>
              <w:rPr>
                <w:sz w:val="24"/>
                <w:szCs w:val="24"/>
              </w:rPr>
              <w:t>31</w:t>
            </w:r>
          </w:p>
        </w:tc>
        <w:tc>
          <w:tcPr>
            <w:tcW w:w="3685" w:type="dxa"/>
          </w:tcPr>
          <w:p w:rsidR="004B4577" w:rsidRDefault="004B4577">
            <w:pPr>
              <w:pStyle w:val="ListParagraph"/>
              <w:spacing w:after="0" w:line="240" w:lineRule="auto"/>
              <w:ind w:left="0"/>
              <w:rPr>
                <w:sz w:val="24"/>
                <w:szCs w:val="24"/>
              </w:rPr>
            </w:pPr>
            <w:r>
              <w:rPr>
                <w:sz w:val="24"/>
                <w:szCs w:val="24"/>
              </w:rPr>
              <w:t>Stół konferencyjny, składany wym. 120x80 cm, kolor blatu olcha, metalowa rama w kolorze szarym, gwarancja 24 m-ce</w:t>
            </w:r>
          </w:p>
        </w:tc>
        <w:tc>
          <w:tcPr>
            <w:tcW w:w="1667" w:type="dxa"/>
          </w:tcPr>
          <w:p w:rsidR="004B4577" w:rsidRDefault="004B4577">
            <w:pPr>
              <w:pStyle w:val="ListParagraph"/>
              <w:spacing w:after="0" w:line="240" w:lineRule="auto"/>
              <w:ind w:left="0"/>
              <w:rPr>
                <w:sz w:val="24"/>
                <w:szCs w:val="24"/>
              </w:rPr>
            </w:pPr>
          </w:p>
        </w:tc>
      </w:tr>
      <w:tr w:rsidR="004B4577">
        <w:tc>
          <w:tcPr>
            <w:tcW w:w="568" w:type="dxa"/>
          </w:tcPr>
          <w:p w:rsidR="004B4577" w:rsidRDefault="004B4577">
            <w:pPr>
              <w:pStyle w:val="ListParagraph"/>
              <w:spacing w:after="0" w:line="240" w:lineRule="auto"/>
              <w:ind w:left="0"/>
              <w:rPr>
                <w:sz w:val="24"/>
                <w:szCs w:val="24"/>
              </w:rPr>
            </w:pPr>
            <w:r>
              <w:rPr>
                <w:sz w:val="24"/>
                <w:szCs w:val="24"/>
              </w:rPr>
              <w:t>3</w:t>
            </w:r>
          </w:p>
        </w:tc>
        <w:tc>
          <w:tcPr>
            <w:tcW w:w="1842" w:type="dxa"/>
          </w:tcPr>
          <w:p w:rsidR="004B4577" w:rsidRDefault="004B4577">
            <w:pPr>
              <w:pStyle w:val="ListParagraph"/>
              <w:spacing w:after="0" w:line="240" w:lineRule="auto"/>
              <w:ind w:left="0"/>
              <w:rPr>
                <w:sz w:val="24"/>
                <w:szCs w:val="24"/>
              </w:rPr>
            </w:pPr>
            <w:r>
              <w:rPr>
                <w:sz w:val="24"/>
                <w:szCs w:val="24"/>
              </w:rPr>
              <w:t>Szafa</w:t>
            </w:r>
          </w:p>
        </w:tc>
        <w:tc>
          <w:tcPr>
            <w:tcW w:w="851" w:type="dxa"/>
          </w:tcPr>
          <w:p w:rsidR="004B4577" w:rsidRDefault="004B4577">
            <w:pPr>
              <w:pStyle w:val="ListParagraph"/>
              <w:spacing w:after="0" w:line="240" w:lineRule="auto"/>
              <w:ind w:left="0"/>
              <w:rPr>
                <w:sz w:val="24"/>
                <w:szCs w:val="24"/>
              </w:rPr>
            </w:pPr>
            <w:r>
              <w:rPr>
                <w:sz w:val="24"/>
                <w:szCs w:val="24"/>
              </w:rPr>
              <w:t>szt.</w:t>
            </w:r>
          </w:p>
        </w:tc>
        <w:tc>
          <w:tcPr>
            <w:tcW w:w="709" w:type="dxa"/>
          </w:tcPr>
          <w:p w:rsidR="004B4577" w:rsidRDefault="004B4577">
            <w:pPr>
              <w:pStyle w:val="ListParagraph"/>
              <w:spacing w:after="0" w:line="240" w:lineRule="auto"/>
              <w:ind w:left="0"/>
              <w:rPr>
                <w:sz w:val="24"/>
                <w:szCs w:val="24"/>
              </w:rPr>
            </w:pPr>
            <w:r>
              <w:rPr>
                <w:sz w:val="24"/>
                <w:szCs w:val="24"/>
              </w:rPr>
              <w:t>8</w:t>
            </w:r>
          </w:p>
        </w:tc>
        <w:tc>
          <w:tcPr>
            <w:tcW w:w="3685" w:type="dxa"/>
          </w:tcPr>
          <w:p w:rsidR="004B4577" w:rsidRDefault="004B4577">
            <w:pPr>
              <w:pStyle w:val="ListParagraph"/>
              <w:spacing w:after="0" w:line="240" w:lineRule="auto"/>
              <w:ind w:left="0"/>
              <w:rPr>
                <w:sz w:val="24"/>
                <w:szCs w:val="24"/>
              </w:rPr>
            </w:pPr>
            <w:r>
              <w:rPr>
                <w:sz w:val="24"/>
                <w:szCs w:val="24"/>
              </w:rPr>
              <w:t>Szafa biurowa z zamkiem, wymiary 802x385 mm, kolor olcha, gwarancja 24 m-ce</w:t>
            </w:r>
          </w:p>
        </w:tc>
        <w:tc>
          <w:tcPr>
            <w:tcW w:w="1667" w:type="dxa"/>
          </w:tcPr>
          <w:p w:rsidR="004B4577" w:rsidRDefault="004B4577">
            <w:pPr>
              <w:pStyle w:val="ListParagraph"/>
              <w:spacing w:after="0" w:line="240" w:lineRule="auto"/>
              <w:ind w:left="0"/>
              <w:rPr>
                <w:sz w:val="24"/>
                <w:szCs w:val="24"/>
              </w:rPr>
            </w:pPr>
          </w:p>
        </w:tc>
      </w:tr>
      <w:tr w:rsidR="004B4577">
        <w:tc>
          <w:tcPr>
            <w:tcW w:w="568" w:type="dxa"/>
          </w:tcPr>
          <w:p w:rsidR="004B4577" w:rsidRDefault="004B4577">
            <w:pPr>
              <w:pStyle w:val="ListParagraph"/>
              <w:spacing w:after="0" w:line="240" w:lineRule="auto"/>
              <w:ind w:left="0"/>
              <w:rPr>
                <w:sz w:val="24"/>
                <w:szCs w:val="24"/>
              </w:rPr>
            </w:pPr>
            <w:r>
              <w:rPr>
                <w:sz w:val="24"/>
                <w:szCs w:val="24"/>
              </w:rPr>
              <w:t>4</w:t>
            </w:r>
          </w:p>
        </w:tc>
        <w:tc>
          <w:tcPr>
            <w:tcW w:w="1842" w:type="dxa"/>
          </w:tcPr>
          <w:p w:rsidR="004B4577" w:rsidRDefault="004B4577">
            <w:pPr>
              <w:pStyle w:val="ListParagraph"/>
              <w:spacing w:after="0" w:line="240" w:lineRule="auto"/>
              <w:ind w:left="0"/>
              <w:rPr>
                <w:sz w:val="24"/>
                <w:szCs w:val="24"/>
              </w:rPr>
            </w:pPr>
            <w:r>
              <w:rPr>
                <w:sz w:val="24"/>
                <w:szCs w:val="24"/>
              </w:rPr>
              <w:t>Warnik do wody</w:t>
            </w:r>
          </w:p>
        </w:tc>
        <w:tc>
          <w:tcPr>
            <w:tcW w:w="851" w:type="dxa"/>
          </w:tcPr>
          <w:p w:rsidR="004B4577" w:rsidRDefault="004B4577">
            <w:pPr>
              <w:pStyle w:val="ListParagraph"/>
              <w:spacing w:after="0" w:line="240" w:lineRule="auto"/>
              <w:ind w:left="0"/>
              <w:rPr>
                <w:sz w:val="24"/>
                <w:szCs w:val="24"/>
              </w:rPr>
            </w:pPr>
            <w:r>
              <w:rPr>
                <w:sz w:val="24"/>
                <w:szCs w:val="24"/>
              </w:rPr>
              <w:t>szt.</w:t>
            </w:r>
          </w:p>
        </w:tc>
        <w:tc>
          <w:tcPr>
            <w:tcW w:w="709" w:type="dxa"/>
          </w:tcPr>
          <w:p w:rsidR="004B4577" w:rsidRDefault="004B4577">
            <w:pPr>
              <w:pStyle w:val="ListParagraph"/>
              <w:spacing w:after="0" w:line="240" w:lineRule="auto"/>
              <w:ind w:left="0"/>
              <w:rPr>
                <w:sz w:val="24"/>
                <w:szCs w:val="24"/>
              </w:rPr>
            </w:pPr>
            <w:r>
              <w:rPr>
                <w:sz w:val="24"/>
                <w:szCs w:val="24"/>
              </w:rPr>
              <w:t>2</w:t>
            </w:r>
          </w:p>
        </w:tc>
        <w:tc>
          <w:tcPr>
            <w:tcW w:w="3685" w:type="dxa"/>
          </w:tcPr>
          <w:p w:rsidR="004B4577" w:rsidRDefault="004B4577">
            <w:pPr>
              <w:pStyle w:val="ListParagraph"/>
              <w:spacing w:after="0" w:line="240" w:lineRule="auto"/>
              <w:ind w:left="0"/>
              <w:rPr>
                <w:sz w:val="24"/>
                <w:szCs w:val="24"/>
              </w:rPr>
            </w:pPr>
            <w:r>
              <w:rPr>
                <w:sz w:val="24"/>
                <w:szCs w:val="24"/>
              </w:rPr>
              <w:t>Pojemność min. 10 l, moc min. 2,4 kW, gwarancja 24 m-ce, obudowa i pokrywa z wysokiej jakości stali nierdzewnej, wskaźnik poziomu napełnienia zbiornika</w:t>
            </w:r>
          </w:p>
        </w:tc>
        <w:tc>
          <w:tcPr>
            <w:tcW w:w="1667" w:type="dxa"/>
          </w:tcPr>
          <w:p w:rsidR="004B4577" w:rsidRDefault="004B4577">
            <w:pPr>
              <w:pStyle w:val="ListParagraph"/>
              <w:spacing w:after="0" w:line="240" w:lineRule="auto"/>
              <w:ind w:left="0"/>
              <w:rPr>
                <w:sz w:val="24"/>
                <w:szCs w:val="24"/>
              </w:rPr>
            </w:pPr>
          </w:p>
        </w:tc>
      </w:tr>
      <w:tr w:rsidR="004B4577">
        <w:tc>
          <w:tcPr>
            <w:tcW w:w="568" w:type="dxa"/>
          </w:tcPr>
          <w:p w:rsidR="004B4577" w:rsidRDefault="004B4577">
            <w:pPr>
              <w:pStyle w:val="ListParagraph"/>
              <w:spacing w:after="0" w:line="240" w:lineRule="auto"/>
              <w:ind w:left="0"/>
              <w:rPr>
                <w:sz w:val="24"/>
                <w:szCs w:val="24"/>
              </w:rPr>
            </w:pPr>
            <w:r>
              <w:rPr>
                <w:sz w:val="24"/>
                <w:szCs w:val="24"/>
              </w:rPr>
              <w:t>5</w:t>
            </w:r>
          </w:p>
        </w:tc>
        <w:tc>
          <w:tcPr>
            <w:tcW w:w="1842" w:type="dxa"/>
          </w:tcPr>
          <w:p w:rsidR="004B4577" w:rsidRDefault="004B4577">
            <w:pPr>
              <w:pStyle w:val="ListParagraph"/>
              <w:spacing w:after="0" w:line="240" w:lineRule="auto"/>
              <w:ind w:left="0"/>
              <w:rPr>
                <w:sz w:val="24"/>
                <w:szCs w:val="24"/>
              </w:rPr>
            </w:pPr>
            <w:r>
              <w:rPr>
                <w:sz w:val="24"/>
                <w:szCs w:val="24"/>
              </w:rPr>
              <w:t>Filiżanki</w:t>
            </w:r>
          </w:p>
        </w:tc>
        <w:tc>
          <w:tcPr>
            <w:tcW w:w="851" w:type="dxa"/>
          </w:tcPr>
          <w:p w:rsidR="004B4577" w:rsidRDefault="004B4577">
            <w:pPr>
              <w:pStyle w:val="ListParagraph"/>
              <w:spacing w:after="0" w:line="240" w:lineRule="auto"/>
              <w:ind w:left="0"/>
              <w:rPr>
                <w:sz w:val="24"/>
                <w:szCs w:val="24"/>
              </w:rPr>
            </w:pPr>
            <w:r>
              <w:rPr>
                <w:sz w:val="24"/>
                <w:szCs w:val="24"/>
              </w:rPr>
              <w:t>komplet</w:t>
            </w:r>
          </w:p>
        </w:tc>
        <w:tc>
          <w:tcPr>
            <w:tcW w:w="709" w:type="dxa"/>
          </w:tcPr>
          <w:p w:rsidR="004B4577" w:rsidRDefault="004B4577">
            <w:pPr>
              <w:pStyle w:val="ListParagraph"/>
              <w:spacing w:after="0" w:line="240" w:lineRule="auto"/>
              <w:ind w:left="0"/>
              <w:rPr>
                <w:sz w:val="24"/>
                <w:szCs w:val="24"/>
              </w:rPr>
            </w:pPr>
            <w:r>
              <w:rPr>
                <w:sz w:val="24"/>
                <w:szCs w:val="24"/>
              </w:rPr>
              <w:t>20</w:t>
            </w:r>
          </w:p>
        </w:tc>
        <w:tc>
          <w:tcPr>
            <w:tcW w:w="3685" w:type="dxa"/>
          </w:tcPr>
          <w:p w:rsidR="004B4577" w:rsidRDefault="004B4577">
            <w:pPr>
              <w:pStyle w:val="ListParagraph"/>
              <w:spacing w:after="0" w:line="240" w:lineRule="auto"/>
              <w:ind w:left="0"/>
              <w:rPr>
                <w:sz w:val="24"/>
                <w:szCs w:val="24"/>
              </w:rPr>
            </w:pPr>
            <w:r>
              <w:rPr>
                <w:sz w:val="24"/>
                <w:szCs w:val="24"/>
              </w:rPr>
              <w:t xml:space="preserve">Komplet 6 x filiżanki do kawy o poj. 220 ml + 6 x spodek, z wysokiej jakości hartowanego szkła, odpornego na wszelkie uszkodzenia, kolor biały </w:t>
            </w:r>
          </w:p>
        </w:tc>
        <w:tc>
          <w:tcPr>
            <w:tcW w:w="1667" w:type="dxa"/>
          </w:tcPr>
          <w:p w:rsidR="004B4577" w:rsidRDefault="004B4577">
            <w:pPr>
              <w:pStyle w:val="ListParagraph"/>
              <w:spacing w:after="0" w:line="240" w:lineRule="auto"/>
              <w:ind w:left="0"/>
              <w:jc w:val="center"/>
              <w:rPr>
                <w:sz w:val="24"/>
                <w:szCs w:val="24"/>
              </w:rPr>
            </w:pPr>
            <w:r>
              <w:rPr>
                <w:noProof/>
                <w:lang w:eastAsia="pl-PL"/>
              </w:rPr>
              <w:pict>
                <v:shape id="Obraz 4" o:spid="_x0000_i1026" type="#_x0000_t75" alt="http://www.kreocen.pl/img/e/21/p/1373144/1/Luminarc-Komplet-6-filizanek-ze-spodkiem-220-ml-TRIANON.jpg" style="width:63pt;height:73.5pt;visibility:visible">
                  <v:imagedata r:id="rId7" o:title=""/>
                </v:shape>
              </w:pict>
            </w:r>
          </w:p>
        </w:tc>
      </w:tr>
      <w:tr w:rsidR="004B4577">
        <w:tc>
          <w:tcPr>
            <w:tcW w:w="568" w:type="dxa"/>
          </w:tcPr>
          <w:p w:rsidR="004B4577" w:rsidRDefault="004B4577">
            <w:pPr>
              <w:pStyle w:val="ListParagraph"/>
              <w:spacing w:after="0" w:line="240" w:lineRule="auto"/>
              <w:ind w:left="0"/>
              <w:rPr>
                <w:sz w:val="24"/>
                <w:szCs w:val="24"/>
              </w:rPr>
            </w:pPr>
            <w:r>
              <w:rPr>
                <w:sz w:val="24"/>
                <w:szCs w:val="24"/>
              </w:rPr>
              <w:t>6</w:t>
            </w:r>
          </w:p>
        </w:tc>
        <w:tc>
          <w:tcPr>
            <w:tcW w:w="1842" w:type="dxa"/>
          </w:tcPr>
          <w:p w:rsidR="004B4577" w:rsidRDefault="004B4577">
            <w:pPr>
              <w:pStyle w:val="ListParagraph"/>
              <w:spacing w:after="0" w:line="240" w:lineRule="auto"/>
              <w:ind w:left="0"/>
              <w:rPr>
                <w:sz w:val="24"/>
                <w:szCs w:val="24"/>
              </w:rPr>
            </w:pPr>
            <w:r>
              <w:rPr>
                <w:sz w:val="24"/>
                <w:szCs w:val="24"/>
              </w:rPr>
              <w:t>Wieszak</w:t>
            </w:r>
          </w:p>
        </w:tc>
        <w:tc>
          <w:tcPr>
            <w:tcW w:w="851" w:type="dxa"/>
          </w:tcPr>
          <w:p w:rsidR="004B4577" w:rsidRDefault="004B4577">
            <w:pPr>
              <w:pStyle w:val="ListParagraph"/>
              <w:spacing w:after="0" w:line="240" w:lineRule="auto"/>
              <w:ind w:left="0"/>
              <w:rPr>
                <w:sz w:val="24"/>
                <w:szCs w:val="24"/>
              </w:rPr>
            </w:pPr>
            <w:r>
              <w:rPr>
                <w:sz w:val="24"/>
                <w:szCs w:val="24"/>
              </w:rPr>
              <w:t>szt.</w:t>
            </w:r>
          </w:p>
        </w:tc>
        <w:tc>
          <w:tcPr>
            <w:tcW w:w="709" w:type="dxa"/>
          </w:tcPr>
          <w:p w:rsidR="004B4577" w:rsidRDefault="004B4577">
            <w:pPr>
              <w:pStyle w:val="ListParagraph"/>
              <w:spacing w:after="0" w:line="240" w:lineRule="auto"/>
              <w:ind w:left="0"/>
              <w:rPr>
                <w:sz w:val="24"/>
                <w:szCs w:val="24"/>
              </w:rPr>
            </w:pPr>
            <w:r>
              <w:rPr>
                <w:sz w:val="24"/>
                <w:szCs w:val="24"/>
              </w:rPr>
              <w:t>3</w:t>
            </w:r>
          </w:p>
        </w:tc>
        <w:tc>
          <w:tcPr>
            <w:tcW w:w="3685" w:type="dxa"/>
          </w:tcPr>
          <w:p w:rsidR="004B4577" w:rsidRDefault="004B4577">
            <w:pPr>
              <w:pStyle w:val="ListParagraph"/>
              <w:spacing w:after="0" w:line="240" w:lineRule="auto"/>
              <w:ind w:left="0"/>
              <w:rPr>
                <w:sz w:val="24"/>
                <w:szCs w:val="24"/>
              </w:rPr>
            </w:pPr>
            <w:r>
              <w:rPr>
                <w:sz w:val="24"/>
                <w:szCs w:val="24"/>
              </w:rPr>
              <w:t>Wieszak metalowy, szeregowy, stojący, wym. min. 1100 x 460 mm</w:t>
            </w:r>
          </w:p>
        </w:tc>
        <w:tc>
          <w:tcPr>
            <w:tcW w:w="1667" w:type="dxa"/>
          </w:tcPr>
          <w:p w:rsidR="004B4577" w:rsidRDefault="004B4577">
            <w:pPr>
              <w:pStyle w:val="ListParagraph"/>
              <w:spacing w:after="0" w:line="240" w:lineRule="auto"/>
              <w:ind w:left="0"/>
              <w:rPr>
                <w:sz w:val="24"/>
                <w:szCs w:val="24"/>
              </w:rPr>
            </w:pPr>
          </w:p>
        </w:tc>
      </w:tr>
      <w:tr w:rsidR="004B4577">
        <w:tc>
          <w:tcPr>
            <w:tcW w:w="568" w:type="dxa"/>
          </w:tcPr>
          <w:p w:rsidR="004B4577" w:rsidRDefault="004B4577">
            <w:pPr>
              <w:pStyle w:val="ListParagraph"/>
              <w:spacing w:after="0" w:line="240" w:lineRule="auto"/>
              <w:ind w:left="0"/>
              <w:rPr>
                <w:sz w:val="24"/>
                <w:szCs w:val="24"/>
              </w:rPr>
            </w:pPr>
            <w:r>
              <w:rPr>
                <w:sz w:val="24"/>
                <w:szCs w:val="24"/>
              </w:rPr>
              <w:t>7</w:t>
            </w:r>
          </w:p>
        </w:tc>
        <w:tc>
          <w:tcPr>
            <w:tcW w:w="1842" w:type="dxa"/>
          </w:tcPr>
          <w:p w:rsidR="004B4577" w:rsidRDefault="004B4577">
            <w:pPr>
              <w:pStyle w:val="ListParagraph"/>
              <w:spacing w:after="0" w:line="240" w:lineRule="auto"/>
              <w:ind w:left="0"/>
              <w:rPr>
                <w:sz w:val="24"/>
                <w:szCs w:val="24"/>
              </w:rPr>
            </w:pPr>
            <w:r>
              <w:rPr>
                <w:sz w:val="24"/>
                <w:szCs w:val="24"/>
              </w:rPr>
              <w:t>Wertikale</w:t>
            </w:r>
          </w:p>
        </w:tc>
        <w:tc>
          <w:tcPr>
            <w:tcW w:w="851" w:type="dxa"/>
          </w:tcPr>
          <w:p w:rsidR="004B4577" w:rsidRDefault="004B4577">
            <w:pPr>
              <w:pStyle w:val="ListParagraph"/>
              <w:spacing w:after="0" w:line="240" w:lineRule="auto"/>
              <w:ind w:left="0"/>
              <w:rPr>
                <w:sz w:val="24"/>
                <w:szCs w:val="24"/>
              </w:rPr>
            </w:pPr>
            <w:r>
              <w:rPr>
                <w:sz w:val="24"/>
                <w:szCs w:val="24"/>
              </w:rPr>
              <w:t>szt.</w:t>
            </w:r>
          </w:p>
        </w:tc>
        <w:tc>
          <w:tcPr>
            <w:tcW w:w="709" w:type="dxa"/>
          </w:tcPr>
          <w:p w:rsidR="004B4577" w:rsidRDefault="004B4577">
            <w:pPr>
              <w:pStyle w:val="ListParagraph"/>
              <w:spacing w:after="0" w:line="240" w:lineRule="auto"/>
              <w:ind w:left="0"/>
              <w:rPr>
                <w:sz w:val="24"/>
                <w:szCs w:val="24"/>
              </w:rPr>
            </w:pPr>
            <w:r>
              <w:rPr>
                <w:sz w:val="24"/>
                <w:szCs w:val="24"/>
              </w:rPr>
              <w:t>8</w:t>
            </w:r>
          </w:p>
        </w:tc>
        <w:tc>
          <w:tcPr>
            <w:tcW w:w="3685" w:type="dxa"/>
          </w:tcPr>
          <w:p w:rsidR="004B4577" w:rsidRDefault="004B4577">
            <w:pPr>
              <w:pStyle w:val="ListParagraph"/>
              <w:spacing w:after="0" w:line="240" w:lineRule="auto"/>
              <w:ind w:left="0"/>
              <w:rPr>
                <w:sz w:val="24"/>
                <w:szCs w:val="24"/>
              </w:rPr>
            </w:pPr>
            <w:r>
              <w:rPr>
                <w:sz w:val="24"/>
                <w:szCs w:val="24"/>
              </w:rPr>
              <w:t>Wymiary okna 150x226 cm, kolor ecru</w:t>
            </w:r>
          </w:p>
        </w:tc>
        <w:tc>
          <w:tcPr>
            <w:tcW w:w="1667" w:type="dxa"/>
          </w:tcPr>
          <w:p w:rsidR="004B4577" w:rsidRDefault="004B4577">
            <w:pPr>
              <w:pStyle w:val="ListParagraph"/>
              <w:spacing w:after="0" w:line="240" w:lineRule="auto"/>
              <w:ind w:left="0"/>
              <w:rPr>
                <w:sz w:val="24"/>
                <w:szCs w:val="24"/>
              </w:rPr>
            </w:pPr>
          </w:p>
        </w:tc>
      </w:tr>
    </w:tbl>
    <w:p w:rsidR="004B4577" w:rsidRDefault="004B4577">
      <w:pPr>
        <w:pStyle w:val="ListParagraph"/>
        <w:spacing w:after="0"/>
        <w:rPr>
          <w:rFonts w:ascii="Times New Roman" w:hAnsi="Times New Roman" w:cs="Times New Roman"/>
          <w:sz w:val="24"/>
          <w:szCs w:val="24"/>
        </w:rPr>
      </w:pPr>
    </w:p>
    <w:p w:rsidR="004B4577" w:rsidRDefault="004B4577">
      <w:pPr>
        <w:pStyle w:val="ListParagraph"/>
        <w:spacing w:after="0"/>
        <w:rPr>
          <w:rFonts w:ascii="Times New Roman" w:hAnsi="Times New Roman" w:cs="Times New Roman"/>
          <w:sz w:val="24"/>
          <w:szCs w:val="24"/>
        </w:rPr>
      </w:pPr>
    </w:p>
    <w:p w:rsidR="004B4577" w:rsidRDefault="004B4577">
      <w:pPr>
        <w:spacing w:after="0"/>
        <w:rPr>
          <w:rFonts w:ascii="Times New Roman" w:hAnsi="Times New Roman" w:cs="Times New Roman"/>
          <w:sz w:val="24"/>
          <w:szCs w:val="24"/>
        </w:rPr>
      </w:pPr>
      <w:r>
        <w:rPr>
          <w:sz w:val="24"/>
          <w:szCs w:val="24"/>
        </w:rPr>
        <w:t>Dopuszcza się składanie ofert częściowych (tj. oddzielnie na krzesła lub na stoły).</w:t>
      </w:r>
    </w:p>
    <w:p w:rsidR="004B4577" w:rsidRDefault="004B4577">
      <w:pPr>
        <w:spacing w:after="0"/>
        <w:rPr>
          <w:rFonts w:ascii="Times New Roman" w:hAnsi="Times New Roman" w:cs="Times New Roman"/>
          <w:sz w:val="24"/>
          <w:szCs w:val="24"/>
        </w:rPr>
      </w:pPr>
      <w:r>
        <w:rPr>
          <w:sz w:val="24"/>
          <w:szCs w:val="24"/>
        </w:rPr>
        <w:t>Montaż obejmuje przygotowanie (t.j. przymocowanie, złożenie) mebli do użytku</w:t>
      </w:r>
      <w:r>
        <w:rPr>
          <w:rFonts w:ascii="Times New Roman" w:hAnsi="Times New Roman" w:cs="Times New Roman"/>
          <w:sz w:val="24"/>
          <w:szCs w:val="24"/>
        </w:rPr>
        <w:t>.</w:t>
      </w:r>
    </w:p>
    <w:p w:rsidR="004B4577" w:rsidRDefault="004B4577">
      <w:pPr>
        <w:spacing w:after="0"/>
        <w:rPr>
          <w:sz w:val="24"/>
          <w:szCs w:val="24"/>
        </w:rPr>
      </w:pPr>
      <w:r>
        <w:rPr>
          <w:sz w:val="24"/>
          <w:szCs w:val="24"/>
        </w:rPr>
        <w:t>Dostawę i montaż należy doliczyć do ceny poszczególnych produktów.</w:t>
      </w:r>
    </w:p>
    <w:p w:rsidR="004B4577" w:rsidRDefault="004B4577">
      <w:pPr>
        <w:spacing w:after="0"/>
        <w:rPr>
          <w:rFonts w:ascii="Times New Roman" w:hAnsi="Times New Roman" w:cs="Times New Roman"/>
          <w:sz w:val="24"/>
          <w:szCs w:val="24"/>
        </w:rPr>
      </w:pPr>
      <w:r>
        <w:rPr>
          <w:sz w:val="24"/>
          <w:szCs w:val="24"/>
        </w:rPr>
        <w:t xml:space="preserve">Miejsce dostawy: Tułowice – świetlica wiejska w budynku stacji kolei wąskotorowej. </w:t>
      </w:r>
    </w:p>
    <w:p w:rsidR="004B4577" w:rsidRDefault="004B4577">
      <w:pPr>
        <w:spacing w:after="0"/>
        <w:rPr>
          <w:rFonts w:ascii="Times New Roman" w:hAnsi="Times New Roman" w:cs="Times New Roman"/>
          <w:sz w:val="24"/>
          <w:szCs w:val="24"/>
        </w:rPr>
      </w:pPr>
      <w:r>
        <w:rPr>
          <w:sz w:val="24"/>
          <w:szCs w:val="24"/>
        </w:rPr>
        <w:t>Inwestycja dofinansowana jest z Europejskiego Funduszu Rolnego na rzecz Rozwoju Obszarów Wiejskich Europa w ramach Osi 4 LEADER Program Rozwoju Obszarów Wiejskich na lata 2007-2013.</w:t>
      </w:r>
    </w:p>
    <w:p w:rsidR="004B4577" w:rsidRDefault="004B4577">
      <w:pPr>
        <w:spacing w:after="0"/>
        <w:rPr>
          <w:rFonts w:ascii="Times New Roman" w:hAnsi="Times New Roman" w:cs="Times New Roman"/>
          <w:sz w:val="24"/>
          <w:szCs w:val="24"/>
        </w:rPr>
      </w:pPr>
    </w:p>
    <w:p w:rsidR="004B4577" w:rsidRDefault="004B4577">
      <w:pPr>
        <w:pStyle w:val="ListParagraph"/>
        <w:numPr>
          <w:ilvl w:val="0"/>
          <w:numId w:val="1"/>
        </w:numPr>
        <w:spacing w:after="0"/>
        <w:rPr>
          <w:sz w:val="24"/>
          <w:szCs w:val="24"/>
        </w:rPr>
      </w:pPr>
      <w:r>
        <w:rPr>
          <w:sz w:val="24"/>
          <w:szCs w:val="24"/>
        </w:rPr>
        <w:t>Wymagania stawiane Oferentom</w:t>
      </w:r>
    </w:p>
    <w:p w:rsidR="004B4577" w:rsidRDefault="004B4577">
      <w:pPr>
        <w:spacing w:after="0"/>
        <w:ind w:left="360"/>
        <w:jc w:val="both"/>
        <w:rPr>
          <w:rFonts w:ascii="Times New Roman" w:hAnsi="Times New Roman" w:cs="Times New Roman"/>
          <w:sz w:val="24"/>
          <w:szCs w:val="24"/>
        </w:rPr>
      </w:pPr>
      <w:r>
        <w:rPr>
          <w:sz w:val="24"/>
          <w:szCs w:val="24"/>
        </w:rPr>
        <w:t xml:space="preserve">2.1. znajdują się w sytuacji ekonomicznej i finansowej zapewniającej wykonanie </w:t>
      </w:r>
    </w:p>
    <w:p w:rsidR="004B4577" w:rsidRDefault="004B4577">
      <w:pPr>
        <w:spacing w:after="0"/>
        <w:ind w:left="360"/>
        <w:jc w:val="both"/>
        <w:rPr>
          <w:sz w:val="24"/>
          <w:szCs w:val="24"/>
        </w:rPr>
      </w:pPr>
      <w:r>
        <w:rPr>
          <w:sz w:val="24"/>
          <w:szCs w:val="24"/>
        </w:rPr>
        <w:t xml:space="preserve">        przedmiotu zamówienia.</w:t>
      </w:r>
    </w:p>
    <w:p w:rsidR="004B4577" w:rsidRDefault="004B4577">
      <w:pPr>
        <w:spacing w:after="0"/>
        <w:ind w:left="360"/>
        <w:jc w:val="both"/>
        <w:rPr>
          <w:rFonts w:ascii="Times New Roman" w:hAnsi="Times New Roman" w:cs="Times New Roman"/>
          <w:sz w:val="24"/>
          <w:szCs w:val="24"/>
        </w:rPr>
      </w:pPr>
      <w:r>
        <w:rPr>
          <w:sz w:val="24"/>
          <w:szCs w:val="24"/>
        </w:rPr>
        <w:t xml:space="preserve">2.2. dysponują odpowiednim potencjałem technicznym oraz osobami zdolnymi </w:t>
      </w:r>
    </w:p>
    <w:p w:rsidR="004B4577" w:rsidRDefault="004B4577">
      <w:pPr>
        <w:spacing w:after="0"/>
        <w:ind w:left="360"/>
        <w:jc w:val="both"/>
        <w:rPr>
          <w:rFonts w:ascii="Times New Roman" w:hAnsi="Times New Roman" w:cs="Times New Roman"/>
          <w:sz w:val="24"/>
          <w:szCs w:val="24"/>
        </w:rPr>
      </w:pPr>
      <w:r>
        <w:rPr>
          <w:sz w:val="24"/>
          <w:szCs w:val="24"/>
        </w:rPr>
        <w:t xml:space="preserve">       do wykonania przedmiotu zamówienia</w:t>
      </w:r>
    </w:p>
    <w:p w:rsidR="004B4577" w:rsidRDefault="004B4577">
      <w:pPr>
        <w:spacing w:after="0"/>
        <w:ind w:left="360"/>
        <w:rPr>
          <w:rFonts w:ascii="Times New Roman" w:hAnsi="Times New Roman" w:cs="Times New Roman"/>
          <w:sz w:val="24"/>
          <w:szCs w:val="24"/>
        </w:rPr>
      </w:pPr>
      <w:r>
        <w:rPr>
          <w:sz w:val="24"/>
          <w:szCs w:val="24"/>
        </w:rPr>
        <w:t xml:space="preserve">2.3. Oferent udzieli gwarancji na wykonany przedmiot umowy na okres nie krótszy niż  </w:t>
      </w:r>
    </w:p>
    <w:p w:rsidR="004B4577" w:rsidRDefault="004B4577">
      <w:pPr>
        <w:pStyle w:val="ListParagraph"/>
        <w:spacing w:after="0"/>
        <w:rPr>
          <w:rFonts w:ascii="Times New Roman" w:hAnsi="Times New Roman" w:cs="Times New Roman"/>
          <w:sz w:val="24"/>
          <w:szCs w:val="24"/>
        </w:rPr>
      </w:pPr>
      <w:r>
        <w:rPr>
          <w:sz w:val="24"/>
          <w:szCs w:val="24"/>
        </w:rPr>
        <w:t>24 miesięcy.</w:t>
      </w:r>
    </w:p>
    <w:p w:rsidR="004B4577" w:rsidRDefault="004B4577">
      <w:pPr>
        <w:spacing w:after="0"/>
        <w:rPr>
          <w:rFonts w:ascii="Times New Roman" w:hAnsi="Times New Roman" w:cs="Times New Roman"/>
          <w:sz w:val="24"/>
          <w:szCs w:val="24"/>
        </w:rPr>
      </w:pPr>
    </w:p>
    <w:p w:rsidR="004B4577" w:rsidRDefault="004B4577">
      <w:pPr>
        <w:pStyle w:val="ListParagraph"/>
        <w:numPr>
          <w:ilvl w:val="0"/>
          <w:numId w:val="1"/>
        </w:numPr>
        <w:spacing w:after="0"/>
        <w:rPr>
          <w:sz w:val="24"/>
          <w:szCs w:val="24"/>
        </w:rPr>
      </w:pPr>
      <w:r>
        <w:rPr>
          <w:sz w:val="24"/>
          <w:szCs w:val="24"/>
        </w:rPr>
        <w:t>Opis sposobu przygotowania ofert</w:t>
      </w:r>
    </w:p>
    <w:p w:rsidR="004B4577" w:rsidRDefault="004B4577">
      <w:pPr>
        <w:pStyle w:val="ListParagraph"/>
        <w:numPr>
          <w:ilvl w:val="1"/>
          <w:numId w:val="1"/>
        </w:numPr>
        <w:spacing w:after="0"/>
        <w:rPr>
          <w:rFonts w:ascii="Times New Roman" w:hAnsi="Times New Roman" w:cs="Times New Roman"/>
          <w:sz w:val="24"/>
          <w:szCs w:val="24"/>
        </w:rPr>
      </w:pPr>
      <w:r>
        <w:rPr>
          <w:sz w:val="24"/>
          <w:szCs w:val="24"/>
        </w:rPr>
        <w:t>Ofertę stanowi „formularz oferty” – sporządzony wg załącznika nr 1 do specyfikacji</w:t>
      </w:r>
      <w:r>
        <w:rPr>
          <w:rFonts w:ascii="Times New Roman" w:hAnsi="Times New Roman" w:cs="Times New Roman"/>
          <w:sz w:val="24"/>
          <w:szCs w:val="24"/>
        </w:rPr>
        <w:t>.</w:t>
      </w:r>
    </w:p>
    <w:p w:rsidR="004B4577" w:rsidRDefault="004B4577">
      <w:pPr>
        <w:pStyle w:val="ListParagraph"/>
        <w:numPr>
          <w:ilvl w:val="1"/>
          <w:numId w:val="1"/>
        </w:numPr>
        <w:spacing w:after="0"/>
        <w:rPr>
          <w:rFonts w:ascii="Times New Roman" w:hAnsi="Times New Roman" w:cs="Times New Roman"/>
          <w:sz w:val="24"/>
          <w:szCs w:val="24"/>
        </w:rPr>
      </w:pPr>
      <w:r>
        <w:rPr>
          <w:sz w:val="24"/>
          <w:szCs w:val="24"/>
        </w:rPr>
        <w:t>W przypadku, gdy Oferent jako załącznik dołączy kopie jakiegoś dokumentu, powyższa kopia winna być potwierdzona przez uprawomocnionego reprezentanta Oferenta.</w:t>
      </w:r>
    </w:p>
    <w:p w:rsidR="004B4577" w:rsidRDefault="004B4577">
      <w:pPr>
        <w:pStyle w:val="ListParagraph"/>
        <w:numPr>
          <w:ilvl w:val="1"/>
          <w:numId w:val="1"/>
        </w:numPr>
        <w:spacing w:after="0"/>
        <w:rPr>
          <w:sz w:val="24"/>
          <w:szCs w:val="24"/>
        </w:rPr>
      </w:pPr>
      <w:r>
        <w:rPr>
          <w:sz w:val="24"/>
          <w:szCs w:val="24"/>
        </w:rPr>
        <w:t>Treść oferty musi odpowiadać treści specyfikacji.</w:t>
      </w:r>
    </w:p>
    <w:p w:rsidR="004B4577" w:rsidRDefault="004B4577">
      <w:pPr>
        <w:pStyle w:val="ListParagraph"/>
        <w:numPr>
          <w:ilvl w:val="1"/>
          <w:numId w:val="1"/>
        </w:numPr>
        <w:spacing w:after="0"/>
        <w:rPr>
          <w:rFonts w:ascii="Times New Roman" w:hAnsi="Times New Roman" w:cs="Times New Roman"/>
          <w:sz w:val="24"/>
          <w:szCs w:val="24"/>
        </w:rPr>
      </w:pPr>
      <w:r>
        <w:rPr>
          <w:sz w:val="24"/>
          <w:szCs w:val="24"/>
        </w:rPr>
        <w:t>Oferta winna być napisana w języku polskim, na załączonym do specyfikacji formularzu oraz podpisana przez upoważnionego przedstawiciela Oferenta – przy czym podpis lub podpisy muszą być czytelne lub opisane pieczątkami imiennymi. Również wszystkie załączniki do oferty, stanowiące oświadczenia Oferenta winny być podpisane. Upoważnienie do podpisania oferty winno być dołączone do oferty, o ile nie wynika z innych dokumentów załączonych przez Oferenta.</w:t>
      </w:r>
    </w:p>
    <w:p w:rsidR="004B4577" w:rsidRDefault="004B4577">
      <w:pPr>
        <w:pStyle w:val="ListParagraph"/>
        <w:numPr>
          <w:ilvl w:val="1"/>
          <w:numId w:val="1"/>
        </w:numPr>
        <w:spacing w:after="0"/>
        <w:rPr>
          <w:rFonts w:ascii="Times New Roman" w:hAnsi="Times New Roman" w:cs="Times New Roman"/>
          <w:sz w:val="24"/>
          <w:szCs w:val="24"/>
        </w:rPr>
      </w:pPr>
      <w:r>
        <w:rPr>
          <w:sz w:val="24"/>
          <w:szCs w:val="24"/>
        </w:rPr>
        <w:t>Zaleca się aby wszystkie strony zapisane (tylko zawierające treść) oferty były ponumerowane kolejnymi numerami, oraz wymaga aby wszystkie miejsca, w których Oferent naniósł zmiany w treści oferty, były parafowane przez osobę podpisującą ofertę.</w:t>
      </w:r>
    </w:p>
    <w:p w:rsidR="004B4577" w:rsidRDefault="004B4577">
      <w:pPr>
        <w:pStyle w:val="ListParagraph"/>
        <w:numPr>
          <w:ilvl w:val="1"/>
          <w:numId w:val="1"/>
        </w:numPr>
        <w:spacing w:after="0"/>
        <w:rPr>
          <w:rFonts w:ascii="Times New Roman" w:hAnsi="Times New Roman" w:cs="Times New Roman"/>
          <w:sz w:val="24"/>
          <w:szCs w:val="24"/>
        </w:rPr>
      </w:pPr>
      <w:r>
        <w:rPr>
          <w:sz w:val="24"/>
          <w:szCs w:val="24"/>
        </w:rPr>
        <w:t>Oferent powinien umieścić ofertę w dwóch kopertach.</w:t>
      </w:r>
    </w:p>
    <w:p w:rsidR="004B4577" w:rsidRDefault="004B4577">
      <w:pPr>
        <w:pStyle w:val="ListParagraph"/>
        <w:numPr>
          <w:ilvl w:val="1"/>
          <w:numId w:val="1"/>
        </w:numPr>
        <w:spacing w:after="0"/>
        <w:rPr>
          <w:sz w:val="24"/>
          <w:szCs w:val="24"/>
        </w:rPr>
      </w:pPr>
      <w:r>
        <w:rPr>
          <w:sz w:val="24"/>
          <w:szCs w:val="24"/>
        </w:rPr>
        <w:t>Kopertę zewnętrzną należy adresować na Zamawiającego z zaznaczeniem:</w:t>
      </w:r>
    </w:p>
    <w:p w:rsidR="004B4577" w:rsidRDefault="004B4577">
      <w:pPr>
        <w:spacing w:after="0"/>
        <w:rPr>
          <w:rFonts w:ascii="Times New Roman" w:hAnsi="Times New Roman" w:cs="Times New Roman"/>
          <w:sz w:val="24"/>
          <w:szCs w:val="24"/>
        </w:rPr>
      </w:pPr>
    </w:p>
    <w:p w:rsidR="004B4577" w:rsidRDefault="004B4577">
      <w:pPr>
        <w:spacing w:after="0"/>
        <w:rPr>
          <w:rFonts w:ascii="Times New Roman" w:hAnsi="Times New Roman" w:cs="Times New Roman"/>
          <w:sz w:val="24"/>
          <w:szCs w:val="24"/>
        </w:rPr>
      </w:pPr>
      <w:r>
        <w:rPr>
          <w:sz w:val="24"/>
          <w:szCs w:val="24"/>
        </w:rPr>
        <w:t>„OFERTA – na zakup wraz z dostawą i montażem wyposażenia świetlicy wiejskiej w budynku stacji kolei wąskotorowej w Tułowicach gm. Brochów”</w:t>
      </w:r>
    </w:p>
    <w:p w:rsidR="004B4577" w:rsidRDefault="004B4577">
      <w:pPr>
        <w:spacing w:after="0"/>
        <w:rPr>
          <w:rFonts w:ascii="Times New Roman" w:hAnsi="Times New Roman" w:cs="Times New Roman"/>
          <w:sz w:val="24"/>
          <w:szCs w:val="24"/>
        </w:rPr>
      </w:pPr>
      <w:r>
        <w:rPr>
          <w:sz w:val="24"/>
          <w:szCs w:val="24"/>
        </w:rPr>
        <w:t>oraz „Nie otwierać przed 23</w:t>
      </w:r>
      <w:r>
        <w:rPr>
          <w:rFonts w:ascii="Times New Roman" w:hAnsi="Times New Roman" w:cs="Times New Roman"/>
          <w:sz w:val="24"/>
          <w:szCs w:val="24"/>
        </w:rPr>
        <w:t>.0</w:t>
      </w:r>
      <w:r>
        <w:rPr>
          <w:sz w:val="24"/>
          <w:szCs w:val="24"/>
        </w:rPr>
        <w:t>2.2015r. godz. 11 .15”</w:t>
      </w:r>
    </w:p>
    <w:p w:rsidR="004B4577" w:rsidRDefault="004B4577">
      <w:pPr>
        <w:spacing w:after="0"/>
        <w:rPr>
          <w:rFonts w:ascii="Times New Roman" w:hAnsi="Times New Roman" w:cs="Times New Roman"/>
          <w:sz w:val="24"/>
          <w:szCs w:val="24"/>
        </w:rPr>
      </w:pPr>
    </w:p>
    <w:p w:rsidR="004B4577" w:rsidRDefault="004B4577">
      <w:pPr>
        <w:pStyle w:val="ListParagraph"/>
        <w:numPr>
          <w:ilvl w:val="1"/>
          <w:numId w:val="1"/>
        </w:numPr>
        <w:spacing w:after="0"/>
        <w:rPr>
          <w:sz w:val="24"/>
          <w:szCs w:val="24"/>
        </w:rPr>
      </w:pPr>
      <w:r>
        <w:rPr>
          <w:sz w:val="24"/>
          <w:szCs w:val="24"/>
        </w:rPr>
        <w:t>Koperta wewnętrzna, poza oznakowaniem jak zewnętrzna musi być opisana nazwą i adresem Oferenta.</w:t>
      </w:r>
    </w:p>
    <w:p w:rsidR="004B4577" w:rsidRDefault="004B4577">
      <w:pPr>
        <w:pStyle w:val="ListParagraph"/>
        <w:numPr>
          <w:ilvl w:val="1"/>
          <w:numId w:val="1"/>
        </w:numPr>
        <w:spacing w:after="0"/>
        <w:rPr>
          <w:rFonts w:ascii="Times New Roman" w:hAnsi="Times New Roman" w:cs="Times New Roman"/>
          <w:sz w:val="24"/>
          <w:szCs w:val="24"/>
        </w:rPr>
      </w:pPr>
      <w:r>
        <w:rPr>
          <w:sz w:val="24"/>
          <w:szCs w:val="24"/>
        </w:rPr>
        <w:t>Oferent może przed upływem terminu do składania ofert wprowadzić zmiany lub wycofać ofertę. Powiadomienie o wprowadzeniu zmian lub wycofaniu oferty winno mieć na kopercie oznaczenie „Zmiana” lub „Wycofanie”.</w:t>
      </w:r>
    </w:p>
    <w:p w:rsidR="004B4577" w:rsidRDefault="004B4577">
      <w:pPr>
        <w:spacing w:after="0"/>
        <w:ind w:left="284"/>
        <w:rPr>
          <w:sz w:val="24"/>
          <w:szCs w:val="24"/>
        </w:rPr>
      </w:pPr>
      <w:r>
        <w:rPr>
          <w:sz w:val="24"/>
          <w:szCs w:val="24"/>
        </w:rPr>
        <w:t xml:space="preserve"> 3.10  Oświadczenia, wnioski, zawiadomienia oraz informacje przekazane za pomocą faksu   </w:t>
      </w:r>
    </w:p>
    <w:p w:rsidR="004B4577" w:rsidRDefault="004B4577">
      <w:pPr>
        <w:spacing w:after="0"/>
        <w:rPr>
          <w:rFonts w:ascii="Times New Roman" w:hAnsi="Times New Roman" w:cs="Times New Roman"/>
          <w:sz w:val="24"/>
          <w:szCs w:val="24"/>
        </w:rPr>
      </w:pPr>
      <w:r>
        <w:rPr>
          <w:sz w:val="24"/>
          <w:szCs w:val="24"/>
        </w:rPr>
        <w:t xml:space="preserve">            uważa się za złożone w terminie, jeżeli ich treść dotarła do adresata przed upływem </w:t>
      </w:r>
    </w:p>
    <w:p w:rsidR="004B4577" w:rsidRDefault="004B4577">
      <w:pPr>
        <w:spacing w:after="0"/>
        <w:rPr>
          <w:rFonts w:ascii="Times New Roman" w:hAnsi="Times New Roman" w:cs="Times New Roman"/>
          <w:sz w:val="24"/>
          <w:szCs w:val="24"/>
        </w:rPr>
      </w:pPr>
      <w:r>
        <w:rPr>
          <w:sz w:val="24"/>
          <w:szCs w:val="24"/>
        </w:rPr>
        <w:t xml:space="preserve">            terminu i została niezwłocznie potwierdzona pismem. </w:t>
      </w:r>
    </w:p>
    <w:p w:rsidR="004B4577" w:rsidRDefault="004B4577">
      <w:pPr>
        <w:spacing w:after="0"/>
        <w:ind w:left="284"/>
        <w:rPr>
          <w:sz w:val="24"/>
          <w:szCs w:val="24"/>
        </w:rPr>
      </w:pPr>
      <w:r>
        <w:rPr>
          <w:sz w:val="24"/>
          <w:szCs w:val="24"/>
        </w:rPr>
        <w:t xml:space="preserve"> 3.11 Dopuszcza się składanie ofert w formie elektronicznej na e-maila:  </w:t>
      </w:r>
    </w:p>
    <w:p w:rsidR="004B4577" w:rsidRDefault="004B4577">
      <w:pPr>
        <w:spacing w:after="0"/>
        <w:ind w:left="284"/>
        <w:rPr>
          <w:sz w:val="24"/>
          <w:szCs w:val="24"/>
        </w:rPr>
      </w:pPr>
      <w:r>
        <w:rPr>
          <w:sz w:val="24"/>
          <w:szCs w:val="24"/>
        </w:rPr>
        <w:t xml:space="preserve">        </w:t>
      </w:r>
      <w:hyperlink r:id="rId8" w:history="1">
        <w:r>
          <w:rPr>
            <w:rStyle w:val="Hyperlink"/>
            <w:rFonts w:ascii="Calibri" w:hAnsi="Calibri" w:cs="Calibri"/>
            <w:sz w:val="24"/>
            <w:szCs w:val="24"/>
          </w:rPr>
          <w:t>j.scigocka@brochow.pl</w:t>
        </w:r>
      </w:hyperlink>
      <w:r>
        <w:rPr>
          <w:sz w:val="24"/>
          <w:szCs w:val="24"/>
        </w:rPr>
        <w:t xml:space="preserve"> opisanym w temacie: „przetarg ofertowy na wyposażenie  </w:t>
      </w:r>
    </w:p>
    <w:p w:rsidR="004B4577" w:rsidRDefault="004B4577">
      <w:pPr>
        <w:spacing w:after="0"/>
        <w:ind w:left="284"/>
        <w:rPr>
          <w:rFonts w:ascii="Times New Roman" w:hAnsi="Times New Roman" w:cs="Times New Roman"/>
          <w:sz w:val="24"/>
          <w:szCs w:val="24"/>
        </w:rPr>
      </w:pPr>
      <w:r>
        <w:rPr>
          <w:sz w:val="24"/>
          <w:szCs w:val="24"/>
        </w:rPr>
        <w:t xml:space="preserve">        budynku…” za potwierdzeniem odbioru wiadomości.</w:t>
      </w:r>
      <w:r>
        <w:rPr>
          <w:rFonts w:ascii="Times New Roman" w:hAnsi="Times New Roman" w:cs="Times New Roman"/>
          <w:sz w:val="24"/>
          <w:szCs w:val="24"/>
        </w:rPr>
        <w:tab/>
      </w:r>
    </w:p>
    <w:p w:rsidR="004B4577" w:rsidRDefault="004B4577">
      <w:pPr>
        <w:spacing w:after="0"/>
        <w:ind w:firstLine="284"/>
        <w:rPr>
          <w:rFonts w:ascii="Times New Roman" w:hAnsi="Times New Roman" w:cs="Times New Roman"/>
          <w:sz w:val="24"/>
          <w:szCs w:val="24"/>
        </w:rPr>
      </w:pPr>
    </w:p>
    <w:p w:rsidR="004B4577" w:rsidRDefault="004B4577">
      <w:pPr>
        <w:pStyle w:val="ListParagraph"/>
        <w:numPr>
          <w:ilvl w:val="0"/>
          <w:numId w:val="1"/>
        </w:numPr>
        <w:spacing w:after="0"/>
        <w:rPr>
          <w:sz w:val="24"/>
          <w:szCs w:val="24"/>
        </w:rPr>
      </w:pPr>
      <w:r>
        <w:rPr>
          <w:sz w:val="24"/>
          <w:szCs w:val="24"/>
        </w:rPr>
        <w:t>Dokumenty składające się na ofertę</w:t>
      </w:r>
    </w:p>
    <w:p w:rsidR="004B4577" w:rsidRDefault="004B4577">
      <w:pPr>
        <w:pStyle w:val="ListParagraph"/>
        <w:numPr>
          <w:ilvl w:val="1"/>
          <w:numId w:val="1"/>
        </w:numPr>
        <w:spacing w:after="0"/>
        <w:rPr>
          <w:sz w:val="24"/>
          <w:szCs w:val="24"/>
        </w:rPr>
      </w:pPr>
      <w:r>
        <w:rPr>
          <w:sz w:val="24"/>
          <w:szCs w:val="24"/>
        </w:rPr>
        <w:t>Oferta musi zawierać następujące dokumenty i oświadczenia:</w:t>
      </w:r>
    </w:p>
    <w:p w:rsidR="004B4577" w:rsidRDefault="004B4577">
      <w:pPr>
        <w:spacing w:after="0"/>
        <w:ind w:left="360"/>
        <w:rPr>
          <w:sz w:val="24"/>
          <w:szCs w:val="24"/>
        </w:rPr>
      </w:pPr>
      <w:r>
        <w:rPr>
          <w:sz w:val="24"/>
          <w:szCs w:val="24"/>
        </w:rPr>
        <w:t>4.1.1. Formularz ofertowy</w:t>
      </w:r>
    </w:p>
    <w:p w:rsidR="004B4577" w:rsidRDefault="004B4577">
      <w:pPr>
        <w:spacing w:after="0"/>
        <w:ind w:left="360"/>
        <w:rPr>
          <w:rFonts w:ascii="Times New Roman" w:hAnsi="Times New Roman" w:cs="Times New Roman"/>
          <w:sz w:val="24"/>
          <w:szCs w:val="24"/>
        </w:rPr>
      </w:pPr>
    </w:p>
    <w:p w:rsidR="004B4577" w:rsidRDefault="004B4577">
      <w:pPr>
        <w:spacing w:after="0"/>
        <w:ind w:left="360"/>
        <w:rPr>
          <w:sz w:val="24"/>
          <w:szCs w:val="24"/>
        </w:rPr>
      </w:pPr>
      <w:r>
        <w:rPr>
          <w:sz w:val="24"/>
          <w:szCs w:val="24"/>
        </w:rPr>
        <w:t>5 Sposób udzielania wyjaśnień dotyczących niniejszej specyfikacji istotnych warunków zamówienia</w:t>
      </w:r>
    </w:p>
    <w:p w:rsidR="004B4577" w:rsidRDefault="004B4577">
      <w:pPr>
        <w:spacing w:after="0"/>
        <w:ind w:left="360"/>
        <w:rPr>
          <w:sz w:val="24"/>
          <w:szCs w:val="24"/>
        </w:rPr>
      </w:pPr>
      <w:r>
        <w:rPr>
          <w:sz w:val="24"/>
          <w:szCs w:val="24"/>
        </w:rPr>
        <w:t>5.1 Upoważnieni do bezpośredniego kontaktowania się z Oferentami są:</w:t>
      </w:r>
    </w:p>
    <w:p w:rsidR="004B4577" w:rsidRDefault="004B4577">
      <w:pPr>
        <w:spacing w:after="0"/>
        <w:ind w:firstLine="357"/>
        <w:rPr>
          <w:sz w:val="24"/>
          <w:szCs w:val="24"/>
        </w:rPr>
      </w:pPr>
      <w:r>
        <w:rPr>
          <w:sz w:val="24"/>
          <w:szCs w:val="24"/>
        </w:rPr>
        <w:t>Joanna Tarczyk – Inspektor ds. pozyskiwania środ. un.</w:t>
      </w:r>
    </w:p>
    <w:p w:rsidR="004B4577" w:rsidRDefault="004B4577">
      <w:pPr>
        <w:spacing w:after="0"/>
        <w:ind w:firstLine="357"/>
        <w:rPr>
          <w:sz w:val="24"/>
          <w:szCs w:val="24"/>
        </w:rPr>
      </w:pPr>
      <w:r>
        <w:rPr>
          <w:sz w:val="24"/>
          <w:szCs w:val="24"/>
        </w:rPr>
        <w:t>Maria Rojek – Inspektor ds. zamówień publicznych</w:t>
      </w:r>
    </w:p>
    <w:p w:rsidR="004B4577" w:rsidRDefault="004B4577">
      <w:pPr>
        <w:spacing w:after="0"/>
        <w:ind w:left="360"/>
        <w:rPr>
          <w:rFonts w:ascii="Times New Roman" w:hAnsi="Times New Roman" w:cs="Times New Roman"/>
          <w:sz w:val="24"/>
          <w:szCs w:val="24"/>
        </w:rPr>
      </w:pPr>
    </w:p>
    <w:p w:rsidR="004B4577" w:rsidRDefault="004B4577">
      <w:pPr>
        <w:spacing w:after="0"/>
        <w:ind w:left="360"/>
        <w:rPr>
          <w:sz w:val="24"/>
          <w:szCs w:val="24"/>
        </w:rPr>
      </w:pPr>
      <w:r>
        <w:rPr>
          <w:sz w:val="24"/>
          <w:szCs w:val="24"/>
        </w:rPr>
        <w:t>5.2. OFERENT WNINIEN ZAPOZNAĆ SIĘ ZE WSZYSTKIMI ZAPISAMI NINIEJSZEJ SPECYFIKACJI ISTOTNYCH WARUNKÓW ZAMÓWIENIA. ZALECA SIĘ, ABY OFERENT ZDOBYŁ WSZELKIE INFORMACJE</w:t>
      </w:r>
      <w:r>
        <w:rPr>
          <w:rFonts w:ascii="Times New Roman" w:hAnsi="Times New Roman" w:cs="Times New Roman"/>
          <w:sz w:val="24"/>
          <w:szCs w:val="24"/>
        </w:rPr>
        <w:t>,</w:t>
      </w:r>
      <w:r>
        <w:rPr>
          <w:sz w:val="24"/>
          <w:szCs w:val="24"/>
        </w:rPr>
        <w:t xml:space="preserve"> KTÓRE MOGĄ BYĆ KONIECZNE DO PRZYGOTOWANIA OFERTY ORAZ PODPISANIA UMOWY. OFERENT PONIESIE WSZYSTKIE KOSZTY ZWIĄZANE Z PRZYGOTOWANIEM I ZŁOŻENIEM OFERTY.</w:t>
      </w:r>
    </w:p>
    <w:p w:rsidR="004B4577" w:rsidRDefault="004B4577">
      <w:pPr>
        <w:spacing w:after="0"/>
        <w:ind w:left="360"/>
        <w:rPr>
          <w:sz w:val="24"/>
          <w:szCs w:val="24"/>
        </w:rPr>
      </w:pPr>
    </w:p>
    <w:p w:rsidR="004B4577" w:rsidRDefault="004B4577">
      <w:pPr>
        <w:spacing w:after="0"/>
        <w:ind w:left="360"/>
        <w:outlineLvl w:val="0"/>
        <w:rPr>
          <w:sz w:val="24"/>
          <w:szCs w:val="24"/>
        </w:rPr>
      </w:pPr>
      <w:r>
        <w:rPr>
          <w:sz w:val="24"/>
          <w:szCs w:val="24"/>
        </w:rPr>
        <w:t>6 Okres związania ofertą</w:t>
      </w:r>
    </w:p>
    <w:p w:rsidR="004B4577" w:rsidRDefault="004B4577">
      <w:pPr>
        <w:spacing w:after="0"/>
        <w:ind w:left="360"/>
        <w:rPr>
          <w:rFonts w:ascii="Times New Roman" w:hAnsi="Times New Roman" w:cs="Times New Roman"/>
          <w:sz w:val="24"/>
          <w:szCs w:val="24"/>
        </w:rPr>
      </w:pPr>
      <w:r>
        <w:rPr>
          <w:sz w:val="24"/>
          <w:szCs w:val="24"/>
        </w:rPr>
        <w:t>Oferent pozostaje związany ofertą przez okres 30 dni od daty upływu terminu wyznaczonego na składanie ofert.</w:t>
      </w:r>
    </w:p>
    <w:p w:rsidR="004B4577" w:rsidRDefault="004B4577">
      <w:pPr>
        <w:spacing w:after="0"/>
        <w:ind w:left="360"/>
        <w:rPr>
          <w:rFonts w:ascii="Times New Roman" w:hAnsi="Times New Roman" w:cs="Times New Roman"/>
          <w:sz w:val="24"/>
          <w:szCs w:val="24"/>
        </w:rPr>
      </w:pPr>
    </w:p>
    <w:p w:rsidR="004B4577" w:rsidRDefault="004B4577">
      <w:pPr>
        <w:spacing w:after="0"/>
        <w:ind w:left="360"/>
        <w:outlineLvl w:val="0"/>
        <w:rPr>
          <w:rFonts w:ascii="Times New Roman" w:hAnsi="Times New Roman" w:cs="Times New Roman"/>
          <w:sz w:val="24"/>
          <w:szCs w:val="24"/>
        </w:rPr>
      </w:pPr>
      <w:r>
        <w:rPr>
          <w:sz w:val="24"/>
          <w:szCs w:val="24"/>
        </w:rPr>
        <w:t>7 Miejsce i termin składania ofert</w:t>
      </w:r>
    </w:p>
    <w:p w:rsidR="004B4577" w:rsidRDefault="004B4577">
      <w:pPr>
        <w:spacing w:after="0"/>
        <w:ind w:left="360"/>
        <w:outlineLvl w:val="0"/>
        <w:rPr>
          <w:rFonts w:ascii="Times New Roman" w:hAnsi="Times New Roman" w:cs="Times New Roman"/>
          <w:sz w:val="24"/>
          <w:szCs w:val="24"/>
        </w:rPr>
      </w:pPr>
      <w:r>
        <w:rPr>
          <w:sz w:val="24"/>
          <w:szCs w:val="24"/>
        </w:rPr>
        <w:t>7.1. Ofertę należy złożyć w siedzibie Zamawiającego lub e-mailem za potwierdzeniem odbioru wiadomości</w:t>
      </w:r>
      <w:r>
        <w:rPr>
          <w:rFonts w:ascii="Times New Roman" w:hAnsi="Times New Roman" w:cs="Times New Roman"/>
          <w:sz w:val="24"/>
          <w:szCs w:val="24"/>
        </w:rPr>
        <w:t>.</w:t>
      </w:r>
    </w:p>
    <w:p w:rsidR="004B4577" w:rsidRDefault="004B4577">
      <w:pPr>
        <w:spacing w:after="0"/>
        <w:ind w:left="360"/>
        <w:rPr>
          <w:rFonts w:ascii="Times New Roman" w:hAnsi="Times New Roman" w:cs="Times New Roman"/>
          <w:sz w:val="24"/>
          <w:szCs w:val="24"/>
        </w:rPr>
      </w:pPr>
      <w:r>
        <w:rPr>
          <w:sz w:val="24"/>
          <w:szCs w:val="24"/>
        </w:rPr>
        <w:t>7.2. Termin składanie ofert upływa dnia 23</w:t>
      </w:r>
      <w:r>
        <w:rPr>
          <w:rFonts w:ascii="Times New Roman" w:hAnsi="Times New Roman" w:cs="Times New Roman"/>
          <w:sz w:val="24"/>
          <w:szCs w:val="24"/>
        </w:rPr>
        <w:t>.0</w:t>
      </w:r>
      <w:r>
        <w:rPr>
          <w:sz w:val="24"/>
          <w:szCs w:val="24"/>
        </w:rPr>
        <w:t>2.2015r. o godz. 11</w:t>
      </w:r>
      <w:r>
        <w:rPr>
          <w:rFonts w:ascii="Times New Roman" w:hAnsi="Times New Roman" w:cs="Times New Roman"/>
          <w:sz w:val="24"/>
          <w:szCs w:val="24"/>
        </w:rPr>
        <w:t>.00.</w:t>
      </w:r>
    </w:p>
    <w:p w:rsidR="004B4577" w:rsidRDefault="004B4577">
      <w:pPr>
        <w:spacing w:after="0"/>
        <w:ind w:left="360"/>
        <w:rPr>
          <w:sz w:val="24"/>
          <w:szCs w:val="24"/>
        </w:rPr>
      </w:pPr>
      <w:r>
        <w:rPr>
          <w:sz w:val="24"/>
          <w:szCs w:val="24"/>
        </w:rPr>
        <w:t>7.3 Oferty otrzymane przez Zamawiającego po terminie podanym w pkt 7.2. zostaną zwrócone Oferentom bez otwierania.</w:t>
      </w:r>
    </w:p>
    <w:p w:rsidR="004B4577" w:rsidRDefault="004B4577">
      <w:pPr>
        <w:spacing w:after="0"/>
        <w:ind w:left="360"/>
        <w:rPr>
          <w:sz w:val="24"/>
          <w:szCs w:val="24"/>
        </w:rPr>
      </w:pPr>
      <w:r>
        <w:rPr>
          <w:sz w:val="24"/>
          <w:szCs w:val="24"/>
        </w:rPr>
        <w:t xml:space="preserve">8 Otwarcie i badanie ofert </w:t>
      </w:r>
    </w:p>
    <w:p w:rsidR="004B4577" w:rsidRDefault="004B4577">
      <w:pPr>
        <w:spacing w:after="0"/>
        <w:ind w:left="360"/>
        <w:outlineLvl w:val="0"/>
        <w:rPr>
          <w:sz w:val="24"/>
          <w:szCs w:val="24"/>
        </w:rPr>
      </w:pPr>
      <w:r>
        <w:rPr>
          <w:sz w:val="24"/>
          <w:szCs w:val="24"/>
        </w:rPr>
        <w:t>8.1. Zamawiający otworzy oferty w dniu 23</w:t>
      </w:r>
      <w:r>
        <w:rPr>
          <w:rFonts w:ascii="Times New Roman" w:hAnsi="Times New Roman" w:cs="Times New Roman"/>
          <w:sz w:val="24"/>
          <w:szCs w:val="24"/>
        </w:rPr>
        <w:t>.0</w:t>
      </w:r>
      <w:r>
        <w:rPr>
          <w:sz w:val="24"/>
          <w:szCs w:val="24"/>
        </w:rPr>
        <w:t>2.2015r. o godz. 11.15 w siedzibie Zamawiającego. Otwarcie nastąpi w obecności przybyłych Oferentów.</w:t>
      </w:r>
    </w:p>
    <w:p w:rsidR="004B4577" w:rsidRDefault="004B4577">
      <w:pPr>
        <w:spacing w:after="0"/>
        <w:ind w:left="360"/>
        <w:outlineLvl w:val="0"/>
        <w:rPr>
          <w:rFonts w:ascii="Times New Roman" w:hAnsi="Times New Roman" w:cs="Times New Roman"/>
          <w:sz w:val="24"/>
          <w:szCs w:val="24"/>
        </w:rPr>
      </w:pPr>
      <w:r>
        <w:rPr>
          <w:sz w:val="24"/>
          <w:szCs w:val="24"/>
        </w:rPr>
        <w:t>8.2. Podczas otwarcia Zamawiający ogłosi nazwy (firmy) i adresy Oferentów oraz ceny ofert.</w:t>
      </w:r>
    </w:p>
    <w:p w:rsidR="004B4577" w:rsidRDefault="004B4577">
      <w:pPr>
        <w:spacing w:after="0"/>
        <w:ind w:left="360"/>
        <w:outlineLvl w:val="0"/>
        <w:rPr>
          <w:rFonts w:ascii="Times New Roman" w:hAnsi="Times New Roman" w:cs="Times New Roman"/>
          <w:sz w:val="24"/>
          <w:szCs w:val="24"/>
        </w:rPr>
      </w:pPr>
      <w:r>
        <w:rPr>
          <w:sz w:val="24"/>
          <w:szCs w:val="24"/>
        </w:rPr>
        <w:t>8.3. W toku dokonania badania i oceny złożonych ofert Zamawiający może żądać udzielenia przez Oferentów wyjaśnień dotyczących treści złożonych przez nich ofert.</w:t>
      </w:r>
    </w:p>
    <w:p w:rsidR="004B4577" w:rsidRDefault="004B4577">
      <w:pPr>
        <w:spacing w:after="0"/>
        <w:ind w:left="360"/>
        <w:rPr>
          <w:sz w:val="24"/>
          <w:szCs w:val="24"/>
        </w:rPr>
      </w:pPr>
      <w:r>
        <w:rPr>
          <w:sz w:val="24"/>
          <w:szCs w:val="24"/>
        </w:rPr>
        <w:t>9 Kryteria oceny ofert i wyboru oferty najkorzystniejszej</w:t>
      </w:r>
    </w:p>
    <w:p w:rsidR="004B4577" w:rsidRDefault="004B4577">
      <w:pPr>
        <w:spacing w:after="0"/>
        <w:ind w:left="360"/>
        <w:outlineLvl w:val="0"/>
        <w:rPr>
          <w:rFonts w:ascii="Times New Roman" w:hAnsi="Times New Roman" w:cs="Times New Roman"/>
          <w:sz w:val="24"/>
          <w:szCs w:val="24"/>
        </w:rPr>
      </w:pPr>
      <w:r>
        <w:rPr>
          <w:sz w:val="24"/>
          <w:szCs w:val="24"/>
        </w:rPr>
        <w:t>9.1. Przy wyborze najkorzystniejszej oferty Zamawiający będzie się kierował następującymi kryteriami i ich wagami:</w:t>
      </w:r>
    </w:p>
    <w:p w:rsidR="004B4577" w:rsidRDefault="004B4577">
      <w:pPr>
        <w:spacing w:after="0"/>
        <w:ind w:left="360"/>
        <w:rPr>
          <w:sz w:val="24"/>
          <w:szCs w:val="24"/>
        </w:rPr>
      </w:pPr>
      <w:r>
        <w:rPr>
          <w:sz w:val="24"/>
          <w:szCs w:val="24"/>
        </w:rPr>
        <w:t>- cena (koszt)</w:t>
      </w:r>
    </w:p>
    <w:p w:rsidR="004B4577" w:rsidRDefault="004B4577">
      <w:pPr>
        <w:spacing w:after="0"/>
        <w:ind w:left="360"/>
        <w:outlineLvl w:val="0"/>
        <w:rPr>
          <w:rFonts w:ascii="Times New Roman" w:hAnsi="Times New Roman" w:cs="Times New Roman"/>
          <w:sz w:val="24"/>
          <w:szCs w:val="24"/>
        </w:rPr>
      </w:pPr>
      <w:r>
        <w:rPr>
          <w:sz w:val="24"/>
          <w:szCs w:val="24"/>
        </w:rPr>
        <w:t>9.2. Oferta najkorzystniejsza otrzyma 100 pkt, a pozostałe proporcjonalnie mniej.</w:t>
      </w:r>
    </w:p>
    <w:p w:rsidR="004B4577" w:rsidRDefault="004B4577">
      <w:pPr>
        <w:spacing w:after="0"/>
        <w:ind w:left="360"/>
        <w:outlineLvl w:val="0"/>
        <w:rPr>
          <w:sz w:val="24"/>
          <w:szCs w:val="24"/>
        </w:rPr>
      </w:pPr>
      <w:r>
        <w:rPr>
          <w:sz w:val="24"/>
          <w:szCs w:val="24"/>
        </w:rPr>
        <w:t>10. Unieważnienie postępowania</w:t>
      </w:r>
    </w:p>
    <w:p w:rsidR="004B4577" w:rsidRDefault="004B4577">
      <w:pPr>
        <w:spacing w:after="0"/>
        <w:ind w:left="360"/>
        <w:rPr>
          <w:sz w:val="24"/>
          <w:szCs w:val="24"/>
        </w:rPr>
      </w:pPr>
      <w:r>
        <w:rPr>
          <w:sz w:val="24"/>
          <w:szCs w:val="24"/>
        </w:rPr>
        <w:t>Zamawiający przewiduje możliwość unieważnienia niniejszego postępowania bez podawania przyczyn.</w:t>
      </w:r>
    </w:p>
    <w:p w:rsidR="004B4577" w:rsidRDefault="004B4577">
      <w:pPr>
        <w:spacing w:after="0"/>
        <w:ind w:left="360"/>
        <w:outlineLvl w:val="0"/>
        <w:rPr>
          <w:sz w:val="24"/>
          <w:szCs w:val="24"/>
        </w:rPr>
      </w:pPr>
      <w:r>
        <w:rPr>
          <w:sz w:val="24"/>
          <w:szCs w:val="24"/>
        </w:rPr>
        <w:t>11. Informacja o formalnościach po wyborze oferty</w:t>
      </w:r>
    </w:p>
    <w:p w:rsidR="004B4577" w:rsidRDefault="004B4577">
      <w:pPr>
        <w:spacing w:after="0"/>
        <w:ind w:left="360"/>
        <w:rPr>
          <w:sz w:val="24"/>
          <w:szCs w:val="24"/>
        </w:rPr>
      </w:pPr>
      <w:r>
        <w:rPr>
          <w:sz w:val="24"/>
          <w:szCs w:val="24"/>
        </w:rPr>
        <w:t>Zamawiający poinformuje Wykonawcę, którego oferta zostanie wybrana jako najkorzystniejsza o miejscu i terminie zawarcia umowy.</w:t>
      </w:r>
    </w:p>
    <w:p w:rsidR="004B4577" w:rsidRDefault="004B4577">
      <w:pPr>
        <w:spacing w:after="0"/>
        <w:ind w:left="360"/>
        <w:rPr>
          <w:sz w:val="24"/>
          <w:szCs w:val="24"/>
        </w:rPr>
      </w:pPr>
    </w:p>
    <w:p w:rsidR="004B4577" w:rsidRDefault="004B4577">
      <w:pPr>
        <w:spacing w:after="0"/>
        <w:ind w:left="360"/>
        <w:rPr>
          <w:sz w:val="24"/>
          <w:szCs w:val="24"/>
        </w:rPr>
      </w:pPr>
    </w:p>
    <w:p w:rsidR="004B4577" w:rsidRDefault="004B4577">
      <w:pPr>
        <w:spacing w:after="0"/>
        <w:ind w:left="360"/>
        <w:rPr>
          <w:sz w:val="24"/>
          <w:szCs w:val="24"/>
        </w:rPr>
      </w:pPr>
    </w:p>
    <w:p w:rsidR="004B4577" w:rsidRDefault="004B4577">
      <w:pPr>
        <w:spacing w:after="0"/>
        <w:ind w:left="360"/>
        <w:rPr>
          <w:sz w:val="24"/>
          <w:szCs w:val="24"/>
        </w:rPr>
      </w:pPr>
    </w:p>
    <w:p w:rsidR="004B4577" w:rsidRDefault="004B4577">
      <w:pPr>
        <w:spacing w:after="0"/>
        <w:ind w:left="360"/>
        <w:outlineLvl w:val="0"/>
        <w:rPr>
          <w:sz w:val="24"/>
          <w:szCs w:val="24"/>
        </w:rPr>
      </w:pPr>
      <w:r>
        <w:rPr>
          <w:sz w:val="24"/>
          <w:szCs w:val="24"/>
        </w:rPr>
        <w:t>Brochów, dnia 16</w:t>
      </w:r>
      <w:r>
        <w:rPr>
          <w:rFonts w:ascii="Times New Roman" w:hAnsi="Times New Roman" w:cs="Times New Roman"/>
          <w:sz w:val="24"/>
          <w:szCs w:val="24"/>
        </w:rPr>
        <w:t>.0</w:t>
      </w:r>
      <w:r>
        <w:rPr>
          <w:sz w:val="24"/>
          <w:szCs w:val="24"/>
        </w:rPr>
        <w:t>2.2015r.</w:t>
      </w:r>
    </w:p>
    <w:p w:rsidR="004B4577" w:rsidRDefault="004B4577">
      <w:pPr>
        <w:spacing w:after="0"/>
        <w:ind w:left="360"/>
        <w:rPr>
          <w:rFonts w:ascii="Times New Roman" w:hAnsi="Times New Roman" w:cs="Times New Roman"/>
          <w:sz w:val="24"/>
          <w:szCs w:val="24"/>
        </w:rPr>
      </w:pPr>
    </w:p>
    <w:p w:rsidR="004B4577" w:rsidRDefault="004B4577">
      <w:pPr>
        <w:spacing w:after="0"/>
        <w:ind w:left="360"/>
        <w:rPr>
          <w:rFonts w:ascii="Times New Roman" w:hAnsi="Times New Roman" w:cs="Times New Roman"/>
          <w:sz w:val="24"/>
          <w:szCs w:val="24"/>
        </w:rPr>
      </w:pPr>
    </w:p>
    <w:p w:rsidR="004B4577" w:rsidRDefault="004B4577">
      <w:pPr>
        <w:spacing w:after="0"/>
        <w:ind w:left="360"/>
        <w:rPr>
          <w:rFonts w:ascii="Times New Roman" w:hAnsi="Times New Roman" w:cs="Times New Roman"/>
          <w:sz w:val="24"/>
          <w:szCs w:val="24"/>
        </w:rPr>
      </w:pPr>
    </w:p>
    <w:p w:rsidR="004B4577" w:rsidRDefault="004B4577">
      <w:pPr>
        <w:spacing w:after="0"/>
        <w:ind w:left="360"/>
        <w:rPr>
          <w:rFonts w:ascii="Times New Roman" w:hAnsi="Times New Roman" w:cs="Times New Roman"/>
          <w:sz w:val="24"/>
          <w:szCs w:val="24"/>
        </w:rPr>
      </w:pPr>
    </w:p>
    <w:p w:rsidR="004B4577" w:rsidRDefault="004B4577">
      <w:pPr>
        <w:spacing w:after="0"/>
        <w:ind w:left="360"/>
        <w:rPr>
          <w:rFonts w:ascii="Times New Roman" w:hAnsi="Times New Roman" w:cs="Times New Roman"/>
          <w:sz w:val="24"/>
          <w:szCs w:val="24"/>
        </w:rPr>
      </w:pPr>
    </w:p>
    <w:p w:rsidR="004B4577" w:rsidRDefault="004B4577">
      <w:pPr>
        <w:spacing w:after="0"/>
        <w:ind w:left="360"/>
        <w:rPr>
          <w:rFonts w:ascii="Times New Roman" w:hAnsi="Times New Roman" w:cs="Times New Roman"/>
          <w:sz w:val="24"/>
          <w:szCs w:val="24"/>
        </w:rPr>
      </w:pPr>
    </w:p>
    <w:p w:rsidR="004B4577" w:rsidRDefault="004B4577">
      <w:pPr>
        <w:spacing w:after="0"/>
        <w:ind w:left="360"/>
        <w:rPr>
          <w:rFonts w:ascii="Times New Roman" w:hAnsi="Times New Roman" w:cs="Times New Roman"/>
          <w:sz w:val="24"/>
          <w:szCs w:val="24"/>
        </w:rPr>
      </w:pPr>
    </w:p>
    <w:p w:rsidR="004B4577" w:rsidRDefault="004B4577">
      <w:pPr>
        <w:spacing w:after="0"/>
        <w:ind w:left="360"/>
        <w:rPr>
          <w:rFonts w:ascii="Times New Roman" w:hAnsi="Times New Roman" w:cs="Times New Roman"/>
          <w:sz w:val="24"/>
          <w:szCs w:val="24"/>
        </w:rPr>
      </w:pPr>
    </w:p>
    <w:p w:rsidR="004B4577" w:rsidRDefault="004B4577">
      <w:pPr>
        <w:spacing w:after="0"/>
        <w:ind w:left="360"/>
        <w:rPr>
          <w:rFonts w:ascii="Times New Roman" w:hAnsi="Times New Roman" w:cs="Times New Roman"/>
          <w:sz w:val="24"/>
          <w:szCs w:val="24"/>
        </w:rPr>
      </w:pPr>
    </w:p>
    <w:p w:rsidR="004B4577" w:rsidRDefault="004B4577">
      <w:pPr>
        <w:spacing w:after="0"/>
        <w:ind w:left="360"/>
        <w:rPr>
          <w:rFonts w:ascii="Times New Roman" w:hAnsi="Times New Roman" w:cs="Times New Roman"/>
          <w:sz w:val="24"/>
          <w:szCs w:val="24"/>
        </w:rPr>
      </w:pPr>
    </w:p>
    <w:p w:rsidR="004B4577" w:rsidRDefault="004B4577">
      <w:pPr>
        <w:spacing w:after="0"/>
        <w:ind w:left="360"/>
        <w:rPr>
          <w:rFonts w:ascii="Times New Roman" w:hAnsi="Times New Roman" w:cs="Times New Roman"/>
          <w:sz w:val="24"/>
          <w:szCs w:val="24"/>
        </w:rPr>
      </w:pPr>
    </w:p>
    <w:p w:rsidR="004B4577" w:rsidRDefault="004B4577">
      <w:pPr>
        <w:spacing w:after="0"/>
        <w:ind w:left="360"/>
        <w:rPr>
          <w:rFonts w:ascii="Times New Roman" w:hAnsi="Times New Roman" w:cs="Times New Roman"/>
          <w:sz w:val="24"/>
          <w:szCs w:val="24"/>
        </w:rPr>
      </w:pPr>
    </w:p>
    <w:p w:rsidR="004B4577" w:rsidRDefault="004B4577">
      <w:pPr>
        <w:spacing w:after="0"/>
        <w:ind w:left="360"/>
        <w:rPr>
          <w:rFonts w:ascii="Times New Roman" w:hAnsi="Times New Roman" w:cs="Times New Roman"/>
          <w:sz w:val="24"/>
          <w:szCs w:val="24"/>
        </w:rPr>
      </w:pPr>
    </w:p>
    <w:p w:rsidR="004B4577" w:rsidRDefault="004B4577">
      <w:pPr>
        <w:spacing w:after="0"/>
        <w:ind w:left="360"/>
        <w:rPr>
          <w:rFonts w:ascii="Times New Roman" w:hAnsi="Times New Roman" w:cs="Times New Roman"/>
          <w:sz w:val="24"/>
          <w:szCs w:val="24"/>
        </w:rPr>
      </w:pPr>
    </w:p>
    <w:p w:rsidR="004B4577" w:rsidRDefault="004B4577">
      <w:pPr>
        <w:spacing w:after="0"/>
        <w:ind w:left="360"/>
        <w:rPr>
          <w:rFonts w:ascii="Times New Roman" w:hAnsi="Times New Roman" w:cs="Times New Roman"/>
          <w:sz w:val="24"/>
          <w:szCs w:val="24"/>
        </w:rPr>
      </w:pPr>
    </w:p>
    <w:p w:rsidR="004B4577" w:rsidRDefault="004B4577">
      <w:pPr>
        <w:spacing w:after="0"/>
        <w:ind w:left="360"/>
        <w:rPr>
          <w:rFonts w:ascii="Times New Roman" w:hAnsi="Times New Roman" w:cs="Times New Roman"/>
          <w:sz w:val="24"/>
          <w:szCs w:val="24"/>
        </w:rPr>
      </w:pPr>
    </w:p>
    <w:p w:rsidR="004B4577" w:rsidRDefault="004B4577">
      <w:pPr>
        <w:spacing w:after="0"/>
        <w:ind w:left="360"/>
        <w:rPr>
          <w:rFonts w:ascii="Times New Roman" w:hAnsi="Times New Roman" w:cs="Times New Roman"/>
          <w:sz w:val="24"/>
          <w:szCs w:val="24"/>
        </w:rPr>
      </w:pPr>
    </w:p>
    <w:p w:rsidR="004B4577" w:rsidRDefault="004B4577">
      <w:pPr>
        <w:spacing w:after="0"/>
        <w:ind w:left="360"/>
        <w:rPr>
          <w:rFonts w:ascii="Times New Roman" w:hAnsi="Times New Roman" w:cs="Times New Roman"/>
          <w:sz w:val="24"/>
          <w:szCs w:val="24"/>
        </w:rPr>
      </w:pPr>
    </w:p>
    <w:p w:rsidR="004B4577" w:rsidRDefault="004B4577">
      <w:pPr>
        <w:spacing w:after="0"/>
        <w:ind w:left="360"/>
        <w:rPr>
          <w:rFonts w:ascii="Times New Roman" w:hAnsi="Times New Roman" w:cs="Times New Roman"/>
          <w:sz w:val="24"/>
          <w:szCs w:val="24"/>
        </w:rPr>
      </w:pPr>
    </w:p>
    <w:p w:rsidR="004B4577" w:rsidRDefault="004B4577">
      <w:pPr>
        <w:spacing w:after="0"/>
        <w:ind w:left="360"/>
        <w:rPr>
          <w:rFonts w:ascii="Times New Roman" w:hAnsi="Times New Roman" w:cs="Times New Roman"/>
          <w:sz w:val="24"/>
          <w:szCs w:val="24"/>
        </w:rPr>
      </w:pPr>
    </w:p>
    <w:p w:rsidR="004B4577" w:rsidRDefault="004B4577">
      <w:pPr>
        <w:spacing w:after="0"/>
        <w:ind w:left="360"/>
        <w:rPr>
          <w:rFonts w:ascii="Times New Roman" w:hAnsi="Times New Roman" w:cs="Times New Roman"/>
          <w:sz w:val="24"/>
          <w:szCs w:val="24"/>
        </w:rPr>
      </w:pPr>
    </w:p>
    <w:p w:rsidR="004B4577" w:rsidRDefault="004B4577">
      <w:pPr>
        <w:spacing w:after="0"/>
        <w:ind w:left="360"/>
        <w:rPr>
          <w:rFonts w:ascii="Times New Roman" w:hAnsi="Times New Roman" w:cs="Times New Roman"/>
          <w:sz w:val="24"/>
          <w:szCs w:val="24"/>
        </w:rPr>
      </w:pPr>
    </w:p>
    <w:p w:rsidR="004B4577" w:rsidRDefault="004B4577">
      <w:pPr>
        <w:spacing w:after="0"/>
        <w:ind w:left="360"/>
        <w:rPr>
          <w:rFonts w:ascii="Times New Roman" w:hAnsi="Times New Roman" w:cs="Times New Roman"/>
          <w:sz w:val="24"/>
          <w:szCs w:val="24"/>
        </w:rPr>
      </w:pPr>
    </w:p>
    <w:p w:rsidR="004B4577" w:rsidRDefault="004B4577">
      <w:pPr>
        <w:spacing w:after="0"/>
        <w:ind w:left="360"/>
        <w:rPr>
          <w:rFonts w:ascii="Times New Roman" w:hAnsi="Times New Roman" w:cs="Times New Roman"/>
          <w:sz w:val="24"/>
          <w:szCs w:val="24"/>
        </w:rPr>
      </w:pPr>
    </w:p>
    <w:p w:rsidR="004B4577" w:rsidRDefault="004B4577">
      <w:pPr>
        <w:spacing w:after="0"/>
        <w:ind w:left="360"/>
        <w:rPr>
          <w:rFonts w:ascii="Times New Roman" w:hAnsi="Times New Roman" w:cs="Times New Roman"/>
          <w:sz w:val="24"/>
          <w:szCs w:val="24"/>
        </w:rPr>
      </w:pPr>
    </w:p>
    <w:p w:rsidR="004B4577" w:rsidRDefault="004B4577">
      <w:pPr>
        <w:spacing w:after="0"/>
        <w:ind w:left="360"/>
        <w:rPr>
          <w:rFonts w:ascii="Times New Roman" w:hAnsi="Times New Roman" w:cs="Times New Roman"/>
          <w:sz w:val="24"/>
          <w:szCs w:val="24"/>
        </w:rPr>
      </w:pPr>
    </w:p>
    <w:p w:rsidR="004B4577" w:rsidRDefault="004B4577">
      <w:pPr>
        <w:spacing w:after="0"/>
        <w:ind w:left="360"/>
        <w:rPr>
          <w:rFonts w:ascii="Times New Roman" w:hAnsi="Times New Roman" w:cs="Times New Roman"/>
          <w:sz w:val="24"/>
          <w:szCs w:val="24"/>
        </w:rPr>
      </w:pPr>
    </w:p>
    <w:p w:rsidR="004B4577" w:rsidRDefault="004B4577">
      <w:pPr>
        <w:spacing w:after="0"/>
        <w:ind w:left="360"/>
        <w:rPr>
          <w:rFonts w:ascii="Times New Roman" w:hAnsi="Times New Roman" w:cs="Times New Roman"/>
          <w:sz w:val="24"/>
          <w:szCs w:val="24"/>
        </w:rPr>
      </w:pPr>
    </w:p>
    <w:p w:rsidR="004B4577" w:rsidRDefault="004B4577">
      <w:pPr>
        <w:spacing w:after="0"/>
        <w:ind w:left="360"/>
        <w:jc w:val="center"/>
        <w:outlineLvl w:val="0"/>
        <w:rPr>
          <w:b/>
          <w:bCs/>
          <w:sz w:val="32"/>
          <w:szCs w:val="32"/>
        </w:rPr>
      </w:pPr>
      <w:r>
        <w:rPr>
          <w:b/>
          <w:bCs/>
          <w:sz w:val="32"/>
          <w:szCs w:val="32"/>
        </w:rPr>
        <w:t>OFERTA</w:t>
      </w:r>
    </w:p>
    <w:p w:rsidR="004B4577" w:rsidRDefault="004B4577">
      <w:pPr>
        <w:spacing w:after="0"/>
        <w:ind w:left="360"/>
        <w:rPr>
          <w:i/>
          <w:iCs/>
          <w:sz w:val="24"/>
          <w:szCs w:val="24"/>
        </w:rPr>
      </w:pPr>
      <w:r>
        <w:rPr>
          <w:i/>
          <w:iCs/>
          <w:sz w:val="24"/>
          <w:szCs w:val="24"/>
        </w:rPr>
        <w:t>(pieczęć Oferenta)</w:t>
      </w:r>
    </w:p>
    <w:p w:rsidR="004B4577" w:rsidRDefault="004B4577">
      <w:pPr>
        <w:spacing w:after="0"/>
        <w:ind w:left="360"/>
        <w:rPr>
          <w:rFonts w:ascii="Times New Roman" w:hAnsi="Times New Roman" w:cs="Times New Roman"/>
          <w:sz w:val="24"/>
          <w:szCs w:val="24"/>
        </w:rPr>
      </w:pPr>
    </w:p>
    <w:p w:rsidR="004B4577" w:rsidRDefault="004B4577">
      <w:pPr>
        <w:spacing w:after="0"/>
        <w:ind w:left="4608" w:firstLine="348"/>
        <w:outlineLvl w:val="0"/>
        <w:rPr>
          <w:b/>
          <w:bCs/>
          <w:sz w:val="24"/>
          <w:szCs w:val="24"/>
        </w:rPr>
      </w:pPr>
      <w:r>
        <w:rPr>
          <w:b/>
          <w:bCs/>
          <w:sz w:val="24"/>
          <w:szCs w:val="24"/>
        </w:rPr>
        <w:t>GMINA BROCHÓW</w:t>
      </w:r>
    </w:p>
    <w:p w:rsidR="004B4577" w:rsidRDefault="004B4577">
      <w:pPr>
        <w:spacing w:after="0"/>
        <w:ind w:left="4260" w:firstLine="696"/>
        <w:outlineLvl w:val="0"/>
        <w:rPr>
          <w:b/>
          <w:bCs/>
          <w:sz w:val="24"/>
          <w:szCs w:val="24"/>
        </w:rPr>
      </w:pPr>
      <w:r>
        <w:rPr>
          <w:b/>
          <w:bCs/>
          <w:sz w:val="24"/>
          <w:szCs w:val="24"/>
        </w:rPr>
        <w:t>Brochów 125</w:t>
      </w:r>
    </w:p>
    <w:p w:rsidR="004B4577" w:rsidRDefault="004B4577">
      <w:pPr>
        <w:spacing w:after="0"/>
        <w:ind w:left="4608" w:firstLine="348"/>
        <w:rPr>
          <w:b/>
          <w:bCs/>
          <w:sz w:val="24"/>
          <w:szCs w:val="24"/>
        </w:rPr>
      </w:pPr>
      <w:r>
        <w:rPr>
          <w:b/>
          <w:bCs/>
          <w:sz w:val="24"/>
          <w:szCs w:val="24"/>
        </w:rPr>
        <w:t>05-088 Brochów</w:t>
      </w:r>
    </w:p>
    <w:p w:rsidR="004B4577" w:rsidRDefault="004B4577">
      <w:pPr>
        <w:spacing w:after="0"/>
        <w:ind w:left="360"/>
        <w:rPr>
          <w:rFonts w:ascii="Times New Roman" w:hAnsi="Times New Roman" w:cs="Times New Roman"/>
          <w:sz w:val="24"/>
          <w:szCs w:val="24"/>
        </w:rPr>
      </w:pPr>
    </w:p>
    <w:p w:rsidR="004B4577" w:rsidRDefault="004B4577">
      <w:pPr>
        <w:spacing w:after="0"/>
        <w:ind w:left="360"/>
        <w:rPr>
          <w:rFonts w:ascii="Times New Roman" w:hAnsi="Times New Roman" w:cs="Times New Roman"/>
          <w:sz w:val="24"/>
          <w:szCs w:val="24"/>
        </w:rPr>
      </w:pPr>
      <w:r>
        <w:rPr>
          <w:sz w:val="24"/>
          <w:szCs w:val="24"/>
        </w:rPr>
        <w:t xml:space="preserve">Nawiązując do zaproszenia do wzięcia udziału w przetargu ofertowym na </w:t>
      </w:r>
      <w:r>
        <w:rPr>
          <w:b/>
          <w:bCs/>
          <w:sz w:val="24"/>
          <w:szCs w:val="24"/>
        </w:rPr>
        <w:t>„Zakup wraz z dostawą i montażem wyposażenia świetlicy wiejskiej w budynku stacji kolei wąskotorowej w Tułowicach gm. Brochów”</w:t>
      </w:r>
    </w:p>
    <w:p w:rsidR="004B4577" w:rsidRDefault="004B4577">
      <w:pPr>
        <w:spacing w:after="120"/>
        <w:ind w:left="357"/>
        <w:rPr>
          <w:rFonts w:ascii="Times New Roman" w:hAnsi="Times New Roman" w:cs="Times New Roman"/>
          <w:sz w:val="24"/>
          <w:szCs w:val="24"/>
        </w:rPr>
      </w:pPr>
      <w:r>
        <w:rPr>
          <w:sz w:val="24"/>
          <w:szCs w:val="24"/>
        </w:rPr>
        <w:t>Nazwa oferenta ………………………………………………………………………………………………………..</w:t>
      </w:r>
    </w:p>
    <w:p w:rsidR="004B4577" w:rsidRDefault="004B4577">
      <w:pPr>
        <w:spacing w:after="120"/>
        <w:ind w:left="357"/>
        <w:rPr>
          <w:sz w:val="24"/>
          <w:szCs w:val="24"/>
        </w:rPr>
      </w:pPr>
      <w:r>
        <w:rPr>
          <w:sz w:val="24"/>
          <w:szCs w:val="24"/>
        </w:rPr>
        <w:t>Adres oferenta ………………………………………………………………………………………………………….</w:t>
      </w:r>
    </w:p>
    <w:p w:rsidR="004B4577" w:rsidRDefault="004B4577">
      <w:pPr>
        <w:spacing w:after="120"/>
        <w:ind w:left="357"/>
        <w:rPr>
          <w:sz w:val="24"/>
          <w:szCs w:val="24"/>
        </w:rPr>
      </w:pPr>
      <w:r>
        <w:rPr>
          <w:sz w:val="24"/>
          <w:szCs w:val="24"/>
        </w:rPr>
        <w:t>Numer telefonu kontaktowego …………………………………………………………………………………</w:t>
      </w:r>
    </w:p>
    <w:p w:rsidR="004B4577" w:rsidRDefault="004B4577">
      <w:pPr>
        <w:spacing w:after="120"/>
        <w:ind w:left="357"/>
        <w:rPr>
          <w:sz w:val="24"/>
          <w:szCs w:val="24"/>
        </w:rPr>
      </w:pPr>
      <w:r>
        <w:rPr>
          <w:sz w:val="24"/>
          <w:szCs w:val="24"/>
        </w:rPr>
        <w:t>Rodzaj działalności …………………………………………………………………………………………………..</w:t>
      </w:r>
    </w:p>
    <w:p w:rsidR="004B4577" w:rsidRDefault="004B4577">
      <w:pPr>
        <w:spacing w:after="120"/>
        <w:ind w:left="357"/>
        <w:outlineLvl w:val="0"/>
        <w:rPr>
          <w:rFonts w:ascii="Times New Roman" w:hAnsi="Times New Roman" w:cs="Times New Roman"/>
          <w:sz w:val="24"/>
          <w:szCs w:val="24"/>
        </w:rPr>
      </w:pPr>
      <w:r>
        <w:rPr>
          <w:sz w:val="24"/>
          <w:szCs w:val="24"/>
        </w:rPr>
        <w:t>OFERUJEMY WYKONANIE USŁUGI OBJĘTEJ ZAMÓWIENIEM ZA CENĘ:</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67"/>
        <w:gridCol w:w="1647"/>
        <w:gridCol w:w="778"/>
        <w:gridCol w:w="668"/>
        <w:gridCol w:w="1018"/>
        <w:gridCol w:w="992"/>
        <w:gridCol w:w="1134"/>
        <w:gridCol w:w="1134"/>
        <w:gridCol w:w="1242"/>
      </w:tblGrid>
      <w:tr w:rsidR="004B4577">
        <w:tc>
          <w:tcPr>
            <w:tcW w:w="567" w:type="dxa"/>
            <w:vAlign w:val="center"/>
          </w:tcPr>
          <w:p w:rsidR="004B4577" w:rsidRDefault="004B4577">
            <w:pPr>
              <w:spacing w:after="120" w:line="240" w:lineRule="auto"/>
              <w:jc w:val="center"/>
              <w:outlineLvl w:val="0"/>
              <w:rPr>
                <w:sz w:val="24"/>
                <w:szCs w:val="24"/>
              </w:rPr>
            </w:pPr>
            <w:r>
              <w:rPr>
                <w:sz w:val="24"/>
                <w:szCs w:val="24"/>
              </w:rPr>
              <w:t>L.p.</w:t>
            </w:r>
          </w:p>
        </w:tc>
        <w:tc>
          <w:tcPr>
            <w:tcW w:w="1647" w:type="dxa"/>
            <w:vAlign w:val="center"/>
          </w:tcPr>
          <w:p w:rsidR="004B4577" w:rsidRDefault="004B4577">
            <w:pPr>
              <w:spacing w:after="120" w:line="240" w:lineRule="auto"/>
              <w:jc w:val="center"/>
              <w:outlineLvl w:val="0"/>
              <w:rPr>
                <w:sz w:val="24"/>
                <w:szCs w:val="24"/>
              </w:rPr>
            </w:pPr>
            <w:r>
              <w:rPr>
                <w:sz w:val="24"/>
                <w:szCs w:val="24"/>
              </w:rPr>
              <w:t>Nazwa produktu</w:t>
            </w:r>
          </w:p>
        </w:tc>
        <w:tc>
          <w:tcPr>
            <w:tcW w:w="778" w:type="dxa"/>
            <w:vAlign w:val="center"/>
          </w:tcPr>
          <w:p w:rsidR="004B4577" w:rsidRDefault="004B4577">
            <w:pPr>
              <w:spacing w:after="120" w:line="240" w:lineRule="auto"/>
              <w:jc w:val="center"/>
              <w:outlineLvl w:val="0"/>
              <w:rPr>
                <w:sz w:val="24"/>
                <w:szCs w:val="24"/>
              </w:rPr>
            </w:pPr>
            <w:r>
              <w:rPr>
                <w:sz w:val="24"/>
                <w:szCs w:val="24"/>
              </w:rPr>
              <w:t>Jedn. miary</w:t>
            </w:r>
          </w:p>
        </w:tc>
        <w:tc>
          <w:tcPr>
            <w:tcW w:w="668" w:type="dxa"/>
            <w:vAlign w:val="center"/>
          </w:tcPr>
          <w:p w:rsidR="004B4577" w:rsidRDefault="004B4577">
            <w:pPr>
              <w:spacing w:after="120" w:line="240" w:lineRule="auto"/>
              <w:jc w:val="center"/>
              <w:outlineLvl w:val="0"/>
              <w:rPr>
                <w:sz w:val="24"/>
                <w:szCs w:val="24"/>
              </w:rPr>
            </w:pPr>
            <w:r>
              <w:rPr>
                <w:sz w:val="24"/>
                <w:szCs w:val="24"/>
              </w:rPr>
              <w:t>Ilość</w:t>
            </w:r>
          </w:p>
        </w:tc>
        <w:tc>
          <w:tcPr>
            <w:tcW w:w="1018" w:type="dxa"/>
            <w:vAlign w:val="center"/>
          </w:tcPr>
          <w:p w:rsidR="004B4577" w:rsidRDefault="004B4577">
            <w:pPr>
              <w:spacing w:after="120" w:line="240" w:lineRule="auto"/>
              <w:jc w:val="center"/>
              <w:outlineLvl w:val="0"/>
              <w:rPr>
                <w:sz w:val="24"/>
                <w:szCs w:val="24"/>
              </w:rPr>
            </w:pPr>
            <w:r>
              <w:rPr>
                <w:sz w:val="24"/>
                <w:szCs w:val="24"/>
              </w:rPr>
              <w:t>Cena jedn. netto</w:t>
            </w:r>
          </w:p>
        </w:tc>
        <w:tc>
          <w:tcPr>
            <w:tcW w:w="992" w:type="dxa"/>
            <w:vAlign w:val="center"/>
          </w:tcPr>
          <w:p w:rsidR="004B4577" w:rsidRDefault="004B4577">
            <w:pPr>
              <w:spacing w:after="120" w:line="240" w:lineRule="auto"/>
              <w:jc w:val="center"/>
              <w:outlineLvl w:val="0"/>
              <w:rPr>
                <w:sz w:val="24"/>
                <w:szCs w:val="24"/>
              </w:rPr>
            </w:pPr>
            <w:r>
              <w:rPr>
                <w:sz w:val="24"/>
                <w:szCs w:val="24"/>
              </w:rPr>
              <w:t>Cena jedn. brutto</w:t>
            </w:r>
          </w:p>
        </w:tc>
        <w:tc>
          <w:tcPr>
            <w:tcW w:w="1134" w:type="dxa"/>
            <w:vAlign w:val="center"/>
          </w:tcPr>
          <w:p w:rsidR="004B4577" w:rsidRDefault="004B4577">
            <w:pPr>
              <w:spacing w:after="120" w:line="240" w:lineRule="auto"/>
              <w:jc w:val="center"/>
              <w:outlineLvl w:val="0"/>
              <w:rPr>
                <w:sz w:val="24"/>
                <w:szCs w:val="24"/>
              </w:rPr>
            </w:pPr>
            <w:r>
              <w:rPr>
                <w:sz w:val="24"/>
                <w:szCs w:val="24"/>
              </w:rPr>
              <w:t>Razem cena netto</w:t>
            </w:r>
          </w:p>
        </w:tc>
        <w:tc>
          <w:tcPr>
            <w:tcW w:w="1134" w:type="dxa"/>
            <w:vAlign w:val="center"/>
          </w:tcPr>
          <w:p w:rsidR="004B4577" w:rsidRDefault="004B4577">
            <w:pPr>
              <w:spacing w:after="120" w:line="240" w:lineRule="auto"/>
              <w:jc w:val="center"/>
              <w:outlineLvl w:val="0"/>
              <w:rPr>
                <w:sz w:val="24"/>
                <w:szCs w:val="24"/>
              </w:rPr>
            </w:pPr>
            <w:r>
              <w:rPr>
                <w:sz w:val="24"/>
                <w:szCs w:val="24"/>
              </w:rPr>
              <w:t>VAT</w:t>
            </w:r>
          </w:p>
        </w:tc>
        <w:tc>
          <w:tcPr>
            <w:tcW w:w="1242" w:type="dxa"/>
            <w:vAlign w:val="center"/>
          </w:tcPr>
          <w:p w:rsidR="004B4577" w:rsidRDefault="004B4577">
            <w:pPr>
              <w:spacing w:after="120" w:line="240" w:lineRule="auto"/>
              <w:jc w:val="center"/>
              <w:outlineLvl w:val="0"/>
              <w:rPr>
                <w:sz w:val="24"/>
                <w:szCs w:val="24"/>
              </w:rPr>
            </w:pPr>
            <w:r>
              <w:rPr>
                <w:sz w:val="24"/>
                <w:szCs w:val="24"/>
              </w:rPr>
              <w:t>Razem cena brutto</w:t>
            </w:r>
          </w:p>
        </w:tc>
      </w:tr>
      <w:tr w:rsidR="004B4577">
        <w:tc>
          <w:tcPr>
            <w:tcW w:w="567" w:type="dxa"/>
          </w:tcPr>
          <w:p w:rsidR="004B4577" w:rsidRDefault="004B4577">
            <w:pPr>
              <w:spacing w:after="120" w:line="240" w:lineRule="auto"/>
              <w:outlineLvl w:val="0"/>
              <w:rPr>
                <w:sz w:val="24"/>
                <w:szCs w:val="24"/>
              </w:rPr>
            </w:pPr>
            <w:r>
              <w:rPr>
                <w:sz w:val="24"/>
                <w:szCs w:val="24"/>
              </w:rPr>
              <w:t>1</w:t>
            </w:r>
          </w:p>
        </w:tc>
        <w:tc>
          <w:tcPr>
            <w:tcW w:w="1647" w:type="dxa"/>
          </w:tcPr>
          <w:p w:rsidR="004B4577" w:rsidRDefault="004B4577">
            <w:pPr>
              <w:spacing w:after="120" w:line="240" w:lineRule="auto"/>
              <w:outlineLvl w:val="0"/>
              <w:rPr>
                <w:sz w:val="24"/>
                <w:szCs w:val="24"/>
              </w:rPr>
            </w:pPr>
            <w:r>
              <w:rPr>
                <w:sz w:val="24"/>
                <w:szCs w:val="24"/>
              </w:rPr>
              <w:t>Krzesła</w:t>
            </w:r>
          </w:p>
        </w:tc>
        <w:tc>
          <w:tcPr>
            <w:tcW w:w="778" w:type="dxa"/>
          </w:tcPr>
          <w:p w:rsidR="004B4577" w:rsidRDefault="004B4577">
            <w:pPr>
              <w:spacing w:after="120" w:line="240" w:lineRule="auto"/>
              <w:outlineLvl w:val="0"/>
              <w:rPr>
                <w:sz w:val="24"/>
                <w:szCs w:val="24"/>
              </w:rPr>
            </w:pPr>
            <w:r>
              <w:rPr>
                <w:sz w:val="24"/>
                <w:szCs w:val="24"/>
              </w:rPr>
              <w:t>szt.</w:t>
            </w:r>
          </w:p>
        </w:tc>
        <w:tc>
          <w:tcPr>
            <w:tcW w:w="668" w:type="dxa"/>
          </w:tcPr>
          <w:p w:rsidR="004B4577" w:rsidRDefault="004B4577">
            <w:pPr>
              <w:spacing w:after="120" w:line="240" w:lineRule="auto"/>
              <w:outlineLvl w:val="0"/>
              <w:rPr>
                <w:sz w:val="24"/>
                <w:szCs w:val="24"/>
              </w:rPr>
            </w:pPr>
            <w:r>
              <w:rPr>
                <w:sz w:val="24"/>
                <w:szCs w:val="24"/>
              </w:rPr>
              <w:t>80</w:t>
            </w:r>
          </w:p>
        </w:tc>
        <w:tc>
          <w:tcPr>
            <w:tcW w:w="1018" w:type="dxa"/>
          </w:tcPr>
          <w:p w:rsidR="004B4577" w:rsidRDefault="004B4577">
            <w:pPr>
              <w:spacing w:after="120" w:line="240" w:lineRule="auto"/>
              <w:outlineLvl w:val="0"/>
              <w:rPr>
                <w:sz w:val="24"/>
                <w:szCs w:val="24"/>
              </w:rPr>
            </w:pPr>
          </w:p>
        </w:tc>
        <w:tc>
          <w:tcPr>
            <w:tcW w:w="992" w:type="dxa"/>
          </w:tcPr>
          <w:p w:rsidR="004B4577" w:rsidRDefault="004B4577">
            <w:pPr>
              <w:spacing w:after="120" w:line="240" w:lineRule="auto"/>
              <w:outlineLvl w:val="0"/>
              <w:rPr>
                <w:sz w:val="24"/>
                <w:szCs w:val="24"/>
              </w:rPr>
            </w:pPr>
          </w:p>
        </w:tc>
        <w:tc>
          <w:tcPr>
            <w:tcW w:w="1134" w:type="dxa"/>
          </w:tcPr>
          <w:p w:rsidR="004B4577" w:rsidRDefault="004B4577">
            <w:pPr>
              <w:spacing w:after="120" w:line="240" w:lineRule="auto"/>
              <w:outlineLvl w:val="0"/>
              <w:rPr>
                <w:sz w:val="24"/>
                <w:szCs w:val="24"/>
              </w:rPr>
            </w:pPr>
          </w:p>
        </w:tc>
        <w:tc>
          <w:tcPr>
            <w:tcW w:w="1134" w:type="dxa"/>
          </w:tcPr>
          <w:p w:rsidR="004B4577" w:rsidRDefault="004B4577">
            <w:pPr>
              <w:spacing w:after="120" w:line="240" w:lineRule="auto"/>
              <w:outlineLvl w:val="0"/>
              <w:rPr>
                <w:sz w:val="24"/>
                <w:szCs w:val="24"/>
              </w:rPr>
            </w:pPr>
          </w:p>
        </w:tc>
        <w:tc>
          <w:tcPr>
            <w:tcW w:w="1242" w:type="dxa"/>
          </w:tcPr>
          <w:p w:rsidR="004B4577" w:rsidRDefault="004B4577">
            <w:pPr>
              <w:spacing w:after="120" w:line="240" w:lineRule="auto"/>
              <w:outlineLvl w:val="0"/>
              <w:rPr>
                <w:sz w:val="24"/>
                <w:szCs w:val="24"/>
              </w:rPr>
            </w:pPr>
          </w:p>
        </w:tc>
      </w:tr>
      <w:tr w:rsidR="004B4577">
        <w:tc>
          <w:tcPr>
            <w:tcW w:w="567" w:type="dxa"/>
          </w:tcPr>
          <w:p w:rsidR="004B4577" w:rsidRDefault="004B4577">
            <w:pPr>
              <w:spacing w:after="120" w:line="240" w:lineRule="auto"/>
              <w:outlineLvl w:val="0"/>
              <w:rPr>
                <w:sz w:val="24"/>
                <w:szCs w:val="24"/>
              </w:rPr>
            </w:pPr>
            <w:r>
              <w:rPr>
                <w:sz w:val="24"/>
                <w:szCs w:val="24"/>
              </w:rPr>
              <w:t>2</w:t>
            </w:r>
          </w:p>
        </w:tc>
        <w:tc>
          <w:tcPr>
            <w:tcW w:w="1647" w:type="dxa"/>
          </w:tcPr>
          <w:p w:rsidR="004B4577" w:rsidRDefault="004B4577">
            <w:pPr>
              <w:spacing w:after="120" w:line="240" w:lineRule="auto"/>
              <w:outlineLvl w:val="0"/>
              <w:rPr>
                <w:sz w:val="24"/>
                <w:szCs w:val="24"/>
              </w:rPr>
            </w:pPr>
            <w:r>
              <w:rPr>
                <w:sz w:val="24"/>
                <w:szCs w:val="24"/>
              </w:rPr>
              <w:t>Stoły</w:t>
            </w:r>
          </w:p>
        </w:tc>
        <w:tc>
          <w:tcPr>
            <w:tcW w:w="778" w:type="dxa"/>
          </w:tcPr>
          <w:p w:rsidR="004B4577" w:rsidRDefault="004B4577">
            <w:pPr>
              <w:spacing w:after="120" w:line="240" w:lineRule="auto"/>
              <w:outlineLvl w:val="0"/>
              <w:rPr>
                <w:sz w:val="24"/>
                <w:szCs w:val="24"/>
              </w:rPr>
            </w:pPr>
            <w:r>
              <w:rPr>
                <w:sz w:val="24"/>
                <w:szCs w:val="24"/>
              </w:rPr>
              <w:t>szt.</w:t>
            </w:r>
          </w:p>
        </w:tc>
        <w:tc>
          <w:tcPr>
            <w:tcW w:w="668" w:type="dxa"/>
          </w:tcPr>
          <w:p w:rsidR="004B4577" w:rsidRDefault="004B4577">
            <w:pPr>
              <w:spacing w:after="120" w:line="240" w:lineRule="auto"/>
              <w:outlineLvl w:val="0"/>
              <w:rPr>
                <w:sz w:val="24"/>
                <w:szCs w:val="24"/>
              </w:rPr>
            </w:pPr>
            <w:r>
              <w:rPr>
                <w:sz w:val="24"/>
                <w:szCs w:val="24"/>
              </w:rPr>
              <w:t>31</w:t>
            </w:r>
          </w:p>
        </w:tc>
        <w:tc>
          <w:tcPr>
            <w:tcW w:w="1018" w:type="dxa"/>
          </w:tcPr>
          <w:p w:rsidR="004B4577" w:rsidRDefault="004B4577">
            <w:pPr>
              <w:spacing w:after="120" w:line="240" w:lineRule="auto"/>
              <w:outlineLvl w:val="0"/>
              <w:rPr>
                <w:sz w:val="24"/>
                <w:szCs w:val="24"/>
              </w:rPr>
            </w:pPr>
          </w:p>
        </w:tc>
        <w:tc>
          <w:tcPr>
            <w:tcW w:w="992" w:type="dxa"/>
          </w:tcPr>
          <w:p w:rsidR="004B4577" w:rsidRDefault="004B4577">
            <w:pPr>
              <w:spacing w:after="120" w:line="240" w:lineRule="auto"/>
              <w:outlineLvl w:val="0"/>
              <w:rPr>
                <w:sz w:val="24"/>
                <w:szCs w:val="24"/>
              </w:rPr>
            </w:pPr>
          </w:p>
        </w:tc>
        <w:tc>
          <w:tcPr>
            <w:tcW w:w="1134" w:type="dxa"/>
          </w:tcPr>
          <w:p w:rsidR="004B4577" w:rsidRDefault="004B4577">
            <w:pPr>
              <w:spacing w:after="120" w:line="240" w:lineRule="auto"/>
              <w:outlineLvl w:val="0"/>
              <w:rPr>
                <w:sz w:val="24"/>
                <w:szCs w:val="24"/>
              </w:rPr>
            </w:pPr>
          </w:p>
        </w:tc>
        <w:tc>
          <w:tcPr>
            <w:tcW w:w="1134" w:type="dxa"/>
          </w:tcPr>
          <w:p w:rsidR="004B4577" w:rsidRDefault="004B4577">
            <w:pPr>
              <w:spacing w:after="120" w:line="240" w:lineRule="auto"/>
              <w:outlineLvl w:val="0"/>
              <w:rPr>
                <w:sz w:val="24"/>
                <w:szCs w:val="24"/>
              </w:rPr>
            </w:pPr>
          </w:p>
        </w:tc>
        <w:tc>
          <w:tcPr>
            <w:tcW w:w="1242" w:type="dxa"/>
          </w:tcPr>
          <w:p w:rsidR="004B4577" w:rsidRDefault="004B4577">
            <w:pPr>
              <w:spacing w:after="120" w:line="240" w:lineRule="auto"/>
              <w:outlineLvl w:val="0"/>
              <w:rPr>
                <w:sz w:val="24"/>
                <w:szCs w:val="24"/>
              </w:rPr>
            </w:pPr>
          </w:p>
        </w:tc>
      </w:tr>
      <w:tr w:rsidR="004B4577">
        <w:tc>
          <w:tcPr>
            <w:tcW w:w="567" w:type="dxa"/>
          </w:tcPr>
          <w:p w:rsidR="004B4577" w:rsidRDefault="004B4577">
            <w:pPr>
              <w:spacing w:after="120" w:line="240" w:lineRule="auto"/>
              <w:outlineLvl w:val="0"/>
              <w:rPr>
                <w:sz w:val="24"/>
                <w:szCs w:val="24"/>
              </w:rPr>
            </w:pPr>
            <w:r>
              <w:rPr>
                <w:sz w:val="24"/>
                <w:szCs w:val="24"/>
              </w:rPr>
              <w:t>3</w:t>
            </w:r>
          </w:p>
        </w:tc>
        <w:tc>
          <w:tcPr>
            <w:tcW w:w="1647" w:type="dxa"/>
          </w:tcPr>
          <w:p w:rsidR="004B4577" w:rsidRDefault="004B4577">
            <w:pPr>
              <w:spacing w:after="120" w:line="240" w:lineRule="auto"/>
              <w:outlineLvl w:val="0"/>
              <w:rPr>
                <w:sz w:val="24"/>
                <w:szCs w:val="24"/>
              </w:rPr>
            </w:pPr>
            <w:r>
              <w:rPr>
                <w:sz w:val="24"/>
                <w:szCs w:val="24"/>
              </w:rPr>
              <w:t>Szafa</w:t>
            </w:r>
          </w:p>
        </w:tc>
        <w:tc>
          <w:tcPr>
            <w:tcW w:w="778" w:type="dxa"/>
          </w:tcPr>
          <w:p w:rsidR="004B4577" w:rsidRDefault="004B4577">
            <w:pPr>
              <w:spacing w:after="120" w:line="240" w:lineRule="auto"/>
              <w:outlineLvl w:val="0"/>
              <w:rPr>
                <w:sz w:val="24"/>
                <w:szCs w:val="24"/>
              </w:rPr>
            </w:pPr>
            <w:r>
              <w:rPr>
                <w:sz w:val="24"/>
                <w:szCs w:val="24"/>
              </w:rPr>
              <w:t>szt.</w:t>
            </w:r>
          </w:p>
        </w:tc>
        <w:tc>
          <w:tcPr>
            <w:tcW w:w="668" w:type="dxa"/>
          </w:tcPr>
          <w:p w:rsidR="004B4577" w:rsidRDefault="004B4577">
            <w:pPr>
              <w:spacing w:after="120" w:line="240" w:lineRule="auto"/>
              <w:outlineLvl w:val="0"/>
              <w:rPr>
                <w:sz w:val="24"/>
                <w:szCs w:val="24"/>
              </w:rPr>
            </w:pPr>
            <w:r>
              <w:rPr>
                <w:sz w:val="24"/>
                <w:szCs w:val="24"/>
              </w:rPr>
              <w:t>8</w:t>
            </w:r>
          </w:p>
        </w:tc>
        <w:tc>
          <w:tcPr>
            <w:tcW w:w="1018" w:type="dxa"/>
          </w:tcPr>
          <w:p w:rsidR="004B4577" w:rsidRDefault="004B4577">
            <w:pPr>
              <w:spacing w:after="120" w:line="240" w:lineRule="auto"/>
              <w:outlineLvl w:val="0"/>
              <w:rPr>
                <w:sz w:val="24"/>
                <w:szCs w:val="24"/>
              </w:rPr>
            </w:pPr>
          </w:p>
        </w:tc>
        <w:tc>
          <w:tcPr>
            <w:tcW w:w="992" w:type="dxa"/>
          </w:tcPr>
          <w:p w:rsidR="004B4577" w:rsidRDefault="004B4577">
            <w:pPr>
              <w:spacing w:after="120" w:line="240" w:lineRule="auto"/>
              <w:outlineLvl w:val="0"/>
              <w:rPr>
                <w:sz w:val="24"/>
                <w:szCs w:val="24"/>
              </w:rPr>
            </w:pPr>
          </w:p>
        </w:tc>
        <w:tc>
          <w:tcPr>
            <w:tcW w:w="1134" w:type="dxa"/>
          </w:tcPr>
          <w:p w:rsidR="004B4577" w:rsidRDefault="004B4577">
            <w:pPr>
              <w:spacing w:after="120" w:line="240" w:lineRule="auto"/>
              <w:outlineLvl w:val="0"/>
              <w:rPr>
                <w:sz w:val="24"/>
                <w:szCs w:val="24"/>
              </w:rPr>
            </w:pPr>
          </w:p>
        </w:tc>
        <w:tc>
          <w:tcPr>
            <w:tcW w:w="1134" w:type="dxa"/>
          </w:tcPr>
          <w:p w:rsidR="004B4577" w:rsidRDefault="004B4577">
            <w:pPr>
              <w:spacing w:after="120" w:line="240" w:lineRule="auto"/>
              <w:outlineLvl w:val="0"/>
              <w:rPr>
                <w:sz w:val="24"/>
                <w:szCs w:val="24"/>
              </w:rPr>
            </w:pPr>
          </w:p>
        </w:tc>
        <w:tc>
          <w:tcPr>
            <w:tcW w:w="1242" w:type="dxa"/>
          </w:tcPr>
          <w:p w:rsidR="004B4577" w:rsidRDefault="004B4577">
            <w:pPr>
              <w:spacing w:after="120" w:line="240" w:lineRule="auto"/>
              <w:outlineLvl w:val="0"/>
              <w:rPr>
                <w:sz w:val="24"/>
                <w:szCs w:val="24"/>
              </w:rPr>
            </w:pPr>
          </w:p>
        </w:tc>
      </w:tr>
      <w:tr w:rsidR="004B4577">
        <w:tc>
          <w:tcPr>
            <w:tcW w:w="567" w:type="dxa"/>
          </w:tcPr>
          <w:p w:rsidR="004B4577" w:rsidRDefault="004B4577">
            <w:pPr>
              <w:spacing w:after="120" w:line="240" w:lineRule="auto"/>
              <w:outlineLvl w:val="0"/>
              <w:rPr>
                <w:sz w:val="24"/>
                <w:szCs w:val="24"/>
              </w:rPr>
            </w:pPr>
            <w:r>
              <w:rPr>
                <w:sz w:val="24"/>
                <w:szCs w:val="24"/>
              </w:rPr>
              <w:t>4</w:t>
            </w:r>
          </w:p>
        </w:tc>
        <w:tc>
          <w:tcPr>
            <w:tcW w:w="1647" w:type="dxa"/>
          </w:tcPr>
          <w:p w:rsidR="004B4577" w:rsidRDefault="004B4577">
            <w:pPr>
              <w:spacing w:after="120" w:line="240" w:lineRule="auto"/>
              <w:outlineLvl w:val="0"/>
              <w:rPr>
                <w:sz w:val="24"/>
                <w:szCs w:val="24"/>
              </w:rPr>
            </w:pPr>
            <w:r>
              <w:rPr>
                <w:sz w:val="24"/>
                <w:szCs w:val="24"/>
              </w:rPr>
              <w:t>Warnik do wody</w:t>
            </w:r>
          </w:p>
        </w:tc>
        <w:tc>
          <w:tcPr>
            <w:tcW w:w="778" w:type="dxa"/>
          </w:tcPr>
          <w:p w:rsidR="004B4577" w:rsidRDefault="004B4577">
            <w:pPr>
              <w:spacing w:after="120" w:line="240" w:lineRule="auto"/>
              <w:outlineLvl w:val="0"/>
              <w:rPr>
                <w:sz w:val="24"/>
                <w:szCs w:val="24"/>
              </w:rPr>
            </w:pPr>
            <w:r>
              <w:rPr>
                <w:sz w:val="24"/>
                <w:szCs w:val="24"/>
              </w:rPr>
              <w:t>szt.</w:t>
            </w:r>
          </w:p>
        </w:tc>
        <w:tc>
          <w:tcPr>
            <w:tcW w:w="668" w:type="dxa"/>
          </w:tcPr>
          <w:p w:rsidR="004B4577" w:rsidRDefault="004B4577">
            <w:pPr>
              <w:spacing w:after="120" w:line="240" w:lineRule="auto"/>
              <w:outlineLvl w:val="0"/>
              <w:rPr>
                <w:sz w:val="24"/>
                <w:szCs w:val="24"/>
              </w:rPr>
            </w:pPr>
            <w:r>
              <w:rPr>
                <w:sz w:val="24"/>
                <w:szCs w:val="24"/>
              </w:rPr>
              <w:t>2</w:t>
            </w:r>
          </w:p>
        </w:tc>
        <w:tc>
          <w:tcPr>
            <w:tcW w:w="1018" w:type="dxa"/>
          </w:tcPr>
          <w:p w:rsidR="004B4577" w:rsidRDefault="004B4577">
            <w:pPr>
              <w:spacing w:after="120" w:line="240" w:lineRule="auto"/>
              <w:outlineLvl w:val="0"/>
              <w:rPr>
                <w:sz w:val="24"/>
                <w:szCs w:val="24"/>
              </w:rPr>
            </w:pPr>
          </w:p>
        </w:tc>
        <w:tc>
          <w:tcPr>
            <w:tcW w:w="992" w:type="dxa"/>
          </w:tcPr>
          <w:p w:rsidR="004B4577" w:rsidRDefault="004B4577">
            <w:pPr>
              <w:spacing w:after="120" w:line="240" w:lineRule="auto"/>
              <w:outlineLvl w:val="0"/>
              <w:rPr>
                <w:sz w:val="24"/>
                <w:szCs w:val="24"/>
              </w:rPr>
            </w:pPr>
          </w:p>
        </w:tc>
        <w:tc>
          <w:tcPr>
            <w:tcW w:w="1134" w:type="dxa"/>
          </w:tcPr>
          <w:p w:rsidR="004B4577" w:rsidRDefault="004B4577">
            <w:pPr>
              <w:spacing w:after="120" w:line="240" w:lineRule="auto"/>
              <w:outlineLvl w:val="0"/>
              <w:rPr>
                <w:sz w:val="24"/>
                <w:szCs w:val="24"/>
              </w:rPr>
            </w:pPr>
          </w:p>
        </w:tc>
        <w:tc>
          <w:tcPr>
            <w:tcW w:w="1134" w:type="dxa"/>
          </w:tcPr>
          <w:p w:rsidR="004B4577" w:rsidRDefault="004B4577">
            <w:pPr>
              <w:spacing w:after="120" w:line="240" w:lineRule="auto"/>
              <w:outlineLvl w:val="0"/>
              <w:rPr>
                <w:sz w:val="24"/>
                <w:szCs w:val="24"/>
              </w:rPr>
            </w:pPr>
          </w:p>
        </w:tc>
        <w:tc>
          <w:tcPr>
            <w:tcW w:w="1242" w:type="dxa"/>
          </w:tcPr>
          <w:p w:rsidR="004B4577" w:rsidRDefault="004B4577">
            <w:pPr>
              <w:spacing w:after="120" w:line="240" w:lineRule="auto"/>
              <w:outlineLvl w:val="0"/>
              <w:rPr>
                <w:sz w:val="24"/>
                <w:szCs w:val="24"/>
              </w:rPr>
            </w:pPr>
          </w:p>
        </w:tc>
      </w:tr>
      <w:tr w:rsidR="004B4577">
        <w:tc>
          <w:tcPr>
            <w:tcW w:w="567" w:type="dxa"/>
          </w:tcPr>
          <w:p w:rsidR="004B4577" w:rsidRDefault="004B4577">
            <w:pPr>
              <w:spacing w:after="120" w:line="240" w:lineRule="auto"/>
              <w:outlineLvl w:val="0"/>
              <w:rPr>
                <w:sz w:val="24"/>
                <w:szCs w:val="24"/>
              </w:rPr>
            </w:pPr>
            <w:r>
              <w:rPr>
                <w:sz w:val="24"/>
                <w:szCs w:val="24"/>
              </w:rPr>
              <w:t>5</w:t>
            </w:r>
          </w:p>
        </w:tc>
        <w:tc>
          <w:tcPr>
            <w:tcW w:w="1647" w:type="dxa"/>
          </w:tcPr>
          <w:p w:rsidR="004B4577" w:rsidRDefault="004B4577">
            <w:pPr>
              <w:spacing w:after="120" w:line="240" w:lineRule="auto"/>
              <w:outlineLvl w:val="0"/>
              <w:rPr>
                <w:sz w:val="24"/>
                <w:szCs w:val="24"/>
              </w:rPr>
            </w:pPr>
            <w:r>
              <w:rPr>
                <w:sz w:val="24"/>
                <w:szCs w:val="24"/>
              </w:rPr>
              <w:t xml:space="preserve">Filiżanki </w:t>
            </w:r>
          </w:p>
        </w:tc>
        <w:tc>
          <w:tcPr>
            <w:tcW w:w="778" w:type="dxa"/>
          </w:tcPr>
          <w:p w:rsidR="004B4577" w:rsidRDefault="004B4577">
            <w:pPr>
              <w:spacing w:after="120" w:line="240" w:lineRule="auto"/>
              <w:outlineLvl w:val="0"/>
              <w:rPr>
                <w:sz w:val="24"/>
                <w:szCs w:val="24"/>
              </w:rPr>
            </w:pPr>
            <w:r>
              <w:rPr>
                <w:sz w:val="24"/>
                <w:szCs w:val="24"/>
              </w:rPr>
              <w:t>szt.</w:t>
            </w:r>
          </w:p>
        </w:tc>
        <w:tc>
          <w:tcPr>
            <w:tcW w:w="668" w:type="dxa"/>
          </w:tcPr>
          <w:p w:rsidR="004B4577" w:rsidRDefault="004B4577">
            <w:pPr>
              <w:spacing w:after="120" w:line="240" w:lineRule="auto"/>
              <w:outlineLvl w:val="0"/>
              <w:rPr>
                <w:sz w:val="24"/>
                <w:szCs w:val="24"/>
              </w:rPr>
            </w:pPr>
            <w:r>
              <w:rPr>
                <w:sz w:val="24"/>
                <w:szCs w:val="24"/>
              </w:rPr>
              <w:t>20</w:t>
            </w:r>
          </w:p>
        </w:tc>
        <w:tc>
          <w:tcPr>
            <w:tcW w:w="1018" w:type="dxa"/>
          </w:tcPr>
          <w:p w:rsidR="004B4577" w:rsidRDefault="004B4577">
            <w:pPr>
              <w:spacing w:after="120" w:line="240" w:lineRule="auto"/>
              <w:outlineLvl w:val="0"/>
              <w:rPr>
                <w:sz w:val="24"/>
                <w:szCs w:val="24"/>
              </w:rPr>
            </w:pPr>
          </w:p>
        </w:tc>
        <w:tc>
          <w:tcPr>
            <w:tcW w:w="992" w:type="dxa"/>
          </w:tcPr>
          <w:p w:rsidR="004B4577" w:rsidRDefault="004B4577">
            <w:pPr>
              <w:spacing w:after="120" w:line="240" w:lineRule="auto"/>
              <w:outlineLvl w:val="0"/>
              <w:rPr>
                <w:sz w:val="24"/>
                <w:szCs w:val="24"/>
              </w:rPr>
            </w:pPr>
          </w:p>
        </w:tc>
        <w:tc>
          <w:tcPr>
            <w:tcW w:w="1134" w:type="dxa"/>
          </w:tcPr>
          <w:p w:rsidR="004B4577" w:rsidRDefault="004B4577">
            <w:pPr>
              <w:spacing w:after="120" w:line="240" w:lineRule="auto"/>
              <w:outlineLvl w:val="0"/>
              <w:rPr>
                <w:sz w:val="24"/>
                <w:szCs w:val="24"/>
              </w:rPr>
            </w:pPr>
          </w:p>
        </w:tc>
        <w:tc>
          <w:tcPr>
            <w:tcW w:w="1134" w:type="dxa"/>
          </w:tcPr>
          <w:p w:rsidR="004B4577" w:rsidRDefault="004B4577">
            <w:pPr>
              <w:spacing w:after="120" w:line="240" w:lineRule="auto"/>
              <w:outlineLvl w:val="0"/>
              <w:rPr>
                <w:sz w:val="24"/>
                <w:szCs w:val="24"/>
              </w:rPr>
            </w:pPr>
          </w:p>
        </w:tc>
        <w:tc>
          <w:tcPr>
            <w:tcW w:w="1242" w:type="dxa"/>
          </w:tcPr>
          <w:p w:rsidR="004B4577" w:rsidRDefault="004B4577">
            <w:pPr>
              <w:spacing w:after="120" w:line="240" w:lineRule="auto"/>
              <w:outlineLvl w:val="0"/>
              <w:rPr>
                <w:sz w:val="24"/>
                <w:szCs w:val="24"/>
              </w:rPr>
            </w:pPr>
          </w:p>
        </w:tc>
      </w:tr>
      <w:tr w:rsidR="004B4577">
        <w:tc>
          <w:tcPr>
            <w:tcW w:w="567" w:type="dxa"/>
          </w:tcPr>
          <w:p w:rsidR="004B4577" w:rsidRDefault="004B4577">
            <w:pPr>
              <w:spacing w:after="120" w:line="240" w:lineRule="auto"/>
              <w:outlineLvl w:val="0"/>
              <w:rPr>
                <w:sz w:val="24"/>
                <w:szCs w:val="24"/>
              </w:rPr>
            </w:pPr>
            <w:r>
              <w:rPr>
                <w:sz w:val="24"/>
                <w:szCs w:val="24"/>
              </w:rPr>
              <w:t>6</w:t>
            </w:r>
          </w:p>
        </w:tc>
        <w:tc>
          <w:tcPr>
            <w:tcW w:w="1647" w:type="dxa"/>
          </w:tcPr>
          <w:p w:rsidR="004B4577" w:rsidRDefault="004B4577">
            <w:pPr>
              <w:spacing w:after="120" w:line="240" w:lineRule="auto"/>
              <w:outlineLvl w:val="0"/>
              <w:rPr>
                <w:sz w:val="24"/>
                <w:szCs w:val="24"/>
              </w:rPr>
            </w:pPr>
            <w:r>
              <w:rPr>
                <w:sz w:val="24"/>
                <w:szCs w:val="24"/>
              </w:rPr>
              <w:t>Wieszak</w:t>
            </w:r>
          </w:p>
        </w:tc>
        <w:tc>
          <w:tcPr>
            <w:tcW w:w="778" w:type="dxa"/>
          </w:tcPr>
          <w:p w:rsidR="004B4577" w:rsidRDefault="004B4577">
            <w:pPr>
              <w:spacing w:after="120" w:line="240" w:lineRule="auto"/>
              <w:outlineLvl w:val="0"/>
              <w:rPr>
                <w:sz w:val="24"/>
                <w:szCs w:val="24"/>
              </w:rPr>
            </w:pPr>
            <w:r>
              <w:rPr>
                <w:sz w:val="24"/>
                <w:szCs w:val="24"/>
              </w:rPr>
              <w:t>szt.</w:t>
            </w:r>
          </w:p>
        </w:tc>
        <w:tc>
          <w:tcPr>
            <w:tcW w:w="668" w:type="dxa"/>
          </w:tcPr>
          <w:p w:rsidR="004B4577" w:rsidRDefault="004B4577">
            <w:pPr>
              <w:spacing w:after="120" w:line="240" w:lineRule="auto"/>
              <w:outlineLvl w:val="0"/>
              <w:rPr>
                <w:sz w:val="24"/>
                <w:szCs w:val="24"/>
              </w:rPr>
            </w:pPr>
            <w:r>
              <w:rPr>
                <w:sz w:val="24"/>
                <w:szCs w:val="24"/>
              </w:rPr>
              <w:t>3</w:t>
            </w:r>
          </w:p>
        </w:tc>
        <w:tc>
          <w:tcPr>
            <w:tcW w:w="1018" w:type="dxa"/>
          </w:tcPr>
          <w:p w:rsidR="004B4577" w:rsidRDefault="004B4577">
            <w:pPr>
              <w:spacing w:after="120" w:line="240" w:lineRule="auto"/>
              <w:outlineLvl w:val="0"/>
              <w:rPr>
                <w:sz w:val="24"/>
                <w:szCs w:val="24"/>
              </w:rPr>
            </w:pPr>
          </w:p>
        </w:tc>
        <w:tc>
          <w:tcPr>
            <w:tcW w:w="992" w:type="dxa"/>
          </w:tcPr>
          <w:p w:rsidR="004B4577" w:rsidRDefault="004B4577">
            <w:pPr>
              <w:spacing w:after="120" w:line="240" w:lineRule="auto"/>
              <w:outlineLvl w:val="0"/>
              <w:rPr>
                <w:sz w:val="24"/>
                <w:szCs w:val="24"/>
              </w:rPr>
            </w:pPr>
          </w:p>
        </w:tc>
        <w:tc>
          <w:tcPr>
            <w:tcW w:w="1134" w:type="dxa"/>
          </w:tcPr>
          <w:p w:rsidR="004B4577" w:rsidRDefault="004B4577">
            <w:pPr>
              <w:spacing w:after="120" w:line="240" w:lineRule="auto"/>
              <w:outlineLvl w:val="0"/>
              <w:rPr>
                <w:sz w:val="24"/>
                <w:szCs w:val="24"/>
              </w:rPr>
            </w:pPr>
          </w:p>
        </w:tc>
        <w:tc>
          <w:tcPr>
            <w:tcW w:w="1134" w:type="dxa"/>
          </w:tcPr>
          <w:p w:rsidR="004B4577" w:rsidRDefault="004B4577">
            <w:pPr>
              <w:spacing w:after="120" w:line="240" w:lineRule="auto"/>
              <w:outlineLvl w:val="0"/>
              <w:rPr>
                <w:sz w:val="24"/>
                <w:szCs w:val="24"/>
              </w:rPr>
            </w:pPr>
          </w:p>
        </w:tc>
        <w:tc>
          <w:tcPr>
            <w:tcW w:w="1242" w:type="dxa"/>
          </w:tcPr>
          <w:p w:rsidR="004B4577" w:rsidRDefault="004B4577">
            <w:pPr>
              <w:spacing w:after="120" w:line="240" w:lineRule="auto"/>
              <w:outlineLvl w:val="0"/>
              <w:rPr>
                <w:sz w:val="24"/>
                <w:szCs w:val="24"/>
              </w:rPr>
            </w:pPr>
          </w:p>
        </w:tc>
      </w:tr>
      <w:tr w:rsidR="004B4577">
        <w:tc>
          <w:tcPr>
            <w:tcW w:w="567" w:type="dxa"/>
          </w:tcPr>
          <w:p w:rsidR="004B4577" w:rsidRDefault="004B4577">
            <w:pPr>
              <w:spacing w:after="120" w:line="240" w:lineRule="auto"/>
              <w:outlineLvl w:val="0"/>
              <w:rPr>
                <w:sz w:val="24"/>
                <w:szCs w:val="24"/>
              </w:rPr>
            </w:pPr>
            <w:r>
              <w:rPr>
                <w:sz w:val="24"/>
                <w:szCs w:val="24"/>
              </w:rPr>
              <w:t>7</w:t>
            </w:r>
          </w:p>
        </w:tc>
        <w:tc>
          <w:tcPr>
            <w:tcW w:w="1647" w:type="dxa"/>
          </w:tcPr>
          <w:p w:rsidR="004B4577" w:rsidRDefault="004B4577">
            <w:pPr>
              <w:spacing w:after="120" w:line="240" w:lineRule="auto"/>
              <w:outlineLvl w:val="0"/>
              <w:rPr>
                <w:sz w:val="24"/>
                <w:szCs w:val="24"/>
              </w:rPr>
            </w:pPr>
            <w:r>
              <w:rPr>
                <w:sz w:val="24"/>
                <w:szCs w:val="24"/>
              </w:rPr>
              <w:t>Wertikale</w:t>
            </w:r>
          </w:p>
        </w:tc>
        <w:tc>
          <w:tcPr>
            <w:tcW w:w="778" w:type="dxa"/>
          </w:tcPr>
          <w:p w:rsidR="004B4577" w:rsidRDefault="004B4577">
            <w:pPr>
              <w:spacing w:after="120" w:line="240" w:lineRule="auto"/>
              <w:outlineLvl w:val="0"/>
              <w:rPr>
                <w:sz w:val="24"/>
                <w:szCs w:val="24"/>
              </w:rPr>
            </w:pPr>
            <w:r>
              <w:rPr>
                <w:sz w:val="24"/>
                <w:szCs w:val="24"/>
              </w:rPr>
              <w:t>szt.</w:t>
            </w:r>
          </w:p>
        </w:tc>
        <w:tc>
          <w:tcPr>
            <w:tcW w:w="668" w:type="dxa"/>
          </w:tcPr>
          <w:p w:rsidR="004B4577" w:rsidRDefault="004B4577">
            <w:pPr>
              <w:spacing w:after="120" w:line="240" w:lineRule="auto"/>
              <w:outlineLvl w:val="0"/>
              <w:rPr>
                <w:sz w:val="24"/>
                <w:szCs w:val="24"/>
              </w:rPr>
            </w:pPr>
            <w:r>
              <w:rPr>
                <w:sz w:val="24"/>
                <w:szCs w:val="24"/>
              </w:rPr>
              <w:t>8</w:t>
            </w:r>
          </w:p>
        </w:tc>
        <w:tc>
          <w:tcPr>
            <w:tcW w:w="1018" w:type="dxa"/>
          </w:tcPr>
          <w:p w:rsidR="004B4577" w:rsidRDefault="004B4577">
            <w:pPr>
              <w:spacing w:after="120" w:line="240" w:lineRule="auto"/>
              <w:outlineLvl w:val="0"/>
              <w:rPr>
                <w:sz w:val="24"/>
                <w:szCs w:val="24"/>
              </w:rPr>
            </w:pPr>
          </w:p>
        </w:tc>
        <w:tc>
          <w:tcPr>
            <w:tcW w:w="992" w:type="dxa"/>
          </w:tcPr>
          <w:p w:rsidR="004B4577" w:rsidRDefault="004B4577">
            <w:pPr>
              <w:spacing w:after="120" w:line="240" w:lineRule="auto"/>
              <w:outlineLvl w:val="0"/>
              <w:rPr>
                <w:sz w:val="24"/>
                <w:szCs w:val="24"/>
              </w:rPr>
            </w:pPr>
          </w:p>
        </w:tc>
        <w:tc>
          <w:tcPr>
            <w:tcW w:w="1134" w:type="dxa"/>
          </w:tcPr>
          <w:p w:rsidR="004B4577" w:rsidRDefault="004B4577">
            <w:pPr>
              <w:spacing w:after="120" w:line="240" w:lineRule="auto"/>
              <w:outlineLvl w:val="0"/>
              <w:rPr>
                <w:sz w:val="24"/>
                <w:szCs w:val="24"/>
              </w:rPr>
            </w:pPr>
          </w:p>
        </w:tc>
        <w:tc>
          <w:tcPr>
            <w:tcW w:w="1134" w:type="dxa"/>
          </w:tcPr>
          <w:p w:rsidR="004B4577" w:rsidRDefault="004B4577">
            <w:pPr>
              <w:spacing w:after="120" w:line="240" w:lineRule="auto"/>
              <w:outlineLvl w:val="0"/>
              <w:rPr>
                <w:sz w:val="24"/>
                <w:szCs w:val="24"/>
              </w:rPr>
            </w:pPr>
          </w:p>
        </w:tc>
        <w:tc>
          <w:tcPr>
            <w:tcW w:w="1242" w:type="dxa"/>
          </w:tcPr>
          <w:p w:rsidR="004B4577" w:rsidRDefault="004B4577">
            <w:pPr>
              <w:spacing w:after="120" w:line="240" w:lineRule="auto"/>
              <w:outlineLvl w:val="0"/>
              <w:rPr>
                <w:sz w:val="24"/>
                <w:szCs w:val="24"/>
              </w:rPr>
            </w:pPr>
          </w:p>
        </w:tc>
      </w:tr>
      <w:tr w:rsidR="004B4577">
        <w:tc>
          <w:tcPr>
            <w:tcW w:w="5670" w:type="dxa"/>
            <w:gridSpan w:val="6"/>
          </w:tcPr>
          <w:p w:rsidR="004B4577" w:rsidRDefault="004B4577">
            <w:pPr>
              <w:spacing w:after="120" w:line="240" w:lineRule="auto"/>
              <w:outlineLvl w:val="0"/>
              <w:rPr>
                <w:sz w:val="24"/>
                <w:szCs w:val="24"/>
              </w:rPr>
            </w:pPr>
            <w:r>
              <w:rPr>
                <w:sz w:val="24"/>
                <w:szCs w:val="24"/>
              </w:rPr>
              <w:t>Razem</w:t>
            </w:r>
          </w:p>
        </w:tc>
        <w:tc>
          <w:tcPr>
            <w:tcW w:w="1134" w:type="dxa"/>
          </w:tcPr>
          <w:p w:rsidR="004B4577" w:rsidRDefault="004B4577">
            <w:pPr>
              <w:spacing w:after="120" w:line="240" w:lineRule="auto"/>
              <w:outlineLvl w:val="0"/>
              <w:rPr>
                <w:sz w:val="24"/>
                <w:szCs w:val="24"/>
              </w:rPr>
            </w:pPr>
          </w:p>
        </w:tc>
        <w:tc>
          <w:tcPr>
            <w:tcW w:w="1134" w:type="dxa"/>
          </w:tcPr>
          <w:p w:rsidR="004B4577" w:rsidRDefault="004B4577">
            <w:pPr>
              <w:spacing w:after="120" w:line="240" w:lineRule="auto"/>
              <w:outlineLvl w:val="0"/>
              <w:rPr>
                <w:sz w:val="24"/>
                <w:szCs w:val="24"/>
              </w:rPr>
            </w:pPr>
          </w:p>
        </w:tc>
        <w:tc>
          <w:tcPr>
            <w:tcW w:w="1242" w:type="dxa"/>
          </w:tcPr>
          <w:p w:rsidR="004B4577" w:rsidRDefault="004B4577">
            <w:pPr>
              <w:spacing w:after="120" w:line="240" w:lineRule="auto"/>
              <w:outlineLvl w:val="0"/>
              <w:rPr>
                <w:sz w:val="24"/>
                <w:szCs w:val="24"/>
              </w:rPr>
            </w:pPr>
          </w:p>
        </w:tc>
      </w:tr>
    </w:tbl>
    <w:p w:rsidR="004B4577" w:rsidRDefault="004B4577">
      <w:pPr>
        <w:spacing w:after="0"/>
        <w:ind w:left="360"/>
        <w:outlineLvl w:val="0"/>
        <w:rPr>
          <w:b/>
          <w:bCs/>
          <w:i/>
          <w:iCs/>
          <w:sz w:val="24"/>
          <w:szCs w:val="24"/>
        </w:rPr>
      </w:pPr>
      <w:r>
        <w:rPr>
          <w:b/>
          <w:bCs/>
          <w:i/>
          <w:iCs/>
          <w:sz w:val="24"/>
          <w:szCs w:val="24"/>
        </w:rPr>
        <w:t xml:space="preserve">Termin realizacji zamówienia : </w:t>
      </w:r>
      <w:r>
        <w:rPr>
          <w:rFonts w:ascii="Times New Roman" w:hAnsi="Times New Roman" w:cs="Times New Roman"/>
          <w:b/>
          <w:bCs/>
          <w:i/>
          <w:iCs/>
          <w:sz w:val="24"/>
          <w:szCs w:val="24"/>
        </w:rPr>
        <w:t>0</w:t>
      </w:r>
      <w:r>
        <w:rPr>
          <w:b/>
          <w:bCs/>
          <w:i/>
          <w:iCs/>
          <w:sz w:val="24"/>
          <w:szCs w:val="24"/>
        </w:rPr>
        <w:t>6</w:t>
      </w:r>
      <w:r>
        <w:rPr>
          <w:rFonts w:ascii="Times New Roman" w:hAnsi="Times New Roman" w:cs="Times New Roman"/>
          <w:b/>
          <w:bCs/>
          <w:i/>
          <w:iCs/>
          <w:sz w:val="24"/>
          <w:szCs w:val="24"/>
        </w:rPr>
        <w:t>.</w:t>
      </w:r>
      <w:r>
        <w:rPr>
          <w:b/>
          <w:bCs/>
          <w:i/>
          <w:iCs/>
          <w:sz w:val="24"/>
          <w:szCs w:val="24"/>
        </w:rPr>
        <w:t>03.2015r.</w:t>
      </w:r>
    </w:p>
    <w:p w:rsidR="004B4577" w:rsidRDefault="004B4577">
      <w:pPr>
        <w:pStyle w:val="ListParagraph"/>
        <w:numPr>
          <w:ilvl w:val="0"/>
          <w:numId w:val="3"/>
        </w:numPr>
        <w:spacing w:after="0"/>
        <w:rPr>
          <w:rFonts w:ascii="Times New Roman" w:hAnsi="Times New Roman" w:cs="Times New Roman"/>
          <w:sz w:val="24"/>
          <w:szCs w:val="24"/>
        </w:rPr>
      </w:pPr>
      <w:r>
        <w:rPr>
          <w:sz w:val="24"/>
          <w:szCs w:val="24"/>
        </w:rPr>
        <w:t>OŚWIADCZAM, że zapoznaliśmy się ze specyfikacją istotnych warunków zamówienia, nie wnosimy do niej zastrzeżeń oraz uznajemy się za związanych określonymi w niej zasadami postępowania</w:t>
      </w:r>
      <w:r>
        <w:rPr>
          <w:rFonts w:ascii="Times New Roman" w:hAnsi="Times New Roman" w:cs="Times New Roman"/>
          <w:sz w:val="24"/>
          <w:szCs w:val="24"/>
        </w:rPr>
        <w:t>.</w:t>
      </w:r>
    </w:p>
    <w:p w:rsidR="004B4577" w:rsidRDefault="004B4577">
      <w:pPr>
        <w:pStyle w:val="ListParagraph"/>
        <w:numPr>
          <w:ilvl w:val="0"/>
          <w:numId w:val="3"/>
        </w:numPr>
        <w:spacing w:after="0"/>
        <w:rPr>
          <w:rFonts w:ascii="Times New Roman" w:hAnsi="Times New Roman" w:cs="Times New Roman"/>
          <w:sz w:val="24"/>
          <w:szCs w:val="24"/>
        </w:rPr>
      </w:pPr>
      <w:r>
        <w:rPr>
          <w:sz w:val="24"/>
          <w:szCs w:val="24"/>
        </w:rPr>
        <w:t xml:space="preserve">UWAŻAMY się za związanych niniejszą ofertą na czas wskazany w specyfikacji istotnych warunków zamówienia, czyli przez okres 30 dni od upływu terminu składania ofert. </w:t>
      </w:r>
    </w:p>
    <w:p w:rsidR="004B4577" w:rsidRDefault="004B4577">
      <w:pPr>
        <w:spacing w:after="0"/>
        <w:rPr>
          <w:rFonts w:ascii="Times New Roman" w:hAnsi="Times New Roman" w:cs="Times New Roman"/>
          <w:sz w:val="24"/>
          <w:szCs w:val="24"/>
        </w:rPr>
      </w:pPr>
    </w:p>
    <w:p w:rsidR="004B4577" w:rsidRDefault="004B4577">
      <w:pPr>
        <w:spacing w:after="0"/>
        <w:rPr>
          <w:rFonts w:ascii="Times New Roman" w:hAnsi="Times New Roman" w:cs="Times New Roman"/>
          <w:sz w:val="24"/>
          <w:szCs w:val="24"/>
        </w:rPr>
      </w:pPr>
    </w:p>
    <w:p w:rsidR="004B4577" w:rsidRDefault="004B4577">
      <w:pPr>
        <w:spacing w:after="0"/>
        <w:rPr>
          <w:rFonts w:ascii="Times New Roman" w:hAnsi="Times New Roman" w:cs="Times New Roman"/>
          <w:sz w:val="24"/>
          <w:szCs w:val="24"/>
        </w:rPr>
      </w:pPr>
      <w:r>
        <w:rPr>
          <w:sz w:val="24"/>
          <w:szCs w:val="24"/>
        </w:rPr>
        <w:t>………………………, dnia ……-……-2015                                           ………………………………………………</w:t>
      </w:r>
    </w:p>
    <w:p w:rsidR="004B4577" w:rsidRDefault="004B4577">
      <w:pPr>
        <w:spacing w:after="0"/>
        <w:rPr>
          <w:i/>
          <w:iC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i/>
          <w:iCs/>
        </w:rPr>
        <w:t xml:space="preserve">   (podpis upełnomocnionego </w:t>
      </w:r>
    </w:p>
    <w:p w:rsidR="004B4577" w:rsidRDefault="004B4577">
      <w:pPr>
        <w:spacing w:after="0"/>
        <w:rPr>
          <w:rFonts w:ascii="Times New Roman" w:hAnsi="Times New Roman" w:cs="Times New Roman"/>
          <w:sz w:val="24"/>
          <w:szCs w:val="24"/>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i/>
          <w:iCs/>
        </w:rPr>
        <w:t xml:space="preserve">     Przedstawiciela Oferenta)</w:t>
      </w:r>
      <w:r>
        <w:rPr>
          <w:i/>
          <w:iCs/>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4B4577" w:rsidSect="004B4577">
      <w:pgSz w:w="11906" w:h="16838"/>
      <w:pgMar w:top="1134"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30BC"/>
    <w:multiLevelType w:val="hybridMultilevel"/>
    <w:tmpl w:val="55180354"/>
    <w:lvl w:ilvl="0" w:tplc="2710FE74">
      <w:start w:val="1"/>
      <w:numFmt w:val="decimal"/>
      <w:lvlText w:val="%1."/>
      <w:lvlJc w:val="left"/>
      <w:pPr>
        <w:ind w:left="1080" w:hanging="360"/>
      </w:pPr>
      <w:rPr>
        <w:rFonts w:ascii="Times New Roman" w:hAnsi="Times New Roman" w:cs="Times New Roman"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
    <w:nsid w:val="07807C34"/>
    <w:multiLevelType w:val="hybridMultilevel"/>
    <w:tmpl w:val="33B4DFD2"/>
    <w:lvl w:ilvl="0" w:tplc="DA50BC6C">
      <w:start w:val="1"/>
      <w:numFmt w:val="lowerLetter"/>
      <w:lvlText w:val="%1)"/>
      <w:lvlJc w:val="left"/>
      <w:pPr>
        <w:ind w:left="1080" w:hanging="360"/>
      </w:pPr>
      <w:rPr>
        <w:rFonts w:ascii="Times New Roman" w:hAnsi="Times New Roman" w:cs="Times New Roman"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2">
    <w:nsid w:val="082067D9"/>
    <w:multiLevelType w:val="hybridMultilevel"/>
    <w:tmpl w:val="5D4EF570"/>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
    <w:nsid w:val="0C414D45"/>
    <w:multiLevelType w:val="hybridMultilevel"/>
    <w:tmpl w:val="E2C2EAB8"/>
    <w:lvl w:ilvl="0" w:tplc="FDC408BE">
      <w:start w:val="1"/>
      <w:numFmt w:val="lowerLetter"/>
      <w:lvlText w:val="%1)"/>
      <w:lvlJc w:val="left"/>
      <w:pPr>
        <w:ind w:left="1080" w:hanging="360"/>
      </w:pPr>
      <w:rPr>
        <w:rFonts w:ascii="Times New Roman" w:hAnsi="Times New Roman" w:cs="Times New Roman"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4">
    <w:nsid w:val="0F0850EF"/>
    <w:multiLevelType w:val="multilevel"/>
    <w:tmpl w:val="CBFE5F7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5">
    <w:nsid w:val="10123C09"/>
    <w:multiLevelType w:val="hybridMultilevel"/>
    <w:tmpl w:val="22C2EDAC"/>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
    <w:nsid w:val="10F663AF"/>
    <w:multiLevelType w:val="hybridMultilevel"/>
    <w:tmpl w:val="C866AA94"/>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
    <w:nsid w:val="1A95062A"/>
    <w:multiLevelType w:val="hybridMultilevel"/>
    <w:tmpl w:val="1BE4466A"/>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
    <w:nsid w:val="1D656FE7"/>
    <w:multiLevelType w:val="hybridMultilevel"/>
    <w:tmpl w:val="C638FCF4"/>
    <w:lvl w:ilvl="0" w:tplc="B9F698AE">
      <w:start w:val="1"/>
      <w:numFmt w:val="lowerLetter"/>
      <w:lvlText w:val="%1)"/>
      <w:lvlJc w:val="left"/>
      <w:pPr>
        <w:ind w:left="1080" w:hanging="360"/>
      </w:pPr>
      <w:rPr>
        <w:rFonts w:ascii="Times New Roman" w:hAnsi="Times New Roman" w:cs="Times New Roman"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9">
    <w:nsid w:val="24BE3B14"/>
    <w:multiLevelType w:val="hybridMultilevel"/>
    <w:tmpl w:val="00DEBF56"/>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
    <w:nsid w:val="33E45E42"/>
    <w:multiLevelType w:val="hybridMultilevel"/>
    <w:tmpl w:val="65B0A4F4"/>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
    <w:nsid w:val="360F11BA"/>
    <w:multiLevelType w:val="hybridMultilevel"/>
    <w:tmpl w:val="69D47C64"/>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
    <w:nsid w:val="39E7255D"/>
    <w:multiLevelType w:val="hybridMultilevel"/>
    <w:tmpl w:val="10D62EB2"/>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
    <w:nsid w:val="3FDD4099"/>
    <w:multiLevelType w:val="hybridMultilevel"/>
    <w:tmpl w:val="D6ECDDF0"/>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
    <w:nsid w:val="61C353AB"/>
    <w:multiLevelType w:val="hybridMultilevel"/>
    <w:tmpl w:val="E8DCEF44"/>
    <w:lvl w:ilvl="0" w:tplc="B01249B4">
      <w:start w:val="1"/>
      <w:numFmt w:val="decimal"/>
      <w:lvlText w:val="%1."/>
      <w:lvlJc w:val="left"/>
      <w:pPr>
        <w:ind w:left="1080" w:hanging="360"/>
      </w:pPr>
      <w:rPr>
        <w:rFonts w:ascii="Times New Roman" w:hAnsi="Times New Roman" w:cs="Times New Roman"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5">
    <w:nsid w:val="626F0653"/>
    <w:multiLevelType w:val="hybridMultilevel"/>
    <w:tmpl w:val="01B4B74E"/>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6">
    <w:nsid w:val="664F2987"/>
    <w:multiLevelType w:val="hybridMultilevel"/>
    <w:tmpl w:val="1DD84CFA"/>
    <w:lvl w:ilvl="0" w:tplc="E65A8F18">
      <w:start w:val="1"/>
      <w:numFmt w:val="lowerLetter"/>
      <w:lvlText w:val="%1)"/>
      <w:lvlJc w:val="left"/>
      <w:pPr>
        <w:ind w:left="1440" w:hanging="360"/>
      </w:pPr>
      <w:rPr>
        <w:rFonts w:ascii="Times New Roman" w:hAnsi="Times New Roman" w:cs="Times New Roman" w:hint="default"/>
      </w:rPr>
    </w:lvl>
    <w:lvl w:ilvl="1" w:tplc="04150019">
      <w:start w:val="1"/>
      <w:numFmt w:val="lowerLetter"/>
      <w:lvlText w:val="%2."/>
      <w:lvlJc w:val="left"/>
      <w:pPr>
        <w:ind w:left="2160" w:hanging="360"/>
      </w:pPr>
      <w:rPr>
        <w:rFonts w:ascii="Times New Roman" w:hAnsi="Times New Roman" w:cs="Times New Roman"/>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17">
    <w:nsid w:val="6B502ABC"/>
    <w:multiLevelType w:val="multilevel"/>
    <w:tmpl w:val="CBFE5F7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18">
    <w:nsid w:val="781E62B0"/>
    <w:multiLevelType w:val="hybridMultilevel"/>
    <w:tmpl w:val="712C242E"/>
    <w:lvl w:ilvl="0" w:tplc="D27A4FD0">
      <w:start w:val="1"/>
      <w:numFmt w:val="lowerLetter"/>
      <w:lvlText w:val="%1)"/>
      <w:lvlJc w:val="left"/>
      <w:pPr>
        <w:ind w:left="1080" w:hanging="360"/>
      </w:pPr>
      <w:rPr>
        <w:rFonts w:ascii="Times New Roman" w:hAnsi="Times New Roman" w:cs="Times New Roman"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9">
    <w:nsid w:val="7A375BA5"/>
    <w:multiLevelType w:val="hybridMultilevel"/>
    <w:tmpl w:val="20302E16"/>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4"/>
  </w:num>
  <w:num w:numId="2">
    <w:abstractNumId w:val="17"/>
  </w:num>
  <w:num w:numId="3">
    <w:abstractNumId w:val="12"/>
  </w:num>
  <w:num w:numId="4">
    <w:abstractNumId w:val="0"/>
  </w:num>
  <w:num w:numId="5">
    <w:abstractNumId w:val="15"/>
  </w:num>
  <w:num w:numId="6">
    <w:abstractNumId w:val="1"/>
  </w:num>
  <w:num w:numId="7">
    <w:abstractNumId w:val="6"/>
  </w:num>
  <w:num w:numId="8">
    <w:abstractNumId w:val="18"/>
  </w:num>
  <w:num w:numId="9">
    <w:abstractNumId w:val="11"/>
  </w:num>
  <w:num w:numId="10">
    <w:abstractNumId w:val="13"/>
  </w:num>
  <w:num w:numId="11">
    <w:abstractNumId w:val="7"/>
  </w:num>
  <w:num w:numId="12">
    <w:abstractNumId w:val="19"/>
  </w:num>
  <w:num w:numId="13">
    <w:abstractNumId w:val="5"/>
  </w:num>
  <w:num w:numId="14">
    <w:abstractNumId w:val="2"/>
  </w:num>
  <w:num w:numId="15">
    <w:abstractNumId w:val="14"/>
  </w:num>
  <w:num w:numId="16">
    <w:abstractNumId w:val="16"/>
  </w:num>
  <w:num w:numId="17">
    <w:abstractNumId w:val="9"/>
  </w:num>
  <w:num w:numId="18">
    <w:abstractNumId w:val="10"/>
  </w:num>
  <w:num w:numId="19">
    <w:abstractNumId w:val="8"/>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4577"/>
    <w:rsid w:val="004B457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character" w:styleId="Hyperlink">
    <w:name w:val="Hyperlink"/>
    <w:basedOn w:val="DefaultParagraphFont"/>
    <w:uiPriority w:val="99"/>
    <w:rPr>
      <w:rFonts w:ascii="Times New Roman" w:hAnsi="Times New Roman" w:cs="Times New Roman"/>
      <w:color w:val="0000FF"/>
      <w:u w:val="single"/>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FollowedHyperlink">
    <w:name w:val="FollowedHyperlink"/>
    <w:basedOn w:val="DefaultParagraphFont"/>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cigocka@brochow.pl"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j.scigocka@brochow.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1459</Words>
  <Characters>8319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BROCHÓW</dc:title>
  <dc:subject/>
  <dc:creator>Asia</dc:creator>
  <cp:keywords/>
  <dc:description/>
  <cp:lastModifiedBy>Lukasz</cp:lastModifiedBy>
  <cp:revision>2</cp:revision>
  <cp:lastPrinted>2015-02-16T11:49:00Z</cp:lastPrinted>
  <dcterms:created xsi:type="dcterms:W3CDTF">2015-02-16T15:29:00Z</dcterms:created>
  <dcterms:modified xsi:type="dcterms:W3CDTF">2015-02-16T15:29:00Z</dcterms:modified>
</cp:coreProperties>
</file>