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B7388" w14:textId="77777777" w:rsidR="00444B0C" w:rsidRPr="00B43BEC" w:rsidRDefault="00E835B1" w:rsidP="00B43BEC">
      <w:pPr>
        <w:spacing w:after="0" w:line="240" w:lineRule="auto"/>
        <w:ind w:left="58" w:firstLine="0"/>
        <w:jc w:val="left"/>
      </w:pPr>
      <w:r w:rsidRPr="00FD6FA4">
        <w:rPr>
          <w:rFonts w:ascii="Courier New" w:eastAsia="Courier New" w:hAnsi="Courier New" w:cs="Courier New"/>
          <w:sz w:val="22"/>
        </w:rPr>
        <w:t xml:space="preserve"> </w:t>
      </w:r>
    </w:p>
    <w:p w14:paraId="4C4C0757" w14:textId="77777777" w:rsidR="00444B0C" w:rsidRPr="00EE6C5B" w:rsidRDefault="00E835B1"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rFonts w:ascii="Calibri" w:eastAsia="Calibri" w:hAnsi="Calibri" w:cs="Calibri"/>
          <w:b/>
          <w:color w:val="FF0000"/>
          <w:sz w:val="22"/>
        </w:rPr>
      </w:pPr>
      <w:r w:rsidRPr="00FD6FA4">
        <w:rPr>
          <w:rFonts w:ascii="Calibri" w:eastAsia="Calibri" w:hAnsi="Calibri" w:cs="Calibri"/>
          <w:b/>
          <w:sz w:val="22"/>
        </w:rPr>
        <w:t xml:space="preserve"> </w:t>
      </w:r>
      <w:r w:rsidR="00CA0A9A" w:rsidRPr="00EC7C13">
        <w:rPr>
          <w:rFonts w:ascii="Calibri" w:eastAsia="Calibri" w:hAnsi="Calibri" w:cs="Calibri"/>
          <w:b/>
          <w:color w:val="auto"/>
          <w:sz w:val="22"/>
        </w:rPr>
        <w:t>ZP.271.8</w:t>
      </w:r>
      <w:r w:rsidR="00FD6FA4" w:rsidRPr="00EC7C13">
        <w:rPr>
          <w:rFonts w:ascii="Calibri" w:eastAsia="Calibri" w:hAnsi="Calibri" w:cs="Calibri"/>
          <w:b/>
          <w:color w:val="auto"/>
          <w:sz w:val="22"/>
        </w:rPr>
        <w:t>.202</w:t>
      </w:r>
      <w:r w:rsidR="00CA0A9A" w:rsidRPr="00EC7C13">
        <w:rPr>
          <w:rFonts w:ascii="Calibri" w:eastAsia="Calibri" w:hAnsi="Calibri" w:cs="Calibri"/>
          <w:b/>
          <w:color w:val="auto"/>
          <w:sz w:val="22"/>
        </w:rPr>
        <w:t>3</w:t>
      </w:r>
    </w:p>
    <w:p w14:paraId="1BC273C4" w14:textId="77777777" w:rsidR="00FD6FA4" w:rsidRDefault="00FD6FA4"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rFonts w:ascii="Calibri" w:eastAsia="Calibri" w:hAnsi="Calibri" w:cs="Calibri"/>
          <w:b/>
          <w:sz w:val="22"/>
        </w:rPr>
      </w:pPr>
    </w:p>
    <w:p w14:paraId="0DDFF3E8" w14:textId="77777777" w:rsidR="00FD6FA4" w:rsidRDefault="00FD6FA4"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14:paraId="639CCC9E" w14:textId="77777777" w:rsidR="007030E8" w:rsidRDefault="007030E8"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14:paraId="1162B23A" w14:textId="77777777" w:rsidR="007030E8" w:rsidRDefault="007030E8"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14:paraId="125C12F8" w14:textId="77777777" w:rsidR="007030E8" w:rsidRPr="00FD6FA4" w:rsidRDefault="007030E8"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14:paraId="71507AE6" w14:textId="77777777" w:rsidR="00444B0C" w:rsidRDefault="00444B0C" w:rsidP="00077E6F">
      <w:pPr>
        <w:spacing w:after="0" w:line="240" w:lineRule="auto"/>
        <w:ind w:left="42" w:firstLine="0"/>
        <w:jc w:val="center"/>
      </w:pPr>
    </w:p>
    <w:p w14:paraId="3787BC58" w14:textId="77777777" w:rsidR="00444B0C" w:rsidRPr="00FD6FA4" w:rsidRDefault="00E835B1" w:rsidP="00077E6F">
      <w:pPr>
        <w:spacing w:after="0" w:line="240" w:lineRule="auto"/>
        <w:ind w:left="-5"/>
        <w:jc w:val="center"/>
        <w:rPr>
          <w:rFonts w:asciiTheme="minorHAnsi" w:hAnsiTheme="minorHAnsi"/>
          <w:sz w:val="28"/>
          <w:szCs w:val="28"/>
        </w:rPr>
      </w:pPr>
      <w:r w:rsidRPr="00FD6FA4">
        <w:rPr>
          <w:rFonts w:asciiTheme="minorHAnsi" w:eastAsia="Times New Roman" w:hAnsiTheme="minorHAnsi" w:cs="Times New Roman"/>
          <w:b/>
          <w:sz w:val="28"/>
          <w:szCs w:val="28"/>
        </w:rPr>
        <w:t>SPECYFIKACJA WARUNKÓW ZAMÓWIENIA</w:t>
      </w:r>
    </w:p>
    <w:p w14:paraId="6D51604C" w14:textId="77777777" w:rsidR="005B105A" w:rsidRDefault="00E835B1" w:rsidP="00077E6F">
      <w:pPr>
        <w:tabs>
          <w:tab w:val="center" w:pos="4438"/>
        </w:tabs>
        <w:spacing w:after="0" w:line="240" w:lineRule="auto"/>
        <w:ind w:left="-15" w:firstLine="0"/>
        <w:jc w:val="left"/>
        <w:rPr>
          <w:rFonts w:asciiTheme="minorHAnsi" w:eastAsia="Times New Roman" w:hAnsiTheme="minorHAnsi" w:cs="Times New Roman"/>
          <w:sz w:val="22"/>
        </w:rPr>
      </w:pPr>
      <w:r w:rsidRPr="00FD6FA4">
        <w:rPr>
          <w:rFonts w:asciiTheme="minorHAnsi" w:eastAsia="Times New Roman" w:hAnsiTheme="minorHAnsi" w:cs="Times New Roman"/>
          <w:sz w:val="22"/>
        </w:rPr>
        <w:t xml:space="preserve"> </w:t>
      </w:r>
    </w:p>
    <w:p w14:paraId="65E825C3" w14:textId="77777777" w:rsidR="00FD6FA4" w:rsidRPr="00FD6FA4" w:rsidRDefault="00E835B1" w:rsidP="00077E6F">
      <w:pPr>
        <w:tabs>
          <w:tab w:val="center" w:pos="4438"/>
        </w:tabs>
        <w:spacing w:after="0" w:line="240" w:lineRule="auto"/>
        <w:ind w:left="-15" w:firstLine="0"/>
        <w:jc w:val="left"/>
        <w:rPr>
          <w:rFonts w:asciiTheme="minorHAnsi" w:eastAsia="Times New Roman" w:hAnsiTheme="minorHAnsi" w:cs="Times New Roman"/>
          <w:sz w:val="22"/>
        </w:rPr>
      </w:pPr>
      <w:r w:rsidRPr="00FD6FA4">
        <w:rPr>
          <w:rFonts w:asciiTheme="minorHAnsi" w:eastAsia="Times New Roman" w:hAnsiTheme="minorHAnsi" w:cs="Times New Roman"/>
          <w:sz w:val="22"/>
        </w:rPr>
        <w:tab/>
        <w:t xml:space="preserve">          </w:t>
      </w:r>
    </w:p>
    <w:p w14:paraId="15FDA83F" w14:textId="77777777" w:rsidR="00FD6FA4" w:rsidRPr="007030E8" w:rsidRDefault="00FD6FA4" w:rsidP="00077E6F">
      <w:pPr>
        <w:tabs>
          <w:tab w:val="center" w:pos="4438"/>
        </w:tabs>
        <w:spacing w:after="0" w:line="240" w:lineRule="auto"/>
        <w:ind w:left="-15" w:firstLine="0"/>
        <w:jc w:val="left"/>
        <w:rPr>
          <w:rFonts w:asciiTheme="minorHAnsi" w:eastAsia="Times New Roman" w:hAnsiTheme="minorHAnsi" w:cs="Times New Roman"/>
          <w:sz w:val="24"/>
          <w:szCs w:val="24"/>
        </w:rPr>
      </w:pPr>
    </w:p>
    <w:p w14:paraId="3F2C3CC6" w14:textId="77777777" w:rsidR="00444B0C" w:rsidRPr="007030E8" w:rsidRDefault="00E835B1" w:rsidP="00077E6F">
      <w:pPr>
        <w:tabs>
          <w:tab w:val="center" w:pos="4438"/>
        </w:tabs>
        <w:spacing w:after="0" w:line="240" w:lineRule="auto"/>
        <w:ind w:left="-15" w:firstLine="0"/>
        <w:jc w:val="left"/>
        <w:rPr>
          <w:rFonts w:asciiTheme="minorHAnsi" w:hAnsiTheme="minorHAnsi"/>
          <w:sz w:val="24"/>
          <w:szCs w:val="24"/>
        </w:rPr>
      </w:pPr>
      <w:r w:rsidRPr="007030E8">
        <w:rPr>
          <w:rFonts w:asciiTheme="minorHAnsi" w:eastAsia="Times New Roman" w:hAnsiTheme="minorHAnsi" w:cs="Times New Roman"/>
          <w:sz w:val="24"/>
          <w:szCs w:val="24"/>
        </w:rPr>
        <w:t xml:space="preserve">   </w:t>
      </w:r>
      <w:r w:rsidRPr="007030E8">
        <w:rPr>
          <w:rFonts w:asciiTheme="minorHAnsi" w:eastAsia="Times New Roman" w:hAnsiTheme="minorHAnsi" w:cs="Times New Roman"/>
          <w:b/>
          <w:sz w:val="24"/>
          <w:szCs w:val="24"/>
        </w:rPr>
        <w:t>Z</w:t>
      </w:r>
      <w:r w:rsidR="00FD6FA4" w:rsidRPr="007030E8">
        <w:rPr>
          <w:rFonts w:asciiTheme="minorHAnsi" w:eastAsia="Times New Roman" w:hAnsiTheme="minorHAnsi" w:cs="Times New Roman"/>
          <w:b/>
          <w:sz w:val="24"/>
          <w:szCs w:val="24"/>
        </w:rPr>
        <w:t xml:space="preserve">amawiający:  </w:t>
      </w:r>
    </w:p>
    <w:p w14:paraId="1F244123" w14:textId="77777777" w:rsidR="00444B0C" w:rsidRPr="007030E8" w:rsidRDefault="00FD6FA4" w:rsidP="00077E6F">
      <w:pPr>
        <w:tabs>
          <w:tab w:val="center" w:pos="2840"/>
          <w:tab w:val="center" w:pos="4706"/>
        </w:tabs>
        <w:spacing w:after="0" w:line="240" w:lineRule="auto"/>
        <w:ind w:left="-15" w:firstLine="0"/>
        <w:jc w:val="center"/>
        <w:rPr>
          <w:rFonts w:asciiTheme="minorHAnsi" w:eastAsia="Times New Roman" w:hAnsiTheme="minorHAnsi" w:cs="Times New Roman"/>
          <w:b/>
          <w:sz w:val="28"/>
          <w:szCs w:val="28"/>
        </w:rPr>
      </w:pPr>
      <w:r w:rsidRPr="007030E8">
        <w:rPr>
          <w:rFonts w:asciiTheme="minorHAnsi" w:eastAsia="Times New Roman" w:hAnsiTheme="minorHAnsi" w:cs="Times New Roman"/>
          <w:b/>
          <w:sz w:val="28"/>
          <w:szCs w:val="28"/>
        </w:rPr>
        <w:t>GMINA  BROCHÓW</w:t>
      </w:r>
    </w:p>
    <w:p w14:paraId="4CE3A0F3" w14:textId="77777777" w:rsidR="007030E8" w:rsidRPr="007030E8" w:rsidRDefault="007030E8" w:rsidP="00077E6F">
      <w:pPr>
        <w:tabs>
          <w:tab w:val="center" w:pos="2840"/>
          <w:tab w:val="center" w:pos="4706"/>
        </w:tabs>
        <w:spacing w:after="0" w:line="240" w:lineRule="auto"/>
        <w:ind w:left="-15" w:firstLine="0"/>
        <w:jc w:val="left"/>
        <w:rPr>
          <w:rFonts w:asciiTheme="minorHAnsi" w:hAnsiTheme="minorHAnsi"/>
          <w:sz w:val="24"/>
          <w:szCs w:val="24"/>
        </w:rPr>
      </w:pPr>
    </w:p>
    <w:p w14:paraId="53A25DD2" w14:textId="77777777" w:rsidR="00444B0C" w:rsidRPr="00FD6FA4" w:rsidRDefault="00E835B1" w:rsidP="00077E6F">
      <w:pPr>
        <w:spacing w:after="0" w:line="240" w:lineRule="auto"/>
        <w:ind w:left="-5" w:right="18"/>
        <w:rPr>
          <w:rFonts w:asciiTheme="minorHAnsi" w:hAnsiTheme="minorHAnsi"/>
          <w:sz w:val="22"/>
        </w:rPr>
      </w:pPr>
      <w:r w:rsidRPr="00FD6FA4">
        <w:rPr>
          <w:rFonts w:asciiTheme="minorHAnsi" w:eastAsia="Times New Roman" w:hAnsiTheme="minorHAnsi" w:cs="Times New Roman"/>
          <w:sz w:val="22"/>
        </w:rPr>
        <w:t>Zaprasza do złożenia oferty w postępowaniu o udzielenie zamówienia publicznego prowadzonego w trybie podstawowym bez negocjacji o wartości zamówienia nieprzekraczającej progów unijnych o jakich stanowi art.3 ustawy z 1</w:t>
      </w:r>
      <w:r w:rsidR="005B105A">
        <w:rPr>
          <w:rFonts w:asciiTheme="minorHAnsi" w:eastAsia="Times New Roman" w:hAnsiTheme="minorHAnsi" w:cs="Times New Roman"/>
          <w:sz w:val="22"/>
        </w:rPr>
        <w:t>1 września 2019r. – Prawo zamówi</w:t>
      </w:r>
      <w:r w:rsidRPr="00FD6FA4">
        <w:rPr>
          <w:rFonts w:asciiTheme="minorHAnsi" w:eastAsia="Times New Roman" w:hAnsiTheme="minorHAnsi" w:cs="Times New Roman"/>
          <w:sz w:val="22"/>
        </w:rPr>
        <w:t xml:space="preserve">eń publicznych </w:t>
      </w:r>
      <w:r w:rsidRPr="00FD6FA4">
        <w:rPr>
          <w:rFonts w:asciiTheme="minorHAnsi" w:hAnsiTheme="minorHAnsi"/>
          <w:color w:val="333333"/>
          <w:sz w:val="22"/>
        </w:rPr>
        <w:t>(t</w:t>
      </w:r>
      <w:r w:rsidRPr="00FD6FA4">
        <w:rPr>
          <w:rFonts w:asciiTheme="minorHAnsi" w:eastAsia="Times New Roman" w:hAnsiTheme="minorHAnsi" w:cs="Times New Roman"/>
          <w:color w:val="333333"/>
          <w:sz w:val="22"/>
        </w:rPr>
        <w:t>.j. Dz. U. z 2022 r. poz. 1710 z późn. zm.)</w:t>
      </w:r>
      <w:r w:rsidRPr="00FD6FA4">
        <w:rPr>
          <w:rFonts w:asciiTheme="minorHAnsi" w:hAnsiTheme="minorHAnsi"/>
          <w:color w:val="333333"/>
          <w:sz w:val="22"/>
        </w:rPr>
        <w:t>.</w:t>
      </w:r>
      <w:r w:rsidRPr="00FD6FA4">
        <w:rPr>
          <w:rFonts w:asciiTheme="minorHAnsi" w:eastAsia="Times New Roman" w:hAnsiTheme="minorHAnsi" w:cs="Times New Roman"/>
          <w:color w:val="333333"/>
          <w:sz w:val="22"/>
        </w:rPr>
        <w:t xml:space="preserve">– dalej Pzp na usługę  p.n. : </w:t>
      </w:r>
    </w:p>
    <w:p w14:paraId="16F62F70"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color w:val="333333"/>
          <w:sz w:val="22"/>
        </w:rPr>
        <w:t xml:space="preserve"> </w:t>
      </w:r>
    </w:p>
    <w:p w14:paraId="7D868F9C" w14:textId="77777777" w:rsidR="00444B0C" w:rsidRPr="00FD6FA4" w:rsidRDefault="00E835B1" w:rsidP="00077E6F">
      <w:pPr>
        <w:spacing w:after="0" w:line="240" w:lineRule="auto"/>
        <w:ind w:left="0" w:right="28" w:firstLine="0"/>
        <w:rPr>
          <w:rFonts w:asciiTheme="minorHAnsi" w:hAnsiTheme="minorHAnsi"/>
          <w:sz w:val="22"/>
        </w:rPr>
      </w:pPr>
      <w:r w:rsidRPr="00FD6FA4">
        <w:rPr>
          <w:rFonts w:asciiTheme="minorHAnsi" w:hAnsiTheme="minorHAnsi"/>
          <w:b/>
          <w:sz w:val="22"/>
        </w:rPr>
        <w:t>Kredyt długoterminowy w</w:t>
      </w:r>
      <w:r w:rsidR="007030E8">
        <w:rPr>
          <w:rFonts w:asciiTheme="minorHAnsi" w:hAnsiTheme="minorHAnsi"/>
          <w:b/>
          <w:sz w:val="22"/>
        </w:rPr>
        <w:t xml:space="preserve"> kwocie </w:t>
      </w:r>
      <w:r w:rsidR="00CA0A9A">
        <w:rPr>
          <w:rFonts w:asciiTheme="minorHAnsi" w:hAnsiTheme="minorHAnsi"/>
          <w:b/>
          <w:sz w:val="22"/>
        </w:rPr>
        <w:t>2 750</w:t>
      </w:r>
      <w:r w:rsidR="007030E8">
        <w:rPr>
          <w:rFonts w:asciiTheme="minorHAnsi" w:hAnsiTheme="minorHAnsi"/>
          <w:b/>
          <w:sz w:val="22"/>
        </w:rPr>
        <w:t xml:space="preserve"> 000,00</w:t>
      </w:r>
      <w:r w:rsidRPr="00FD6FA4">
        <w:rPr>
          <w:rFonts w:asciiTheme="minorHAnsi" w:hAnsiTheme="minorHAnsi"/>
          <w:b/>
          <w:sz w:val="22"/>
        </w:rPr>
        <w:t xml:space="preserve"> z przeznaczeniem na: </w:t>
      </w:r>
      <w:r w:rsidR="005B25BE">
        <w:rPr>
          <w:rFonts w:asciiTheme="minorHAnsi" w:hAnsiTheme="minorHAnsi"/>
          <w:b/>
          <w:sz w:val="22"/>
        </w:rPr>
        <w:t>po</w:t>
      </w:r>
      <w:r w:rsidR="007030E8">
        <w:rPr>
          <w:rFonts w:asciiTheme="minorHAnsi" w:hAnsiTheme="minorHAnsi"/>
          <w:b/>
          <w:sz w:val="22"/>
        </w:rPr>
        <w:t>kryci</w:t>
      </w:r>
      <w:r w:rsidR="00D012C9">
        <w:rPr>
          <w:rFonts w:asciiTheme="minorHAnsi" w:hAnsiTheme="minorHAnsi"/>
          <w:b/>
          <w:sz w:val="22"/>
        </w:rPr>
        <w:t xml:space="preserve">e planowanego deficytu </w:t>
      </w:r>
      <w:r w:rsidR="005B25BE">
        <w:rPr>
          <w:rFonts w:asciiTheme="minorHAnsi" w:hAnsiTheme="minorHAnsi"/>
          <w:b/>
          <w:sz w:val="22"/>
        </w:rPr>
        <w:t xml:space="preserve">  oraz  </w:t>
      </w:r>
      <w:r w:rsidRPr="00FD6FA4">
        <w:rPr>
          <w:rFonts w:asciiTheme="minorHAnsi" w:hAnsiTheme="minorHAnsi"/>
          <w:b/>
          <w:sz w:val="22"/>
        </w:rPr>
        <w:t xml:space="preserve"> spłatę </w:t>
      </w:r>
      <w:r w:rsidR="005B25BE">
        <w:rPr>
          <w:rFonts w:asciiTheme="minorHAnsi" w:hAnsiTheme="minorHAnsi"/>
          <w:b/>
          <w:sz w:val="22"/>
        </w:rPr>
        <w:t xml:space="preserve"> </w:t>
      </w:r>
      <w:r w:rsidRPr="00FD6FA4">
        <w:rPr>
          <w:rFonts w:asciiTheme="minorHAnsi" w:hAnsiTheme="minorHAnsi"/>
          <w:b/>
          <w:sz w:val="22"/>
        </w:rPr>
        <w:t>wcześniej zaciągnięt</w:t>
      </w:r>
      <w:r w:rsidR="005B25BE">
        <w:rPr>
          <w:rFonts w:asciiTheme="minorHAnsi" w:hAnsiTheme="minorHAnsi"/>
          <w:b/>
          <w:sz w:val="22"/>
        </w:rPr>
        <w:t>ych zobowiązań z tytułu</w:t>
      </w:r>
      <w:r w:rsidR="005B25BE" w:rsidRPr="005B25BE">
        <w:rPr>
          <w:rFonts w:asciiTheme="minorHAnsi" w:hAnsiTheme="minorHAnsi"/>
          <w:b/>
          <w:sz w:val="22"/>
        </w:rPr>
        <w:t xml:space="preserve"> </w:t>
      </w:r>
      <w:r w:rsidR="005B25BE">
        <w:rPr>
          <w:rFonts w:asciiTheme="minorHAnsi" w:hAnsiTheme="minorHAnsi"/>
          <w:b/>
          <w:sz w:val="22"/>
        </w:rPr>
        <w:t xml:space="preserve">pożyczek i  kredytów  </w:t>
      </w:r>
    </w:p>
    <w:p w14:paraId="2E404F28"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b/>
          <w:color w:val="333333"/>
          <w:sz w:val="22"/>
        </w:rPr>
        <w:t xml:space="preserve"> </w:t>
      </w:r>
    </w:p>
    <w:p w14:paraId="74297231"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color w:val="333333"/>
          <w:sz w:val="22"/>
        </w:rPr>
        <w:t xml:space="preserve"> </w:t>
      </w:r>
      <w:r w:rsidRPr="00FD6FA4">
        <w:rPr>
          <w:rFonts w:asciiTheme="minorHAnsi" w:eastAsia="Times New Roman" w:hAnsiTheme="minorHAnsi" w:cs="Times New Roman"/>
          <w:sz w:val="22"/>
        </w:rPr>
        <w:t xml:space="preserve">     </w:t>
      </w:r>
    </w:p>
    <w:p w14:paraId="750EB8A2" w14:textId="77777777" w:rsidR="00444B0C" w:rsidRDefault="00444B0C" w:rsidP="00077E6F">
      <w:pPr>
        <w:spacing w:after="0" w:line="240" w:lineRule="auto"/>
        <w:ind w:left="0" w:firstLine="0"/>
        <w:jc w:val="left"/>
        <w:rPr>
          <w:rFonts w:asciiTheme="minorHAnsi" w:hAnsiTheme="minorHAnsi"/>
          <w:sz w:val="22"/>
        </w:rPr>
      </w:pPr>
    </w:p>
    <w:p w14:paraId="50CE225A" w14:textId="77777777" w:rsidR="00EE6C5B" w:rsidRPr="00FD6FA4" w:rsidRDefault="00EE6C5B" w:rsidP="00077E6F">
      <w:pPr>
        <w:spacing w:after="0" w:line="240" w:lineRule="auto"/>
        <w:ind w:left="0" w:firstLine="0"/>
        <w:jc w:val="left"/>
        <w:rPr>
          <w:rFonts w:asciiTheme="minorHAnsi" w:hAnsiTheme="minorHAnsi"/>
          <w:sz w:val="22"/>
        </w:rPr>
      </w:pPr>
    </w:p>
    <w:p w14:paraId="0F08A825" w14:textId="77777777" w:rsidR="00444B0C" w:rsidRPr="00FD6FA4" w:rsidRDefault="00077E6F" w:rsidP="00077E6F">
      <w:pPr>
        <w:spacing w:after="0" w:line="240" w:lineRule="auto"/>
        <w:ind w:left="-5" w:right="18"/>
        <w:rPr>
          <w:rFonts w:asciiTheme="minorHAnsi" w:hAnsiTheme="minorHAnsi"/>
          <w:sz w:val="22"/>
        </w:rPr>
      </w:pPr>
      <w:r>
        <w:rPr>
          <w:rFonts w:asciiTheme="minorHAnsi" w:eastAsia="Times New Roman" w:hAnsiTheme="minorHAnsi" w:cs="Times New Roman"/>
          <w:sz w:val="22"/>
        </w:rPr>
        <w:t xml:space="preserve"> </w:t>
      </w:r>
    </w:p>
    <w:p w14:paraId="5A2757ED"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sz w:val="22"/>
        </w:rPr>
        <w:t xml:space="preserve"> </w:t>
      </w:r>
      <w:r w:rsidRPr="00FD6FA4">
        <w:rPr>
          <w:rFonts w:asciiTheme="minorHAnsi" w:eastAsia="Times New Roman" w:hAnsiTheme="minorHAnsi" w:cs="Times New Roman"/>
          <w:sz w:val="22"/>
        </w:rPr>
        <w:tab/>
        <w:t xml:space="preserve"> </w:t>
      </w:r>
    </w:p>
    <w:p w14:paraId="3264F9B0" w14:textId="77777777" w:rsidR="00444B0C" w:rsidRPr="00FD6FA4" w:rsidRDefault="00E835B1" w:rsidP="00077E6F">
      <w:pPr>
        <w:spacing w:after="0" w:line="240" w:lineRule="auto"/>
        <w:ind w:left="0" w:right="9004" w:firstLine="0"/>
        <w:jc w:val="left"/>
        <w:rPr>
          <w:rFonts w:asciiTheme="minorHAnsi" w:hAnsiTheme="minorHAnsi"/>
          <w:sz w:val="22"/>
        </w:rPr>
      </w:pPr>
      <w:r w:rsidRPr="00FD6FA4">
        <w:rPr>
          <w:rFonts w:asciiTheme="minorHAnsi" w:eastAsia="Times New Roman" w:hAnsiTheme="minorHAnsi" w:cs="Times New Roman"/>
          <w:sz w:val="22"/>
        </w:rPr>
        <w:t xml:space="preserve"> </w:t>
      </w:r>
      <w:r w:rsidRPr="00FD6FA4">
        <w:rPr>
          <w:rFonts w:asciiTheme="minorHAnsi" w:hAnsiTheme="minorHAnsi"/>
          <w:sz w:val="22"/>
        </w:rPr>
        <w:t xml:space="preserve"> </w:t>
      </w:r>
    </w:p>
    <w:p w14:paraId="66CB9F90" w14:textId="77777777" w:rsidR="00444B0C" w:rsidRPr="00FD6FA4" w:rsidRDefault="00444B0C" w:rsidP="00077E6F">
      <w:pPr>
        <w:tabs>
          <w:tab w:val="center" w:pos="2881"/>
          <w:tab w:val="center" w:pos="3601"/>
          <w:tab w:val="center" w:pos="4321"/>
          <w:tab w:val="center" w:pos="6050"/>
        </w:tabs>
        <w:spacing w:after="0" w:line="240" w:lineRule="auto"/>
        <w:ind w:left="0" w:firstLine="0"/>
        <w:jc w:val="left"/>
        <w:rPr>
          <w:rFonts w:asciiTheme="minorHAnsi" w:hAnsiTheme="minorHAnsi"/>
          <w:sz w:val="22"/>
        </w:rPr>
      </w:pPr>
    </w:p>
    <w:p w14:paraId="2CB55438" w14:textId="77777777" w:rsidR="00444B0C"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t>
      </w:r>
      <w:r w:rsidR="00C74F97">
        <w:rPr>
          <w:rFonts w:asciiTheme="minorHAnsi" w:hAnsiTheme="minorHAnsi"/>
          <w:sz w:val="22"/>
        </w:rPr>
        <w:t xml:space="preserve">                Wójt Gminy Brochów</w:t>
      </w:r>
    </w:p>
    <w:p w14:paraId="436CBA51" w14:textId="77777777" w:rsidR="00C74F97" w:rsidRPr="00FD6FA4" w:rsidRDefault="00C74F97" w:rsidP="00077E6F">
      <w:pPr>
        <w:spacing w:after="0" w:line="240" w:lineRule="auto"/>
        <w:ind w:left="17" w:right="25"/>
        <w:rPr>
          <w:rFonts w:asciiTheme="minorHAnsi" w:hAnsiTheme="minorHAnsi"/>
          <w:sz w:val="22"/>
        </w:rPr>
      </w:pPr>
      <w:r>
        <w:rPr>
          <w:rFonts w:asciiTheme="minorHAnsi" w:hAnsiTheme="minorHAnsi"/>
          <w:sz w:val="22"/>
        </w:rPr>
        <w:t xml:space="preserve">                                                                                                   Piotr Szymański</w:t>
      </w:r>
    </w:p>
    <w:p w14:paraId="3D348453" w14:textId="77777777" w:rsidR="00444B0C" w:rsidRPr="00FD6FA4" w:rsidRDefault="00E835B1" w:rsidP="00077E6F">
      <w:pPr>
        <w:tabs>
          <w:tab w:val="center" w:pos="2881"/>
          <w:tab w:val="center" w:pos="4321"/>
        </w:tabs>
        <w:spacing w:after="0" w:line="240" w:lineRule="auto"/>
        <w:ind w:left="0" w:firstLine="0"/>
        <w:jc w:val="left"/>
        <w:rPr>
          <w:rFonts w:asciiTheme="minorHAnsi" w:hAnsiTheme="minorHAnsi"/>
          <w:sz w:val="22"/>
        </w:rPr>
      </w:pPr>
      <w:r w:rsidRPr="00FD6FA4">
        <w:rPr>
          <w:rFonts w:asciiTheme="minorHAnsi" w:hAnsiTheme="minorHAnsi"/>
          <w:sz w:val="22"/>
        </w:rPr>
        <w:tab/>
        <w:t xml:space="preserve">                  </w:t>
      </w:r>
      <w:r w:rsidRPr="00FD6FA4">
        <w:rPr>
          <w:rFonts w:asciiTheme="minorHAnsi" w:hAnsiTheme="minorHAnsi"/>
          <w:sz w:val="22"/>
        </w:rPr>
        <w:tab/>
        <w:t xml:space="preserve"> </w:t>
      </w:r>
    </w:p>
    <w:p w14:paraId="22C54842" w14:textId="77777777" w:rsidR="00444B0C" w:rsidRPr="00FD6FA4" w:rsidRDefault="00C74F97" w:rsidP="00077E6F">
      <w:pPr>
        <w:spacing w:after="0" w:line="240" w:lineRule="auto"/>
        <w:ind w:left="0" w:firstLine="0"/>
        <w:jc w:val="left"/>
        <w:rPr>
          <w:rFonts w:asciiTheme="minorHAnsi" w:hAnsiTheme="minorHAnsi"/>
          <w:sz w:val="22"/>
        </w:rPr>
      </w:pPr>
      <w:r>
        <w:rPr>
          <w:rFonts w:asciiTheme="minorHAnsi" w:hAnsiTheme="minorHAnsi"/>
          <w:sz w:val="22"/>
        </w:rPr>
        <w:t xml:space="preserve"> </w:t>
      </w:r>
      <w:r>
        <w:rPr>
          <w:rFonts w:asciiTheme="minorHAnsi" w:hAnsiTheme="minorHAnsi"/>
          <w:sz w:val="22"/>
        </w:rPr>
        <w:tab/>
      </w:r>
    </w:p>
    <w:p w14:paraId="0571D93B"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b/>
          <w:sz w:val="22"/>
        </w:rPr>
        <w:t xml:space="preserve"> </w:t>
      </w:r>
    </w:p>
    <w:p w14:paraId="7BA76A52"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b/>
          <w:sz w:val="22"/>
        </w:rPr>
        <w:t xml:space="preserve"> </w:t>
      </w:r>
    </w:p>
    <w:p w14:paraId="60A6CD57" w14:textId="77777777" w:rsidR="00C74F97" w:rsidRDefault="00C74F97" w:rsidP="00077E6F">
      <w:pPr>
        <w:spacing w:after="0" w:line="240" w:lineRule="auto"/>
        <w:ind w:left="0" w:firstLine="0"/>
        <w:rPr>
          <w:rFonts w:asciiTheme="minorHAnsi" w:hAnsiTheme="minorHAnsi"/>
          <w:sz w:val="22"/>
        </w:rPr>
      </w:pPr>
    </w:p>
    <w:p w14:paraId="7A205EB0" w14:textId="77777777" w:rsidR="00C74F97" w:rsidRDefault="00C74F97" w:rsidP="00077E6F">
      <w:pPr>
        <w:spacing w:after="0" w:line="240" w:lineRule="auto"/>
        <w:ind w:left="0" w:firstLine="0"/>
        <w:rPr>
          <w:rFonts w:asciiTheme="minorHAnsi" w:hAnsiTheme="minorHAnsi"/>
          <w:sz w:val="22"/>
        </w:rPr>
      </w:pPr>
    </w:p>
    <w:p w14:paraId="46DD8F35" w14:textId="77777777" w:rsidR="00C74F97" w:rsidRDefault="00C74F97" w:rsidP="00077E6F">
      <w:pPr>
        <w:spacing w:after="0" w:line="240" w:lineRule="auto"/>
        <w:ind w:left="0" w:firstLine="0"/>
        <w:rPr>
          <w:rFonts w:asciiTheme="minorHAnsi" w:hAnsiTheme="minorHAnsi"/>
          <w:sz w:val="22"/>
        </w:rPr>
      </w:pPr>
    </w:p>
    <w:p w14:paraId="3CCBB51A" w14:textId="77777777" w:rsidR="006121B6" w:rsidRDefault="006121B6" w:rsidP="00077E6F">
      <w:pPr>
        <w:spacing w:after="0" w:line="240" w:lineRule="auto"/>
        <w:ind w:left="0" w:firstLine="0"/>
        <w:rPr>
          <w:rFonts w:asciiTheme="minorHAnsi" w:hAnsiTheme="minorHAnsi"/>
          <w:sz w:val="22"/>
        </w:rPr>
      </w:pPr>
    </w:p>
    <w:p w14:paraId="6DEF7FE8" w14:textId="77777777" w:rsidR="006121B6" w:rsidRDefault="006121B6" w:rsidP="00077E6F">
      <w:pPr>
        <w:spacing w:after="0" w:line="240" w:lineRule="auto"/>
        <w:ind w:left="0" w:firstLine="0"/>
        <w:rPr>
          <w:rFonts w:asciiTheme="minorHAnsi" w:hAnsiTheme="minorHAnsi"/>
          <w:sz w:val="22"/>
        </w:rPr>
      </w:pPr>
    </w:p>
    <w:p w14:paraId="180AE2D7" w14:textId="77777777" w:rsidR="006121B6" w:rsidRDefault="006121B6" w:rsidP="00077E6F">
      <w:pPr>
        <w:spacing w:after="0" w:line="240" w:lineRule="auto"/>
        <w:ind w:left="0" w:firstLine="0"/>
        <w:rPr>
          <w:rFonts w:asciiTheme="minorHAnsi" w:hAnsiTheme="minorHAnsi"/>
          <w:sz w:val="22"/>
        </w:rPr>
      </w:pPr>
    </w:p>
    <w:p w14:paraId="74AD19CF" w14:textId="77777777" w:rsidR="006121B6" w:rsidRDefault="006121B6" w:rsidP="00077E6F">
      <w:pPr>
        <w:spacing w:after="0" w:line="240" w:lineRule="auto"/>
        <w:ind w:left="0" w:firstLine="0"/>
        <w:rPr>
          <w:rFonts w:asciiTheme="minorHAnsi" w:hAnsiTheme="minorHAnsi"/>
          <w:sz w:val="22"/>
        </w:rPr>
      </w:pPr>
    </w:p>
    <w:p w14:paraId="2FC413E2" w14:textId="77777777" w:rsidR="006121B6" w:rsidRDefault="006121B6" w:rsidP="00077E6F">
      <w:pPr>
        <w:spacing w:after="0" w:line="240" w:lineRule="auto"/>
        <w:ind w:left="0" w:firstLine="0"/>
        <w:rPr>
          <w:rFonts w:asciiTheme="minorHAnsi" w:hAnsiTheme="minorHAnsi"/>
          <w:sz w:val="22"/>
        </w:rPr>
      </w:pPr>
    </w:p>
    <w:p w14:paraId="103B9E58" w14:textId="77777777" w:rsidR="006121B6" w:rsidRDefault="006121B6" w:rsidP="00077E6F">
      <w:pPr>
        <w:spacing w:after="0" w:line="240" w:lineRule="auto"/>
        <w:ind w:left="0" w:firstLine="0"/>
        <w:rPr>
          <w:rFonts w:asciiTheme="minorHAnsi" w:hAnsiTheme="minorHAnsi"/>
          <w:sz w:val="22"/>
        </w:rPr>
      </w:pPr>
    </w:p>
    <w:p w14:paraId="5A365642" w14:textId="77777777" w:rsidR="006121B6" w:rsidRDefault="006121B6" w:rsidP="00077E6F">
      <w:pPr>
        <w:spacing w:after="0" w:line="240" w:lineRule="auto"/>
        <w:ind w:left="0" w:firstLine="0"/>
        <w:rPr>
          <w:rFonts w:asciiTheme="minorHAnsi" w:hAnsiTheme="minorHAnsi"/>
          <w:sz w:val="22"/>
        </w:rPr>
      </w:pPr>
    </w:p>
    <w:p w14:paraId="7197F5F8" w14:textId="77777777" w:rsidR="007A5D6E" w:rsidRDefault="007A5D6E" w:rsidP="00077E6F">
      <w:pPr>
        <w:spacing w:after="0" w:line="240" w:lineRule="auto"/>
        <w:ind w:left="0" w:firstLine="0"/>
        <w:rPr>
          <w:rFonts w:asciiTheme="minorHAnsi" w:hAnsiTheme="minorHAnsi"/>
          <w:sz w:val="22"/>
        </w:rPr>
      </w:pPr>
    </w:p>
    <w:p w14:paraId="6DC41CAF" w14:textId="77777777" w:rsidR="007C006A" w:rsidRDefault="007C006A" w:rsidP="00077E6F">
      <w:pPr>
        <w:spacing w:after="0" w:line="240" w:lineRule="auto"/>
        <w:ind w:left="0" w:firstLine="0"/>
        <w:rPr>
          <w:rFonts w:asciiTheme="minorHAnsi" w:hAnsiTheme="minorHAnsi"/>
          <w:sz w:val="22"/>
        </w:rPr>
      </w:pPr>
    </w:p>
    <w:p w14:paraId="178D4D81" w14:textId="77777777" w:rsidR="00EE6C5B" w:rsidRDefault="00EE6C5B" w:rsidP="00077E6F">
      <w:pPr>
        <w:spacing w:after="0" w:line="240" w:lineRule="auto"/>
        <w:ind w:left="0" w:firstLine="0"/>
        <w:rPr>
          <w:rFonts w:asciiTheme="minorHAnsi" w:hAnsiTheme="minorHAnsi"/>
          <w:sz w:val="22"/>
        </w:rPr>
      </w:pPr>
    </w:p>
    <w:p w14:paraId="22E2FEF2" w14:textId="77777777" w:rsidR="007A5D6E" w:rsidRDefault="007A5D6E" w:rsidP="00077E6F">
      <w:pPr>
        <w:spacing w:after="0" w:line="240" w:lineRule="auto"/>
        <w:ind w:left="0" w:firstLine="0"/>
        <w:rPr>
          <w:rFonts w:asciiTheme="minorHAnsi" w:hAnsiTheme="minorHAnsi"/>
          <w:sz w:val="22"/>
        </w:rPr>
      </w:pPr>
    </w:p>
    <w:p w14:paraId="795B3C6A" w14:textId="77777777" w:rsidR="007A5D6E" w:rsidRDefault="007A5D6E" w:rsidP="00077E6F">
      <w:pPr>
        <w:spacing w:after="0" w:line="240" w:lineRule="auto"/>
        <w:ind w:left="0" w:firstLine="0"/>
        <w:rPr>
          <w:rFonts w:asciiTheme="minorHAnsi" w:hAnsiTheme="minorHAnsi"/>
          <w:sz w:val="22"/>
        </w:rPr>
      </w:pPr>
    </w:p>
    <w:p w14:paraId="3C2998AF" w14:textId="77777777" w:rsidR="00444B0C" w:rsidRDefault="00E835B1" w:rsidP="00B43BEC">
      <w:pPr>
        <w:spacing w:after="0" w:line="240" w:lineRule="auto"/>
        <w:ind w:left="0" w:firstLine="0"/>
        <w:jc w:val="center"/>
        <w:rPr>
          <w:rFonts w:asciiTheme="minorHAnsi" w:hAnsiTheme="minorHAnsi"/>
          <w:b/>
          <w:sz w:val="22"/>
        </w:rPr>
      </w:pPr>
      <w:r w:rsidRPr="007A5D6E">
        <w:rPr>
          <w:rFonts w:asciiTheme="minorHAnsi" w:hAnsiTheme="minorHAnsi"/>
          <w:b/>
          <w:sz w:val="22"/>
        </w:rPr>
        <w:lastRenderedPageBreak/>
        <w:t>Rozdział 1. Nazwa oraz adres Zamawiającego</w:t>
      </w:r>
    </w:p>
    <w:p w14:paraId="22D333E3" w14:textId="77777777" w:rsidR="007C006A" w:rsidRDefault="007C006A" w:rsidP="00B43BEC">
      <w:pPr>
        <w:spacing w:after="0" w:line="240" w:lineRule="auto"/>
        <w:ind w:left="0" w:firstLine="0"/>
        <w:jc w:val="center"/>
        <w:rPr>
          <w:rFonts w:asciiTheme="minorHAnsi" w:hAnsiTheme="minorHAnsi"/>
          <w:b/>
          <w:sz w:val="22"/>
        </w:rPr>
      </w:pPr>
    </w:p>
    <w:p w14:paraId="1B7A5BCA" w14:textId="77777777" w:rsidR="007C006A" w:rsidRPr="007A5D6E" w:rsidRDefault="007C006A" w:rsidP="00B43BEC">
      <w:pPr>
        <w:spacing w:after="0" w:line="240" w:lineRule="auto"/>
        <w:ind w:left="0" w:firstLine="0"/>
        <w:jc w:val="center"/>
        <w:rPr>
          <w:rFonts w:asciiTheme="minorHAnsi" w:hAnsiTheme="minorHAnsi"/>
          <w:b/>
          <w:sz w:val="22"/>
        </w:rPr>
      </w:pPr>
    </w:p>
    <w:tbl>
      <w:tblPr>
        <w:tblStyle w:val="TableGrid"/>
        <w:tblW w:w="8560" w:type="dxa"/>
        <w:tblInd w:w="0" w:type="dxa"/>
        <w:tblCellMar>
          <w:top w:w="23" w:type="dxa"/>
        </w:tblCellMar>
        <w:tblLook w:val="04A0" w:firstRow="1" w:lastRow="0" w:firstColumn="1" w:lastColumn="0" w:noHBand="0" w:noVBand="1"/>
      </w:tblPr>
      <w:tblGrid>
        <w:gridCol w:w="2727"/>
        <w:gridCol w:w="5833"/>
      </w:tblGrid>
      <w:tr w:rsidR="00444B0C" w:rsidRPr="00424D6D" w14:paraId="03245C60" w14:textId="77777777" w:rsidTr="00661D00">
        <w:trPr>
          <w:trHeight w:val="267"/>
        </w:trPr>
        <w:tc>
          <w:tcPr>
            <w:tcW w:w="2727" w:type="dxa"/>
            <w:tcBorders>
              <w:top w:val="nil"/>
              <w:left w:val="nil"/>
              <w:bottom w:val="nil"/>
              <w:right w:val="nil"/>
            </w:tcBorders>
          </w:tcPr>
          <w:p w14:paraId="4020236F"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Nazwa zamawiającego: </w:t>
            </w:r>
          </w:p>
        </w:tc>
        <w:tc>
          <w:tcPr>
            <w:tcW w:w="5833" w:type="dxa"/>
            <w:tcBorders>
              <w:top w:val="nil"/>
              <w:left w:val="nil"/>
              <w:bottom w:val="nil"/>
              <w:right w:val="nil"/>
            </w:tcBorders>
          </w:tcPr>
          <w:p w14:paraId="2BFC2501" w14:textId="77777777" w:rsidR="00444B0C" w:rsidRPr="00424D6D" w:rsidRDefault="00C74F97" w:rsidP="007C006A">
            <w:pPr>
              <w:spacing w:after="0" w:line="240" w:lineRule="auto"/>
              <w:ind w:left="0" w:firstLine="0"/>
              <w:rPr>
                <w:rFonts w:asciiTheme="minorHAnsi" w:hAnsiTheme="minorHAnsi" w:cstheme="minorHAnsi"/>
                <w:sz w:val="22"/>
              </w:rPr>
            </w:pPr>
            <w:r w:rsidRPr="00424D6D">
              <w:rPr>
                <w:rFonts w:asciiTheme="minorHAnsi" w:eastAsia="Times New Roman" w:hAnsiTheme="minorHAnsi" w:cstheme="minorHAnsi"/>
                <w:sz w:val="22"/>
              </w:rPr>
              <w:t>Gmina Brochów</w:t>
            </w:r>
          </w:p>
        </w:tc>
      </w:tr>
      <w:tr w:rsidR="00444B0C" w:rsidRPr="00424D6D" w14:paraId="07511041" w14:textId="77777777" w:rsidTr="00661D00">
        <w:trPr>
          <w:trHeight w:val="292"/>
        </w:trPr>
        <w:tc>
          <w:tcPr>
            <w:tcW w:w="2727" w:type="dxa"/>
            <w:tcBorders>
              <w:top w:val="nil"/>
              <w:left w:val="nil"/>
              <w:bottom w:val="nil"/>
              <w:right w:val="nil"/>
            </w:tcBorders>
          </w:tcPr>
          <w:p w14:paraId="24F88D84"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Adres zamawiającego: </w:t>
            </w:r>
          </w:p>
        </w:tc>
        <w:tc>
          <w:tcPr>
            <w:tcW w:w="5833" w:type="dxa"/>
            <w:tcBorders>
              <w:top w:val="nil"/>
              <w:left w:val="nil"/>
              <w:bottom w:val="nil"/>
              <w:right w:val="nil"/>
            </w:tcBorders>
          </w:tcPr>
          <w:p w14:paraId="6E59D519"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Brochów 125</w:t>
            </w:r>
          </w:p>
        </w:tc>
      </w:tr>
      <w:tr w:rsidR="00444B0C" w:rsidRPr="00424D6D" w14:paraId="10A24387" w14:textId="77777777" w:rsidTr="00661D00">
        <w:trPr>
          <w:trHeight w:val="292"/>
        </w:trPr>
        <w:tc>
          <w:tcPr>
            <w:tcW w:w="2727" w:type="dxa"/>
            <w:tcBorders>
              <w:top w:val="nil"/>
              <w:left w:val="nil"/>
              <w:bottom w:val="nil"/>
              <w:right w:val="nil"/>
            </w:tcBorders>
          </w:tcPr>
          <w:p w14:paraId="4BE93DF1"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Kod Miejscowość:  </w:t>
            </w:r>
          </w:p>
        </w:tc>
        <w:tc>
          <w:tcPr>
            <w:tcW w:w="5833" w:type="dxa"/>
            <w:tcBorders>
              <w:top w:val="nil"/>
              <w:left w:val="nil"/>
              <w:bottom w:val="nil"/>
              <w:right w:val="nil"/>
            </w:tcBorders>
          </w:tcPr>
          <w:p w14:paraId="4DFA2675"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05-088 Brochów</w:t>
            </w:r>
          </w:p>
        </w:tc>
      </w:tr>
      <w:tr w:rsidR="00444B0C" w:rsidRPr="00424D6D" w14:paraId="23F5213B" w14:textId="77777777" w:rsidTr="00661D00">
        <w:trPr>
          <w:trHeight w:val="290"/>
        </w:trPr>
        <w:tc>
          <w:tcPr>
            <w:tcW w:w="2727" w:type="dxa"/>
            <w:tcBorders>
              <w:top w:val="nil"/>
              <w:left w:val="nil"/>
              <w:bottom w:val="nil"/>
              <w:right w:val="nil"/>
            </w:tcBorders>
          </w:tcPr>
          <w:p w14:paraId="3C055089"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NIP </w:t>
            </w:r>
          </w:p>
        </w:tc>
        <w:tc>
          <w:tcPr>
            <w:tcW w:w="5833" w:type="dxa"/>
            <w:tcBorders>
              <w:top w:val="nil"/>
              <w:left w:val="nil"/>
              <w:bottom w:val="nil"/>
              <w:right w:val="nil"/>
            </w:tcBorders>
          </w:tcPr>
          <w:p w14:paraId="32EF5DFA"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color w:val="404040"/>
                <w:sz w:val="22"/>
              </w:rPr>
              <w:t>837-169-27-23</w:t>
            </w:r>
          </w:p>
        </w:tc>
      </w:tr>
      <w:tr w:rsidR="00444B0C" w:rsidRPr="00424D6D" w14:paraId="65696861" w14:textId="77777777" w:rsidTr="00661D00">
        <w:trPr>
          <w:trHeight w:val="290"/>
        </w:trPr>
        <w:tc>
          <w:tcPr>
            <w:tcW w:w="2727" w:type="dxa"/>
            <w:tcBorders>
              <w:top w:val="nil"/>
              <w:left w:val="nil"/>
              <w:bottom w:val="nil"/>
              <w:right w:val="nil"/>
            </w:tcBorders>
          </w:tcPr>
          <w:p w14:paraId="0E088D02"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Telefon:  </w:t>
            </w:r>
          </w:p>
        </w:tc>
        <w:tc>
          <w:tcPr>
            <w:tcW w:w="5833" w:type="dxa"/>
            <w:tcBorders>
              <w:top w:val="nil"/>
              <w:left w:val="nil"/>
              <w:bottom w:val="nil"/>
              <w:right w:val="nil"/>
            </w:tcBorders>
          </w:tcPr>
          <w:p w14:paraId="79163E85"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2</w:t>
            </w:r>
            <w:r w:rsidR="00E835B1" w:rsidRPr="00424D6D">
              <w:rPr>
                <w:rFonts w:asciiTheme="minorHAnsi" w:eastAsia="Times New Roman" w:hAnsiTheme="minorHAnsi" w:cstheme="minorHAnsi"/>
                <w:sz w:val="22"/>
              </w:rPr>
              <w:t>2</w:t>
            </w:r>
            <w:r w:rsidRPr="00424D6D">
              <w:rPr>
                <w:rFonts w:asciiTheme="minorHAnsi" w:eastAsia="Times New Roman" w:hAnsiTheme="minorHAnsi" w:cstheme="minorHAnsi"/>
                <w:sz w:val="22"/>
              </w:rPr>
              <w:t>1002580</w:t>
            </w:r>
            <w:r w:rsidR="00E835B1" w:rsidRPr="00424D6D">
              <w:rPr>
                <w:rFonts w:asciiTheme="minorHAnsi" w:eastAsia="Times New Roman" w:hAnsiTheme="minorHAnsi" w:cstheme="minorHAnsi"/>
                <w:sz w:val="22"/>
              </w:rPr>
              <w:t xml:space="preserve"> </w:t>
            </w:r>
          </w:p>
        </w:tc>
      </w:tr>
      <w:tr w:rsidR="00444B0C" w:rsidRPr="00424D6D" w14:paraId="51DF133D" w14:textId="77777777" w:rsidTr="00661D00">
        <w:trPr>
          <w:trHeight w:val="292"/>
        </w:trPr>
        <w:tc>
          <w:tcPr>
            <w:tcW w:w="2727" w:type="dxa"/>
            <w:tcBorders>
              <w:top w:val="nil"/>
              <w:left w:val="nil"/>
              <w:bottom w:val="nil"/>
              <w:right w:val="nil"/>
            </w:tcBorders>
          </w:tcPr>
          <w:p w14:paraId="17D63904"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Adres strony internetowej:  </w:t>
            </w:r>
          </w:p>
        </w:tc>
        <w:tc>
          <w:tcPr>
            <w:tcW w:w="5833" w:type="dxa"/>
            <w:tcBorders>
              <w:top w:val="nil"/>
              <w:left w:val="nil"/>
              <w:bottom w:val="nil"/>
              <w:right w:val="nil"/>
            </w:tcBorders>
          </w:tcPr>
          <w:p w14:paraId="105617E3"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www.brochow</w:t>
            </w:r>
            <w:r w:rsidR="00E835B1" w:rsidRPr="00424D6D">
              <w:rPr>
                <w:rFonts w:asciiTheme="minorHAnsi" w:eastAsia="Times New Roman" w:hAnsiTheme="minorHAnsi" w:cstheme="minorHAnsi"/>
                <w:sz w:val="22"/>
              </w:rPr>
              <w:t xml:space="preserve">.pl </w:t>
            </w:r>
          </w:p>
        </w:tc>
      </w:tr>
      <w:tr w:rsidR="00444B0C" w:rsidRPr="00424D6D" w14:paraId="2C292332" w14:textId="77777777" w:rsidTr="00661D00">
        <w:trPr>
          <w:trHeight w:val="290"/>
        </w:trPr>
        <w:tc>
          <w:tcPr>
            <w:tcW w:w="2727" w:type="dxa"/>
            <w:tcBorders>
              <w:top w:val="nil"/>
              <w:left w:val="nil"/>
              <w:bottom w:val="nil"/>
              <w:right w:val="nil"/>
            </w:tcBorders>
          </w:tcPr>
          <w:p w14:paraId="75F1F8B4"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Adres poczty elektronicznej:  </w:t>
            </w:r>
          </w:p>
        </w:tc>
        <w:tc>
          <w:tcPr>
            <w:tcW w:w="5833" w:type="dxa"/>
            <w:tcBorders>
              <w:top w:val="nil"/>
              <w:left w:val="nil"/>
              <w:bottom w:val="nil"/>
              <w:right w:val="nil"/>
            </w:tcBorders>
          </w:tcPr>
          <w:p w14:paraId="5EDF00A8"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gmina@brochow</w:t>
            </w:r>
            <w:r w:rsidR="00E835B1" w:rsidRPr="00424D6D">
              <w:rPr>
                <w:rFonts w:asciiTheme="minorHAnsi" w:eastAsia="Times New Roman" w:hAnsiTheme="minorHAnsi" w:cstheme="minorHAnsi"/>
                <w:sz w:val="22"/>
              </w:rPr>
              <w:t xml:space="preserve">.pl </w:t>
            </w:r>
          </w:p>
        </w:tc>
      </w:tr>
      <w:tr w:rsidR="00444B0C" w:rsidRPr="00424D6D" w14:paraId="3CD4029A" w14:textId="77777777" w:rsidTr="00661D00">
        <w:trPr>
          <w:trHeight w:val="290"/>
        </w:trPr>
        <w:tc>
          <w:tcPr>
            <w:tcW w:w="2727" w:type="dxa"/>
            <w:tcBorders>
              <w:top w:val="nil"/>
              <w:left w:val="nil"/>
              <w:bottom w:val="nil"/>
              <w:right w:val="nil"/>
            </w:tcBorders>
          </w:tcPr>
          <w:p w14:paraId="4137F9CC"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Godziny urzędowania: </w:t>
            </w:r>
          </w:p>
        </w:tc>
        <w:tc>
          <w:tcPr>
            <w:tcW w:w="5833" w:type="dxa"/>
            <w:tcBorders>
              <w:top w:val="nil"/>
              <w:left w:val="nil"/>
              <w:bottom w:val="nil"/>
              <w:right w:val="nil"/>
            </w:tcBorders>
          </w:tcPr>
          <w:p w14:paraId="1B76EFA3" w14:textId="77777777" w:rsidR="00444B0C" w:rsidRPr="00424D6D" w:rsidRDefault="00C74F97" w:rsidP="00077E6F">
            <w:pPr>
              <w:spacing w:after="0" w:line="240" w:lineRule="auto"/>
              <w:ind w:left="0" w:firstLine="0"/>
              <w:rPr>
                <w:rFonts w:asciiTheme="minorHAnsi" w:hAnsiTheme="minorHAnsi" w:cstheme="minorHAnsi"/>
                <w:sz w:val="22"/>
              </w:rPr>
            </w:pPr>
            <w:r w:rsidRPr="00424D6D">
              <w:rPr>
                <w:rFonts w:asciiTheme="minorHAnsi" w:eastAsia="Times New Roman" w:hAnsiTheme="minorHAnsi" w:cstheme="minorHAnsi"/>
                <w:sz w:val="22"/>
              </w:rPr>
              <w:t>poniedziałek, środa, czwartek, piątek 8:00 – 16:00</w:t>
            </w:r>
            <w:r w:rsidR="00E835B1" w:rsidRPr="00424D6D">
              <w:rPr>
                <w:rFonts w:asciiTheme="minorHAnsi" w:eastAsia="Times New Roman" w:hAnsiTheme="minorHAnsi" w:cstheme="minorHAnsi"/>
                <w:sz w:val="22"/>
              </w:rPr>
              <w:t xml:space="preserve">  </w:t>
            </w:r>
          </w:p>
        </w:tc>
      </w:tr>
      <w:tr w:rsidR="00A713EE" w:rsidRPr="00424D6D" w14:paraId="269C0345" w14:textId="77777777" w:rsidTr="00661D00">
        <w:trPr>
          <w:trHeight w:val="538"/>
        </w:trPr>
        <w:tc>
          <w:tcPr>
            <w:tcW w:w="2727" w:type="dxa"/>
            <w:tcBorders>
              <w:top w:val="nil"/>
              <w:left w:val="nil"/>
              <w:bottom w:val="nil"/>
              <w:right w:val="nil"/>
            </w:tcBorders>
          </w:tcPr>
          <w:p w14:paraId="2C74A53D" w14:textId="77777777" w:rsidR="00444B0C" w:rsidRPr="00424D6D" w:rsidRDefault="00E835B1" w:rsidP="00077E6F">
            <w:pPr>
              <w:spacing w:after="0" w:line="240" w:lineRule="auto"/>
              <w:ind w:left="0" w:firstLine="0"/>
              <w:jc w:val="left"/>
              <w:rPr>
                <w:rFonts w:asciiTheme="minorHAnsi" w:hAnsiTheme="minorHAnsi" w:cstheme="minorHAnsi"/>
                <w:color w:val="auto"/>
                <w:sz w:val="22"/>
              </w:rPr>
            </w:pPr>
            <w:r w:rsidRPr="00424D6D">
              <w:rPr>
                <w:rFonts w:asciiTheme="minorHAnsi" w:eastAsia="Times New Roman" w:hAnsiTheme="minorHAnsi" w:cstheme="minorHAnsi"/>
                <w:color w:val="auto"/>
                <w:sz w:val="22"/>
              </w:rPr>
              <w:t xml:space="preserve"> </w:t>
            </w:r>
          </w:p>
          <w:p w14:paraId="11F3E017" w14:textId="77777777" w:rsidR="00444B0C" w:rsidRPr="00424D6D" w:rsidRDefault="00E835B1" w:rsidP="00077E6F">
            <w:pPr>
              <w:spacing w:after="0" w:line="240" w:lineRule="auto"/>
              <w:ind w:left="0" w:firstLine="0"/>
              <w:jc w:val="left"/>
              <w:rPr>
                <w:rFonts w:asciiTheme="minorHAnsi" w:hAnsiTheme="minorHAnsi" w:cstheme="minorHAnsi"/>
                <w:color w:val="auto"/>
                <w:sz w:val="22"/>
              </w:rPr>
            </w:pPr>
            <w:r w:rsidRPr="00424D6D">
              <w:rPr>
                <w:rFonts w:asciiTheme="minorHAnsi" w:hAnsiTheme="minorHAnsi" w:cstheme="minorHAnsi"/>
                <w:color w:val="auto"/>
                <w:sz w:val="22"/>
              </w:rPr>
              <w:t xml:space="preserve"> </w:t>
            </w:r>
          </w:p>
        </w:tc>
        <w:tc>
          <w:tcPr>
            <w:tcW w:w="5833" w:type="dxa"/>
            <w:tcBorders>
              <w:top w:val="nil"/>
              <w:left w:val="nil"/>
              <w:bottom w:val="nil"/>
              <w:right w:val="nil"/>
            </w:tcBorders>
          </w:tcPr>
          <w:p w14:paraId="53E89E68" w14:textId="77777777" w:rsidR="00661D00" w:rsidRPr="00424D6D" w:rsidRDefault="00C74F97" w:rsidP="00077E6F">
            <w:pPr>
              <w:spacing w:after="0" w:line="240" w:lineRule="auto"/>
              <w:ind w:left="0" w:firstLine="0"/>
              <w:jc w:val="left"/>
              <w:rPr>
                <w:rFonts w:asciiTheme="minorHAnsi" w:eastAsia="Times New Roman" w:hAnsiTheme="minorHAnsi" w:cstheme="minorHAnsi"/>
                <w:color w:val="auto"/>
                <w:sz w:val="22"/>
              </w:rPr>
            </w:pPr>
            <w:r w:rsidRPr="00424D6D">
              <w:rPr>
                <w:rFonts w:asciiTheme="minorHAnsi" w:eastAsia="Times New Roman" w:hAnsiTheme="minorHAnsi" w:cstheme="minorHAnsi"/>
                <w:color w:val="auto"/>
                <w:sz w:val="22"/>
              </w:rPr>
              <w:t xml:space="preserve">oraz wtorek  </w:t>
            </w:r>
            <w:r w:rsidR="00E835B1" w:rsidRPr="00424D6D">
              <w:rPr>
                <w:rFonts w:asciiTheme="minorHAnsi" w:eastAsia="Times New Roman" w:hAnsiTheme="minorHAnsi" w:cstheme="minorHAnsi"/>
                <w:color w:val="auto"/>
                <w:sz w:val="22"/>
              </w:rPr>
              <w:t xml:space="preserve"> 09:00-17:00  </w:t>
            </w:r>
          </w:p>
          <w:p w14:paraId="1E11E3A2" w14:textId="77777777" w:rsidR="00661D00" w:rsidRPr="00424D6D" w:rsidRDefault="00661D00" w:rsidP="00077E6F">
            <w:pPr>
              <w:spacing w:after="0" w:line="240" w:lineRule="auto"/>
              <w:ind w:left="0" w:firstLine="0"/>
              <w:jc w:val="left"/>
              <w:rPr>
                <w:rFonts w:asciiTheme="minorHAnsi" w:eastAsia="Times New Roman" w:hAnsiTheme="minorHAnsi" w:cstheme="minorHAnsi"/>
                <w:color w:val="auto"/>
                <w:sz w:val="22"/>
              </w:rPr>
            </w:pPr>
            <w:r w:rsidRPr="00424D6D">
              <w:rPr>
                <w:rFonts w:asciiTheme="minorHAnsi" w:hAnsiTheme="minorHAnsi" w:cstheme="minorHAnsi"/>
                <w:b/>
                <w:color w:val="auto"/>
                <w:sz w:val="22"/>
              </w:rPr>
              <w:t xml:space="preserve">Adres strony internetowej prowadzonego postępowania: </w:t>
            </w:r>
            <w:hyperlink r:id="rId8" w:history="1">
              <w:r w:rsidRPr="00424D6D">
                <w:rPr>
                  <w:rStyle w:val="Hipercze"/>
                  <w:rFonts w:asciiTheme="minorHAnsi" w:hAnsiTheme="minorHAnsi" w:cstheme="minorHAnsi"/>
                  <w:b/>
                  <w:color w:val="auto"/>
                  <w:sz w:val="22"/>
                </w:rPr>
                <w:t>http://www.brochow.bip.org.pl/przetargi/index/id/1</w:t>
              </w:r>
            </w:hyperlink>
          </w:p>
          <w:p w14:paraId="2F568E40" w14:textId="77777777" w:rsidR="00661D00" w:rsidRPr="00424D6D" w:rsidRDefault="00661D00" w:rsidP="00077E6F">
            <w:pPr>
              <w:spacing w:after="0" w:line="240" w:lineRule="auto"/>
              <w:ind w:left="0" w:firstLine="0"/>
              <w:jc w:val="left"/>
              <w:rPr>
                <w:rFonts w:asciiTheme="minorHAnsi" w:hAnsiTheme="minorHAnsi" w:cstheme="minorHAnsi"/>
                <w:color w:val="auto"/>
                <w:sz w:val="22"/>
              </w:rPr>
            </w:pPr>
          </w:p>
        </w:tc>
      </w:tr>
    </w:tbl>
    <w:p w14:paraId="4A36359F" w14:textId="77777777" w:rsidR="00444B0C" w:rsidRPr="00424D6D" w:rsidRDefault="00E835B1" w:rsidP="00077E6F">
      <w:pPr>
        <w:spacing w:after="0" w:line="240" w:lineRule="auto"/>
        <w:ind w:left="17" w:right="25"/>
        <w:rPr>
          <w:rFonts w:asciiTheme="minorHAnsi" w:hAnsiTheme="minorHAnsi" w:cstheme="minorHAnsi"/>
          <w:color w:val="FF0000"/>
          <w:sz w:val="22"/>
        </w:rPr>
      </w:pPr>
      <w:r w:rsidRPr="00424D6D">
        <w:rPr>
          <w:rFonts w:asciiTheme="minorHAnsi" w:hAnsiTheme="minorHAnsi" w:cstheme="minorHAnsi"/>
          <w:color w:val="auto"/>
          <w:sz w:val="22"/>
        </w:rPr>
        <w:t xml:space="preserve">Adres skrzynki (ePUAP): </w:t>
      </w:r>
      <w:r w:rsidR="00C97BE2" w:rsidRPr="00424D6D">
        <w:rPr>
          <w:rFonts w:asciiTheme="minorHAnsi" w:eastAsia="Times New Roman" w:hAnsiTheme="minorHAnsi" w:cstheme="minorHAnsi"/>
          <w:color w:val="auto"/>
          <w:sz w:val="22"/>
        </w:rPr>
        <w:t>URZĄD GMINY W Brochowie</w:t>
      </w:r>
      <w:r w:rsidRPr="00424D6D">
        <w:rPr>
          <w:rFonts w:asciiTheme="minorHAnsi" w:eastAsia="Times New Roman" w:hAnsiTheme="minorHAnsi" w:cstheme="minorHAnsi"/>
          <w:color w:val="auto"/>
          <w:sz w:val="22"/>
        </w:rPr>
        <w:t xml:space="preserve"> </w:t>
      </w:r>
      <w:r w:rsidRPr="00424D6D">
        <w:rPr>
          <w:rFonts w:asciiTheme="minorHAnsi" w:eastAsia="Times New Roman" w:hAnsiTheme="minorHAnsi" w:cstheme="minorHAnsi"/>
          <w:color w:val="FF0000"/>
          <w:sz w:val="22"/>
        </w:rPr>
        <w:t xml:space="preserve"> </w:t>
      </w:r>
      <w:r w:rsidR="00A713EE" w:rsidRPr="00424D6D">
        <w:rPr>
          <w:rFonts w:asciiTheme="minorHAnsi" w:hAnsiTheme="minorHAnsi" w:cstheme="minorHAnsi"/>
          <w:sz w:val="22"/>
        </w:rPr>
        <w:t>/</w:t>
      </w:r>
      <w:r w:rsidR="00A713EE" w:rsidRPr="00424D6D">
        <w:rPr>
          <w:rFonts w:asciiTheme="minorHAnsi" w:hAnsiTheme="minorHAnsi" w:cstheme="minorHAnsi"/>
          <w:b/>
          <w:sz w:val="22"/>
        </w:rPr>
        <w:t>hpxq834y5d/skrytka</w:t>
      </w:r>
      <w:r w:rsidR="00A713EE" w:rsidRPr="00424D6D">
        <w:rPr>
          <w:rFonts w:asciiTheme="minorHAnsi" w:hAnsiTheme="minorHAnsi" w:cstheme="minorHAnsi"/>
          <w:sz w:val="22"/>
        </w:rPr>
        <w:t xml:space="preserve"> </w:t>
      </w:r>
    </w:p>
    <w:p w14:paraId="1CB40083"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hAnsiTheme="minorHAnsi" w:cstheme="minorHAnsi"/>
          <w:b/>
          <w:sz w:val="22"/>
        </w:rPr>
        <w:t xml:space="preserve"> </w:t>
      </w:r>
    </w:p>
    <w:p w14:paraId="40845CB5" w14:textId="77777777" w:rsidR="00444B0C" w:rsidRPr="00424D6D" w:rsidRDefault="00E835B1" w:rsidP="00077E6F">
      <w:pPr>
        <w:spacing w:after="0" w:line="240" w:lineRule="auto"/>
        <w:ind w:right="23"/>
        <w:jc w:val="left"/>
        <w:rPr>
          <w:rFonts w:asciiTheme="minorHAnsi" w:hAnsiTheme="minorHAnsi" w:cstheme="minorHAnsi"/>
          <w:b/>
          <w:sz w:val="22"/>
        </w:rPr>
      </w:pPr>
      <w:r w:rsidRPr="00424D6D">
        <w:rPr>
          <w:rFonts w:asciiTheme="minorHAnsi" w:hAnsiTheme="minorHAnsi" w:cstheme="minorHAnsi"/>
          <w:b/>
          <w:sz w:val="22"/>
        </w:rPr>
        <w:t>Adres strony internetowej, na której jest prowadzone postępowanie i na której będą dostępne wszelkie dokumenty z</w:t>
      </w:r>
      <w:r w:rsidR="00661D00" w:rsidRPr="00424D6D">
        <w:rPr>
          <w:rFonts w:asciiTheme="minorHAnsi" w:hAnsiTheme="minorHAnsi" w:cstheme="minorHAnsi"/>
          <w:b/>
          <w:sz w:val="22"/>
        </w:rPr>
        <w:t xml:space="preserve">wiązane z prowadzoną procedurą: http://www.brochow.bip.org.pl/przetargi/index/id/1 </w:t>
      </w:r>
      <w:hyperlink r:id="rId9">
        <w:r w:rsidRPr="00424D6D">
          <w:rPr>
            <w:rFonts w:asciiTheme="minorHAnsi" w:hAnsiTheme="minorHAnsi" w:cstheme="minorHAnsi"/>
            <w:b/>
            <w:sz w:val="22"/>
          </w:rPr>
          <w:t xml:space="preserve"> </w:t>
        </w:r>
      </w:hyperlink>
    </w:p>
    <w:p w14:paraId="30E571A8" w14:textId="77777777" w:rsidR="00EE6C5B" w:rsidRPr="00FD6FA4" w:rsidRDefault="00EE6C5B" w:rsidP="00077E6F">
      <w:pPr>
        <w:spacing w:after="0" w:line="240" w:lineRule="auto"/>
        <w:ind w:right="23"/>
        <w:jc w:val="left"/>
        <w:rPr>
          <w:rFonts w:asciiTheme="minorHAnsi" w:hAnsiTheme="minorHAnsi"/>
          <w:sz w:val="22"/>
        </w:rPr>
      </w:pPr>
    </w:p>
    <w:p w14:paraId="6D461511" w14:textId="77777777" w:rsidR="00444B0C" w:rsidRPr="00B43BEC" w:rsidRDefault="00E835B1" w:rsidP="00B43BEC">
      <w:pPr>
        <w:ind w:left="0" w:firstLine="0"/>
      </w:pPr>
      <w:r w:rsidRPr="00B43BEC">
        <w:t xml:space="preserve"> </w:t>
      </w:r>
    </w:p>
    <w:p w14:paraId="34A3219E" w14:textId="77777777" w:rsidR="00444B0C" w:rsidRPr="00B43BEC" w:rsidRDefault="00E835B1" w:rsidP="00B43BEC">
      <w:pPr>
        <w:ind w:left="0" w:firstLine="0"/>
        <w:jc w:val="center"/>
        <w:rPr>
          <w:b/>
        </w:rPr>
      </w:pPr>
      <w:r w:rsidRPr="00B43BEC">
        <w:rPr>
          <w:b/>
        </w:rPr>
        <w:t>Rozdział 2. Tryb udzielania zamówienia</w:t>
      </w:r>
    </w:p>
    <w:p w14:paraId="714D685D"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Niniejsze postępowanie prowadzone jest w trybie podstawowym o jakim stanowi art. 275 pkt 1 PZP oraz niniejszej Specyfikacji Warunków Zamówienia, zwaną dalej „SWZ”.  </w:t>
      </w:r>
    </w:p>
    <w:p w14:paraId="41A999F1" w14:textId="77777777" w:rsidR="00444B0C" w:rsidRPr="00EE6C5B" w:rsidRDefault="00E835B1" w:rsidP="00077E6F">
      <w:pPr>
        <w:numPr>
          <w:ilvl w:val="0"/>
          <w:numId w:val="1"/>
        </w:numPr>
        <w:spacing w:after="0" w:line="240" w:lineRule="auto"/>
        <w:ind w:left="365" w:right="25" w:hanging="358"/>
        <w:rPr>
          <w:rFonts w:asciiTheme="minorHAnsi" w:hAnsiTheme="minorHAnsi"/>
          <w:color w:val="auto"/>
          <w:sz w:val="22"/>
        </w:rPr>
      </w:pPr>
      <w:r w:rsidRPr="00EE6C5B">
        <w:rPr>
          <w:rFonts w:asciiTheme="minorHAnsi" w:hAnsiTheme="minorHAnsi"/>
          <w:color w:val="auto"/>
          <w:sz w:val="22"/>
        </w:rPr>
        <w:t xml:space="preserve">Szacunkowa wartość przedmiotowego zamówienia nie przekracza progów unijnych, o jakich mowa   w art. 3 ustawy PZP.   </w:t>
      </w:r>
    </w:p>
    <w:p w14:paraId="22838A98"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przewiduje aukcji elektronicznej. </w:t>
      </w:r>
    </w:p>
    <w:p w14:paraId="2B68AD1B"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przewiduje złożenia oferty w postaci katalogów elektronicznych. </w:t>
      </w:r>
    </w:p>
    <w:p w14:paraId="69C5AE03"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prowadzi postępowania w celu zawarcia umowy ramowej. </w:t>
      </w:r>
    </w:p>
    <w:p w14:paraId="5FB194AF"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zastrzega możliwości ubiegania się o udzielenie zamówienia wyłącznie przez  </w:t>
      </w:r>
    </w:p>
    <w:p w14:paraId="3AA1F77C"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Wykonawców, o których mowa w art. 94 PZP  </w:t>
      </w:r>
    </w:p>
    <w:p w14:paraId="72A017D3" w14:textId="77777777" w:rsidR="002F0510" w:rsidRDefault="002F0510" w:rsidP="00077E6F">
      <w:pPr>
        <w:spacing w:after="0" w:line="240" w:lineRule="auto"/>
        <w:ind w:right="102"/>
      </w:pPr>
      <w:r w:rsidRPr="00D93DD0">
        <w:rPr>
          <w:b/>
        </w:rPr>
        <w:t>7</w:t>
      </w:r>
      <w:r>
        <w:t xml:space="preserve">.   </w:t>
      </w:r>
      <w:r w:rsidR="00DC1219">
        <w:t xml:space="preserve">Zamawiający nie stawia wymogu w zakresie zatrudnienia przez wykonawcę osób o których mowa </w:t>
      </w:r>
      <w:r>
        <w:t xml:space="preserve"> </w:t>
      </w:r>
    </w:p>
    <w:p w14:paraId="02BEFA4F" w14:textId="77777777" w:rsidR="00DC1219" w:rsidRDefault="002F0510" w:rsidP="00077E6F">
      <w:pPr>
        <w:spacing w:after="0" w:line="240" w:lineRule="auto"/>
        <w:ind w:right="102"/>
      </w:pPr>
      <w:r>
        <w:t xml:space="preserve">     </w:t>
      </w:r>
      <w:r w:rsidR="00DC1219">
        <w:t xml:space="preserve">w art. 96 ust. 2 pkt.2 ustawy Pzp. </w:t>
      </w:r>
    </w:p>
    <w:p w14:paraId="73955787" w14:textId="77777777" w:rsidR="002F0510" w:rsidRDefault="002F0510" w:rsidP="00077E6F">
      <w:pPr>
        <w:spacing w:after="0" w:line="240" w:lineRule="auto"/>
        <w:ind w:right="25"/>
        <w:rPr>
          <w:rFonts w:asciiTheme="minorHAnsi" w:hAnsiTheme="minorHAnsi"/>
          <w:sz w:val="22"/>
        </w:rPr>
      </w:pPr>
      <w:r w:rsidRPr="00D93DD0">
        <w:rPr>
          <w:rFonts w:asciiTheme="minorHAnsi" w:hAnsiTheme="minorHAnsi"/>
          <w:b/>
          <w:sz w:val="22"/>
        </w:rPr>
        <w:t>8</w:t>
      </w:r>
      <w:r>
        <w:rPr>
          <w:rFonts w:asciiTheme="minorHAnsi" w:hAnsiTheme="minorHAnsi"/>
          <w:sz w:val="22"/>
        </w:rPr>
        <w:t xml:space="preserve">.  </w:t>
      </w:r>
      <w:r w:rsidR="00E835B1" w:rsidRPr="002F0510">
        <w:rPr>
          <w:rFonts w:asciiTheme="minorHAnsi" w:hAnsiTheme="minorHAnsi"/>
          <w:sz w:val="22"/>
        </w:rPr>
        <w:t xml:space="preserve">Zamawiający nie określa dodatkowych wymagań związanych z zatrudnianiem osób, o których mowa </w:t>
      </w:r>
      <w:r>
        <w:rPr>
          <w:rFonts w:asciiTheme="minorHAnsi" w:hAnsiTheme="minorHAnsi"/>
          <w:sz w:val="22"/>
        </w:rPr>
        <w:t xml:space="preserve"> </w:t>
      </w:r>
    </w:p>
    <w:p w14:paraId="434BC40A" w14:textId="77777777" w:rsidR="00444B0C" w:rsidRPr="002F0510" w:rsidRDefault="002F0510" w:rsidP="00077E6F">
      <w:pPr>
        <w:spacing w:after="0" w:line="240" w:lineRule="auto"/>
        <w:ind w:right="25"/>
        <w:rPr>
          <w:rFonts w:asciiTheme="minorHAnsi" w:hAnsiTheme="minorHAnsi"/>
          <w:sz w:val="22"/>
        </w:rPr>
      </w:pPr>
      <w:r>
        <w:rPr>
          <w:rFonts w:asciiTheme="minorHAnsi" w:hAnsiTheme="minorHAnsi"/>
          <w:sz w:val="22"/>
        </w:rPr>
        <w:t xml:space="preserve">     </w:t>
      </w:r>
      <w:r w:rsidR="00E835B1" w:rsidRPr="002F0510">
        <w:rPr>
          <w:rFonts w:asciiTheme="minorHAnsi" w:hAnsiTheme="minorHAnsi"/>
          <w:sz w:val="22"/>
        </w:rPr>
        <w:t xml:space="preserve">w art. 96 ust. 2 pkt 2 PZP  </w:t>
      </w:r>
    </w:p>
    <w:p w14:paraId="4CAC9710" w14:textId="77777777" w:rsidR="007A5D6E" w:rsidRPr="00B43BEC" w:rsidRDefault="007A5D6E" w:rsidP="00B43BEC">
      <w:pPr>
        <w:ind w:left="0" w:firstLine="0"/>
      </w:pPr>
    </w:p>
    <w:p w14:paraId="142C1C14" w14:textId="77777777" w:rsidR="008338DA" w:rsidRPr="00B43BEC" w:rsidRDefault="00E835B1" w:rsidP="00B43BEC">
      <w:pPr>
        <w:ind w:left="0" w:firstLine="0"/>
        <w:jc w:val="center"/>
        <w:rPr>
          <w:b/>
        </w:rPr>
      </w:pPr>
      <w:r w:rsidRPr="00B43BEC">
        <w:rPr>
          <w:b/>
        </w:rPr>
        <w:t>Rozdzi</w:t>
      </w:r>
      <w:r w:rsidR="00B43BEC">
        <w:rPr>
          <w:b/>
        </w:rPr>
        <w:t>ał 3. Opis przedmiotu zamówieni</w:t>
      </w:r>
      <w:r w:rsidR="00EE6C5B">
        <w:rPr>
          <w:b/>
        </w:rPr>
        <w:t>a</w:t>
      </w:r>
    </w:p>
    <w:p w14:paraId="7B3DE7E1" w14:textId="77777777" w:rsidR="008338DA" w:rsidRPr="008338DA" w:rsidRDefault="008338DA" w:rsidP="00077E6F">
      <w:pPr>
        <w:spacing w:after="0" w:line="240" w:lineRule="auto"/>
        <w:ind w:left="0" w:firstLine="0"/>
        <w:jc w:val="left"/>
        <w:rPr>
          <w:rFonts w:ascii="Times New Roman" w:hAnsi="Times New Roman" w:cs="Times New Roman"/>
          <w:sz w:val="22"/>
        </w:rPr>
      </w:pPr>
    </w:p>
    <w:p w14:paraId="10F5A0EC" w14:textId="77777777" w:rsidR="00EE6C5B" w:rsidRPr="00EE6C5B" w:rsidRDefault="008338DA" w:rsidP="00EE6C5B">
      <w:pPr>
        <w:rPr>
          <w:rFonts w:asciiTheme="minorHAnsi" w:hAnsiTheme="minorHAnsi" w:cstheme="minorHAnsi"/>
          <w:b/>
          <w:bCs/>
          <w:color w:val="auto"/>
          <w:sz w:val="22"/>
        </w:rPr>
      </w:pPr>
      <w:r w:rsidRPr="00EE6C5B">
        <w:rPr>
          <w:rFonts w:asciiTheme="minorHAnsi" w:hAnsiTheme="minorHAnsi" w:cstheme="minorHAnsi"/>
          <w:color w:val="auto"/>
          <w:sz w:val="22"/>
        </w:rPr>
        <w:t xml:space="preserve">   </w:t>
      </w:r>
      <w:r w:rsidR="00EE6C5B" w:rsidRPr="00EE6C5B">
        <w:rPr>
          <w:rFonts w:asciiTheme="minorHAnsi" w:hAnsiTheme="minorHAnsi" w:cstheme="minorHAnsi"/>
          <w:b/>
          <w:bCs/>
          <w:color w:val="auto"/>
          <w:sz w:val="22"/>
        </w:rPr>
        <w:t xml:space="preserve">Przedmiotem zamówienia publicznego jest :  </w:t>
      </w:r>
    </w:p>
    <w:p w14:paraId="3A2B2CB7" w14:textId="77777777" w:rsidR="00EE6C5B" w:rsidRPr="00EE6C5B" w:rsidRDefault="00EE6C5B" w:rsidP="00EE6C5B">
      <w:pPr>
        <w:tabs>
          <w:tab w:val="left" w:pos="9072"/>
        </w:tabs>
        <w:spacing w:after="0" w:line="240" w:lineRule="auto"/>
        <w:ind w:left="11" w:hanging="11"/>
        <w:rPr>
          <w:rFonts w:asciiTheme="minorHAnsi" w:eastAsiaTheme="minorHAnsi" w:hAnsiTheme="minorHAnsi" w:cstheme="minorHAnsi"/>
          <w:color w:val="000000" w:themeColor="text1"/>
          <w:sz w:val="22"/>
          <w:lang w:eastAsia="en-US"/>
        </w:rPr>
      </w:pPr>
      <w:r w:rsidRPr="00EE6C5B">
        <w:rPr>
          <w:rFonts w:asciiTheme="minorHAnsi" w:hAnsiTheme="minorHAnsi" w:cstheme="minorHAnsi"/>
          <w:color w:val="auto"/>
          <w:sz w:val="22"/>
        </w:rPr>
        <w:t xml:space="preserve">Udzielenie i obsługa kredytu długoterminowego </w:t>
      </w:r>
      <w:r w:rsidRPr="00EE6C5B">
        <w:rPr>
          <w:rFonts w:asciiTheme="minorHAnsi" w:eastAsiaTheme="minorHAnsi" w:hAnsiTheme="minorHAnsi" w:cstheme="minorHAnsi"/>
          <w:color w:val="000000" w:themeColor="text1"/>
          <w:sz w:val="22"/>
          <w:lang w:eastAsia="en-US"/>
        </w:rPr>
        <w:t>w kwocie 2.750.000,00 zł</w:t>
      </w:r>
      <w:r w:rsidRPr="00EE6C5B">
        <w:rPr>
          <w:rFonts w:asciiTheme="minorHAnsi" w:eastAsiaTheme="minorHAnsi" w:hAnsiTheme="minorHAnsi" w:cstheme="minorHAnsi"/>
          <w:b/>
          <w:bCs/>
          <w:color w:val="000000" w:themeColor="text1"/>
          <w:sz w:val="22"/>
          <w:lang w:eastAsia="en-US"/>
        </w:rPr>
        <w:t xml:space="preserve"> </w:t>
      </w:r>
      <w:r w:rsidRPr="00EE6C5B">
        <w:rPr>
          <w:rFonts w:asciiTheme="minorHAnsi" w:eastAsiaTheme="minorHAnsi" w:hAnsiTheme="minorHAnsi" w:cstheme="minorHAnsi"/>
          <w:color w:val="000000" w:themeColor="text1"/>
          <w:sz w:val="22"/>
          <w:lang w:eastAsia="en-US"/>
        </w:rPr>
        <w:t xml:space="preserve">(słownie: dwa miliony siedemset pięćdziesiąt tysięcy złotych) z przeznaczeniem na pokrycie planowanego deficytu budżetu w wysokości  2.104.000,00 zł i spłatę wcześniej zaciągniętych zobowiązań z tytułu pożyczek i kredytów w wysokości 646.000,00 zł, </w:t>
      </w:r>
      <w:r w:rsidRPr="00EE6C5B">
        <w:rPr>
          <w:rFonts w:asciiTheme="minorHAnsi" w:hAnsiTheme="minorHAnsi" w:cstheme="minorHAnsi"/>
          <w:color w:val="auto"/>
          <w:sz w:val="22"/>
        </w:rPr>
        <w:t xml:space="preserve">stosownie do art. 89 ust. 1 pkt 2 i 3 ustawy z dnia 29 sierpnia 2009 r. </w:t>
      </w:r>
      <w:r>
        <w:rPr>
          <w:rFonts w:asciiTheme="minorHAnsi" w:hAnsiTheme="minorHAnsi" w:cstheme="minorHAnsi"/>
          <w:color w:val="auto"/>
          <w:sz w:val="22"/>
        </w:rPr>
        <w:t xml:space="preserve">                              </w:t>
      </w:r>
      <w:r w:rsidRPr="00EE6C5B">
        <w:rPr>
          <w:rFonts w:asciiTheme="minorHAnsi" w:hAnsiTheme="minorHAnsi" w:cstheme="minorHAnsi"/>
          <w:color w:val="auto"/>
          <w:sz w:val="22"/>
        </w:rPr>
        <w:t xml:space="preserve">o finansach publicznych (t.j. Dz. U. z 2023 r. poz. 1270 z późn. zm.).   </w:t>
      </w:r>
    </w:p>
    <w:p w14:paraId="255F3E0D" w14:textId="77777777" w:rsidR="00EE6C5B" w:rsidRDefault="00EE6C5B" w:rsidP="00EE6C5B">
      <w:pPr>
        <w:tabs>
          <w:tab w:val="left" w:pos="1985"/>
        </w:tabs>
        <w:spacing w:after="0" w:line="240" w:lineRule="auto"/>
        <w:ind w:left="0" w:firstLine="0"/>
        <w:rPr>
          <w:rFonts w:asciiTheme="minorHAnsi" w:hAnsiTheme="minorHAnsi" w:cstheme="minorHAnsi"/>
          <w:color w:val="auto"/>
          <w:sz w:val="22"/>
        </w:rPr>
      </w:pPr>
    </w:p>
    <w:p w14:paraId="51DC3CD5" w14:textId="77777777" w:rsidR="00EE6C5B" w:rsidRPr="00EE6C5B" w:rsidRDefault="00EE6C5B" w:rsidP="00EE6C5B">
      <w:pPr>
        <w:tabs>
          <w:tab w:val="left" w:pos="1985"/>
        </w:tabs>
        <w:spacing w:after="0" w:line="240" w:lineRule="auto"/>
        <w:ind w:left="0" w:firstLine="0"/>
        <w:rPr>
          <w:rFonts w:asciiTheme="minorHAnsi" w:hAnsiTheme="minorHAnsi" w:cstheme="minorHAnsi"/>
          <w:color w:val="auto"/>
          <w:sz w:val="22"/>
        </w:rPr>
      </w:pPr>
      <w:r w:rsidRPr="00EE6C5B">
        <w:rPr>
          <w:rFonts w:asciiTheme="minorHAnsi" w:hAnsiTheme="minorHAnsi" w:cstheme="minorHAnsi"/>
          <w:sz w:val="22"/>
        </w:rPr>
        <w:t>Przedmiot zamówienia obejmuje zaciągniecie i spłatę kredytu w złotych polskich (PLN), a w przypadku wejścia Polski do strefy EURO, przewalutowanie kredytu nastąpi bez dodatkowych opłat.</w:t>
      </w:r>
    </w:p>
    <w:p w14:paraId="0916957E" w14:textId="77777777" w:rsidR="00EE6C5B" w:rsidRPr="00EE6C5B" w:rsidRDefault="00EE6C5B" w:rsidP="00EE6C5B">
      <w:pPr>
        <w:tabs>
          <w:tab w:val="left" w:pos="1985"/>
        </w:tabs>
        <w:spacing w:after="0" w:line="240" w:lineRule="auto"/>
        <w:ind w:left="0" w:firstLine="0"/>
        <w:rPr>
          <w:rFonts w:asciiTheme="minorHAnsi" w:hAnsiTheme="minorHAnsi" w:cstheme="minorHAnsi"/>
          <w:color w:val="auto"/>
          <w:sz w:val="22"/>
        </w:rPr>
      </w:pPr>
      <w:r w:rsidRPr="00EE6C5B">
        <w:rPr>
          <w:rFonts w:asciiTheme="minorHAnsi" w:hAnsiTheme="minorHAnsi" w:cstheme="minorHAnsi"/>
          <w:color w:val="auto"/>
          <w:sz w:val="22"/>
        </w:rPr>
        <w:lastRenderedPageBreak/>
        <w:t>Przeznaczenie kredytu zgodnie z Uchwałą Nr LXXV/414/2023 Rady Gminy Brochów  z dnia 17 listopada 2023 r. w sprawie zaciągnięcia kredytu długoterminowego.</w:t>
      </w:r>
    </w:p>
    <w:p w14:paraId="4271BBA5" w14:textId="77777777" w:rsidR="00EE6C5B" w:rsidRPr="00EE6C5B" w:rsidRDefault="00EE6C5B" w:rsidP="00EE6C5B">
      <w:pPr>
        <w:tabs>
          <w:tab w:val="left" w:pos="1985"/>
        </w:tabs>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 </w:t>
      </w:r>
    </w:p>
    <w:p w14:paraId="20387D9D" w14:textId="77777777" w:rsidR="00EE6C5B" w:rsidRPr="00EE6C5B" w:rsidRDefault="00EE6C5B" w:rsidP="00EE6C5B">
      <w:pPr>
        <w:spacing w:after="0" w:line="240" w:lineRule="auto"/>
        <w:ind w:left="11" w:hanging="11"/>
        <w:rPr>
          <w:rFonts w:asciiTheme="minorHAnsi" w:hAnsiTheme="minorHAnsi" w:cstheme="minorHAnsi"/>
          <w:color w:val="auto"/>
          <w:sz w:val="22"/>
        </w:rPr>
      </w:pPr>
      <w:r w:rsidRPr="00EE6C5B">
        <w:rPr>
          <w:rFonts w:asciiTheme="minorHAnsi" w:hAnsiTheme="minorHAnsi" w:cstheme="minorHAnsi"/>
          <w:color w:val="auto"/>
          <w:sz w:val="22"/>
        </w:rPr>
        <w:t xml:space="preserve">Termin realizacji zamówienia: od dnia zawarcia umowy do dnia spłaty tj. do 29.12.2034 roku. </w:t>
      </w:r>
    </w:p>
    <w:p w14:paraId="3237AD41" w14:textId="77777777" w:rsidR="00EE6C5B" w:rsidRPr="00EE6C5B" w:rsidRDefault="00EE6C5B" w:rsidP="00EE6C5B">
      <w:pPr>
        <w:spacing w:after="0" w:line="240" w:lineRule="auto"/>
        <w:ind w:left="11" w:hanging="11"/>
        <w:rPr>
          <w:rFonts w:asciiTheme="minorHAnsi" w:hAnsiTheme="minorHAnsi" w:cstheme="minorHAnsi"/>
          <w:color w:val="auto"/>
          <w:sz w:val="22"/>
        </w:rPr>
      </w:pPr>
      <w:r w:rsidRPr="00EE6C5B">
        <w:rPr>
          <w:rFonts w:asciiTheme="minorHAnsi" w:hAnsiTheme="minorHAnsi" w:cstheme="minorHAnsi"/>
          <w:color w:val="auto"/>
          <w:sz w:val="22"/>
        </w:rPr>
        <w:t>Przewidywane zaciągnięcie kredytu nastąpi w jednej transzy.</w:t>
      </w:r>
    </w:p>
    <w:p w14:paraId="1CFE5974" w14:textId="77777777" w:rsidR="00EE6C5B" w:rsidRPr="00EE6C5B" w:rsidRDefault="00EE6C5B" w:rsidP="00EE6C5B">
      <w:pPr>
        <w:spacing w:after="0" w:line="240" w:lineRule="auto"/>
        <w:rPr>
          <w:rFonts w:asciiTheme="minorHAnsi" w:hAnsiTheme="minorHAnsi" w:cstheme="minorHAnsi"/>
          <w:color w:val="FF0000"/>
          <w:sz w:val="22"/>
        </w:rPr>
      </w:pPr>
    </w:p>
    <w:p w14:paraId="64BA6B83"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Oprocentowanie kredytu będzie liczone w oparciu o zmienną  stawkę WIBOR 3M jako stawkę bazową powiększoną o oferowaną marżę Banku. </w:t>
      </w:r>
    </w:p>
    <w:p w14:paraId="5EBB7F84"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Do w/w stawki WIBOR 3 M (zmienny) zostanie doliczona marża Banku stała (niezmienna) w okresie kredytowania.  </w:t>
      </w:r>
    </w:p>
    <w:p w14:paraId="5A17DF9D"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Wskazana w ofercie marża banku (w stosunku rocznym) jest obowiązująca przez cały okres kredytowania.  </w:t>
      </w:r>
    </w:p>
    <w:p w14:paraId="60EA831E"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Zmiana wysokości oprocentowania odsetek w okresie kredytowania dopuszczalna jest w przypadku jedynie zmiany stawki WIBOR 3M.  </w:t>
      </w:r>
    </w:p>
    <w:p w14:paraId="1FB5041F"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Stosownie do art. 92 ust.1 ustawy z dnia 29 sierpnia 2009 r. o finansach publicznych (t. j. Dz. U. 2023 r. poz. 1270 z późn. zm.)  kapitalizacja odsetek jest niedopuszczalna. </w:t>
      </w:r>
    </w:p>
    <w:p w14:paraId="7E6BD427"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Do wyliczenia oprocentowania kredytu w Ofercie należy przyjąć stawkę bazową WIBOR 3M na dzień  </w:t>
      </w:r>
      <w:r w:rsidR="003E674A" w:rsidRPr="00EC7C13">
        <w:rPr>
          <w:rFonts w:asciiTheme="minorHAnsi" w:hAnsiTheme="minorHAnsi" w:cstheme="minorHAnsi"/>
          <w:color w:val="auto"/>
          <w:sz w:val="22"/>
        </w:rPr>
        <w:t>30.11.</w:t>
      </w:r>
      <w:r w:rsidRPr="00EC7C13">
        <w:rPr>
          <w:rFonts w:asciiTheme="minorHAnsi" w:hAnsiTheme="minorHAnsi" w:cstheme="minorHAnsi"/>
          <w:color w:val="auto"/>
          <w:sz w:val="22"/>
        </w:rPr>
        <w:t xml:space="preserve">2023 </w:t>
      </w:r>
      <w:r w:rsidRPr="00EE6C5B">
        <w:rPr>
          <w:rFonts w:asciiTheme="minorHAnsi" w:hAnsiTheme="minorHAnsi" w:cstheme="minorHAnsi"/>
          <w:color w:val="auto"/>
          <w:sz w:val="22"/>
        </w:rPr>
        <w:t xml:space="preserve">r i stałą marżę banku oraz planowany harmonogram zaciągnięcia i spłat kapitału. </w:t>
      </w:r>
    </w:p>
    <w:p w14:paraId="09B6D388" w14:textId="239677C8" w:rsidR="00EE6C5B" w:rsidRPr="00EE6C5B" w:rsidRDefault="00EE6C5B" w:rsidP="00EE6C5B">
      <w:pPr>
        <w:spacing w:after="0" w:line="240" w:lineRule="auto"/>
        <w:rPr>
          <w:rFonts w:asciiTheme="minorHAnsi" w:hAnsiTheme="minorHAnsi" w:cstheme="minorHAnsi"/>
          <w:color w:val="auto"/>
          <w:sz w:val="22"/>
        </w:rPr>
      </w:pPr>
      <w:r w:rsidRPr="00EC7C13">
        <w:rPr>
          <w:rFonts w:asciiTheme="minorHAnsi" w:hAnsiTheme="minorHAnsi" w:cstheme="minorHAnsi"/>
          <w:color w:val="auto"/>
          <w:sz w:val="22"/>
        </w:rPr>
        <w:t xml:space="preserve">Bank zobowiązany jest do wyliczania odsetek za każdy </w:t>
      </w:r>
      <w:r w:rsidR="003B2730" w:rsidRPr="00EC7C13">
        <w:rPr>
          <w:rFonts w:asciiTheme="minorHAnsi" w:hAnsiTheme="minorHAnsi" w:cstheme="minorHAnsi"/>
          <w:color w:val="auto"/>
          <w:sz w:val="22"/>
        </w:rPr>
        <w:t>kwartał</w:t>
      </w:r>
      <w:r w:rsidRPr="00EC7C13">
        <w:rPr>
          <w:rFonts w:asciiTheme="minorHAnsi" w:hAnsiTheme="minorHAnsi" w:cstheme="minorHAnsi"/>
          <w:color w:val="auto"/>
          <w:sz w:val="22"/>
        </w:rPr>
        <w:t xml:space="preserve"> i przekazania bez wezwania obciążenia Zamawiającemu do </w:t>
      </w:r>
      <w:r w:rsidR="003B2730" w:rsidRPr="00EC7C13">
        <w:rPr>
          <w:rFonts w:asciiTheme="minorHAnsi" w:hAnsiTheme="minorHAnsi" w:cstheme="minorHAnsi"/>
          <w:color w:val="auto"/>
          <w:sz w:val="22"/>
        </w:rPr>
        <w:t>25</w:t>
      </w:r>
      <w:r w:rsidRPr="00EC7C13">
        <w:rPr>
          <w:rFonts w:asciiTheme="minorHAnsi" w:hAnsiTheme="minorHAnsi" w:cstheme="minorHAnsi"/>
          <w:color w:val="auto"/>
          <w:sz w:val="22"/>
        </w:rPr>
        <w:t xml:space="preserve"> dnia każdego </w:t>
      </w:r>
      <w:r w:rsidR="003B2730" w:rsidRPr="00EC7C13">
        <w:rPr>
          <w:rFonts w:asciiTheme="minorHAnsi" w:hAnsiTheme="minorHAnsi" w:cstheme="minorHAnsi"/>
          <w:color w:val="auto"/>
          <w:sz w:val="22"/>
        </w:rPr>
        <w:t>kwartału</w:t>
      </w:r>
      <w:r w:rsidRPr="00EC7C13">
        <w:rPr>
          <w:rFonts w:asciiTheme="minorHAnsi" w:hAnsiTheme="minorHAnsi" w:cstheme="minorHAnsi"/>
          <w:color w:val="auto"/>
          <w:sz w:val="22"/>
        </w:rPr>
        <w:t>, drogą elektroniczną, na adres email wskazany w umowie.</w:t>
      </w:r>
      <w:r w:rsidRPr="00EE6C5B">
        <w:rPr>
          <w:rFonts w:asciiTheme="minorHAnsi" w:hAnsiTheme="minorHAnsi" w:cstheme="minorHAnsi"/>
          <w:color w:val="auto"/>
          <w:sz w:val="22"/>
        </w:rPr>
        <w:t xml:space="preserve"> </w:t>
      </w:r>
    </w:p>
    <w:p w14:paraId="45DDC985"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Do formuły naliczania odsetek  przyjmuje się rzeczywistą liczbę w roku, przez którą należy rozumieć odpowiednio: rok 365 lub 366 dni, a każdy miesiąc to rzeczywista liczba dni (tj. z uwzględnieniem faktycznej liczby dni lutego w każdym roku).  </w:t>
      </w:r>
    </w:p>
    <w:p w14:paraId="6888C73C" w14:textId="77777777" w:rsidR="00EE6C5B" w:rsidRPr="00EE6C5B" w:rsidRDefault="00EE6C5B" w:rsidP="00EE6C5B">
      <w:pPr>
        <w:spacing w:after="0" w:line="240" w:lineRule="auto"/>
        <w:rPr>
          <w:rFonts w:asciiTheme="minorHAnsi" w:hAnsiTheme="minorHAnsi" w:cstheme="minorHAnsi"/>
          <w:b/>
          <w:color w:val="auto"/>
          <w:sz w:val="22"/>
        </w:rPr>
      </w:pPr>
    </w:p>
    <w:p w14:paraId="6250336B" w14:textId="77777777" w:rsidR="00EE6C5B" w:rsidRPr="00EE6C5B" w:rsidRDefault="00EE6C5B" w:rsidP="00EE6C5B">
      <w:pPr>
        <w:spacing w:after="0" w:line="240" w:lineRule="auto"/>
        <w:ind w:left="0" w:firstLine="0"/>
        <w:rPr>
          <w:rFonts w:asciiTheme="minorHAnsi" w:hAnsiTheme="minorHAnsi" w:cstheme="minorHAnsi"/>
          <w:color w:val="auto"/>
          <w:sz w:val="22"/>
        </w:rPr>
      </w:pPr>
      <w:r w:rsidRPr="00EE6C5B">
        <w:rPr>
          <w:rFonts w:asciiTheme="minorHAnsi" w:hAnsiTheme="minorHAnsi" w:cstheme="minorHAnsi"/>
          <w:b/>
          <w:color w:val="auto"/>
          <w:sz w:val="22"/>
        </w:rPr>
        <w:t xml:space="preserve">Spłata kredytu  </w:t>
      </w:r>
    </w:p>
    <w:p w14:paraId="39D17BEB"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eastAsia="Times New Roman" w:hAnsiTheme="minorHAnsi" w:cstheme="minorHAnsi"/>
          <w:color w:val="auto"/>
          <w:sz w:val="22"/>
        </w:rPr>
        <w:t>Spłata kapitału kredytu następować będzie zgodnie z poniższym harmonogramem</w:t>
      </w:r>
      <w:r w:rsidRPr="00EE6C5B">
        <w:rPr>
          <w:rFonts w:asciiTheme="minorHAnsi" w:hAnsiTheme="minorHAnsi" w:cstheme="minorHAnsi"/>
          <w:color w:val="auto"/>
          <w:sz w:val="22"/>
        </w:rPr>
        <w:t xml:space="preserve"> </w:t>
      </w:r>
    </w:p>
    <w:p w14:paraId="348BBD5D" w14:textId="77777777" w:rsidR="00EE6C5B" w:rsidRPr="00EE6C5B" w:rsidRDefault="00EE6C5B" w:rsidP="00EE6C5B">
      <w:pPr>
        <w:spacing w:after="0" w:line="240" w:lineRule="auto"/>
        <w:ind w:left="0" w:firstLine="0"/>
        <w:rPr>
          <w:rFonts w:asciiTheme="minorHAnsi" w:hAnsiTheme="minorHAnsi" w:cstheme="minorHAnsi"/>
          <w:color w:val="auto"/>
          <w:sz w:val="22"/>
        </w:rPr>
      </w:pPr>
      <w:r w:rsidRPr="00EE6C5B">
        <w:rPr>
          <w:rFonts w:asciiTheme="minorHAnsi" w:hAnsiTheme="minorHAnsi" w:cstheme="minorHAnsi"/>
          <w:color w:val="auto"/>
          <w:sz w:val="22"/>
        </w:rPr>
        <w:t>Zakładana karencja w spłacie kredytu: do 30.09.2025 roku.</w:t>
      </w:r>
    </w:p>
    <w:tbl>
      <w:tblPr>
        <w:tblW w:w="4300" w:type="dxa"/>
        <w:tblCellMar>
          <w:left w:w="70" w:type="dxa"/>
          <w:right w:w="70" w:type="dxa"/>
        </w:tblCellMar>
        <w:tblLook w:val="04A0" w:firstRow="1" w:lastRow="0" w:firstColumn="1" w:lastColumn="0" w:noHBand="0" w:noVBand="1"/>
      </w:tblPr>
      <w:tblGrid>
        <w:gridCol w:w="660"/>
        <w:gridCol w:w="1540"/>
        <w:gridCol w:w="2100"/>
      </w:tblGrid>
      <w:tr w:rsidR="00EE6C5B" w:rsidRPr="00EE6C5B" w14:paraId="76A4DCA1" w14:textId="77777777" w:rsidTr="00EE6C5B">
        <w:trPr>
          <w:trHeight w:val="310"/>
        </w:trPr>
        <w:tc>
          <w:tcPr>
            <w:tcW w:w="66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6FEC6E33" w14:textId="77777777" w:rsidR="00EE6C5B" w:rsidRPr="00EE6C5B" w:rsidRDefault="00EE6C5B" w:rsidP="00EE6C5B">
            <w:pPr>
              <w:spacing w:after="0" w:line="240" w:lineRule="auto"/>
              <w:ind w:left="0" w:firstLine="0"/>
              <w:jc w:val="center"/>
              <w:rPr>
                <w:rFonts w:asciiTheme="minorHAnsi" w:eastAsia="Times New Roman" w:hAnsiTheme="minorHAnsi" w:cstheme="minorHAnsi"/>
                <w:b/>
                <w:bCs/>
                <w:sz w:val="22"/>
              </w:rPr>
            </w:pPr>
            <w:r w:rsidRPr="00EE6C5B">
              <w:rPr>
                <w:rFonts w:asciiTheme="minorHAnsi" w:eastAsia="Times New Roman" w:hAnsiTheme="minorHAnsi" w:cstheme="minorHAnsi"/>
                <w:b/>
                <w:bCs/>
                <w:sz w:val="22"/>
              </w:rPr>
              <w:t>L.P.</w:t>
            </w:r>
          </w:p>
        </w:tc>
        <w:tc>
          <w:tcPr>
            <w:tcW w:w="1540" w:type="dxa"/>
            <w:tcBorders>
              <w:top w:val="single" w:sz="8" w:space="0" w:color="auto"/>
              <w:left w:val="nil"/>
              <w:bottom w:val="single" w:sz="8" w:space="0" w:color="auto"/>
              <w:right w:val="single" w:sz="8" w:space="0" w:color="auto"/>
            </w:tcBorders>
            <w:shd w:val="clear" w:color="000000" w:fill="E7E6E6"/>
            <w:noWrap/>
            <w:vAlign w:val="center"/>
            <w:hideMark/>
          </w:tcPr>
          <w:p w14:paraId="5C4C9D6D" w14:textId="77777777" w:rsidR="00EE6C5B" w:rsidRPr="00EE6C5B" w:rsidRDefault="00EE6C5B" w:rsidP="00EE6C5B">
            <w:pPr>
              <w:spacing w:after="0" w:line="240" w:lineRule="auto"/>
              <w:ind w:left="0" w:firstLine="0"/>
              <w:jc w:val="center"/>
              <w:rPr>
                <w:rFonts w:asciiTheme="minorHAnsi" w:eastAsia="Times New Roman" w:hAnsiTheme="minorHAnsi" w:cstheme="minorHAnsi"/>
                <w:b/>
                <w:bCs/>
                <w:sz w:val="22"/>
              </w:rPr>
            </w:pPr>
            <w:r w:rsidRPr="00EE6C5B">
              <w:rPr>
                <w:rFonts w:asciiTheme="minorHAnsi" w:eastAsia="Times New Roman" w:hAnsiTheme="minorHAnsi" w:cstheme="minorHAnsi"/>
                <w:b/>
                <w:bCs/>
                <w:sz w:val="22"/>
              </w:rPr>
              <w:t>Data</w:t>
            </w:r>
          </w:p>
        </w:tc>
        <w:tc>
          <w:tcPr>
            <w:tcW w:w="2100" w:type="dxa"/>
            <w:tcBorders>
              <w:top w:val="single" w:sz="8" w:space="0" w:color="auto"/>
              <w:left w:val="nil"/>
              <w:bottom w:val="single" w:sz="8" w:space="0" w:color="auto"/>
              <w:right w:val="single" w:sz="8" w:space="0" w:color="auto"/>
            </w:tcBorders>
            <w:shd w:val="clear" w:color="000000" w:fill="E7E6E6"/>
            <w:noWrap/>
            <w:vAlign w:val="center"/>
            <w:hideMark/>
          </w:tcPr>
          <w:p w14:paraId="02404507" w14:textId="77777777" w:rsidR="00EE6C5B" w:rsidRPr="00EE6C5B" w:rsidRDefault="00EE6C5B" w:rsidP="00EE6C5B">
            <w:pPr>
              <w:spacing w:after="0" w:line="240" w:lineRule="auto"/>
              <w:ind w:left="0" w:firstLine="0"/>
              <w:jc w:val="center"/>
              <w:rPr>
                <w:rFonts w:asciiTheme="minorHAnsi" w:eastAsia="Times New Roman" w:hAnsiTheme="minorHAnsi" w:cstheme="minorHAnsi"/>
                <w:b/>
                <w:bCs/>
                <w:sz w:val="22"/>
              </w:rPr>
            </w:pPr>
            <w:r w:rsidRPr="00EE6C5B">
              <w:rPr>
                <w:rFonts w:asciiTheme="minorHAnsi" w:eastAsia="Times New Roman" w:hAnsiTheme="minorHAnsi" w:cstheme="minorHAnsi"/>
                <w:b/>
                <w:bCs/>
                <w:sz w:val="22"/>
              </w:rPr>
              <w:t>Spłaty kapitału</w:t>
            </w:r>
          </w:p>
        </w:tc>
      </w:tr>
      <w:tr w:rsidR="00EE6C5B" w:rsidRPr="00EE6C5B" w14:paraId="29EF598F"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2DB10A7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w:t>
            </w:r>
          </w:p>
        </w:tc>
        <w:tc>
          <w:tcPr>
            <w:tcW w:w="1540" w:type="dxa"/>
            <w:tcBorders>
              <w:top w:val="nil"/>
              <w:left w:val="nil"/>
              <w:bottom w:val="single" w:sz="8" w:space="0" w:color="auto"/>
              <w:right w:val="single" w:sz="8" w:space="0" w:color="auto"/>
            </w:tcBorders>
            <w:shd w:val="clear" w:color="000000" w:fill="FFFFFF"/>
            <w:noWrap/>
            <w:vAlign w:val="center"/>
            <w:hideMark/>
          </w:tcPr>
          <w:p w14:paraId="7BEA8ED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30.09.2025</w:t>
            </w:r>
          </w:p>
        </w:tc>
        <w:tc>
          <w:tcPr>
            <w:tcW w:w="2100" w:type="dxa"/>
            <w:tcBorders>
              <w:top w:val="nil"/>
              <w:left w:val="nil"/>
              <w:bottom w:val="single" w:sz="8" w:space="0" w:color="auto"/>
              <w:right w:val="single" w:sz="8" w:space="0" w:color="auto"/>
            </w:tcBorders>
            <w:shd w:val="clear" w:color="000000" w:fill="FFFFFF"/>
            <w:vAlign w:val="center"/>
            <w:hideMark/>
          </w:tcPr>
          <w:p w14:paraId="7077406C"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4C7B0197"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E4B933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w:t>
            </w:r>
          </w:p>
        </w:tc>
        <w:tc>
          <w:tcPr>
            <w:tcW w:w="1540" w:type="dxa"/>
            <w:tcBorders>
              <w:top w:val="nil"/>
              <w:left w:val="nil"/>
              <w:bottom w:val="single" w:sz="8" w:space="0" w:color="auto"/>
              <w:right w:val="single" w:sz="8" w:space="0" w:color="auto"/>
            </w:tcBorders>
            <w:shd w:val="clear" w:color="000000" w:fill="FFFFFF"/>
            <w:noWrap/>
            <w:vAlign w:val="center"/>
            <w:hideMark/>
          </w:tcPr>
          <w:p w14:paraId="145AD39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30.09.2026</w:t>
            </w:r>
          </w:p>
        </w:tc>
        <w:tc>
          <w:tcPr>
            <w:tcW w:w="2100" w:type="dxa"/>
            <w:tcBorders>
              <w:top w:val="nil"/>
              <w:left w:val="nil"/>
              <w:bottom w:val="single" w:sz="8" w:space="0" w:color="auto"/>
              <w:right w:val="single" w:sz="8" w:space="0" w:color="auto"/>
            </w:tcBorders>
            <w:shd w:val="clear" w:color="000000" w:fill="FFFFFF"/>
            <w:vAlign w:val="center"/>
            <w:hideMark/>
          </w:tcPr>
          <w:p w14:paraId="7B74D778"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22AFE9D2"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25F8E66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w:t>
            </w:r>
          </w:p>
        </w:tc>
        <w:tc>
          <w:tcPr>
            <w:tcW w:w="1540" w:type="dxa"/>
            <w:tcBorders>
              <w:top w:val="nil"/>
              <w:left w:val="nil"/>
              <w:bottom w:val="single" w:sz="8" w:space="0" w:color="auto"/>
              <w:right w:val="single" w:sz="8" w:space="0" w:color="auto"/>
            </w:tcBorders>
            <w:shd w:val="clear" w:color="000000" w:fill="FFFFFF"/>
            <w:noWrap/>
            <w:vAlign w:val="center"/>
            <w:hideMark/>
          </w:tcPr>
          <w:p w14:paraId="58AAFFF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30.09.2027</w:t>
            </w:r>
          </w:p>
        </w:tc>
        <w:tc>
          <w:tcPr>
            <w:tcW w:w="2100" w:type="dxa"/>
            <w:tcBorders>
              <w:top w:val="nil"/>
              <w:left w:val="nil"/>
              <w:bottom w:val="single" w:sz="8" w:space="0" w:color="auto"/>
              <w:right w:val="single" w:sz="8" w:space="0" w:color="auto"/>
            </w:tcBorders>
            <w:shd w:val="clear" w:color="000000" w:fill="FFFFFF"/>
            <w:vAlign w:val="center"/>
            <w:hideMark/>
          </w:tcPr>
          <w:p w14:paraId="332B643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14EA3203"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1A9E95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4</w:t>
            </w:r>
          </w:p>
        </w:tc>
        <w:tc>
          <w:tcPr>
            <w:tcW w:w="1540" w:type="dxa"/>
            <w:tcBorders>
              <w:top w:val="nil"/>
              <w:left w:val="nil"/>
              <w:bottom w:val="single" w:sz="8" w:space="0" w:color="auto"/>
              <w:right w:val="single" w:sz="8" w:space="0" w:color="auto"/>
            </w:tcBorders>
            <w:shd w:val="clear" w:color="000000" w:fill="FFFFFF"/>
            <w:noWrap/>
            <w:vAlign w:val="center"/>
            <w:hideMark/>
          </w:tcPr>
          <w:p w14:paraId="7E69967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29.09.2028</w:t>
            </w:r>
          </w:p>
        </w:tc>
        <w:tc>
          <w:tcPr>
            <w:tcW w:w="2100" w:type="dxa"/>
            <w:tcBorders>
              <w:top w:val="nil"/>
              <w:left w:val="nil"/>
              <w:bottom w:val="single" w:sz="8" w:space="0" w:color="auto"/>
              <w:right w:val="single" w:sz="8" w:space="0" w:color="auto"/>
            </w:tcBorders>
            <w:shd w:val="clear" w:color="000000" w:fill="FFFFFF"/>
            <w:vAlign w:val="center"/>
            <w:hideMark/>
          </w:tcPr>
          <w:p w14:paraId="33BDD6E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6D040F80"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778D6B9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5</w:t>
            </w:r>
          </w:p>
        </w:tc>
        <w:tc>
          <w:tcPr>
            <w:tcW w:w="1540" w:type="dxa"/>
            <w:tcBorders>
              <w:top w:val="nil"/>
              <w:left w:val="nil"/>
              <w:bottom w:val="single" w:sz="8" w:space="0" w:color="auto"/>
              <w:right w:val="single" w:sz="8" w:space="0" w:color="auto"/>
            </w:tcBorders>
            <w:shd w:val="clear" w:color="000000" w:fill="FFFFFF"/>
            <w:noWrap/>
            <w:vAlign w:val="center"/>
            <w:hideMark/>
          </w:tcPr>
          <w:p w14:paraId="07664DA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28.09.2029</w:t>
            </w:r>
          </w:p>
        </w:tc>
        <w:tc>
          <w:tcPr>
            <w:tcW w:w="2100" w:type="dxa"/>
            <w:tcBorders>
              <w:top w:val="nil"/>
              <w:left w:val="nil"/>
              <w:bottom w:val="single" w:sz="8" w:space="0" w:color="auto"/>
              <w:right w:val="single" w:sz="8" w:space="0" w:color="auto"/>
            </w:tcBorders>
            <w:shd w:val="clear" w:color="000000" w:fill="FFFFFF"/>
            <w:vAlign w:val="center"/>
            <w:hideMark/>
          </w:tcPr>
          <w:p w14:paraId="7ABE2E5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5C44AEBE"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4FD38A5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6</w:t>
            </w:r>
          </w:p>
        </w:tc>
        <w:tc>
          <w:tcPr>
            <w:tcW w:w="1540" w:type="dxa"/>
            <w:tcBorders>
              <w:top w:val="nil"/>
              <w:left w:val="nil"/>
              <w:bottom w:val="single" w:sz="8" w:space="0" w:color="auto"/>
              <w:right w:val="single" w:sz="8" w:space="0" w:color="auto"/>
            </w:tcBorders>
            <w:shd w:val="clear" w:color="000000" w:fill="FFFFFF"/>
            <w:noWrap/>
            <w:vAlign w:val="center"/>
            <w:hideMark/>
          </w:tcPr>
          <w:p w14:paraId="016E707E"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30.09.2030</w:t>
            </w:r>
          </w:p>
        </w:tc>
        <w:tc>
          <w:tcPr>
            <w:tcW w:w="2100" w:type="dxa"/>
            <w:tcBorders>
              <w:top w:val="nil"/>
              <w:left w:val="nil"/>
              <w:bottom w:val="single" w:sz="8" w:space="0" w:color="auto"/>
              <w:right w:val="single" w:sz="8" w:space="0" w:color="auto"/>
            </w:tcBorders>
            <w:shd w:val="clear" w:color="000000" w:fill="FFFFFF"/>
            <w:vAlign w:val="center"/>
            <w:hideMark/>
          </w:tcPr>
          <w:p w14:paraId="04DE3931"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57B05085"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1F09F39"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w:t>
            </w:r>
          </w:p>
        </w:tc>
        <w:tc>
          <w:tcPr>
            <w:tcW w:w="1540" w:type="dxa"/>
            <w:tcBorders>
              <w:top w:val="nil"/>
              <w:left w:val="nil"/>
              <w:bottom w:val="single" w:sz="8" w:space="0" w:color="auto"/>
              <w:right w:val="single" w:sz="8" w:space="0" w:color="auto"/>
            </w:tcBorders>
            <w:shd w:val="clear" w:color="000000" w:fill="FFFFFF"/>
            <w:noWrap/>
            <w:vAlign w:val="center"/>
            <w:hideMark/>
          </w:tcPr>
          <w:p w14:paraId="1719336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31.03.2031</w:t>
            </w:r>
          </w:p>
        </w:tc>
        <w:tc>
          <w:tcPr>
            <w:tcW w:w="2100" w:type="dxa"/>
            <w:tcBorders>
              <w:top w:val="nil"/>
              <w:left w:val="nil"/>
              <w:bottom w:val="single" w:sz="8" w:space="0" w:color="auto"/>
              <w:right w:val="single" w:sz="8" w:space="0" w:color="auto"/>
            </w:tcBorders>
            <w:shd w:val="clear" w:color="000000" w:fill="FFFFFF"/>
            <w:vAlign w:val="center"/>
            <w:hideMark/>
          </w:tcPr>
          <w:p w14:paraId="3CD52319"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75 000,00</w:t>
            </w:r>
          </w:p>
        </w:tc>
      </w:tr>
      <w:tr w:rsidR="00EE6C5B" w:rsidRPr="00EE6C5B" w14:paraId="6FF43D52"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220DE16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8</w:t>
            </w:r>
          </w:p>
        </w:tc>
        <w:tc>
          <w:tcPr>
            <w:tcW w:w="1540" w:type="dxa"/>
            <w:tcBorders>
              <w:top w:val="nil"/>
              <w:left w:val="nil"/>
              <w:bottom w:val="single" w:sz="8" w:space="0" w:color="auto"/>
              <w:right w:val="single" w:sz="8" w:space="0" w:color="auto"/>
            </w:tcBorders>
            <w:shd w:val="clear" w:color="000000" w:fill="FFFFFF"/>
            <w:noWrap/>
            <w:vAlign w:val="center"/>
            <w:hideMark/>
          </w:tcPr>
          <w:p w14:paraId="098BD84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30.06.2031</w:t>
            </w:r>
          </w:p>
        </w:tc>
        <w:tc>
          <w:tcPr>
            <w:tcW w:w="2100" w:type="dxa"/>
            <w:tcBorders>
              <w:top w:val="nil"/>
              <w:left w:val="nil"/>
              <w:bottom w:val="single" w:sz="8" w:space="0" w:color="auto"/>
              <w:right w:val="single" w:sz="8" w:space="0" w:color="auto"/>
            </w:tcBorders>
            <w:shd w:val="clear" w:color="000000" w:fill="FFFFFF"/>
            <w:vAlign w:val="center"/>
            <w:hideMark/>
          </w:tcPr>
          <w:p w14:paraId="54F5ACD5"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75 000,00</w:t>
            </w:r>
          </w:p>
        </w:tc>
      </w:tr>
      <w:tr w:rsidR="00EE6C5B" w:rsidRPr="00EE6C5B" w14:paraId="53DC2A29"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07E159BF"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9</w:t>
            </w:r>
          </w:p>
        </w:tc>
        <w:tc>
          <w:tcPr>
            <w:tcW w:w="1540" w:type="dxa"/>
            <w:tcBorders>
              <w:top w:val="nil"/>
              <w:left w:val="nil"/>
              <w:bottom w:val="single" w:sz="8" w:space="0" w:color="auto"/>
              <w:right w:val="single" w:sz="8" w:space="0" w:color="auto"/>
            </w:tcBorders>
            <w:shd w:val="clear" w:color="000000" w:fill="FFFFFF"/>
            <w:noWrap/>
            <w:vAlign w:val="center"/>
            <w:hideMark/>
          </w:tcPr>
          <w:p w14:paraId="6B3C97A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30.09.2031</w:t>
            </w:r>
          </w:p>
        </w:tc>
        <w:tc>
          <w:tcPr>
            <w:tcW w:w="2100" w:type="dxa"/>
            <w:tcBorders>
              <w:top w:val="nil"/>
              <w:left w:val="nil"/>
              <w:bottom w:val="single" w:sz="8" w:space="0" w:color="auto"/>
              <w:right w:val="single" w:sz="8" w:space="0" w:color="auto"/>
            </w:tcBorders>
            <w:shd w:val="clear" w:color="000000" w:fill="FFFFFF"/>
            <w:vAlign w:val="center"/>
            <w:hideMark/>
          </w:tcPr>
          <w:p w14:paraId="0E93B6E5"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75 000,00</w:t>
            </w:r>
          </w:p>
        </w:tc>
      </w:tr>
      <w:tr w:rsidR="00EE6C5B" w:rsidRPr="00EE6C5B" w14:paraId="72B38A33"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404A3EDC"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w:t>
            </w:r>
          </w:p>
        </w:tc>
        <w:tc>
          <w:tcPr>
            <w:tcW w:w="1540" w:type="dxa"/>
            <w:tcBorders>
              <w:top w:val="nil"/>
              <w:left w:val="nil"/>
              <w:bottom w:val="single" w:sz="8" w:space="0" w:color="auto"/>
              <w:right w:val="single" w:sz="8" w:space="0" w:color="auto"/>
            </w:tcBorders>
            <w:shd w:val="clear" w:color="000000" w:fill="FFFFFF"/>
            <w:noWrap/>
            <w:vAlign w:val="center"/>
            <w:hideMark/>
          </w:tcPr>
          <w:p w14:paraId="7B5A613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31.12.2031</w:t>
            </w:r>
          </w:p>
        </w:tc>
        <w:tc>
          <w:tcPr>
            <w:tcW w:w="2100" w:type="dxa"/>
            <w:tcBorders>
              <w:top w:val="nil"/>
              <w:left w:val="nil"/>
              <w:bottom w:val="single" w:sz="8" w:space="0" w:color="auto"/>
              <w:right w:val="single" w:sz="8" w:space="0" w:color="auto"/>
            </w:tcBorders>
            <w:shd w:val="clear" w:color="000000" w:fill="FFFFFF"/>
            <w:vAlign w:val="center"/>
            <w:hideMark/>
          </w:tcPr>
          <w:p w14:paraId="554FD53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75 000,00</w:t>
            </w:r>
          </w:p>
        </w:tc>
      </w:tr>
      <w:tr w:rsidR="00EE6C5B" w:rsidRPr="00EE6C5B" w14:paraId="0C095168"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6CC9C3F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11</w:t>
            </w:r>
          </w:p>
        </w:tc>
        <w:tc>
          <w:tcPr>
            <w:tcW w:w="1540" w:type="dxa"/>
            <w:tcBorders>
              <w:top w:val="nil"/>
              <w:left w:val="nil"/>
              <w:bottom w:val="single" w:sz="8" w:space="0" w:color="auto"/>
              <w:right w:val="single" w:sz="8" w:space="0" w:color="auto"/>
            </w:tcBorders>
            <w:shd w:val="clear" w:color="000000" w:fill="FFFFFF"/>
            <w:noWrap/>
            <w:vAlign w:val="center"/>
            <w:hideMark/>
          </w:tcPr>
          <w:p w14:paraId="136F6A8B"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31.03.2032</w:t>
            </w:r>
          </w:p>
        </w:tc>
        <w:tc>
          <w:tcPr>
            <w:tcW w:w="2100" w:type="dxa"/>
            <w:tcBorders>
              <w:top w:val="nil"/>
              <w:left w:val="nil"/>
              <w:bottom w:val="single" w:sz="8" w:space="0" w:color="auto"/>
              <w:right w:val="single" w:sz="8" w:space="0" w:color="auto"/>
            </w:tcBorders>
            <w:shd w:val="clear" w:color="000000" w:fill="FFFFFF"/>
            <w:vAlign w:val="center"/>
            <w:hideMark/>
          </w:tcPr>
          <w:p w14:paraId="3457169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175 000,00</w:t>
            </w:r>
          </w:p>
        </w:tc>
      </w:tr>
      <w:tr w:rsidR="00EE6C5B" w:rsidRPr="00EE6C5B" w14:paraId="409CF4CE"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C84B40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12</w:t>
            </w:r>
          </w:p>
        </w:tc>
        <w:tc>
          <w:tcPr>
            <w:tcW w:w="1540" w:type="dxa"/>
            <w:tcBorders>
              <w:top w:val="nil"/>
              <w:left w:val="nil"/>
              <w:bottom w:val="single" w:sz="8" w:space="0" w:color="auto"/>
              <w:right w:val="single" w:sz="8" w:space="0" w:color="auto"/>
            </w:tcBorders>
            <w:shd w:val="clear" w:color="000000" w:fill="FFFFFF"/>
            <w:noWrap/>
            <w:vAlign w:val="center"/>
            <w:hideMark/>
          </w:tcPr>
          <w:p w14:paraId="69FA978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30.06.2032</w:t>
            </w:r>
          </w:p>
        </w:tc>
        <w:tc>
          <w:tcPr>
            <w:tcW w:w="2100" w:type="dxa"/>
            <w:tcBorders>
              <w:top w:val="nil"/>
              <w:left w:val="nil"/>
              <w:bottom w:val="single" w:sz="8" w:space="0" w:color="auto"/>
              <w:right w:val="single" w:sz="8" w:space="0" w:color="auto"/>
            </w:tcBorders>
            <w:shd w:val="clear" w:color="000000" w:fill="FFFFFF"/>
            <w:vAlign w:val="center"/>
            <w:hideMark/>
          </w:tcPr>
          <w:p w14:paraId="4D93F7F9"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175 000,00</w:t>
            </w:r>
          </w:p>
        </w:tc>
      </w:tr>
      <w:tr w:rsidR="00EE6C5B" w:rsidRPr="00EE6C5B" w14:paraId="4C3B3B20"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60686B8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13</w:t>
            </w:r>
          </w:p>
        </w:tc>
        <w:tc>
          <w:tcPr>
            <w:tcW w:w="1540" w:type="dxa"/>
            <w:tcBorders>
              <w:top w:val="nil"/>
              <w:left w:val="nil"/>
              <w:bottom w:val="single" w:sz="8" w:space="0" w:color="auto"/>
              <w:right w:val="single" w:sz="8" w:space="0" w:color="auto"/>
            </w:tcBorders>
            <w:shd w:val="clear" w:color="000000" w:fill="FFFFFF"/>
            <w:noWrap/>
            <w:vAlign w:val="center"/>
            <w:hideMark/>
          </w:tcPr>
          <w:p w14:paraId="20F150E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30.09.2032</w:t>
            </w:r>
          </w:p>
        </w:tc>
        <w:tc>
          <w:tcPr>
            <w:tcW w:w="2100" w:type="dxa"/>
            <w:tcBorders>
              <w:top w:val="nil"/>
              <w:left w:val="nil"/>
              <w:bottom w:val="single" w:sz="8" w:space="0" w:color="auto"/>
              <w:right w:val="single" w:sz="8" w:space="0" w:color="auto"/>
            </w:tcBorders>
            <w:shd w:val="clear" w:color="000000" w:fill="FFFFFF"/>
            <w:vAlign w:val="center"/>
            <w:hideMark/>
          </w:tcPr>
          <w:p w14:paraId="64B9F00E"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175 000,00</w:t>
            </w:r>
          </w:p>
        </w:tc>
      </w:tr>
      <w:tr w:rsidR="00EE6C5B" w:rsidRPr="00EE6C5B" w14:paraId="10B8E960"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1758260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14</w:t>
            </w:r>
          </w:p>
        </w:tc>
        <w:tc>
          <w:tcPr>
            <w:tcW w:w="1540" w:type="dxa"/>
            <w:tcBorders>
              <w:top w:val="nil"/>
              <w:left w:val="nil"/>
              <w:bottom w:val="single" w:sz="8" w:space="0" w:color="auto"/>
              <w:right w:val="single" w:sz="8" w:space="0" w:color="auto"/>
            </w:tcBorders>
            <w:shd w:val="clear" w:color="000000" w:fill="FFFFFF"/>
            <w:noWrap/>
            <w:vAlign w:val="center"/>
            <w:hideMark/>
          </w:tcPr>
          <w:p w14:paraId="2BB68CA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31.12.2032</w:t>
            </w:r>
          </w:p>
        </w:tc>
        <w:tc>
          <w:tcPr>
            <w:tcW w:w="2100" w:type="dxa"/>
            <w:tcBorders>
              <w:top w:val="nil"/>
              <w:left w:val="nil"/>
              <w:bottom w:val="single" w:sz="8" w:space="0" w:color="auto"/>
              <w:right w:val="single" w:sz="8" w:space="0" w:color="auto"/>
            </w:tcBorders>
            <w:shd w:val="clear" w:color="000000" w:fill="FFFFFF"/>
            <w:vAlign w:val="center"/>
            <w:hideMark/>
          </w:tcPr>
          <w:p w14:paraId="153E43B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175 000,00</w:t>
            </w:r>
          </w:p>
        </w:tc>
      </w:tr>
      <w:tr w:rsidR="00EE6C5B" w:rsidRPr="00EE6C5B" w14:paraId="594EA43F"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20DDC13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15</w:t>
            </w:r>
          </w:p>
        </w:tc>
        <w:tc>
          <w:tcPr>
            <w:tcW w:w="1540" w:type="dxa"/>
            <w:tcBorders>
              <w:top w:val="nil"/>
              <w:left w:val="nil"/>
              <w:bottom w:val="single" w:sz="8" w:space="0" w:color="auto"/>
              <w:right w:val="single" w:sz="8" w:space="0" w:color="auto"/>
            </w:tcBorders>
            <w:shd w:val="clear" w:color="000000" w:fill="FFFFFF"/>
            <w:noWrap/>
            <w:vAlign w:val="center"/>
            <w:hideMark/>
          </w:tcPr>
          <w:p w14:paraId="7649734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31.03.2033</w:t>
            </w:r>
          </w:p>
        </w:tc>
        <w:tc>
          <w:tcPr>
            <w:tcW w:w="2100" w:type="dxa"/>
            <w:tcBorders>
              <w:top w:val="nil"/>
              <w:left w:val="nil"/>
              <w:bottom w:val="single" w:sz="8" w:space="0" w:color="auto"/>
              <w:right w:val="single" w:sz="8" w:space="0" w:color="auto"/>
            </w:tcBorders>
            <w:shd w:val="clear" w:color="000000" w:fill="FFFFFF"/>
            <w:vAlign w:val="center"/>
            <w:hideMark/>
          </w:tcPr>
          <w:p w14:paraId="7AD85C0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78A5295C"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38FFF7E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16</w:t>
            </w:r>
          </w:p>
        </w:tc>
        <w:tc>
          <w:tcPr>
            <w:tcW w:w="1540" w:type="dxa"/>
            <w:tcBorders>
              <w:top w:val="nil"/>
              <w:left w:val="nil"/>
              <w:bottom w:val="single" w:sz="8" w:space="0" w:color="auto"/>
              <w:right w:val="single" w:sz="8" w:space="0" w:color="auto"/>
            </w:tcBorders>
            <w:shd w:val="clear" w:color="000000" w:fill="FFFFFF"/>
            <w:noWrap/>
            <w:vAlign w:val="center"/>
            <w:hideMark/>
          </w:tcPr>
          <w:p w14:paraId="4ED62BC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30.06.2033</w:t>
            </w:r>
          </w:p>
        </w:tc>
        <w:tc>
          <w:tcPr>
            <w:tcW w:w="2100" w:type="dxa"/>
            <w:tcBorders>
              <w:top w:val="nil"/>
              <w:left w:val="nil"/>
              <w:bottom w:val="single" w:sz="8" w:space="0" w:color="auto"/>
              <w:right w:val="single" w:sz="8" w:space="0" w:color="auto"/>
            </w:tcBorders>
            <w:shd w:val="clear" w:color="000000" w:fill="FFFFFF"/>
            <w:vAlign w:val="center"/>
            <w:hideMark/>
          </w:tcPr>
          <w:p w14:paraId="095ABA2E"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16851897"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7330A68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w:t>
            </w:r>
          </w:p>
        </w:tc>
        <w:tc>
          <w:tcPr>
            <w:tcW w:w="1540" w:type="dxa"/>
            <w:tcBorders>
              <w:top w:val="nil"/>
              <w:left w:val="nil"/>
              <w:bottom w:val="single" w:sz="8" w:space="0" w:color="auto"/>
              <w:right w:val="single" w:sz="8" w:space="0" w:color="auto"/>
            </w:tcBorders>
            <w:shd w:val="clear" w:color="000000" w:fill="FFFFFF"/>
            <w:noWrap/>
            <w:vAlign w:val="center"/>
            <w:hideMark/>
          </w:tcPr>
          <w:p w14:paraId="2C718FD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30.09.2033</w:t>
            </w:r>
          </w:p>
        </w:tc>
        <w:tc>
          <w:tcPr>
            <w:tcW w:w="2100" w:type="dxa"/>
            <w:tcBorders>
              <w:top w:val="nil"/>
              <w:left w:val="nil"/>
              <w:bottom w:val="single" w:sz="8" w:space="0" w:color="auto"/>
              <w:right w:val="single" w:sz="8" w:space="0" w:color="auto"/>
            </w:tcBorders>
            <w:shd w:val="clear" w:color="000000" w:fill="FFFFFF"/>
            <w:vAlign w:val="center"/>
            <w:hideMark/>
          </w:tcPr>
          <w:p w14:paraId="1BA7FC41"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5BAFEFE5"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0B0D1D91"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18</w:t>
            </w:r>
          </w:p>
        </w:tc>
        <w:tc>
          <w:tcPr>
            <w:tcW w:w="1540" w:type="dxa"/>
            <w:tcBorders>
              <w:top w:val="nil"/>
              <w:left w:val="nil"/>
              <w:bottom w:val="single" w:sz="8" w:space="0" w:color="auto"/>
              <w:right w:val="single" w:sz="8" w:space="0" w:color="auto"/>
            </w:tcBorders>
            <w:shd w:val="clear" w:color="000000" w:fill="FFFFFF"/>
            <w:noWrap/>
            <w:vAlign w:val="center"/>
            <w:hideMark/>
          </w:tcPr>
          <w:p w14:paraId="11340CCF"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30.12.2033</w:t>
            </w:r>
          </w:p>
        </w:tc>
        <w:tc>
          <w:tcPr>
            <w:tcW w:w="2100" w:type="dxa"/>
            <w:tcBorders>
              <w:top w:val="nil"/>
              <w:left w:val="nil"/>
              <w:bottom w:val="single" w:sz="8" w:space="0" w:color="auto"/>
              <w:right w:val="single" w:sz="8" w:space="0" w:color="auto"/>
            </w:tcBorders>
            <w:shd w:val="clear" w:color="000000" w:fill="FFFFFF"/>
            <w:vAlign w:val="center"/>
            <w:hideMark/>
          </w:tcPr>
          <w:p w14:paraId="14DC1F78"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0065C7B2"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079311F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lastRenderedPageBreak/>
              <w:t>19</w:t>
            </w:r>
          </w:p>
        </w:tc>
        <w:tc>
          <w:tcPr>
            <w:tcW w:w="1540" w:type="dxa"/>
            <w:tcBorders>
              <w:top w:val="nil"/>
              <w:left w:val="nil"/>
              <w:bottom w:val="single" w:sz="8" w:space="0" w:color="auto"/>
              <w:right w:val="single" w:sz="8" w:space="0" w:color="auto"/>
            </w:tcBorders>
            <w:shd w:val="clear" w:color="000000" w:fill="FFFFFF"/>
            <w:noWrap/>
            <w:vAlign w:val="center"/>
            <w:hideMark/>
          </w:tcPr>
          <w:p w14:paraId="3024E82E"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31.03.2034</w:t>
            </w:r>
          </w:p>
        </w:tc>
        <w:tc>
          <w:tcPr>
            <w:tcW w:w="2100" w:type="dxa"/>
            <w:tcBorders>
              <w:top w:val="nil"/>
              <w:left w:val="nil"/>
              <w:bottom w:val="single" w:sz="8" w:space="0" w:color="auto"/>
              <w:right w:val="single" w:sz="8" w:space="0" w:color="auto"/>
            </w:tcBorders>
            <w:shd w:val="clear" w:color="000000" w:fill="FFFFFF"/>
            <w:vAlign w:val="center"/>
            <w:hideMark/>
          </w:tcPr>
          <w:p w14:paraId="12EBF01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230 000,00</w:t>
            </w:r>
          </w:p>
        </w:tc>
      </w:tr>
      <w:tr w:rsidR="00EE6C5B" w:rsidRPr="00EE6C5B" w14:paraId="21D510C7"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BAAB361"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w:t>
            </w:r>
          </w:p>
        </w:tc>
        <w:tc>
          <w:tcPr>
            <w:tcW w:w="1540" w:type="dxa"/>
            <w:tcBorders>
              <w:top w:val="nil"/>
              <w:left w:val="nil"/>
              <w:bottom w:val="single" w:sz="8" w:space="0" w:color="auto"/>
              <w:right w:val="single" w:sz="8" w:space="0" w:color="auto"/>
            </w:tcBorders>
            <w:shd w:val="clear" w:color="000000" w:fill="FFFFFF"/>
            <w:noWrap/>
            <w:vAlign w:val="center"/>
            <w:hideMark/>
          </w:tcPr>
          <w:p w14:paraId="3EB0878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30.06.2034</w:t>
            </w:r>
          </w:p>
        </w:tc>
        <w:tc>
          <w:tcPr>
            <w:tcW w:w="2100" w:type="dxa"/>
            <w:tcBorders>
              <w:top w:val="nil"/>
              <w:left w:val="nil"/>
              <w:bottom w:val="single" w:sz="8" w:space="0" w:color="auto"/>
              <w:right w:val="single" w:sz="8" w:space="0" w:color="auto"/>
            </w:tcBorders>
            <w:shd w:val="clear" w:color="000000" w:fill="FFFFFF"/>
            <w:vAlign w:val="center"/>
            <w:hideMark/>
          </w:tcPr>
          <w:p w14:paraId="154C0E8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230 000,00</w:t>
            </w:r>
          </w:p>
        </w:tc>
      </w:tr>
      <w:tr w:rsidR="00EE6C5B" w:rsidRPr="00EE6C5B" w14:paraId="6D2ECEEF"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05F178B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21</w:t>
            </w:r>
          </w:p>
        </w:tc>
        <w:tc>
          <w:tcPr>
            <w:tcW w:w="1540" w:type="dxa"/>
            <w:tcBorders>
              <w:top w:val="nil"/>
              <w:left w:val="nil"/>
              <w:bottom w:val="single" w:sz="8" w:space="0" w:color="auto"/>
              <w:right w:val="single" w:sz="8" w:space="0" w:color="auto"/>
            </w:tcBorders>
            <w:shd w:val="clear" w:color="000000" w:fill="FFFFFF"/>
            <w:noWrap/>
            <w:vAlign w:val="center"/>
            <w:hideMark/>
          </w:tcPr>
          <w:p w14:paraId="1BAFBBF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29.09.2034</w:t>
            </w:r>
          </w:p>
        </w:tc>
        <w:tc>
          <w:tcPr>
            <w:tcW w:w="2100" w:type="dxa"/>
            <w:tcBorders>
              <w:top w:val="nil"/>
              <w:left w:val="nil"/>
              <w:bottom w:val="single" w:sz="8" w:space="0" w:color="auto"/>
              <w:right w:val="single" w:sz="8" w:space="0" w:color="auto"/>
            </w:tcBorders>
            <w:shd w:val="clear" w:color="000000" w:fill="FFFFFF"/>
            <w:vAlign w:val="center"/>
            <w:hideMark/>
          </w:tcPr>
          <w:p w14:paraId="3FCB1699"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230 000,00</w:t>
            </w:r>
          </w:p>
        </w:tc>
      </w:tr>
      <w:tr w:rsidR="00EE6C5B" w:rsidRPr="00EE6C5B" w14:paraId="5083319F"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37C5A17C"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22</w:t>
            </w:r>
          </w:p>
        </w:tc>
        <w:tc>
          <w:tcPr>
            <w:tcW w:w="1540" w:type="dxa"/>
            <w:tcBorders>
              <w:top w:val="nil"/>
              <w:left w:val="nil"/>
              <w:bottom w:val="single" w:sz="8" w:space="0" w:color="auto"/>
              <w:right w:val="single" w:sz="8" w:space="0" w:color="auto"/>
            </w:tcBorders>
            <w:shd w:val="clear" w:color="000000" w:fill="FFFFFF"/>
            <w:noWrap/>
            <w:vAlign w:val="center"/>
            <w:hideMark/>
          </w:tcPr>
          <w:p w14:paraId="33D0D2DC"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29.12.2034</w:t>
            </w:r>
          </w:p>
        </w:tc>
        <w:tc>
          <w:tcPr>
            <w:tcW w:w="2100" w:type="dxa"/>
            <w:tcBorders>
              <w:top w:val="nil"/>
              <w:left w:val="nil"/>
              <w:bottom w:val="single" w:sz="8" w:space="0" w:color="auto"/>
              <w:right w:val="single" w:sz="8" w:space="0" w:color="auto"/>
            </w:tcBorders>
            <w:shd w:val="clear" w:color="000000" w:fill="FFFFFF"/>
            <w:vAlign w:val="center"/>
            <w:hideMark/>
          </w:tcPr>
          <w:p w14:paraId="6D36205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5A0B1E07" w14:textId="77777777" w:rsidTr="00EE6C5B">
        <w:trPr>
          <w:trHeight w:val="310"/>
        </w:trPr>
        <w:tc>
          <w:tcPr>
            <w:tcW w:w="660" w:type="dxa"/>
            <w:tcBorders>
              <w:top w:val="nil"/>
              <w:left w:val="nil"/>
              <w:bottom w:val="nil"/>
              <w:right w:val="nil"/>
            </w:tcBorders>
            <w:shd w:val="clear" w:color="auto" w:fill="auto"/>
            <w:noWrap/>
            <w:vAlign w:val="bottom"/>
            <w:hideMark/>
          </w:tcPr>
          <w:p w14:paraId="54138B6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14:paraId="0CD71AA7" w14:textId="77777777" w:rsidR="00EE6C5B" w:rsidRPr="00EE6C5B" w:rsidRDefault="00EE6C5B" w:rsidP="00EE6C5B">
            <w:pPr>
              <w:spacing w:after="0" w:line="240" w:lineRule="auto"/>
              <w:ind w:left="0" w:firstLine="0"/>
              <w:jc w:val="right"/>
              <w:rPr>
                <w:rFonts w:asciiTheme="minorHAnsi" w:eastAsia="Times New Roman" w:hAnsiTheme="minorHAnsi" w:cstheme="minorHAnsi"/>
                <w:b/>
                <w:bCs/>
                <w:sz w:val="22"/>
              </w:rPr>
            </w:pPr>
            <w:r w:rsidRPr="00EE6C5B">
              <w:rPr>
                <w:rFonts w:asciiTheme="minorHAnsi" w:eastAsia="Times New Roman" w:hAnsiTheme="minorHAnsi" w:cstheme="minorHAnsi"/>
                <w:b/>
                <w:bCs/>
                <w:sz w:val="22"/>
              </w:rPr>
              <w:t>Razem</w:t>
            </w:r>
          </w:p>
        </w:tc>
        <w:tc>
          <w:tcPr>
            <w:tcW w:w="2100" w:type="dxa"/>
            <w:tcBorders>
              <w:top w:val="nil"/>
              <w:left w:val="nil"/>
              <w:bottom w:val="single" w:sz="8" w:space="0" w:color="auto"/>
              <w:right w:val="single" w:sz="8" w:space="0" w:color="auto"/>
            </w:tcBorders>
            <w:shd w:val="clear" w:color="000000" w:fill="FFFFFF"/>
            <w:noWrap/>
            <w:vAlign w:val="center"/>
            <w:hideMark/>
          </w:tcPr>
          <w:p w14:paraId="3326294C" w14:textId="77777777" w:rsidR="00EE6C5B" w:rsidRPr="00EE6C5B" w:rsidRDefault="00EE6C5B" w:rsidP="00EE6C5B">
            <w:pPr>
              <w:spacing w:after="0" w:line="240" w:lineRule="auto"/>
              <w:ind w:left="0" w:firstLine="0"/>
              <w:jc w:val="right"/>
              <w:rPr>
                <w:rFonts w:asciiTheme="minorHAnsi" w:eastAsia="Times New Roman" w:hAnsiTheme="minorHAnsi" w:cstheme="minorHAnsi"/>
                <w:b/>
                <w:bCs/>
                <w:sz w:val="22"/>
              </w:rPr>
            </w:pPr>
            <w:r w:rsidRPr="00EE6C5B">
              <w:rPr>
                <w:rFonts w:asciiTheme="minorHAnsi" w:eastAsia="Times New Roman" w:hAnsiTheme="minorHAnsi" w:cstheme="minorHAnsi"/>
                <w:b/>
                <w:bCs/>
                <w:sz w:val="22"/>
              </w:rPr>
              <w:t>2 750 000,00 zł</w:t>
            </w:r>
          </w:p>
        </w:tc>
      </w:tr>
    </w:tbl>
    <w:p w14:paraId="778BCF14" w14:textId="77777777" w:rsidR="00EE6C5B" w:rsidRPr="00EE6C5B" w:rsidRDefault="00EE6C5B" w:rsidP="00EE6C5B">
      <w:pPr>
        <w:spacing w:after="0" w:line="240" w:lineRule="auto"/>
        <w:ind w:left="0" w:firstLine="0"/>
        <w:rPr>
          <w:rFonts w:asciiTheme="minorHAnsi" w:hAnsiTheme="minorHAnsi" w:cstheme="minorHAnsi"/>
          <w:color w:val="auto"/>
          <w:sz w:val="22"/>
        </w:rPr>
      </w:pPr>
    </w:p>
    <w:p w14:paraId="4994189E" w14:textId="77777777" w:rsidR="00EE6C5B" w:rsidRPr="00EE6C5B" w:rsidRDefault="00EE6C5B" w:rsidP="00EE6C5B">
      <w:pPr>
        <w:spacing w:after="0" w:line="240" w:lineRule="auto"/>
        <w:ind w:left="709" w:firstLine="0"/>
        <w:rPr>
          <w:rFonts w:asciiTheme="minorHAnsi" w:hAnsiTheme="minorHAnsi" w:cstheme="minorHAnsi"/>
          <w:color w:val="auto"/>
          <w:sz w:val="22"/>
        </w:rPr>
      </w:pPr>
    </w:p>
    <w:p w14:paraId="51814408" w14:textId="77777777" w:rsidR="00EE6C5B" w:rsidRPr="00EE6C5B" w:rsidRDefault="00EE6C5B" w:rsidP="00EE6C5B">
      <w:pPr>
        <w:spacing w:after="0" w:line="240" w:lineRule="auto"/>
        <w:rPr>
          <w:rFonts w:asciiTheme="minorHAnsi" w:hAnsiTheme="minorHAnsi" w:cstheme="minorHAnsi"/>
          <w:sz w:val="22"/>
        </w:rPr>
      </w:pPr>
      <w:r w:rsidRPr="00EE6C5B">
        <w:rPr>
          <w:rFonts w:asciiTheme="minorHAnsi" w:hAnsiTheme="minorHAnsi" w:cstheme="minorHAnsi"/>
          <w:sz w:val="22"/>
        </w:rPr>
        <w:t xml:space="preserve">Odsetki będą naliczane od kwoty rzeczywistego </w:t>
      </w:r>
      <w:r w:rsidRPr="00EE6C5B">
        <w:rPr>
          <w:rFonts w:asciiTheme="minorHAnsi" w:hAnsiTheme="minorHAnsi" w:cstheme="minorHAnsi"/>
          <w:color w:val="auto"/>
          <w:sz w:val="22"/>
        </w:rPr>
        <w:t xml:space="preserve">zadłużenia, a spłata odsetek następować będzie na koniec każdego kwartału począwszy od 31.12.2023 r. </w:t>
      </w:r>
    </w:p>
    <w:p w14:paraId="671BD08E" w14:textId="77777777" w:rsidR="008338DA" w:rsidRPr="008338DA" w:rsidRDefault="008338DA" w:rsidP="00EE6C5B">
      <w:pPr>
        <w:spacing w:after="0" w:line="240" w:lineRule="auto"/>
        <w:rPr>
          <w:rFonts w:ascii="Times New Roman" w:hAnsi="Times New Roman" w:cs="Times New Roman"/>
          <w:sz w:val="22"/>
        </w:rPr>
      </w:pPr>
      <w:r w:rsidRPr="005B105A">
        <w:rPr>
          <w:rFonts w:ascii="Times New Roman" w:hAnsi="Times New Roman" w:cs="Times New Roman"/>
          <w:color w:val="auto"/>
          <w:sz w:val="22"/>
        </w:rPr>
        <w:t xml:space="preserve"> </w:t>
      </w:r>
    </w:p>
    <w:p w14:paraId="311CB5C6" w14:textId="77777777" w:rsidR="00052DE1" w:rsidRPr="00052DE1" w:rsidRDefault="00052DE1" w:rsidP="00077E6F">
      <w:pPr>
        <w:spacing w:after="0" w:line="240" w:lineRule="auto"/>
      </w:pPr>
    </w:p>
    <w:p w14:paraId="35762CC5" w14:textId="77777777" w:rsidR="00444B0C" w:rsidRPr="00C901F3" w:rsidRDefault="0009089A" w:rsidP="0009089A">
      <w:pPr>
        <w:spacing w:after="0" w:line="240" w:lineRule="auto"/>
        <w:ind w:right="25"/>
        <w:rPr>
          <w:rFonts w:asciiTheme="minorHAnsi" w:hAnsiTheme="minorHAnsi"/>
          <w:color w:val="auto"/>
          <w:sz w:val="22"/>
        </w:rPr>
      </w:pPr>
      <w:r>
        <w:rPr>
          <w:rFonts w:asciiTheme="minorHAnsi" w:hAnsiTheme="minorHAnsi"/>
          <w:color w:val="auto"/>
          <w:sz w:val="22"/>
        </w:rPr>
        <w:t xml:space="preserve">1. </w:t>
      </w:r>
      <w:r w:rsidR="00E835B1" w:rsidRPr="00C901F3">
        <w:rPr>
          <w:rFonts w:asciiTheme="minorHAnsi" w:hAnsiTheme="minorHAnsi"/>
          <w:color w:val="auto"/>
          <w:sz w:val="22"/>
        </w:rPr>
        <w:t>Dysponowanie kredytem</w:t>
      </w:r>
      <w:r w:rsidR="00AB7054" w:rsidRPr="00C901F3">
        <w:rPr>
          <w:rFonts w:asciiTheme="minorHAnsi" w:hAnsiTheme="minorHAnsi"/>
          <w:color w:val="auto"/>
          <w:sz w:val="22"/>
        </w:rPr>
        <w:t>: kredyt będzie pobrany w jednej transzy</w:t>
      </w:r>
      <w:r w:rsidR="00E835B1" w:rsidRPr="00C901F3">
        <w:rPr>
          <w:rFonts w:asciiTheme="minorHAnsi" w:hAnsiTheme="minorHAnsi"/>
          <w:color w:val="auto"/>
          <w:sz w:val="22"/>
        </w:rPr>
        <w:t xml:space="preserve"> na pisemny wniosek </w:t>
      </w:r>
    </w:p>
    <w:p w14:paraId="11A0521E" w14:textId="77777777" w:rsidR="00444B0C" w:rsidRPr="00C901F3" w:rsidRDefault="00E835B1" w:rsidP="00077E6F">
      <w:pPr>
        <w:spacing w:after="0" w:line="240" w:lineRule="auto"/>
        <w:ind w:left="284" w:right="25" w:firstLine="0"/>
        <w:rPr>
          <w:rFonts w:asciiTheme="minorHAnsi" w:hAnsiTheme="minorHAnsi"/>
          <w:color w:val="auto"/>
          <w:sz w:val="22"/>
        </w:rPr>
      </w:pPr>
      <w:r w:rsidRPr="00C901F3">
        <w:rPr>
          <w:rFonts w:asciiTheme="minorHAnsi" w:hAnsiTheme="minorHAnsi"/>
          <w:color w:val="auto"/>
          <w:sz w:val="22"/>
        </w:rPr>
        <w:t>Zamawiającego kierowany drogą elektroniczną na adres Wykonawcy w terminie</w:t>
      </w:r>
      <w:r w:rsidR="00C901F3" w:rsidRPr="00C901F3">
        <w:rPr>
          <w:rFonts w:asciiTheme="minorHAnsi" w:hAnsiTheme="minorHAnsi"/>
          <w:color w:val="auto"/>
          <w:sz w:val="22"/>
        </w:rPr>
        <w:t xml:space="preserve"> zadeklarowanym w ofercie.</w:t>
      </w:r>
      <w:r w:rsidR="00E0341C">
        <w:rPr>
          <w:rFonts w:asciiTheme="minorHAnsi" w:hAnsiTheme="minorHAnsi"/>
          <w:color w:val="auto"/>
          <w:sz w:val="22"/>
        </w:rPr>
        <w:t xml:space="preserve">  </w:t>
      </w:r>
      <w:r w:rsidRPr="00C901F3">
        <w:rPr>
          <w:rFonts w:asciiTheme="minorHAnsi" w:hAnsiTheme="minorHAnsi"/>
          <w:color w:val="auto"/>
          <w:sz w:val="22"/>
        </w:rPr>
        <w:t>Podany czas uruchomienia kredytu będzie podstawą oceny ofert n</w:t>
      </w:r>
      <w:r w:rsidR="007A5D6E" w:rsidRPr="00C901F3">
        <w:rPr>
          <w:rFonts w:asciiTheme="minorHAnsi" w:hAnsiTheme="minorHAnsi"/>
          <w:color w:val="auto"/>
          <w:sz w:val="22"/>
        </w:rPr>
        <w:t>a zasadach określonych w Rozdzia</w:t>
      </w:r>
      <w:r w:rsidRPr="00C901F3">
        <w:rPr>
          <w:rFonts w:asciiTheme="minorHAnsi" w:hAnsiTheme="minorHAnsi"/>
          <w:color w:val="auto"/>
          <w:sz w:val="22"/>
        </w:rPr>
        <w:t xml:space="preserve">le 18 SWZ.  </w:t>
      </w:r>
    </w:p>
    <w:p w14:paraId="4E7B067D" w14:textId="77777777" w:rsidR="00E0341C" w:rsidRDefault="0009089A" w:rsidP="00077E6F">
      <w:pPr>
        <w:spacing w:after="0" w:line="240" w:lineRule="auto"/>
        <w:ind w:left="284" w:right="25" w:hanging="277"/>
        <w:rPr>
          <w:rFonts w:asciiTheme="minorHAnsi" w:hAnsiTheme="minorHAnsi"/>
          <w:sz w:val="22"/>
        </w:rPr>
      </w:pPr>
      <w:r>
        <w:rPr>
          <w:rFonts w:asciiTheme="minorHAnsi" w:hAnsiTheme="minorHAnsi"/>
          <w:color w:val="auto"/>
          <w:sz w:val="22"/>
        </w:rPr>
        <w:t xml:space="preserve">2.  </w:t>
      </w:r>
      <w:r w:rsidR="00E835B1" w:rsidRPr="00C901F3">
        <w:rPr>
          <w:rFonts w:asciiTheme="minorHAnsi" w:hAnsiTheme="minorHAnsi"/>
          <w:color w:val="auto"/>
          <w:sz w:val="22"/>
        </w:rPr>
        <w:t xml:space="preserve">Zabezpieczenie </w:t>
      </w:r>
      <w:r w:rsidR="00E835B1" w:rsidRPr="00FD6FA4">
        <w:rPr>
          <w:rFonts w:asciiTheme="minorHAnsi" w:hAnsiTheme="minorHAnsi"/>
          <w:sz w:val="22"/>
        </w:rPr>
        <w:t xml:space="preserve">kredytu stanowić będzie weksel własny in blanco wraz z  deklaracją wekslową </w:t>
      </w:r>
      <w:r w:rsidR="00E0341C">
        <w:rPr>
          <w:rFonts w:asciiTheme="minorHAnsi" w:hAnsiTheme="minorHAnsi"/>
          <w:sz w:val="22"/>
        </w:rPr>
        <w:t xml:space="preserve"> </w:t>
      </w:r>
    </w:p>
    <w:p w14:paraId="60B4CF16" w14:textId="77777777" w:rsidR="00444B0C" w:rsidRPr="00FD6FA4" w:rsidRDefault="0009089A" w:rsidP="00077E6F">
      <w:pPr>
        <w:spacing w:after="0" w:line="240" w:lineRule="auto"/>
        <w:ind w:left="17" w:right="25" w:firstLine="0"/>
        <w:rPr>
          <w:rFonts w:asciiTheme="minorHAnsi" w:hAnsiTheme="minorHAnsi"/>
          <w:sz w:val="22"/>
        </w:rPr>
      </w:pPr>
      <w:r>
        <w:rPr>
          <w:rFonts w:asciiTheme="minorHAnsi" w:hAnsiTheme="minorHAnsi"/>
          <w:sz w:val="22"/>
        </w:rPr>
        <w:t xml:space="preserve">    </w:t>
      </w:r>
      <w:r w:rsidR="00E0341C">
        <w:rPr>
          <w:rFonts w:asciiTheme="minorHAnsi" w:hAnsiTheme="minorHAnsi"/>
          <w:sz w:val="22"/>
        </w:rPr>
        <w:t xml:space="preserve"> </w:t>
      </w:r>
      <w:r w:rsidR="00E835B1" w:rsidRPr="00FD6FA4">
        <w:rPr>
          <w:rFonts w:asciiTheme="minorHAnsi" w:hAnsiTheme="minorHAnsi"/>
          <w:sz w:val="22"/>
        </w:rPr>
        <w:t xml:space="preserve">kontrasygnowaną przez Skarbnika Gminy. </w:t>
      </w:r>
    </w:p>
    <w:p w14:paraId="13796B7E" w14:textId="77777777" w:rsidR="00E0341C" w:rsidRDefault="0009089A" w:rsidP="00077E6F">
      <w:pPr>
        <w:spacing w:after="0" w:line="240" w:lineRule="auto"/>
        <w:ind w:right="25"/>
        <w:rPr>
          <w:rFonts w:asciiTheme="minorHAnsi" w:hAnsiTheme="minorHAnsi"/>
          <w:sz w:val="22"/>
        </w:rPr>
      </w:pPr>
      <w:r>
        <w:rPr>
          <w:rFonts w:asciiTheme="minorHAnsi" w:hAnsiTheme="minorHAnsi"/>
          <w:sz w:val="22"/>
        </w:rPr>
        <w:t xml:space="preserve">3. </w:t>
      </w:r>
      <w:r w:rsidR="00E0341C">
        <w:rPr>
          <w:rFonts w:asciiTheme="minorHAnsi" w:hAnsiTheme="minorHAnsi"/>
          <w:sz w:val="22"/>
        </w:rPr>
        <w:t xml:space="preserve"> </w:t>
      </w:r>
      <w:r w:rsidR="00E835B1" w:rsidRPr="00FD6FA4">
        <w:rPr>
          <w:rFonts w:asciiTheme="minorHAnsi" w:hAnsiTheme="minorHAnsi"/>
          <w:sz w:val="22"/>
        </w:rPr>
        <w:t xml:space="preserve">Dokumenty obrazujące sytuację finansową i podmiotową  Zamawiającego stanowią załączniki do </w:t>
      </w:r>
      <w:r w:rsidR="00E0341C">
        <w:rPr>
          <w:rFonts w:asciiTheme="minorHAnsi" w:hAnsiTheme="minorHAnsi"/>
          <w:sz w:val="22"/>
        </w:rPr>
        <w:t xml:space="preserve">    </w:t>
      </w:r>
    </w:p>
    <w:p w14:paraId="341D74DA" w14:textId="77777777" w:rsidR="00444B0C" w:rsidRPr="00FD6FA4" w:rsidRDefault="0009089A" w:rsidP="00077E6F">
      <w:pPr>
        <w:spacing w:after="0" w:line="240" w:lineRule="auto"/>
        <w:ind w:right="25"/>
        <w:rPr>
          <w:rFonts w:asciiTheme="minorHAnsi" w:hAnsiTheme="minorHAnsi"/>
          <w:sz w:val="22"/>
        </w:rPr>
      </w:pPr>
      <w:r>
        <w:rPr>
          <w:rFonts w:asciiTheme="minorHAnsi" w:hAnsiTheme="minorHAnsi"/>
          <w:sz w:val="22"/>
        </w:rPr>
        <w:t xml:space="preserve">     </w:t>
      </w:r>
      <w:r w:rsidR="00E835B1" w:rsidRPr="00FD6FA4">
        <w:rPr>
          <w:rFonts w:asciiTheme="minorHAnsi" w:hAnsiTheme="minorHAnsi"/>
          <w:sz w:val="22"/>
        </w:rPr>
        <w:t xml:space="preserve">SWZ  nr od 6 do 9.   </w:t>
      </w:r>
    </w:p>
    <w:p w14:paraId="69188BE3"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sz w:val="22"/>
        </w:rPr>
        <w:t xml:space="preserve"> </w:t>
      </w:r>
    </w:p>
    <w:p w14:paraId="6DBB623F" w14:textId="77777777" w:rsidR="00444B0C" w:rsidRPr="00BF5B09" w:rsidRDefault="0009089A" w:rsidP="00077E6F">
      <w:pPr>
        <w:spacing w:after="0" w:line="240" w:lineRule="auto"/>
        <w:ind w:right="25"/>
        <w:rPr>
          <w:rFonts w:asciiTheme="minorHAnsi" w:hAnsiTheme="minorHAnsi"/>
          <w:sz w:val="22"/>
        </w:rPr>
      </w:pPr>
      <w:r>
        <w:rPr>
          <w:rFonts w:asciiTheme="minorHAnsi" w:hAnsiTheme="minorHAnsi"/>
          <w:sz w:val="22"/>
        </w:rPr>
        <w:t>4</w:t>
      </w:r>
      <w:r w:rsidR="00BF5B09">
        <w:rPr>
          <w:rFonts w:asciiTheme="minorHAnsi" w:hAnsiTheme="minorHAnsi"/>
          <w:sz w:val="22"/>
        </w:rPr>
        <w:t xml:space="preserve">. </w:t>
      </w:r>
      <w:r w:rsidR="00E835B1" w:rsidRPr="00BF5B09">
        <w:rPr>
          <w:rFonts w:asciiTheme="minorHAnsi" w:hAnsiTheme="minorHAnsi"/>
          <w:sz w:val="22"/>
        </w:rPr>
        <w:t xml:space="preserve">Wspólny Słownik Zamówień CPV: </w:t>
      </w:r>
    </w:p>
    <w:p w14:paraId="48B50279"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b/>
          <w:sz w:val="22"/>
        </w:rPr>
        <w:t>66113000-5</w:t>
      </w:r>
      <w:r w:rsidRPr="00FD6FA4">
        <w:rPr>
          <w:rFonts w:asciiTheme="minorHAnsi" w:hAnsiTheme="minorHAnsi"/>
          <w:sz w:val="22"/>
        </w:rPr>
        <w:t xml:space="preserve">   usługi udzielania kredytu; </w:t>
      </w:r>
    </w:p>
    <w:p w14:paraId="632CB1E6" w14:textId="77777777" w:rsidR="00444B0C" w:rsidRPr="0009089A" w:rsidRDefault="0009089A" w:rsidP="0009089A">
      <w:pPr>
        <w:spacing w:after="0" w:line="240" w:lineRule="auto"/>
        <w:ind w:right="25"/>
        <w:rPr>
          <w:rFonts w:asciiTheme="minorHAnsi" w:hAnsiTheme="minorHAnsi"/>
          <w:sz w:val="22"/>
        </w:rPr>
      </w:pPr>
      <w:r>
        <w:rPr>
          <w:rFonts w:asciiTheme="minorHAnsi" w:hAnsiTheme="minorHAnsi"/>
          <w:sz w:val="22"/>
        </w:rPr>
        <w:t xml:space="preserve">5. </w:t>
      </w:r>
      <w:r w:rsidR="00E835B1" w:rsidRPr="0009089A">
        <w:rPr>
          <w:rFonts w:asciiTheme="minorHAnsi" w:hAnsiTheme="minorHAnsi"/>
          <w:sz w:val="22"/>
        </w:rPr>
        <w:t xml:space="preserve">Zamawiający nie dopuszcza składania ofert częściowych.  </w:t>
      </w:r>
    </w:p>
    <w:p w14:paraId="44B1AB82" w14:textId="77777777" w:rsidR="00444B0C" w:rsidRPr="00FD6FA4" w:rsidRDefault="0009089A" w:rsidP="00077E6F">
      <w:pPr>
        <w:spacing w:after="0" w:line="240" w:lineRule="auto"/>
        <w:ind w:left="426" w:right="25" w:hanging="426"/>
        <w:rPr>
          <w:rFonts w:asciiTheme="minorHAnsi" w:hAnsiTheme="minorHAnsi"/>
          <w:sz w:val="22"/>
        </w:rPr>
      </w:pPr>
      <w:r>
        <w:rPr>
          <w:rFonts w:asciiTheme="minorHAnsi" w:hAnsiTheme="minorHAnsi"/>
          <w:sz w:val="22"/>
        </w:rPr>
        <w:t>6.</w:t>
      </w:r>
      <w:r w:rsidR="00E835B1" w:rsidRPr="00FD6FA4">
        <w:rPr>
          <w:rFonts w:asciiTheme="minorHAnsi" w:hAnsiTheme="minorHAnsi"/>
          <w:sz w:val="22"/>
        </w:rPr>
        <w:t xml:space="preserve">Zamawiający nie dopuszcza składania ofert wariantowych oraz w postaci katalogów elektronicznych. </w:t>
      </w:r>
    </w:p>
    <w:p w14:paraId="6F0D63BB" w14:textId="77777777" w:rsidR="00444B0C" w:rsidRDefault="0009089A" w:rsidP="0009089A">
      <w:pPr>
        <w:spacing w:after="0" w:line="240" w:lineRule="auto"/>
        <w:ind w:right="25"/>
        <w:rPr>
          <w:rFonts w:asciiTheme="minorHAnsi" w:hAnsiTheme="minorHAnsi"/>
          <w:sz w:val="22"/>
        </w:rPr>
      </w:pPr>
      <w:r>
        <w:rPr>
          <w:rFonts w:asciiTheme="minorHAnsi" w:hAnsiTheme="minorHAnsi"/>
          <w:sz w:val="22"/>
        </w:rPr>
        <w:t>7.</w:t>
      </w:r>
      <w:r w:rsidR="00E835B1" w:rsidRPr="0009089A">
        <w:rPr>
          <w:rFonts w:asciiTheme="minorHAnsi" w:hAnsiTheme="minorHAnsi"/>
          <w:sz w:val="22"/>
        </w:rPr>
        <w:t xml:space="preserve">Zamawiający nie przewiduje udzielania zamówień, o których mowa w art. 214 ust. 1 pkt 7 i 8. </w:t>
      </w:r>
    </w:p>
    <w:p w14:paraId="6FB7DE0A" w14:textId="77777777" w:rsidR="00677681" w:rsidRDefault="00677681" w:rsidP="0009089A">
      <w:pPr>
        <w:spacing w:after="0" w:line="240" w:lineRule="auto"/>
        <w:ind w:right="25"/>
        <w:rPr>
          <w:rFonts w:asciiTheme="minorHAnsi" w:hAnsiTheme="minorHAnsi"/>
          <w:sz w:val="22"/>
        </w:rPr>
      </w:pPr>
    </w:p>
    <w:p w14:paraId="7BCE0F0E" w14:textId="77777777" w:rsidR="00677681" w:rsidRPr="00677681" w:rsidRDefault="00677681" w:rsidP="00677681">
      <w:pPr>
        <w:jc w:val="center"/>
      </w:pPr>
      <w:r w:rsidRPr="00B43BEC">
        <w:rPr>
          <w:b/>
        </w:rPr>
        <w:t>Rozdzi</w:t>
      </w:r>
      <w:r>
        <w:rPr>
          <w:b/>
        </w:rPr>
        <w:t xml:space="preserve">ał 3A.  </w:t>
      </w:r>
      <w:r w:rsidRPr="00677681">
        <w:rPr>
          <w:b/>
        </w:rPr>
        <w:t>Podział zamówienia na części</w:t>
      </w:r>
    </w:p>
    <w:p w14:paraId="2B247BCE" w14:textId="77777777" w:rsidR="00677681" w:rsidRPr="007C006A" w:rsidRDefault="00677681" w:rsidP="00677681">
      <w:pPr>
        <w:spacing w:after="0" w:line="256" w:lineRule="auto"/>
        <w:ind w:firstLine="0"/>
        <w:jc w:val="left"/>
        <w:rPr>
          <w:rFonts w:asciiTheme="minorHAnsi" w:hAnsiTheme="minorHAnsi"/>
          <w:sz w:val="22"/>
        </w:rPr>
      </w:pPr>
      <w:r w:rsidRPr="007C006A">
        <w:rPr>
          <w:rFonts w:asciiTheme="minorHAnsi" w:hAnsiTheme="minorHAnsi"/>
          <w:sz w:val="22"/>
        </w:rPr>
        <w:t xml:space="preserve"> </w:t>
      </w:r>
    </w:p>
    <w:p w14:paraId="31AE6115" w14:textId="77777777" w:rsidR="00677681" w:rsidRPr="007C006A" w:rsidRDefault="00677681" w:rsidP="007C006A">
      <w:pPr>
        <w:spacing w:after="0" w:line="240" w:lineRule="auto"/>
        <w:ind w:left="130" w:right="102" w:hanging="11"/>
        <w:rPr>
          <w:rFonts w:asciiTheme="minorHAnsi" w:hAnsiTheme="minorHAnsi"/>
          <w:sz w:val="22"/>
        </w:rPr>
      </w:pPr>
      <w:r w:rsidRPr="007C006A">
        <w:rPr>
          <w:rFonts w:asciiTheme="minorHAnsi" w:hAnsiTheme="minorHAnsi"/>
          <w:sz w:val="22"/>
        </w:rPr>
        <w:t xml:space="preserve">Zamawiający nie dokonuje podziału zamówienia na części o których mowa w art. 7 pkt 15 ustawy Pzp, z uwagi na fakt, iż zamówienie ma charakter jednorodny, poszczególne elementy są ze sobą związane zarówno pod względem technicznym jak i organizacyjnym. Powyższe może utrudnić lub uniemożliwić właściwą realizację zamówienia. Zamawiający działając racjonalnie, poprzez uzyskanie najlepszych efektów z poniesionych nakładów, nie może dopuścić do maksymalnego możliwego rozdrobnienia zamówienia, z uwagi na fakt, że nadmierne rozdrobnienie przedmiotowego zamówienia na części może pociągnąć za sobą negatywne skutki dla Zamawiającego. </w:t>
      </w:r>
    </w:p>
    <w:p w14:paraId="09CF34E7" w14:textId="77777777" w:rsidR="00677681" w:rsidRPr="0009089A" w:rsidRDefault="00677681" w:rsidP="0009089A">
      <w:pPr>
        <w:spacing w:after="0" w:line="240" w:lineRule="auto"/>
        <w:ind w:right="25"/>
        <w:rPr>
          <w:rFonts w:asciiTheme="minorHAnsi" w:hAnsiTheme="minorHAnsi"/>
          <w:sz w:val="22"/>
        </w:rPr>
      </w:pPr>
    </w:p>
    <w:p w14:paraId="6D2D4653" w14:textId="77777777" w:rsidR="00444B0C" w:rsidRPr="00BF5B09" w:rsidRDefault="00444B0C" w:rsidP="00077E6F">
      <w:pPr>
        <w:spacing w:after="0" w:line="240" w:lineRule="auto"/>
        <w:ind w:left="0" w:right="25" w:firstLine="0"/>
        <w:rPr>
          <w:rFonts w:asciiTheme="minorHAnsi" w:hAnsiTheme="minorHAnsi"/>
          <w:sz w:val="22"/>
        </w:rPr>
      </w:pPr>
    </w:p>
    <w:p w14:paraId="7CEFD822" w14:textId="77777777" w:rsidR="00FC3DC1" w:rsidRPr="004056D8" w:rsidRDefault="00FC3DC1" w:rsidP="004056D8">
      <w:pPr>
        <w:spacing w:after="0" w:line="240" w:lineRule="auto"/>
        <w:ind w:left="0" w:firstLine="0"/>
        <w:jc w:val="center"/>
        <w:rPr>
          <w:b/>
        </w:rPr>
      </w:pPr>
    </w:p>
    <w:p w14:paraId="18438578" w14:textId="77777777" w:rsidR="00FC3DC1" w:rsidRPr="004056D8" w:rsidRDefault="00FC3DC1" w:rsidP="004056D8">
      <w:pPr>
        <w:spacing w:after="0" w:line="240" w:lineRule="auto"/>
        <w:ind w:left="0" w:firstLine="0"/>
        <w:jc w:val="center"/>
        <w:rPr>
          <w:b/>
        </w:rPr>
      </w:pPr>
      <w:r w:rsidRPr="004056D8">
        <w:rPr>
          <w:b/>
        </w:rPr>
        <w:t>Rozdział 4. Wymagania w zakresie zatrudniania przez wykonawcę lub podwykonawcę osób na podstawie stosunku pracy</w:t>
      </w:r>
    </w:p>
    <w:p w14:paraId="7163FC78" w14:textId="77777777" w:rsidR="00FC3DC1" w:rsidRPr="00FC3DC1" w:rsidRDefault="00FC3DC1" w:rsidP="00077E6F">
      <w:pPr>
        <w:spacing w:after="0" w:line="256" w:lineRule="auto"/>
        <w:ind w:firstLine="0"/>
        <w:jc w:val="left"/>
        <w:rPr>
          <w:rFonts w:asciiTheme="minorHAnsi" w:hAnsiTheme="minorHAnsi"/>
          <w:sz w:val="22"/>
        </w:rPr>
      </w:pPr>
      <w:r w:rsidRPr="00FC3DC1">
        <w:rPr>
          <w:rFonts w:asciiTheme="minorHAnsi" w:eastAsia="Times New Roman" w:hAnsiTheme="minorHAnsi" w:cs="Times New Roman"/>
          <w:sz w:val="22"/>
        </w:rPr>
        <w:t xml:space="preserve"> </w:t>
      </w:r>
    </w:p>
    <w:p w14:paraId="23D98A6C" w14:textId="77777777" w:rsidR="00FC3DC1" w:rsidRPr="00FC3DC1" w:rsidRDefault="00FC3DC1" w:rsidP="00077E6F">
      <w:pPr>
        <w:spacing w:after="3" w:line="240" w:lineRule="auto"/>
        <w:ind w:left="137" w:right="19"/>
        <w:jc w:val="left"/>
        <w:rPr>
          <w:rFonts w:asciiTheme="minorHAnsi" w:hAnsiTheme="minorHAnsi"/>
          <w:sz w:val="22"/>
        </w:rPr>
      </w:pPr>
      <w:r w:rsidRPr="00FC3DC1">
        <w:rPr>
          <w:rFonts w:asciiTheme="minorHAnsi" w:hAnsiTheme="minorHAnsi"/>
          <w:sz w:val="22"/>
        </w:rPr>
        <w:t xml:space="preserve">Zamawiający odstąpił od określenia w opisie przedmiotu zamówienia  wymagań dotyczących zatrudnienia przez Wykonawcę na podstawie umowy o pracę osób wykonujących wskazane przez Zamawiającego czynności, gdyż przedmiotem zamówienia są usługi finansowe polegające na przekazaniu środków pieniężnych i nie występują  tutaj czynności, których wykonanie polegałoby na wykonywaniu pracy w sposób określony  w art. 22 §1 ustawy –Kodeks pracy </w:t>
      </w:r>
    </w:p>
    <w:p w14:paraId="6BA00A67" w14:textId="77777777" w:rsidR="00FC3DC1" w:rsidRPr="00677681" w:rsidRDefault="00FC3DC1" w:rsidP="00677681">
      <w:pPr>
        <w:spacing w:after="0" w:line="256" w:lineRule="auto"/>
        <w:ind w:firstLine="0"/>
        <w:jc w:val="left"/>
      </w:pPr>
      <w:r>
        <w:t xml:space="preserve"> </w:t>
      </w:r>
    </w:p>
    <w:p w14:paraId="75BC01F5" w14:textId="77777777" w:rsidR="00444B0C" w:rsidRPr="00B43BEC" w:rsidRDefault="00E835B1" w:rsidP="00B43BEC">
      <w:pPr>
        <w:jc w:val="center"/>
        <w:rPr>
          <w:b/>
        </w:rPr>
      </w:pPr>
      <w:r w:rsidRPr="00B43BEC">
        <w:rPr>
          <w:b/>
        </w:rPr>
        <w:t>Rozdział 5. Podwykonawstwo</w:t>
      </w:r>
    </w:p>
    <w:p w14:paraId="48A40D9D" w14:textId="77777777" w:rsidR="00444B0C" w:rsidRPr="00FC3DC1" w:rsidRDefault="00E835B1" w:rsidP="00077E6F">
      <w:pPr>
        <w:pStyle w:val="Akapitzlist"/>
        <w:numPr>
          <w:ilvl w:val="0"/>
          <w:numId w:val="36"/>
        </w:numPr>
        <w:spacing w:after="0" w:line="240" w:lineRule="auto"/>
        <w:ind w:right="25"/>
        <w:rPr>
          <w:rFonts w:asciiTheme="minorHAnsi" w:hAnsiTheme="minorHAnsi"/>
          <w:sz w:val="22"/>
        </w:rPr>
      </w:pPr>
      <w:r w:rsidRPr="00FC3DC1">
        <w:rPr>
          <w:rFonts w:asciiTheme="minorHAnsi" w:hAnsiTheme="minorHAnsi"/>
          <w:sz w:val="22"/>
        </w:rPr>
        <w:t xml:space="preserve">Zamawiający </w:t>
      </w:r>
      <w:r w:rsidRPr="00FC3DC1">
        <w:rPr>
          <w:rFonts w:asciiTheme="minorHAnsi" w:hAnsiTheme="minorHAnsi"/>
          <w:b/>
          <w:sz w:val="22"/>
        </w:rPr>
        <w:t>zastrzega</w:t>
      </w:r>
      <w:r w:rsidRPr="00FC3DC1">
        <w:rPr>
          <w:rFonts w:asciiTheme="minorHAnsi" w:hAnsiTheme="minorHAnsi"/>
          <w:sz w:val="22"/>
        </w:rPr>
        <w:t xml:space="preserve"> obowiązek osobistego wykonania przez Wykonawcę kluczowego zadania dotyczącego udzielenia kredytu  bankowego.   </w:t>
      </w:r>
    </w:p>
    <w:p w14:paraId="58AB1261" w14:textId="77777777" w:rsidR="00FC3DC1" w:rsidRPr="00FC3DC1" w:rsidRDefault="00FC3DC1" w:rsidP="00077E6F">
      <w:pPr>
        <w:pStyle w:val="Akapitzlist"/>
        <w:spacing w:after="0" w:line="240" w:lineRule="auto"/>
        <w:ind w:left="367" w:right="25" w:firstLine="0"/>
        <w:rPr>
          <w:rFonts w:asciiTheme="minorHAnsi" w:hAnsiTheme="minorHAnsi"/>
          <w:sz w:val="22"/>
        </w:rPr>
      </w:pPr>
    </w:p>
    <w:p w14:paraId="35ED04FB" w14:textId="77777777" w:rsidR="00444B0C" w:rsidRPr="007C006A" w:rsidRDefault="00E835B1" w:rsidP="00B43BEC">
      <w:pPr>
        <w:jc w:val="center"/>
        <w:rPr>
          <w:rFonts w:asciiTheme="minorHAnsi" w:hAnsiTheme="minorHAnsi"/>
          <w:b/>
          <w:sz w:val="22"/>
        </w:rPr>
      </w:pPr>
      <w:r w:rsidRPr="007C006A">
        <w:rPr>
          <w:rFonts w:asciiTheme="minorHAnsi" w:hAnsiTheme="minorHAnsi"/>
          <w:b/>
          <w:sz w:val="22"/>
        </w:rPr>
        <w:t>Rozdział 6. Termin wykonania zamówienia</w:t>
      </w:r>
    </w:p>
    <w:p w14:paraId="60E4E0AE" w14:textId="77777777" w:rsidR="00444B0C" w:rsidRPr="007C006A" w:rsidRDefault="00E835B1" w:rsidP="00077E6F">
      <w:pPr>
        <w:numPr>
          <w:ilvl w:val="0"/>
          <w:numId w:val="10"/>
        </w:numPr>
        <w:spacing w:after="0" w:line="240" w:lineRule="auto"/>
        <w:ind w:right="25" w:hanging="331"/>
        <w:jc w:val="left"/>
        <w:rPr>
          <w:rFonts w:asciiTheme="minorHAnsi" w:hAnsiTheme="minorHAnsi"/>
          <w:sz w:val="22"/>
        </w:rPr>
      </w:pPr>
      <w:r w:rsidRPr="007C006A">
        <w:rPr>
          <w:rFonts w:asciiTheme="minorHAnsi" w:hAnsiTheme="minorHAnsi"/>
          <w:sz w:val="22"/>
        </w:rPr>
        <w:t xml:space="preserve">Termin realizacji zamówienia do </w:t>
      </w:r>
      <w:r w:rsidR="00BF5B09" w:rsidRPr="007C006A">
        <w:rPr>
          <w:rFonts w:asciiTheme="minorHAnsi" w:hAnsiTheme="minorHAnsi"/>
          <w:color w:val="auto"/>
          <w:sz w:val="22"/>
        </w:rPr>
        <w:t xml:space="preserve">dnia </w:t>
      </w:r>
      <w:r w:rsidR="005F14A3">
        <w:rPr>
          <w:rFonts w:asciiTheme="minorHAnsi" w:hAnsiTheme="minorHAnsi"/>
          <w:color w:val="auto"/>
          <w:sz w:val="22"/>
        </w:rPr>
        <w:t>29</w:t>
      </w:r>
      <w:r w:rsidR="00BF5B09" w:rsidRPr="007C006A">
        <w:rPr>
          <w:rFonts w:asciiTheme="minorHAnsi" w:hAnsiTheme="minorHAnsi"/>
          <w:color w:val="auto"/>
          <w:sz w:val="22"/>
        </w:rPr>
        <w:t xml:space="preserve"> grudnia 2034</w:t>
      </w:r>
      <w:r w:rsidRPr="007C006A">
        <w:rPr>
          <w:rFonts w:asciiTheme="minorHAnsi" w:hAnsiTheme="minorHAnsi"/>
          <w:color w:val="auto"/>
          <w:sz w:val="22"/>
        </w:rPr>
        <w:t xml:space="preserve"> r.  </w:t>
      </w:r>
    </w:p>
    <w:p w14:paraId="478C68B3" w14:textId="77777777" w:rsidR="00444B0C" w:rsidRPr="007C006A" w:rsidRDefault="00E835B1" w:rsidP="00077E6F">
      <w:pPr>
        <w:numPr>
          <w:ilvl w:val="0"/>
          <w:numId w:val="10"/>
        </w:numPr>
        <w:spacing w:after="0" w:line="240" w:lineRule="auto"/>
        <w:ind w:right="25" w:hanging="331"/>
        <w:jc w:val="left"/>
        <w:rPr>
          <w:rFonts w:asciiTheme="minorHAnsi" w:hAnsiTheme="minorHAnsi"/>
          <w:color w:val="auto"/>
          <w:sz w:val="22"/>
        </w:rPr>
      </w:pPr>
      <w:r w:rsidRPr="007C006A">
        <w:rPr>
          <w:rFonts w:asciiTheme="minorHAnsi" w:hAnsiTheme="minorHAnsi"/>
          <w:color w:val="auto"/>
          <w:sz w:val="22"/>
        </w:rPr>
        <w:t>Szczegółowe zagadnienia dotyczące terminu realizacj</w:t>
      </w:r>
      <w:r w:rsidR="005B105A" w:rsidRPr="007C006A">
        <w:rPr>
          <w:rFonts w:asciiTheme="minorHAnsi" w:hAnsiTheme="minorHAnsi"/>
          <w:color w:val="auto"/>
          <w:sz w:val="22"/>
        </w:rPr>
        <w:t xml:space="preserve">i umowy uregulowane są  w postanowieniach  umowy stanowiących </w:t>
      </w:r>
      <w:r w:rsidRPr="007C006A">
        <w:rPr>
          <w:rFonts w:asciiTheme="minorHAnsi" w:hAnsiTheme="minorHAnsi"/>
          <w:color w:val="auto"/>
          <w:sz w:val="22"/>
        </w:rPr>
        <w:t xml:space="preserve"> załącznik nr 5 do SWZ. ( zamawiający przewiduje mo</w:t>
      </w:r>
      <w:r w:rsidR="005B105A" w:rsidRPr="007C006A">
        <w:rPr>
          <w:rFonts w:asciiTheme="minorHAnsi" w:hAnsiTheme="minorHAnsi"/>
          <w:color w:val="auto"/>
          <w:sz w:val="22"/>
        </w:rPr>
        <w:t xml:space="preserve">żliwość  </w:t>
      </w:r>
      <w:r w:rsidR="00DF012A" w:rsidRPr="007C006A">
        <w:rPr>
          <w:rFonts w:asciiTheme="minorHAnsi" w:hAnsiTheme="minorHAnsi"/>
          <w:color w:val="auto"/>
          <w:sz w:val="22"/>
        </w:rPr>
        <w:t xml:space="preserve">sporządzenia </w:t>
      </w:r>
      <w:r w:rsidR="005B105A" w:rsidRPr="007C006A">
        <w:rPr>
          <w:rFonts w:asciiTheme="minorHAnsi" w:hAnsiTheme="minorHAnsi"/>
          <w:color w:val="auto"/>
          <w:sz w:val="22"/>
        </w:rPr>
        <w:t xml:space="preserve"> umowy</w:t>
      </w:r>
      <w:r w:rsidRPr="007C006A">
        <w:rPr>
          <w:rFonts w:asciiTheme="minorHAnsi" w:hAnsiTheme="minorHAnsi"/>
          <w:color w:val="auto"/>
          <w:sz w:val="22"/>
        </w:rPr>
        <w:t xml:space="preserve">    zgodnie przepisami obowiązującymi wykonawcę</w:t>
      </w:r>
      <w:r w:rsidR="00677681" w:rsidRPr="007C006A">
        <w:rPr>
          <w:rFonts w:asciiTheme="minorHAnsi" w:hAnsiTheme="minorHAnsi"/>
          <w:color w:val="auto"/>
          <w:sz w:val="22"/>
        </w:rPr>
        <w:t xml:space="preserve"> i zamawiającego</w:t>
      </w:r>
      <w:r w:rsidRPr="007C006A">
        <w:rPr>
          <w:rFonts w:asciiTheme="minorHAnsi" w:hAnsiTheme="minorHAnsi"/>
          <w:color w:val="auto"/>
          <w:sz w:val="22"/>
        </w:rPr>
        <w:t xml:space="preserve">)    </w:t>
      </w:r>
    </w:p>
    <w:p w14:paraId="70996DAC" w14:textId="77777777" w:rsidR="00FC3DC1" w:rsidRPr="00FD6FA4" w:rsidRDefault="00FC3DC1" w:rsidP="00077E6F">
      <w:pPr>
        <w:spacing w:after="0" w:line="240" w:lineRule="auto"/>
        <w:ind w:left="338" w:right="25" w:firstLine="0"/>
        <w:jc w:val="left"/>
        <w:rPr>
          <w:rFonts w:asciiTheme="minorHAnsi" w:hAnsiTheme="minorHAnsi"/>
          <w:sz w:val="22"/>
        </w:rPr>
      </w:pPr>
    </w:p>
    <w:p w14:paraId="491146BC" w14:textId="77777777" w:rsidR="00444B0C" w:rsidRPr="004056D8" w:rsidRDefault="00E835B1" w:rsidP="004056D8">
      <w:pPr>
        <w:jc w:val="center"/>
        <w:rPr>
          <w:b/>
        </w:rPr>
      </w:pPr>
      <w:r w:rsidRPr="004056D8">
        <w:rPr>
          <w:b/>
        </w:rPr>
        <w:t>Rozdział 7. Warunki udziału w postępowaniu</w:t>
      </w:r>
    </w:p>
    <w:p w14:paraId="36D37FD3" w14:textId="77777777" w:rsidR="00444B0C" w:rsidRPr="00FD6FA4"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t>O udzielenie zamówienia mogą ubiegać się Wykonawcy, którzy nie podlegają wykluczeniu na zasadach określonych w Rozdziale 8 SWZ, oraz spełniają określone przez Zamawiającego warunki</w:t>
      </w:r>
      <w:r w:rsidRPr="00FD6FA4">
        <w:rPr>
          <w:rFonts w:asciiTheme="minorHAnsi" w:hAnsiTheme="minorHAnsi"/>
          <w:b/>
          <w:sz w:val="22"/>
        </w:rPr>
        <w:t xml:space="preserve"> </w:t>
      </w:r>
      <w:r w:rsidRPr="00FD6FA4">
        <w:rPr>
          <w:rFonts w:asciiTheme="minorHAnsi" w:hAnsiTheme="minorHAnsi"/>
          <w:sz w:val="22"/>
        </w:rPr>
        <w:t xml:space="preserve">udziału w postępowaniu. </w:t>
      </w:r>
    </w:p>
    <w:p w14:paraId="6ADBA036" w14:textId="77777777" w:rsidR="00444B0C" w:rsidRPr="00FD6FA4"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t xml:space="preserve">O udzielenie zamówienia mogą ubiegać się Wykonawcy, którzy spełniają warunki dotyczące: </w:t>
      </w:r>
    </w:p>
    <w:p w14:paraId="069E1A4D" w14:textId="77777777" w:rsidR="00444B0C" w:rsidRPr="00FD6FA4" w:rsidRDefault="00E835B1" w:rsidP="00077E6F">
      <w:pPr>
        <w:numPr>
          <w:ilvl w:val="1"/>
          <w:numId w:val="11"/>
        </w:numPr>
        <w:spacing w:after="0" w:line="240" w:lineRule="auto"/>
        <w:ind w:left="864" w:right="23" w:hanging="425"/>
        <w:rPr>
          <w:rFonts w:asciiTheme="minorHAnsi" w:hAnsiTheme="minorHAnsi"/>
          <w:sz w:val="22"/>
        </w:rPr>
      </w:pPr>
      <w:r w:rsidRPr="00FD6FA4">
        <w:rPr>
          <w:rFonts w:asciiTheme="minorHAnsi" w:hAnsiTheme="minorHAnsi"/>
          <w:b/>
          <w:sz w:val="22"/>
        </w:rPr>
        <w:t>zdolności do występowania w obrocie gospodarczym:</w:t>
      </w:r>
      <w:r w:rsidRPr="00FD6FA4">
        <w:rPr>
          <w:rFonts w:asciiTheme="minorHAnsi" w:hAnsiTheme="minorHAnsi"/>
          <w:sz w:val="22"/>
        </w:rPr>
        <w:t xml:space="preserve"> </w:t>
      </w:r>
    </w:p>
    <w:p w14:paraId="7A63B7FD"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Zamawiający nie stawia warunku w powyższym zakresie. </w:t>
      </w:r>
    </w:p>
    <w:p w14:paraId="5E9651B4" w14:textId="77777777" w:rsidR="00444B0C" w:rsidRPr="00FD6FA4" w:rsidRDefault="00E835B1" w:rsidP="00077E6F">
      <w:pPr>
        <w:numPr>
          <w:ilvl w:val="1"/>
          <w:numId w:val="11"/>
        </w:numPr>
        <w:spacing w:after="0" w:line="240" w:lineRule="auto"/>
        <w:ind w:left="864" w:right="23" w:hanging="425"/>
        <w:rPr>
          <w:rFonts w:asciiTheme="minorHAnsi" w:hAnsiTheme="minorHAnsi"/>
          <w:sz w:val="22"/>
        </w:rPr>
      </w:pPr>
      <w:r w:rsidRPr="00FD6FA4">
        <w:rPr>
          <w:rFonts w:asciiTheme="minorHAnsi" w:hAnsiTheme="minorHAnsi"/>
          <w:b/>
          <w:sz w:val="22"/>
        </w:rPr>
        <w:t>uprawnień do prowadzenia określonej działalności gospodarczej lub zawodowej, o ile wynika to z odrębnych przepisów:</w:t>
      </w:r>
      <w:r w:rsidRPr="00FD6FA4">
        <w:rPr>
          <w:rFonts w:asciiTheme="minorHAnsi" w:hAnsiTheme="minorHAnsi"/>
          <w:sz w:val="22"/>
        </w:rPr>
        <w:t xml:space="preserve"> </w:t>
      </w:r>
    </w:p>
    <w:p w14:paraId="47C95CB4" w14:textId="77777777" w:rsidR="00C632D6" w:rsidRDefault="00E835B1" w:rsidP="00077E6F">
      <w:pPr>
        <w:spacing w:after="0" w:line="240" w:lineRule="auto"/>
        <w:ind w:left="862" w:right="25"/>
        <w:rPr>
          <w:rFonts w:asciiTheme="minorHAnsi" w:hAnsiTheme="minorHAnsi"/>
          <w:sz w:val="22"/>
        </w:rPr>
      </w:pPr>
      <w:r w:rsidRPr="00FD6FA4">
        <w:rPr>
          <w:rFonts w:asciiTheme="minorHAnsi" w:hAnsiTheme="minorHAnsi"/>
          <w:sz w:val="22"/>
        </w:rPr>
        <w:t>Warunek ten zostanie uznany za spełniony, jeśli wykonawca posiada zezwolenie Komisji Nadzoru Finansowego na rozpoczęcie działalności bankowej, o której mowa w art. 36 ustawy z dnia 29 sierpnia 1997 r. Prawo bankowe (</w:t>
      </w:r>
      <w:r w:rsidRPr="00FD6FA4">
        <w:rPr>
          <w:rFonts w:asciiTheme="minorHAnsi" w:hAnsiTheme="minorHAnsi"/>
          <w:color w:val="333333"/>
          <w:sz w:val="22"/>
        </w:rPr>
        <w:t xml:space="preserve">t.j. Dz. U. z 2022 r. poz. 2324) </w:t>
      </w:r>
      <w:r w:rsidRPr="00FD6FA4">
        <w:rPr>
          <w:rFonts w:asciiTheme="minorHAnsi" w:hAnsiTheme="minorHAnsi"/>
          <w:sz w:val="22"/>
        </w:rPr>
        <w:t xml:space="preserve">lub inne dokumenty potwierdzające działalność w zakresie przedmiotu zamówienia, o których mowa w art. 178 ustawy z dnia 29 sierpnia 1997 r. Prawo bankowe. W stosunku do instytucji kredytowych i banków zagranicznych – dokumenty potwierdzające zezwolenie na rozpoczęcie działalności bankowej, o której mowa w art. 36 ustawy Prawo bankowe. W stosunku do instytucji kredytowych i banków zagranicznych – dokumenty potwierdzające zezwolenie na rozpoczęcie działalności bankowej, o której mowa w art. 36 ustawy Prawo bankowe lub inny dokument równoważny potwierdzający prawo działania na terenie Polski. Powyższe dokumenty muszą zachować swoją aktualność przez cały okres realizacji umowy.   </w:t>
      </w:r>
    </w:p>
    <w:p w14:paraId="12F637F7" w14:textId="77777777" w:rsidR="00444B0C" w:rsidRPr="00FD6FA4" w:rsidRDefault="00E835B1" w:rsidP="00077E6F">
      <w:pPr>
        <w:spacing w:after="0" w:line="240" w:lineRule="auto"/>
        <w:ind w:left="862" w:right="25"/>
        <w:rPr>
          <w:rFonts w:asciiTheme="minorHAnsi" w:hAnsiTheme="minorHAnsi"/>
          <w:sz w:val="22"/>
        </w:rPr>
      </w:pPr>
      <w:r w:rsidRPr="00FD6FA4">
        <w:rPr>
          <w:rFonts w:asciiTheme="minorHAnsi" w:hAnsiTheme="minorHAnsi"/>
          <w:sz w:val="22"/>
        </w:rPr>
        <w:t xml:space="preserve"> </w:t>
      </w:r>
      <w:r w:rsidRPr="00FD6FA4">
        <w:rPr>
          <w:rFonts w:asciiTheme="minorHAnsi" w:hAnsiTheme="minorHAnsi"/>
          <w:b/>
          <w:sz w:val="22"/>
        </w:rPr>
        <w:t>3) sytuacji ekonomicznej lub finansowej:</w:t>
      </w:r>
      <w:r w:rsidRPr="00FD6FA4">
        <w:rPr>
          <w:rFonts w:asciiTheme="minorHAnsi" w:hAnsiTheme="minorHAnsi"/>
          <w:sz w:val="22"/>
        </w:rPr>
        <w:t xml:space="preserve"> </w:t>
      </w:r>
    </w:p>
    <w:p w14:paraId="0ACDB8A7"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Zamawiający nie stawia warunku w powyższym zakresie. </w:t>
      </w:r>
    </w:p>
    <w:p w14:paraId="1131A1CF" w14:textId="77777777" w:rsidR="00444B0C" w:rsidRPr="00FD6FA4" w:rsidRDefault="00E835B1" w:rsidP="00077E6F">
      <w:pPr>
        <w:tabs>
          <w:tab w:val="center" w:pos="516"/>
          <w:tab w:val="center" w:pos="2651"/>
        </w:tabs>
        <w:spacing w:after="0" w:line="240" w:lineRule="auto"/>
        <w:ind w:left="0" w:firstLine="0"/>
        <w:jc w:val="left"/>
        <w:rPr>
          <w:rFonts w:asciiTheme="minorHAnsi" w:hAnsiTheme="minorHAnsi"/>
          <w:sz w:val="22"/>
        </w:rPr>
      </w:pPr>
      <w:r w:rsidRPr="00FD6FA4">
        <w:rPr>
          <w:rFonts w:asciiTheme="minorHAnsi" w:eastAsia="Calibri" w:hAnsiTheme="minorHAnsi" w:cs="Calibri"/>
          <w:sz w:val="22"/>
        </w:rPr>
        <w:tab/>
      </w:r>
      <w:r w:rsidRPr="00FD6FA4">
        <w:rPr>
          <w:rFonts w:asciiTheme="minorHAnsi" w:hAnsiTheme="minorHAnsi"/>
          <w:b/>
          <w:sz w:val="22"/>
        </w:rPr>
        <w:t xml:space="preserve">4) </w:t>
      </w:r>
      <w:r w:rsidRPr="00FD6FA4">
        <w:rPr>
          <w:rFonts w:asciiTheme="minorHAnsi" w:hAnsiTheme="minorHAnsi"/>
          <w:b/>
          <w:sz w:val="22"/>
        </w:rPr>
        <w:tab/>
        <w:t>zdolności technicznej lub zawodowej:</w:t>
      </w:r>
      <w:r w:rsidRPr="00FD6FA4">
        <w:rPr>
          <w:rFonts w:asciiTheme="minorHAnsi" w:hAnsiTheme="minorHAnsi"/>
          <w:sz w:val="22"/>
        </w:rPr>
        <w:t xml:space="preserve">  </w:t>
      </w:r>
    </w:p>
    <w:p w14:paraId="38192C16" w14:textId="77777777" w:rsidR="00444B0C" w:rsidRPr="00FD6FA4" w:rsidRDefault="00C632D6" w:rsidP="00077E6F">
      <w:pPr>
        <w:spacing w:after="0" w:line="240" w:lineRule="auto"/>
        <w:ind w:right="25"/>
        <w:rPr>
          <w:rFonts w:asciiTheme="minorHAnsi" w:hAnsiTheme="minorHAnsi"/>
          <w:sz w:val="22"/>
        </w:rPr>
      </w:pPr>
      <w:r>
        <w:rPr>
          <w:rFonts w:asciiTheme="minorHAnsi" w:hAnsiTheme="minorHAnsi"/>
          <w:sz w:val="22"/>
        </w:rPr>
        <w:t xml:space="preserve">         </w:t>
      </w:r>
      <w:r w:rsidR="00E835B1" w:rsidRPr="00FD6FA4">
        <w:rPr>
          <w:rFonts w:asciiTheme="minorHAnsi" w:hAnsiTheme="minorHAnsi"/>
          <w:sz w:val="22"/>
        </w:rPr>
        <w:t xml:space="preserve">Zamawiający nie stawia warunku w powyższym zakresie. </w:t>
      </w:r>
    </w:p>
    <w:p w14:paraId="38BD1013" w14:textId="77777777" w:rsidR="00444B0C" w:rsidRPr="00FD6FA4"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81E78B3" w14:textId="77777777" w:rsidR="00444B0C"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w stosunku do Wykonawców wspólnie ubiegających się o udzielenie zamówienia, w odniesieniu do warunku dotyczącego zdolności technicznej lub zawodowej – dopuszcza łączne spełnianie warunku przez Wykonawców. </w:t>
      </w:r>
    </w:p>
    <w:p w14:paraId="54095606" w14:textId="77777777" w:rsidR="004056D8" w:rsidRPr="00FD6FA4" w:rsidRDefault="004056D8" w:rsidP="004056D8">
      <w:pPr>
        <w:spacing w:after="0" w:line="240" w:lineRule="auto"/>
        <w:ind w:left="461" w:right="25" w:firstLine="0"/>
        <w:rPr>
          <w:rFonts w:asciiTheme="minorHAnsi" w:hAnsiTheme="minorHAnsi"/>
          <w:sz w:val="22"/>
        </w:rPr>
      </w:pPr>
    </w:p>
    <w:p w14:paraId="05360CB5" w14:textId="77777777" w:rsidR="00444B0C" w:rsidRPr="004056D8" w:rsidRDefault="00E835B1" w:rsidP="004056D8">
      <w:pPr>
        <w:jc w:val="center"/>
        <w:rPr>
          <w:b/>
        </w:rPr>
      </w:pPr>
      <w:r w:rsidRPr="004056D8">
        <w:rPr>
          <w:b/>
        </w:rPr>
        <w:t>Rozdział 8. Podstawy wykluczenia z postępowania</w:t>
      </w:r>
    </w:p>
    <w:p w14:paraId="05923E25" w14:textId="77777777" w:rsidR="00444B0C" w:rsidRPr="00FD6FA4" w:rsidRDefault="00E835B1" w:rsidP="00077E6F">
      <w:pPr>
        <w:numPr>
          <w:ilvl w:val="0"/>
          <w:numId w:val="12"/>
        </w:numPr>
        <w:spacing w:after="0" w:line="240" w:lineRule="auto"/>
        <w:ind w:left="461" w:right="25" w:hanging="454"/>
        <w:rPr>
          <w:rFonts w:asciiTheme="minorHAnsi" w:hAnsiTheme="minorHAnsi"/>
          <w:sz w:val="22"/>
        </w:rPr>
      </w:pPr>
      <w:r w:rsidRPr="00FD6FA4">
        <w:rPr>
          <w:rFonts w:asciiTheme="minorHAnsi" w:hAnsiTheme="minorHAnsi"/>
          <w:sz w:val="22"/>
        </w:rPr>
        <w:t xml:space="preserve">Z postępowania o udzielenie zamówienia wyklucza się Wykonawców, w stosunku do których zachodzi którakolwiek z okoliczności wskazanych: </w:t>
      </w:r>
    </w:p>
    <w:p w14:paraId="5666C25E" w14:textId="77777777" w:rsidR="00444B0C" w:rsidRPr="00FD6FA4" w:rsidRDefault="00E835B1" w:rsidP="00077E6F">
      <w:pPr>
        <w:numPr>
          <w:ilvl w:val="1"/>
          <w:numId w:val="12"/>
        </w:numPr>
        <w:spacing w:after="0" w:line="240" w:lineRule="auto"/>
        <w:ind w:right="25" w:hanging="384"/>
        <w:rPr>
          <w:rFonts w:asciiTheme="minorHAnsi" w:hAnsiTheme="minorHAnsi"/>
          <w:sz w:val="22"/>
        </w:rPr>
      </w:pPr>
      <w:r w:rsidRPr="00FD6FA4">
        <w:rPr>
          <w:rFonts w:asciiTheme="minorHAnsi" w:hAnsiTheme="minorHAnsi"/>
          <w:sz w:val="22"/>
        </w:rPr>
        <w:t xml:space="preserve">w art. 108 ust. 1 Pzp; </w:t>
      </w:r>
    </w:p>
    <w:p w14:paraId="3F3B8171" w14:textId="77777777" w:rsidR="00444B0C" w:rsidRPr="00FD6FA4" w:rsidRDefault="00E835B1" w:rsidP="00077E6F">
      <w:pPr>
        <w:numPr>
          <w:ilvl w:val="1"/>
          <w:numId w:val="12"/>
        </w:numPr>
        <w:spacing w:after="0" w:line="240" w:lineRule="auto"/>
        <w:ind w:right="25" w:hanging="384"/>
        <w:rPr>
          <w:rFonts w:asciiTheme="minorHAnsi" w:hAnsiTheme="minorHAnsi"/>
          <w:sz w:val="22"/>
        </w:rPr>
      </w:pPr>
      <w:r w:rsidRPr="00FD6FA4">
        <w:rPr>
          <w:rFonts w:asciiTheme="minorHAnsi" w:hAnsiTheme="minorHAnsi"/>
          <w:sz w:val="22"/>
        </w:rPr>
        <w:t xml:space="preserve">w art. 109 ust. 1 pkt. 4, tj.: </w:t>
      </w:r>
    </w:p>
    <w:p w14:paraId="68E1981A" w14:textId="77777777" w:rsidR="00444B0C" w:rsidRPr="00FD6FA4" w:rsidRDefault="00E835B1" w:rsidP="00077E6F">
      <w:pPr>
        <w:spacing w:after="0" w:line="240" w:lineRule="auto"/>
        <w:ind w:left="718" w:right="25"/>
        <w:rPr>
          <w:rFonts w:asciiTheme="minorHAnsi" w:hAnsiTheme="minorHAnsi"/>
          <w:sz w:val="22"/>
        </w:rPr>
      </w:pPr>
      <w:r w:rsidRPr="00FD6FA4">
        <w:rPr>
          <w:rFonts w:asciiTheme="minorHAnsi" w:hAnsiTheme="minorHAnsi"/>
          <w:sz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195054C" w14:textId="77777777" w:rsidR="00F173D6" w:rsidRDefault="00E835B1" w:rsidP="00077E6F">
      <w:pPr>
        <w:numPr>
          <w:ilvl w:val="0"/>
          <w:numId w:val="12"/>
        </w:numPr>
        <w:spacing w:after="0" w:line="240" w:lineRule="auto"/>
        <w:ind w:left="461" w:right="25" w:hanging="454"/>
        <w:rPr>
          <w:rFonts w:asciiTheme="minorHAnsi" w:hAnsiTheme="minorHAnsi"/>
          <w:sz w:val="22"/>
        </w:rPr>
      </w:pPr>
      <w:r w:rsidRPr="00FD6FA4">
        <w:rPr>
          <w:rFonts w:asciiTheme="minorHAnsi" w:hAnsiTheme="minorHAnsi"/>
          <w:sz w:val="22"/>
        </w:rPr>
        <w:t>Wykluczenie Wykonawcy następuje zgodnie z art. 111 Pzp</w:t>
      </w:r>
      <w:r w:rsidR="00F173D6">
        <w:rPr>
          <w:rFonts w:asciiTheme="minorHAnsi" w:hAnsiTheme="minorHAnsi"/>
          <w:sz w:val="22"/>
        </w:rPr>
        <w:t>.</w:t>
      </w:r>
    </w:p>
    <w:p w14:paraId="3CF90502" w14:textId="77777777" w:rsidR="00444B0C" w:rsidRDefault="00E835B1" w:rsidP="00F173D6">
      <w:pPr>
        <w:spacing w:after="0" w:line="240" w:lineRule="auto"/>
        <w:ind w:left="461" w:right="25" w:firstLine="0"/>
        <w:rPr>
          <w:rFonts w:asciiTheme="minorHAnsi" w:hAnsiTheme="minorHAnsi"/>
          <w:sz w:val="22"/>
        </w:rPr>
      </w:pPr>
      <w:r w:rsidRPr="00FD6FA4">
        <w:rPr>
          <w:rFonts w:asciiTheme="minorHAnsi" w:hAnsiTheme="minorHAnsi"/>
          <w:sz w:val="22"/>
        </w:rPr>
        <w:lastRenderedPageBreak/>
        <w:t xml:space="preserve">  </w:t>
      </w:r>
    </w:p>
    <w:p w14:paraId="3841F3BF" w14:textId="77777777" w:rsidR="00F173D6" w:rsidRDefault="00F173D6" w:rsidP="007C006A">
      <w:pPr>
        <w:pStyle w:val="Akapitzlist"/>
        <w:tabs>
          <w:tab w:val="left" w:pos="2127"/>
        </w:tabs>
        <w:autoSpaceDE w:val="0"/>
        <w:autoSpaceDN w:val="0"/>
        <w:adjustRightInd w:val="0"/>
        <w:spacing w:after="0" w:line="240" w:lineRule="auto"/>
        <w:ind w:left="0" w:hanging="11"/>
        <w:jc w:val="center"/>
        <w:rPr>
          <w:szCs w:val="20"/>
        </w:rPr>
      </w:pPr>
      <w:r w:rsidRPr="004056D8">
        <w:rPr>
          <w:b/>
        </w:rPr>
        <w:t>Rozdział 8</w:t>
      </w:r>
      <w:r>
        <w:rPr>
          <w:b/>
        </w:rPr>
        <w:t>A</w:t>
      </w:r>
      <w:r w:rsidRPr="004056D8">
        <w:rPr>
          <w:b/>
        </w:rPr>
        <w:t xml:space="preserve">. </w:t>
      </w:r>
      <w:r w:rsidRPr="00F173D6">
        <w:rPr>
          <w:b/>
          <w:bCs/>
          <w:szCs w:val="20"/>
        </w:rPr>
        <w:t xml:space="preserve">Podstawy wykluczenia, o których mowa w art. 7 ust. 1 ustawy z dnia </w:t>
      </w:r>
      <w:r w:rsidRPr="00F173D6">
        <w:rPr>
          <w:b/>
          <w:bCs/>
          <w:szCs w:val="20"/>
        </w:rPr>
        <w:br/>
        <w:t>13 kwietnia 2022 r. o szczególnych rozwiązaniach w zakresie przeciwdziałania wspieraniu agresji na Ukrainę oraz służących ochronie bezpieczeństwa narodowego</w:t>
      </w:r>
      <w:r w:rsidRPr="00F173D6">
        <w:rPr>
          <w:szCs w:val="20"/>
        </w:rPr>
        <w:t>.</w:t>
      </w:r>
    </w:p>
    <w:p w14:paraId="5530ADF1" w14:textId="77777777" w:rsidR="007C006A" w:rsidRPr="00077EC2" w:rsidRDefault="007C006A" w:rsidP="007C006A">
      <w:pPr>
        <w:pStyle w:val="Akapitzlist"/>
        <w:tabs>
          <w:tab w:val="left" w:pos="2127"/>
        </w:tabs>
        <w:autoSpaceDE w:val="0"/>
        <w:autoSpaceDN w:val="0"/>
        <w:adjustRightInd w:val="0"/>
        <w:spacing w:after="0" w:line="240" w:lineRule="auto"/>
        <w:ind w:left="0" w:hanging="11"/>
        <w:jc w:val="center"/>
        <w:rPr>
          <w:sz w:val="28"/>
          <w:szCs w:val="28"/>
        </w:rPr>
      </w:pPr>
    </w:p>
    <w:p w14:paraId="478DE24C"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Z postępowania o udzielenie zamówienia wyklucza się :</w:t>
      </w:r>
    </w:p>
    <w:p w14:paraId="292F5F18" w14:textId="77777777" w:rsidR="00F173D6" w:rsidRPr="00F173D6" w:rsidRDefault="00F173D6" w:rsidP="00677681">
      <w:pPr>
        <w:pStyle w:val="Akapitzlist"/>
        <w:numPr>
          <w:ilvl w:val="0"/>
          <w:numId w:val="40"/>
        </w:numPr>
        <w:tabs>
          <w:tab w:val="left" w:pos="2127"/>
        </w:tabs>
        <w:autoSpaceDE w:val="0"/>
        <w:autoSpaceDN w:val="0"/>
        <w:adjustRightInd w:val="0"/>
        <w:spacing w:after="0" w:line="240" w:lineRule="auto"/>
        <w:ind w:left="567" w:hanging="283"/>
        <w:contextualSpacing w:val="0"/>
        <w:rPr>
          <w:rFonts w:asciiTheme="minorHAnsi" w:hAnsiTheme="minorHAnsi"/>
          <w:sz w:val="22"/>
        </w:rPr>
      </w:pPr>
      <w:r w:rsidRPr="00F173D6">
        <w:rPr>
          <w:rFonts w:asciiTheme="minorHAnsi" w:hAnsiTheme="minorHAnsi"/>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5FDB43" w14:textId="77777777" w:rsidR="00F173D6" w:rsidRPr="00F173D6" w:rsidRDefault="00F173D6" w:rsidP="00677681">
      <w:pPr>
        <w:pStyle w:val="Akapitzlist"/>
        <w:numPr>
          <w:ilvl w:val="0"/>
          <w:numId w:val="40"/>
        </w:numPr>
        <w:tabs>
          <w:tab w:val="left" w:pos="2127"/>
        </w:tabs>
        <w:autoSpaceDE w:val="0"/>
        <w:autoSpaceDN w:val="0"/>
        <w:adjustRightInd w:val="0"/>
        <w:spacing w:after="0" w:line="240" w:lineRule="auto"/>
        <w:ind w:left="567" w:hanging="283"/>
        <w:contextualSpacing w:val="0"/>
        <w:rPr>
          <w:rFonts w:asciiTheme="minorHAnsi" w:hAnsiTheme="minorHAnsi"/>
          <w:sz w:val="22"/>
        </w:rPr>
      </w:pPr>
      <w:r w:rsidRPr="00F173D6">
        <w:rPr>
          <w:rFonts w:asciiTheme="minorHAnsi" w:hAnsiTheme="minorHAnsi"/>
          <w:sz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6B4E05" w14:textId="77777777" w:rsidR="00F173D6" w:rsidRPr="00F173D6" w:rsidRDefault="00F173D6" w:rsidP="00677681">
      <w:pPr>
        <w:pStyle w:val="Akapitzlist"/>
        <w:numPr>
          <w:ilvl w:val="0"/>
          <w:numId w:val="40"/>
        </w:numPr>
        <w:tabs>
          <w:tab w:val="left" w:pos="2127"/>
        </w:tabs>
        <w:autoSpaceDE w:val="0"/>
        <w:autoSpaceDN w:val="0"/>
        <w:adjustRightInd w:val="0"/>
        <w:spacing w:after="0" w:line="240" w:lineRule="auto"/>
        <w:ind w:left="567" w:hanging="283"/>
        <w:contextualSpacing w:val="0"/>
        <w:rPr>
          <w:rFonts w:asciiTheme="minorHAnsi" w:hAnsiTheme="minorHAnsi"/>
          <w:sz w:val="22"/>
        </w:rPr>
      </w:pPr>
      <w:r w:rsidRPr="00F173D6">
        <w:rPr>
          <w:rFonts w:asciiTheme="minorHAnsi" w:hAnsiTheme="minorHAnsi"/>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89CBD87"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Wykluczenie, o którym mowa w pkt 1 następuje na okres trwania okoliczności określonych w art. 7 ust. 1 ustawy z dnia 13 kwietnia 2022 r. o szczególnych rozwiązaniach w zakresie przeciwdziałania wspieraniu agresji na Ukrainę oraz służących ochronie bezpieczeństwa narodowego.</w:t>
      </w:r>
    </w:p>
    <w:p w14:paraId="601FC838"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3E5106ED"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Kontrola udzielania zamówień publicznych w zakresie zgodności z art. 7 ust. 1 ustawy z dnia 13 kwietnia 2022 r. o szczególnych rozwiązaniach w zakresie przeciwdziałania wspieraniu agresji na Ukrainę oraz służących ochronie bezpieczeństwa narodowego będzie wykonywana zgodnie z art. 596 ustawy Pzp.</w:t>
      </w:r>
    </w:p>
    <w:p w14:paraId="4583923B"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Osoba lub podmiot podlegające wykluczeniu na podstawie art. 7 ust. 1 ustawy z dnia 13 kwietnia 2022 r. o szczególnych rozwiązaniach w zakresie przeciwdziałania wspieraniu agresji na Ukrainę oraz służących ochronie bezpieczeństwa narodowego , które w okresie tego wykluczenia ubiegają się o udzielenie zamówienia publicznego lub dopuszczenie do udziału w konkursie lub biorą udział w postępowaniu o udzielenie zamówienia publicznego lub w konkursie, podlegają karze pieniężnej.</w:t>
      </w:r>
    </w:p>
    <w:p w14:paraId="638DBCFE" w14:textId="77777777" w:rsidR="00F173D6" w:rsidRPr="00F173D6" w:rsidRDefault="00F173D6" w:rsidP="00F173D6">
      <w:pPr>
        <w:pStyle w:val="Akapitzlist"/>
        <w:numPr>
          <w:ilvl w:val="0"/>
          <w:numId w:val="41"/>
        </w:numPr>
        <w:spacing w:after="0" w:line="240" w:lineRule="auto"/>
        <w:ind w:left="284" w:hanging="284"/>
        <w:rPr>
          <w:rFonts w:asciiTheme="minorHAnsi" w:hAnsiTheme="minorHAnsi"/>
          <w:sz w:val="22"/>
        </w:rPr>
      </w:pPr>
      <w:r w:rsidRPr="00F173D6">
        <w:rPr>
          <w:rFonts w:asciiTheme="minorHAnsi" w:hAnsiTheme="minorHAnsi"/>
          <w:b/>
          <w:sz w:val="22"/>
        </w:rPr>
        <w:t xml:space="preserve">Podstawy wykluczenia, o których mowa w powyższym rozdziale stosuje się zgodnie z art. 22 </w:t>
      </w:r>
      <w:r w:rsidRPr="00F173D6">
        <w:rPr>
          <w:rFonts w:asciiTheme="minorHAnsi" w:hAnsiTheme="minorHAnsi"/>
          <w:b/>
          <w:bCs/>
          <w:sz w:val="22"/>
        </w:rPr>
        <w:t>ustawy z dnia 13 kwietnia 2022 r. o szczególnych rozwiązaniach w zakresie przeciwdziałania wspieraniu agresji na Ukrainę oraz służących ochronie bezpieczeństwa narodowego</w:t>
      </w:r>
    </w:p>
    <w:p w14:paraId="4F985B20" w14:textId="77777777" w:rsidR="004056D8" w:rsidRPr="00FD6FA4" w:rsidRDefault="004056D8" w:rsidP="00677681">
      <w:pPr>
        <w:spacing w:after="0" w:line="240" w:lineRule="auto"/>
        <w:ind w:left="0" w:right="25" w:firstLine="0"/>
        <w:rPr>
          <w:rFonts w:asciiTheme="minorHAnsi" w:hAnsiTheme="minorHAnsi"/>
          <w:sz w:val="22"/>
        </w:rPr>
      </w:pPr>
    </w:p>
    <w:p w14:paraId="22ECC852" w14:textId="77777777" w:rsidR="003E674A" w:rsidRDefault="00E835B1" w:rsidP="003E674A">
      <w:pPr>
        <w:spacing w:after="0" w:line="240" w:lineRule="auto"/>
        <w:ind w:left="11" w:hanging="11"/>
        <w:jc w:val="center"/>
        <w:rPr>
          <w:b/>
        </w:rPr>
      </w:pPr>
      <w:r w:rsidRPr="004056D8">
        <w:rPr>
          <w:b/>
        </w:rPr>
        <w:t>Rozdział 9. Podmiotowe środki dowodowe. Oświadczenia i dokumenty, jakie zobowiązani</w:t>
      </w:r>
    </w:p>
    <w:p w14:paraId="70CDC8A1" w14:textId="77777777" w:rsidR="003E674A" w:rsidRDefault="00E835B1" w:rsidP="003E674A">
      <w:pPr>
        <w:spacing w:after="0" w:line="240" w:lineRule="auto"/>
        <w:ind w:left="11" w:hanging="11"/>
        <w:jc w:val="center"/>
        <w:rPr>
          <w:b/>
        </w:rPr>
      </w:pPr>
      <w:r w:rsidRPr="004056D8">
        <w:rPr>
          <w:b/>
        </w:rPr>
        <w:t xml:space="preserve"> są dostarczyć Wykonawcy w celu potwierdzenia spełniania warunków udziału </w:t>
      </w:r>
    </w:p>
    <w:p w14:paraId="2196B656" w14:textId="77777777" w:rsidR="00444B0C" w:rsidRDefault="00E835B1" w:rsidP="003E674A">
      <w:pPr>
        <w:spacing w:after="0" w:line="240" w:lineRule="auto"/>
        <w:ind w:left="11" w:hanging="11"/>
        <w:jc w:val="center"/>
        <w:rPr>
          <w:b/>
        </w:rPr>
      </w:pPr>
      <w:r w:rsidRPr="004056D8">
        <w:rPr>
          <w:b/>
        </w:rPr>
        <w:t>w postępowaniu oraz wykazania braku podstaw wykluczenia</w:t>
      </w:r>
    </w:p>
    <w:p w14:paraId="2DDDBFCF" w14:textId="77777777" w:rsidR="004056D8" w:rsidRPr="004056D8" w:rsidRDefault="004056D8" w:rsidP="004056D8">
      <w:pPr>
        <w:spacing w:after="0" w:line="240" w:lineRule="auto"/>
        <w:ind w:left="11" w:hanging="11"/>
        <w:rPr>
          <w:b/>
        </w:rPr>
      </w:pPr>
    </w:p>
    <w:p w14:paraId="2F143560" w14:textId="77777777" w:rsidR="00FC3DC1" w:rsidRDefault="00E835B1" w:rsidP="00077E6F">
      <w:pPr>
        <w:spacing w:line="256" w:lineRule="auto"/>
        <w:ind w:left="0" w:firstLine="0"/>
        <w:jc w:val="left"/>
        <w:rPr>
          <w:rFonts w:ascii="Cambria" w:eastAsia="Cambria" w:hAnsi="Cambria" w:cs="Cambria"/>
        </w:rPr>
      </w:pPr>
      <w:r w:rsidRPr="00FD6FA4">
        <w:rPr>
          <w:rFonts w:asciiTheme="minorHAnsi" w:hAnsiTheme="minorHAnsi"/>
          <w:sz w:val="22"/>
        </w:rPr>
        <w:t xml:space="preserve">Do oferty Wykonawca zobowiązany jest dołączyć aktualne na dzień składania ofert oświadczenie o spełnianiu warunków udziału w postępowaniu – zgodnie z </w:t>
      </w:r>
      <w:r w:rsidRPr="00FD6FA4">
        <w:rPr>
          <w:rFonts w:asciiTheme="minorHAnsi" w:hAnsiTheme="minorHAnsi"/>
          <w:b/>
          <w:sz w:val="22"/>
        </w:rPr>
        <w:t>Załącznikiem nr  1 do SWZ</w:t>
      </w:r>
      <w:r w:rsidRPr="00FD6FA4">
        <w:rPr>
          <w:rFonts w:asciiTheme="minorHAnsi" w:hAnsiTheme="minorHAnsi"/>
          <w:sz w:val="22"/>
        </w:rPr>
        <w:t xml:space="preserve"> oraz o </w:t>
      </w:r>
    </w:p>
    <w:p w14:paraId="35508129" w14:textId="77777777" w:rsidR="00FC3DC1" w:rsidRDefault="00FC3DC1" w:rsidP="00077E6F">
      <w:pPr>
        <w:spacing w:after="0" w:line="256" w:lineRule="auto"/>
        <w:ind w:firstLine="0"/>
        <w:jc w:val="left"/>
      </w:pPr>
    </w:p>
    <w:p w14:paraId="6C77E133"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braku podstaw do wykluczenia z postępowania – zgodnie z </w:t>
      </w:r>
      <w:r w:rsidRPr="00FD6FA4">
        <w:rPr>
          <w:rFonts w:asciiTheme="minorHAnsi" w:hAnsiTheme="minorHAnsi"/>
          <w:b/>
          <w:sz w:val="22"/>
        </w:rPr>
        <w:t>Załącznikiem nr 2 do SWZ</w:t>
      </w:r>
      <w:r w:rsidRPr="00FD6FA4">
        <w:rPr>
          <w:rFonts w:asciiTheme="minorHAnsi" w:hAnsiTheme="minorHAnsi"/>
          <w:sz w:val="22"/>
        </w:rPr>
        <w:t xml:space="preserve">; </w:t>
      </w:r>
    </w:p>
    <w:p w14:paraId="4E076387"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Informacje zawarte w oświadczeniu, o którym mowa w pkt 1 stanowią wstępne potwierdzenie, że Wykonawca nie podlega wykluczeniu oraz spełnia warunki udziału w postępowaniu. </w:t>
      </w:r>
    </w:p>
    <w:p w14:paraId="0C821194" w14:textId="77777777" w:rsidR="00444B0C" w:rsidRPr="00AB00CB"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lastRenderedPageBreak/>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74E924F1"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u w:val="single" w:color="000000"/>
        </w:rPr>
        <w:t>Podmiotowe środki dowodowe wymagane od wykonawcy obejmują:</w:t>
      </w:r>
      <w:r w:rsidRPr="00FD6FA4">
        <w:rPr>
          <w:rFonts w:asciiTheme="minorHAnsi" w:hAnsiTheme="minorHAnsi"/>
          <w:sz w:val="22"/>
        </w:rPr>
        <w:t xml:space="preserve"> </w:t>
      </w:r>
    </w:p>
    <w:p w14:paraId="2F3B2B03" w14:textId="77777777"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Oświadczenie wykonawcy, w zakresie art. 108 ust. 1 pkt 5 ustawy, o braku przynależności do tej samej grupy kapitałowej, w rozumieniu ustawy z dnia 16 lutego 2007 r. o ochronie konkurencji i konsumentów (Dz. U. z 2020 r. poz. 1076),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D6FA4">
        <w:rPr>
          <w:rFonts w:asciiTheme="minorHAnsi" w:hAnsiTheme="minorHAnsi"/>
          <w:b/>
          <w:sz w:val="22"/>
        </w:rPr>
        <w:t>Załącznik nr 4 do SWZ;</w:t>
      </w:r>
      <w:r w:rsidRPr="00FD6FA4">
        <w:rPr>
          <w:rFonts w:asciiTheme="minorHAnsi" w:hAnsiTheme="minorHAnsi"/>
          <w:sz w:val="22"/>
        </w:rPr>
        <w:t xml:space="preserve"> </w:t>
      </w:r>
    </w:p>
    <w:p w14:paraId="0BEDD681" w14:textId="77777777"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E4AC01F" w14:textId="77777777" w:rsidR="00444B0C"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aktualnego zezwolenia na prowadzenie działalności bankowej na terenie Polski, w tym realizacji usług objętych przedmiotem zamówienia, zgodnie z przepisami ustawy z dnia 29 sierpnia 1997 r. Prawo bankowe, a w przypadku określonym w art. 178 ust. 1 ustawy Prawo Bankowe inny dokument potwierdzający rozpoczęcie działalności przed dniem wejścia w życie ustawy, o której mowa w art. 193 ustawy Prawo bankowe. </w:t>
      </w:r>
    </w:p>
    <w:p w14:paraId="54B93403" w14:textId="77777777" w:rsidR="00D93DD0" w:rsidRPr="007F3ABB" w:rsidRDefault="00D93DD0" w:rsidP="00077E6F">
      <w:pPr>
        <w:numPr>
          <w:ilvl w:val="1"/>
          <w:numId w:val="13"/>
        </w:numPr>
        <w:spacing w:after="0" w:line="240" w:lineRule="auto"/>
        <w:ind w:right="25" w:hanging="434"/>
        <w:rPr>
          <w:rFonts w:asciiTheme="minorHAnsi" w:hAnsiTheme="minorHAnsi"/>
          <w:sz w:val="22"/>
        </w:rPr>
      </w:pPr>
      <w:r w:rsidRPr="007F3ABB">
        <w:rPr>
          <w:rFonts w:asciiTheme="minorHAnsi" w:hAnsiTheme="minorHAnsi"/>
          <w:sz w:val="22"/>
        </w:rPr>
        <w:t>Oświadczenie wykonawcy o aktualności informacji zawartych w oświadczeniu o niepodleganiu wykluczeniu, spełnianiu warunków udziału w postępowaniu w zakresie wskazanym przez zamawiającego, o którym mowa w art. 125 ust. 1 ustawy Pzp</w:t>
      </w:r>
      <w:r w:rsidR="007F3ABB" w:rsidRPr="007F3ABB">
        <w:rPr>
          <w:rFonts w:asciiTheme="minorHAnsi" w:hAnsiTheme="minorHAnsi"/>
          <w:sz w:val="22"/>
        </w:rPr>
        <w:t xml:space="preserve"> - </w:t>
      </w:r>
      <w:r w:rsidR="007F3ABB" w:rsidRPr="007F3ABB">
        <w:rPr>
          <w:rFonts w:asciiTheme="minorHAnsi" w:hAnsiTheme="minorHAnsi"/>
          <w:b/>
          <w:sz w:val="22"/>
        </w:rPr>
        <w:t>Załączniki</w:t>
      </w:r>
      <w:r w:rsidRPr="007F3ABB">
        <w:rPr>
          <w:rFonts w:asciiTheme="minorHAnsi" w:hAnsiTheme="minorHAnsi"/>
          <w:b/>
          <w:sz w:val="22"/>
        </w:rPr>
        <w:t xml:space="preserve"> </w:t>
      </w:r>
      <w:r w:rsidR="007F3ABB" w:rsidRPr="007F3ABB">
        <w:rPr>
          <w:rFonts w:asciiTheme="minorHAnsi" w:hAnsiTheme="minorHAnsi"/>
          <w:b/>
          <w:sz w:val="22"/>
        </w:rPr>
        <w:t>nr 11</w:t>
      </w:r>
      <w:r w:rsidRPr="007F3ABB">
        <w:rPr>
          <w:rFonts w:asciiTheme="minorHAnsi" w:hAnsiTheme="minorHAnsi"/>
          <w:b/>
          <w:sz w:val="22"/>
        </w:rPr>
        <w:t xml:space="preserve"> do SWZ</w:t>
      </w:r>
      <w:r w:rsidR="007F3ABB" w:rsidRPr="007F3ABB">
        <w:rPr>
          <w:rFonts w:asciiTheme="minorHAnsi" w:hAnsiTheme="minorHAnsi"/>
          <w:b/>
          <w:sz w:val="22"/>
        </w:rPr>
        <w:t>.</w:t>
      </w:r>
    </w:p>
    <w:p w14:paraId="600D2D41"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748E1278"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0967691A"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nie wzywa do złożenia podmiotowych środków dowodowych, jeżeli: </w:t>
      </w:r>
    </w:p>
    <w:p w14:paraId="5F37C650" w14:textId="77777777"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 </w:t>
      </w:r>
    </w:p>
    <w:p w14:paraId="79BFC9EB" w14:textId="77777777"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podmiotowym środkiem dowodowym jest oświadczenie, którego treść odpowiada zakresowi oświadczenia, o którym mowa w art. 125 ust. 1. </w:t>
      </w:r>
    </w:p>
    <w:p w14:paraId="4DB23AED"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Wykonawca nie jest zobowiązany do złożenia podmiotowych środków dowodowych, które zamawiający posiada, jeżeli Wykonawca wskaże te środki oraz potwierdzi ich prawidłowość i aktualność. </w:t>
      </w:r>
    </w:p>
    <w:p w14:paraId="498B67FE" w14:textId="77777777" w:rsidR="00444B0C"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w:t>
      </w:r>
      <w:r w:rsidRPr="00FD6FA4">
        <w:rPr>
          <w:rFonts w:asciiTheme="minorHAnsi" w:hAnsiTheme="minorHAnsi"/>
          <w:sz w:val="22"/>
        </w:rPr>
        <w:lastRenderedPageBreak/>
        <w:t xml:space="preserve">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 </w:t>
      </w:r>
    </w:p>
    <w:p w14:paraId="04216992" w14:textId="77777777" w:rsidR="00972AF2" w:rsidRPr="00FD6FA4" w:rsidRDefault="00972AF2" w:rsidP="00077E6F">
      <w:pPr>
        <w:spacing w:after="0" w:line="240" w:lineRule="auto"/>
        <w:ind w:left="461" w:right="25" w:firstLine="0"/>
        <w:rPr>
          <w:rFonts w:asciiTheme="minorHAnsi" w:hAnsiTheme="minorHAnsi"/>
          <w:sz w:val="22"/>
        </w:rPr>
      </w:pPr>
    </w:p>
    <w:p w14:paraId="10DBC7E7" w14:textId="77777777" w:rsidR="00444B0C" w:rsidRPr="004056D8" w:rsidRDefault="00E835B1" w:rsidP="004056D8">
      <w:pPr>
        <w:jc w:val="center"/>
        <w:rPr>
          <w:b/>
        </w:rPr>
      </w:pPr>
      <w:r w:rsidRPr="004056D8">
        <w:rPr>
          <w:b/>
        </w:rPr>
        <w:t>Rozdział 10. Poleganie na zasobach innych podmiotów</w:t>
      </w:r>
    </w:p>
    <w:p w14:paraId="5A90B5CB"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7C9B1485"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W odniesieniu do warunków dotyczących doświadczenia, wykonawcy mogą polegać na zdolnościach podmiotów udostępniających zasoby, jeśli podmioty te wykonają świadczenie do realizacji którego te zdolności są wymagane. </w:t>
      </w:r>
    </w:p>
    <w:p w14:paraId="646F221C"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FD6FA4">
        <w:rPr>
          <w:rFonts w:asciiTheme="minorHAnsi" w:hAnsiTheme="minorHAnsi"/>
          <w:sz w:val="22"/>
          <w:vertAlign w:val="superscript"/>
        </w:rPr>
        <w:footnoteReference w:id="1"/>
      </w:r>
      <w:r w:rsidRPr="00FD6FA4">
        <w:rPr>
          <w:rFonts w:asciiTheme="minorHAnsi" w:hAnsiTheme="minorHAnsi"/>
          <w:sz w:val="22"/>
        </w:rPr>
        <w:t xml:space="preserve">.  </w:t>
      </w:r>
    </w:p>
    <w:p w14:paraId="167C6650"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3D6DD23F"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FD6FA4">
        <w:rPr>
          <w:rFonts w:asciiTheme="minorHAnsi" w:hAnsiTheme="minorHAnsi"/>
          <w:sz w:val="22"/>
          <w:vertAlign w:val="superscript"/>
        </w:rPr>
        <w:footnoteReference w:id="2"/>
      </w:r>
      <w:r w:rsidRPr="00FD6FA4">
        <w:rPr>
          <w:rFonts w:asciiTheme="minorHAnsi" w:hAnsiTheme="minorHAnsi"/>
          <w:sz w:val="22"/>
        </w:rPr>
        <w:t xml:space="preserve">. </w:t>
      </w:r>
    </w:p>
    <w:p w14:paraId="392783CB"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b/>
          <w:sz w:val="22"/>
        </w:rPr>
        <w:t xml:space="preserve">UWAGA: </w:t>
      </w:r>
      <w:r w:rsidRPr="00FD6FA4">
        <w:rPr>
          <w:rFonts w:asciiTheme="minorHAnsi" w:hAnsiTheme="minorHAnsi"/>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FD6FA4">
        <w:rPr>
          <w:rFonts w:asciiTheme="minorHAnsi" w:hAnsiTheme="minorHAnsi"/>
          <w:sz w:val="22"/>
          <w:vertAlign w:val="superscript"/>
        </w:rPr>
        <w:footnoteReference w:id="3"/>
      </w:r>
      <w:r w:rsidRPr="00FD6FA4">
        <w:rPr>
          <w:rFonts w:asciiTheme="minorHAnsi" w:hAnsiTheme="minorHAnsi"/>
          <w:sz w:val="22"/>
        </w:rPr>
        <w:t xml:space="preserve">. </w:t>
      </w:r>
    </w:p>
    <w:p w14:paraId="3BF7D278"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Wykonawca, w przypadku polegania na zdolnościach lub sytuacji podmiotów udostępniających zasoby, przedstawia, wraz z oświadczeniem, o którym mowa w Rozdziale 9 ust. 1 SWZ, także oświadczenie podmiotu udostępniającego zasoby, potwierdzające brak podstaw wykluczenia tego podmiotu oraz odpowiednio spełnianie warunków udziału w postępowaniu, w zakresie, w jakim </w:t>
      </w:r>
    </w:p>
    <w:p w14:paraId="2D5229A0" w14:textId="77777777" w:rsidR="00444B0C" w:rsidRDefault="00E835B1" w:rsidP="00077E6F">
      <w:pPr>
        <w:spacing w:after="0" w:line="240" w:lineRule="auto"/>
        <w:ind w:left="464" w:right="25"/>
        <w:rPr>
          <w:rFonts w:asciiTheme="minorHAnsi" w:hAnsiTheme="minorHAnsi"/>
          <w:sz w:val="22"/>
        </w:rPr>
      </w:pPr>
      <w:r w:rsidRPr="00FD6FA4">
        <w:rPr>
          <w:rFonts w:asciiTheme="minorHAnsi" w:hAnsiTheme="minorHAnsi"/>
          <w:sz w:val="22"/>
        </w:rPr>
        <w:t>Wykonawca powołuje się na jego zasoby, zgodnie z katalogiem dokumentów określonych w Rozdziale 9 SWZ</w:t>
      </w:r>
    </w:p>
    <w:p w14:paraId="4413A568" w14:textId="77777777" w:rsidR="00972AF2" w:rsidRPr="004056D8" w:rsidRDefault="00972AF2" w:rsidP="004056D8">
      <w:pPr>
        <w:ind w:left="0" w:firstLine="0"/>
        <w:jc w:val="center"/>
        <w:rPr>
          <w:b/>
        </w:rPr>
      </w:pPr>
    </w:p>
    <w:p w14:paraId="40BD6F28" w14:textId="77777777" w:rsidR="00444B0C" w:rsidRPr="004056D8" w:rsidRDefault="00E835B1" w:rsidP="004056D8">
      <w:pPr>
        <w:ind w:left="0" w:firstLine="0"/>
        <w:jc w:val="center"/>
        <w:rPr>
          <w:b/>
        </w:rPr>
      </w:pPr>
      <w:r w:rsidRPr="004056D8">
        <w:rPr>
          <w:b/>
        </w:rPr>
        <w:t>Rozdział 11. Informacja dla Wykonawców wspólnie ubiegających się o udzielenie zamówienia</w:t>
      </w:r>
    </w:p>
    <w:p w14:paraId="3E5E2C58" w14:textId="77777777"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FD6FA4">
        <w:rPr>
          <w:rFonts w:asciiTheme="minorHAnsi" w:hAnsiTheme="minorHAnsi"/>
          <w:b/>
          <w:sz w:val="22"/>
        </w:rPr>
        <w:t xml:space="preserve"> </w:t>
      </w:r>
      <w:r w:rsidRPr="00FD6FA4">
        <w:rPr>
          <w:rFonts w:asciiTheme="minorHAnsi" w:hAnsiTheme="minorHAnsi"/>
          <w:sz w:val="22"/>
        </w:rPr>
        <w:t xml:space="preserve">winno być załączone do oferty.  </w:t>
      </w:r>
    </w:p>
    <w:p w14:paraId="3DD80B81" w14:textId="77777777"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t xml:space="preserve">W przypadku Wykonawców wspólnie ubiegających się o udzielenie zamówienia, oświadczenia, o których mowa w Rozdziale 9 ust. 1 SWZ, składa każdy z Wykonawców. Oświadczenia te potwierdzają brak podstaw wykluczenia oraz spełnianie warunków udziału w zakresie, w jakim każdy z Wykonawców wykazuje spełnianie warunków udziału w postępowaniu. </w:t>
      </w:r>
    </w:p>
    <w:p w14:paraId="243E1E0B" w14:textId="77777777"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lastRenderedPageBreak/>
        <w:t>Wykonawcy wspólnie ubiegający się o udzielenie zamówienia dołączają do oferty oświadczenie, z którego wynika, które roboty budowlane wykonają poszczególni wykonawcy.</w:t>
      </w:r>
      <w:r w:rsidRPr="00FD6FA4">
        <w:rPr>
          <w:rFonts w:asciiTheme="minorHAnsi" w:hAnsiTheme="minorHAnsi"/>
          <w:b/>
          <w:color w:val="FF0000"/>
          <w:sz w:val="22"/>
        </w:rPr>
        <w:t xml:space="preserve"> </w:t>
      </w:r>
    </w:p>
    <w:p w14:paraId="7E135F17" w14:textId="77777777"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t xml:space="preserve">Oświadczenia i dokumenty potwierdzające brak podstaw do wykluczenia z postępowania składa każdy z Wykonawców wspólnie ubiegających się o zamówienie. </w:t>
      </w:r>
    </w:p>
    <w:p w14:paraId="4833E00E" w14:textId="77777777" w:rsidR="005F14A3" w:rsidRDefault="005F14A3" w:rsidP="004056D8">
      <w:pPr>
        <w:spacing w:after="0" w:line="240" w:lineRule="auto"/>
        <w:ind w:left="0" w:firstLine="0"/>
        <w:rPr>
          <w:b/>
        </w:rPr>
      </w:pPr>
    </w:p>
    <w:p w14:paraId="092745BE" w14:textId="77777777" w:rsidR="003E674A" w:rsidRDefault="005F14A3" w:rsidP="003E674A">
      <w:pPr>
        <w:pStyle w:val="Nagwek60"/>
        <w:keepNext/>
        <w:keepLines/>
        <w:shd w:val="clear" w:color="auto" w:fill="auto"/>
        <w:spacing w:line="240" w:lineRule="auto"/>
        <w:jc w:val="center"/>
        <w:rPr>
          <w:rFonts w:ascii="Arial" w:hAnsi="Arial" w:cs="Arial"/>
          <w:color w:val="000000"/>
          <w:sz w:val="20"/>
          <w:szCs w:val="20"/>
        </w:rPr>
      </w:pPr>
      <w:r w:rsidRPr="003E674A">
        <w:rPr>
          <w:rFonts w:ascii="Arial" w:hAnsi="Arial" w:cs="Arial"/>
          <w:color w:val="000000"/>
          <w:sz w:val="20"/>
          <w:szCs w:val="20"/>
        </w:rPr>
        <w:t xml:space="preserve">Rozdział </w:t>
      </w:r>
      <w:r w:rsidR="003E674A" w:rsidRPr="003E674A">
        <w:rPr>
          <w:rFonts w:ascii="Arial" w:hAnsi="Arial" w:cs="Arial"/>
          <w:color w:val="000000"/>
          <w:sz w:val="20"/>
          <w:szCs w:val="20"/>
        </w:rPr>
        <w:t xml:space="preserve">12. </w:t>
      </w:r>
      <w:r w:rsidRPr="003E674A">
        <w:rPr>
          <w:rFonts w:ascii="Arial" w:hAnsi="Arial" w:cs="Arial"/>
          <w:color w:val="000000"/>
          <w:sz w:val="20"/>
          <w:szCs w:val="20"/>
        </w:rPr>
        <w:t xml:space="preserve">Informacje o sposobie komunikowania się Zamawiającego z Wykonawcami </w:t>
      </w:r>
    </w:p>
    <w:p w14:paraId="42AB3688" w14:textId="77777777" w:rsidR="005F14A3" w:rsidRPr="003E674A" w:rsidRDefault="005F14A3" w:rsidP="003E674A">
      <w:pPr>
        <w:pStyle w:val="Nagwek60"/>
        <w:keepNext/>
        <w:keepLines/>
        <w:shd w:val="clear" w:color="auto" w:fill="auto"/>
        <w:spacing w:line="240" w:lineRule="auto"/>
        <w:jc w:val="center"/>
        <w:rPr>
          <w:rFonts w:ascii="Arial" w:hAnsi="Arial" w:cs="Arial"/>
          <w:color w:val="000000"/>
          <w:sz w:val="20"/>
          <w:szCs w:val="20"/>
        </w:rPr>
      </w:pPr>
      <w:r w:rsidRPr="003E674A">
        <w:rPr>
          <w:rFonts w:ascii="Arial" w:hAnsi="Arial" w:cs="Arial"/>
          <w:color w:val="000000"/>
          <w:sz w:val="20"/>
          <w:szCs w:val="20"/>
        </w:rPr>
        <w:t>oraz wyjaśnienia treści SWZ,</w:t>
      </w:r>
    </w:p>
    <w:p w14:paraId="3D57D533" w14:textId="77777777" w:rsidR="005F14A3" w:rsidRPr="003E674A" w:rsidRDefault="005F14A3" w:rsidP="005F14A3">
      <w:pPr>
        <w:pStyle w:val="Nagwek60"/>
        <w:keepNext/>
        <w:keepLines/>
        <w:shd w:val="clear" w:color="auto" w:fill="auto"/>
        <w:spacing w:line="240" w:lineRule="auto"/>
        <w:jc w:val="center"/>
        <w:rPr>
          <w:rFonts w:ascii="Times New Roman" w:hAnsi="Times New Roman" w:cs="Times New Roman"/>
          <w:color w:val="000000"/>
        </w:rPr>
      </w:pPr>
    </w:p>
    <w:p w14:paraId="6D9ADE8A" w14:textId="77777777" w:rsidR="005F14A3" w:rsidRPr="00424D6D" w:rsidRDefault="005F14A3" w:rsidP="00424D6D">
      <w:pPr>
        <w:pStyle w:val="Akapitzlist"/>
        <w:widowControl w:val="0"/>
        <w:numPr>
          <w:ilvl w:val="0"/>
          <w:numId w:val="49"/>
        </w:numPr>
        <w:tabs>
          <w:tab w:val="num" w:pos="284"/>
          <w:tab w:val="left" w:pos="903"/>
        </w:tabs>
        <w:autoSpaceDE w:val="0"/>
        <w:autoSpaceDN w:val="0"/>
        <w:spacing w:before="120" w:line="281" w:lineRule="exact"/>
        <w:ind w:left="426" w:right="181" w:hanging="284"/>
        <w:rPr>
          <w:rFonts w:asciiTheme="minorHAnsi" w:hAnsiTheme="minorHAnsi" w:cstheme="minorHAnsi"/>
          <w:sz w:val="22"/>
        </w:rPr>
      </w:pPr>
      <w:r w:rsidRPr="00424D6D">
        <w:rPr>
          <w:rFonts w:asciiTheme="minorHAnsi" w:hAnsiTheme="minorHAnsi" w:cstheme="minorHAnsi"/>
          <w:sz w:val="22"/>
        </w:rPr>
        <w:t xml:space="preserve">Zamawiający wyznacza następujące osoby do kontaktu z Wykonawcami: </w:t>
      </w:r>
    </w:p>
    <w:p w14:paraId="69584C3E" w14:textId="77777777" w:rsidR="003E674A" w:rsidRPr="00424D6D" w:rsidRDefault="003E674A" w:rsidP="005F14A3">
      <w:pPr>
        <w:ind w:firstLine="426"/>
        <w:rPr>
          <w:rFonts w:asciiTheme="minorHAnsi" w:hAnsiTheme="minorHAnsi" w:cstheme="minorHAnsi"/>
          <w:sz w:val="22"/>
        </w:rPr>
      </w:pPr>
      <w:r w:rsidRPr="00424D6D">
        <w:rPr>
          <w:rFonts w:asciiTheme="minorHAnsi" w:hAnsiTheme="minorHAnsi" w:cstheme="minorHAnsi"/>
          <w:sz w:val="22"/>
        </w:rPr>
        <w:t xml:space="preserve">Hanna Wawrzyn – tel. (22) 100 25 95, e-mail: </w:t>
      </w:r>
      <w:hyperlink r:id="rId10" w:history="1">
        <w:r w:rsidRPr="00424D6D">
          <w:rPr>
            <w:rStyle w:val="Hipercze"/>
            <w:rFonts w:asciiTheme="minorHAnsi" w:hAnsiTheme="minorHAnsi" w:cstheme="minorHAnsi"/>
            <w:sz w:val="22"/>
          </w:rPr>
          <w:t>skarbnik@brochow.pl</w:t>
        </w:r>
      </w:hyperlink>
      <w:r w:rsidRPr="00424D6D">
        <w:rPr>
          <w:rFonts w:asciiTheme="minorHAnsi" w:hAnsiTheme="minorHAnsi" w:cstheme="minorHAnsi"/>
          <w:sz w:val="22"/>
        </w:rPr>
        <w:t xml:space="preserve"> </w:t>
      </w:r>
    </w:p>
    <w:p w14:paraId="7B71C6F4" w14:textId="77777777" w:rsidR="005F14A3" w:rsidRPr="00424D6D" w:rsidRDefault="005F14A3" w:rsidP="005F14A3">
      <w:pPr>
        <w:ind w:firstLine="426"/>
        <w:rPr>
          <w:rFonts w:asciiTheme="minorHAnsi" w:hAnsiTheme="minorHAnsi" w:cstheme="minorHAnsi"/>
          <w:sz w:val="22"/>
          <w:lang w:val="en-US"/>
        </w:rPr>
      </w:pPr>
      <w:r w:rsidRPr="00424D6D">
        <w:rPr>
          <w:rFonts w:asciiTheme="minorHAnsi" w:hAnsiTheme="minorHAnsi" w:cstheme="minorHAnsi"/>
          <w:sz w:val="22"/>
        </w:rPr>
        <w:t xml:space="preserve">Joanna Tarczyk  – tel. </w:t>
      </w:r>
      <w:r w:rsidRPr="00424D6D">
        <w:rPr>
          <w:rFonts w:asciiTheme="minorHAnsi" w:hAnsiTheme="minorHAnsi" w:cstheme="minorHAnsi"/>
          <w:sz w:val="22"/>
          <w:lang w:val="en-US"/>
        </w:rPr>
        <w:t>(22) 100 25 96, e-</w:t>
      </w:r>
      <w:r w:rsidRPr="00424D6D">
        <w:rPr>
          <w:rFonts w:asciiTheme="minorHAnsi" w:hAnsiTheme="minorHAnsi" w:cstheme="minorHAnsi"/>
          <w:color w:val="000000" w:themeColor="text1"/>
          <w:sz w:val="22"/>
          <w:lang w:val="en-US"/>
        </w:rPr>
        <w:t xml:space="preserve">mail: </w:t>
      </w:r>
      <w:hyperlink r:id="rId11" w:history="1">
        <w:r w:rsidRPr="00424D6D">
          <w:rPr>
            <w:rStyle w:val="Hipercze"/>
            <w:rFonts w:asciiTheme="minorHAnsi" w:hAnsiTheme="minorHAnsi" w:cstheme="minorHAnsi"/>
            <w:sz w:val="22"/>
            <w:lang w:val="en-US"/>
          </w:rPr>
          <w:t>j.tarczyk@brochow.pl</w:t>
        </w:r>
      </w:hyperlink>
      <w:r w:rsidRPr="00424D6D">
        <w:rPr>
          <w:rFonts w:asciiTheme="minorHAnsi" w:hAnsiTheme="minorHAnsi" w:cstheme="minorHAnsi"/>
          <w:color w:val="000000" w:themeColor="text1"/>
          <w:sz w:val="22"/>
          <w:lang w:val="en-US"/>
        </w:rPr>
        <w:t xml:space="preserve"> </w:t>
      </w:r>
    </w:p>
    <w:p w14:paraId="56EA7613" w14:textId="77777777" w:rsidR="005F14A3" w:rsidRPr="00424D6D" w:rsidRDefault="003E674A" w:rsidP="003E674A">
      <w:pPr>
        <w:tabs>
          <w:tab w:val="left" w:pos="426"/>
          <w:tab w:val="left" w:pos="3240"/>
        </w:tabs>
        <w:rPr>
          <w:rFonts w:asciiTheme="minorHAnsi" w:hAnsiTheme="minorHAnsi" w:cstheme="minorHAnsi"/>
          <w:sz w:val="22"/>
        </w:rPr>
      </w:pPr>
      <w:r w:rsidRPr="00424D6D">
        <w:rPr>
          <w:rFonts w:asciiTheme="minorHAnsi" w:hAnsiTheme="minorHAnsi" w:cstheme="minorHAnsi"/>
          <w:sz w:val="22"/>
        </w:rPr>
        <w:tab/>
      </w:r>
      <w:r w:rsidRPr="00424D6D">
        <w:rPr>
          <w:rFonts w:asciiTheme="minorHAnsi" w:hAnsiTheme="minorHAnsi" w:cstheme="minorHAnsi"/>
          <w:sz w:val="22"/>
        </w:rPr>
        <w:tab/>
      </w:r>
      <w:r w:rsidR="005F14A3" w:rsidRPr="00424D6D">
        <w:rPr>
          <w:rFonts w:asciiTheme="minorHAnsi" w:hAnsiTheme="minorHAnsi" w:cstheme="minorHAnsi"/>
          <w:sz w:val="22"/>
        </w:rPr>
        <w:t xml:space="preserve">Natalia Stefaniak – tel. (22) 100 25 96 e-mail: </w:t>
      </w:r>
      <w:hyperlink r:id="rId12" w:history="1">
        <w:r w:rsidR="005F14A3" w:rsidRPr="00424D6D">
          <w:rPr>
            <w:rStyle w:val="Hipercze"/>
            <w:rFonts w:asciiTheme="minorHAnsi" w:hAnsiTheme="minorHAnsi" w:cstheme="minorHAnsi"/>
            <w:sz w:val="22"/>
          </w:rPr>
          <w:t>n.stefaniak@brochow.pl</w:t>
        </w:r>
      </w:hyperlink>
    </w:p>
    <w:p w14:paraId="7BC0A56B" w14:textId="77777777" w:rsidR="005F14A3" w:rsidRPr="00424D6D" w:rsidRDefault="005F14A3" w:rsidP="005F14A3">
      <w:pPr>
        <w:pStyle w:val="Akapitzlist"/>
        <w:numPr>
          <w:ilvl w:val="0"/>
          <w:numId w:val="48"/>
        </w:numPr>
        <w:tabs>
          <w:tab w:val="num" w:pos="284"/>
          <w:tab w:val="left" w:pos="426"/>
          <w:tab w:val="left" w:pos="3240"/>
        </w:tabs>
        <w:spacing w:after="0" w:line="240" w:lineRule="auto"/>
        <w:rPr>
          <w:rFonts w:asciiTheme="minorHAnsi" w:hAnsiTheme="minorHAnsi" w:cstheme="minorHAnsi"/>
          <w:b/>
          <w:sz w:val="22"/>
        </w:rPr>
      </w:pPr>
      <w:r w:rsidRPr="00424D6D">
        <w:rPr>
          <w:rFonts w:asciiTheme="minorHAnsi" w:hAnsiTheme="minorHAnsi" w:cstheme="minorHAnsi"/>
          <w:sz w:val="22"/>
        </w:rPr>
        <w:t xml:space="preserve">Komunikacja pomiędzy Zamawiającym a Wykonawcą odbywa się elektronicznie. Zalecany sposób komunikacji – za pośrednictwem ePUAP i poczty e-mail: gmina@brochow.pl. </w:t>
      </w:r>
    </w:p>
    <w:p w14:paraId="2896F701" w14:textId="77777777" w:rsidR="005F14A3" w:rsidRPr="00424D6D" w:rsidRDefault="005F14A3" w:rsidP="00424D6D">
      <w:pPr>
        <w:pStyle w:val="Akapitzlist"/>
        <w:tabs>
          <w:tab w:val="left" w:pos="426"/>
          <w:tab w:val="left" w:pos="3240"/>
        </w:tabs>
        <w:spacing w:after="0" w:line="240" w:lineRule="auto"/>
        <w:ind w:left="504" w:hanging="11"/>
        <w:rPr>
          <w:rFonts w:asciiTheme="minorHAnsi" w:hAnsiTheme="minorHAnsi" w:cstheme="minorHAnsi"/>
          <w:b/>
          <w:sz w:val="22"/>
        </w:rPr>
      </w:pPr>
      <w:r w:rsidRPr="00424D6D">
        <w:rPr>
          <w:rFonts w:asciiTheme="minorHAnsi" w:hAnsiTheme="minorHAnsi" w:cstheme="minorHAnsi"/>
          <w:sz w:val="22"/>
        </w:rPr>
        <w:t>Konto zamawiającego na platformie ePUAP to: URZĄD GMINY BROCHÓW adres elektronicznej skrzynki podawczej: /</w:t>
      </w:r>
      <w:r w:rsidRPr="00424D6D">
        <w:rPr>
          <w:rFonts w:asciiTheme="minorHAnsi" w:hAnsiTheme="minorHAnsi" w:cstheme="minorHAnsi"/>
          <w:b/>
          <w:sz w:val="22"/>
        </w:rPr>
        <w:t>hpxq834y5d/skrytka</w:t>
      </w:r>
      <w:r w:rsidRPr="00424D6D">
        <w:rPr>
          <w:rFonts w:asciiTheme="minorHAnsi" w:hAnsiTheme="minorHAnsi" w:cstheme="minorHAnsi"/>
          <w:sz w:val="22"/>
        </w:rPr>
        <w:t xml:space="preserve"> </w:t>
      </w:r>
    </w:p>
    <w:p w14:paraId="428EA207" w14:textId="77777777" w:rsidR="005F14A3" w:rsidRPr="00424D6D" w:rsidRDefault="005F14A3" w:rsidP="00424D6D">
      <w:pPr>
        <w:pStyle w:val="Akapitzlist"/>
        <w:tabs>
          <w:tab w:val="left" w:pos="426"/>
          <w:tab w:val="left" w:pos="3240"/>
        </w:tabs>
        <w:spacing w:after="0" w:line="240" w:lineRule="auto"/>
        <w:ind w:left="504" w:hanging="11"/>
        <w:rPr>
          <w:rFonts w:asciiTheme="minorHAnsi" w:hAnsiTheme="minorHAnsi" w:cstheme="minorHAnsi"/>
          <w:sz w:val="22"/>
        </w:rPr>
      </w:pPr>
      <w:r w:rsidRPr="00424D6D">
        <w:rPr>
          <w:rFonts w:asciiTheme="minorHAnsi" w:hAnsiTheme="minorHAnsi" w:cstheme="minorHAnsi"/>
          <w:sz w:val="22"/>
        </w:rPr>
        <w:t>Wykonawca może też skorzystać z dedykowanego formularza do komunikacji dostępnego na platformie e-zamówienia.</w:t>
      </w:r>
    </w:p>
    <w:p w14:paraId="74EAB703" w14:textId="77777777" w:rsidR="005F14A3" w:rsidRPr="00424D6D" w:rsidRDefault="00424D6D" w:rsidP="00424D6D">
      <w:pPr>
        <w:pStyle w:val="Akapitzlist"/>
        <w:numPr>
          <w:ilvl w:val="0"/>
          <w:numId w:val="48"/>
        </w:numPr>
        <w:tabs>
          <w:tab w:val="left" w:pos="426"/>
          <w:tab w:val="left" w:pos="3240"/>
        </w:tabs>
        <w:spacing w:after="0" w:line="240" w:lineRule="auto"/>
        <w:rPr>
          <w:rFonts w:asciiTheme="minorHAnsi" w:hAnsiTheme="minorHAnsi" w:cstheme="minorHAnsi"/>
          <w:sz w:val="22"/>
        </w:rPr>
      </w:pPr>
      <w:r>
        <w:rPr>
          <w:rFonts w:asciiTheme="minorHAnsi" w:hAnsiTheme="minorHAnsi" w:cstheme="minorHAnsi"/>
          <w:sz w:val="22"/>
        </w:rPr>
        <w:t xml:space="preserve"> </w:t>
      </w:r>
      <w:r w:rsidR="005F14A3" w:rsidRPr="00424D6D">
        <w:rPr>
          <w:rFonts w:asciiTheme="minorHAnsi" w:hAnsiTheme="minorHAnsi" w:cstheme="minorHAnsi"/>
          <w:sz w:val="22"/>
        </w:rPr>
        <w:t>Zamawiający nie przewiduje sposobu komunikowania się z Wykonawcami w inny sposób niż przy użyciu środków komunikacji elektronicznej, wskazanych w SWZ.</w:t>
      </w:r>
    </w:p>
    <w:p w14:paraId="6B7BF170" w14:textId="77777777" w:rsidR="005F14A3" w:rsidRPr="00424D6D" w:rsidRDefault="00424D6D" w:rsidP="00424D6D">
      <w:pPr>
        <w:pStyle w:val="Akapitzlist"/>
        <w:numPr>
          <w:ilvl w:val="0"/>
          <w:numId w:val="48"/>
        </w:numPr>
        <w:tabs>
          <w:tab w:val="left" w:pos="426"/>
          <w:tab w:val="left" w:pos="3240"/>
        </w:tabs>
        <w:spacing w:after="0" w:line="240" w:lineRule="auto"/>
        <w:rPr>
          <w:rFonts w:asciiTheme="minorHAnsi" w:hAnsiTheme="minorHAnsi" w:cstheme="minorHAnsi"/>
          <w:sz w:val="22"/>
        </w:rPr>
      </w:pPr>
      <w:r>
        <w:rPr>
          <w:rFonts w:asciiTheme="minorHAnsi" w:hAnsiTheme="minorHAnsi" w:cstheme="minorHAnsi"/>
          <w:sz w:val="22"/>
        </w:rPr>
        <w:t xml:space="preserve"> </w:t>
      </w:r>
      <w:r w:rsidR="005F14A3" w:rsidRPr="00424D6D">
        <w:rPr>
          <w:rFonts w:asciiTheme="minorHAnsi" w:hAnsiTheme="minorHAnsi" w:cstheme="minorHAnsi"/>
          <w:sz w:val="22"/>
        </w:rPr>
        <w:t>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4 dni przed upływem terminu składania ofert.</w:t>
      </w:r>
    </w:p>
    <w:p w14:paraId="0CEA3F91" w14:textId="77777777" w:rsidR="005F14A3" w:rsidRPr="00424D6D" w:rsidRDefault="00424D6D" w:rsidP="00424D6D">
      <w:pPr>
        <w:pStyle w:val="Akapitzlist"/>
        <w:numPr>
          <w:ilvl w:val="0"/>
          <w:numId w:val="48"/>
        </w:numPr>
        <w:tabs>
          <w:tab w:val="left" w:pos="426"/>
          <w:tab w:val="left" w:pos="3240"/>
        </w:tabs>
        <w:spacing w:after="0" w:line="240" w:lineRule="auto"/>
        <w:rPr>
          <w:rFonts w:asciiTheme="minorHAnsi" w:hAnsiTheme="minorHAnsi" w:cstheme="minorHAnsi"/>
          <w:sz w:val="22"/>
        </w:rPr>
      </w:pPr>
      <w:r>
        <w:rPr>
          <w:rFonts w:asciiTheme="minorHAnsi" w:hAnsiTheme="minorHAnsi" w:cstheme="minorHAnsi"/>
          <w:sz w:val="22"/>
        </w:rPr>
        <w:t xml:space="preserve"> </w:t>
      </w:r>
      <w:r w:rsidR="005F14A3" w:rsidRPr="00424D6D">
        <w:rPr>
          <w:rFonts w:asciiTheme="minorHAnsi" w:hAnsiTheme="minorHAnsi" w:cstheme="minorHAnsi"/>
          <w:sz w:val="22"/>
        </w:rPr>
        <w:t xml:space="preserve">Wyjaśnienia treści SWZ, zmiany postanowień SWZ i inne informacje związane z postępowaniem będą umieszczane na stronie internetowej poprzez podanie linku do strony </w:t>
      </w:r>
      <w:hyperlink r:id="rId13" w:history="1">
        <w:r w:rsidR="005F14A3" w:rsidRPr="00424D6D">
          <w:rPr>
            <w:rStyle w:val="Hipercze"/>
            <w:rFonts w:asciiTheme="minorHAnsi" w:hAnsiTheme="minorHAnsi" w:cstheme="minorHAnsi"/>
            <w:sz w:val="22"/>
          </w:rPr>
          <w:t>https://brochow.bip.org.pl</w:t>
        </w:r>
      </w:hyperlink>
      <w:r w:rsidR="005F14A3" w:rsidRPr="00424D6D">
        <w:rPr>
          <w:rFonts w:asciiTheme="minorHAnsi" w:hAnsiTheme="minorHAnsi" w:cstheme="minorHAnsi"/>
          <w:sz w:val="22"/>
        </w:rPr>
        <w:t xml:space="preserve"> zakładka Przetargi.</w:t>
      </w:r>
    </w:p>
    <w:p w14:paraId="1195441E" w14:textId="77777777" w:rsidR="005F14A3" w:rsidRDefault="005F14A3" w:rsidP="004056D8">
      <w:pPr>
        <w:spacing w:after="0" w:line="240" w:lineRule="auto"/>
        <w:ind w:left="0" w:firstLine="0"/>
        <w:rPr>
          <w:b/>
        </w:rPr>
      </w:pPr>
    </w:p>
    <w:p w14:paraId="2662ED58" w14:textId="77777777" w:rsidR="003E674A" w:rsidRDefault="003E674A" w:rsidP="003E674A">
      <w:pPr>
        <w:pStyle w:val="Nagwek60"/>
        <w:keepNext/>
        <w:keepLines/>
        <w:shd w:val="clear" w:color="auto" w:fill="auto"/>
        <w:spacing w:line="240" w:lineRule="auto"/>
        <w:jc w:val="center"/>
        <w:rPr>
          <w:rFonts w:ascii="Arial" w:hAnsi="Arial" w:cs="Arial"/>
          <w:color w:val="000000"/>
          <w:sz w:val="20"/>
          <w:szCs w:val="20"/>
        </w:rPr>
      </w:pPr>
      <w:r w:rsidRPr="003E674A">
        <w:rPr>
          <w:rFonts w:ascii="Arial" w:hAnsi="Arial" w:cs="Arial"/>
          <w:color w:val="000000"/>
          <w:sz w:val="20"/>
          <w:szCs w:val="20"/>
        </w:rPr>
        <w:t xml:space="preserve">Rozdział 13. </w:t>
      </w:r>
      <w:r w:rsidR="005F14A3" w:rsidRPr="003E674A">
        <w:rPr>
          <w:rFonts w:ascii="Arial" w:hAnsi="Arial" w:cs="Arial"/>
          <w:color w:val="000000"/>
          <w:sz w:val="20"/>
          <w:szCs w:val="20"/>
        </w:rPr>
        <w:t>Opis sposobu przygotowania ofert</w:t>
      </w:r>
    </w:p>
    <w:p w14:paraId="3C381685" w14:textId="77777777" w:rsidR="005F14A3" w:rsidRDefault="005F14A3" w:rsidP="003E674A">
      <w:pPr>
        <w:pStyle w:val="Nagwek60"/>
        <w:keepNext/>
        <w:keepLines/>
        <w:shd w:val="clear" w:color="auto" w:fill="auto"/>
        <w:spacing w:line="240" w:lineRule="auto"/>
        <w:jc w:val="center"/>
        <w:rPr>
          <w:rFonts w:ascii="Arial" w:hAnsi="Arial" w:cs="Arial"/>
          <w:color w:val="000000"/>
          <w:sz w:val="20"/>
          <w:szCs w:val="20"/>
        </w:rPr>
      </w:pPr>
      <w:r w:rsidRPr="003E674A">
        <w:rPr>
          <w:rFonts w:ascii="Arial" w:hAnsi="Arial" w:cs="Arial"/>
          <w:color w:val="000000"/>
          <w:sz w:val="20"/>
          <w:szCs w:val="20"/>
        </w:rPr>
        <w:t>oraz wymagania formalne dotyczące składanych oświadczeń i dokumentów</w:t>
      </w:r>
    </w:p>
    <w:p w14:paraId="4EC4C614" w14:textId="77777777" w:rsidR="003E674A" w:rsidRPr="003E674A" w:rsidRDefault="003E674A" w:rsidP="003E674A">
      <w:pPr>
        <w:pStyle w:val="Nagwek60"/>
        <w:keepNext/>
        <w:keepLines/>
        <w:shd w:val="clear" w:color="auto" w:fill="auto"/>
        <w:spacing w:line="240" w:lineRule="auto"/>
        <w:rPr>
          <w:rFonts w:ascii="Arial" w:hAnsi="Arial" w:cs="Arial"/>
          <w:color w:val="000000"/>
          <w:sz w:val="20"/>
          <w:szCs w:val="20"/>
        </w:rPr>
      </w:pPr>
    </w:p>
    <w:p w14:paraId="6DEFDE54"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26314064"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Ofertę należy sporządzić w języku polskim, w formacie danych: .pdf, .doc, .docx, .xls, .xlsx, .odt. </w:t>
      </w:r>
    </w:p>
    <w:p w14:paraId="4A800A2E"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Ofertę składa się, pod rygorem nieważności, w formie elektronicznej (zgodnie z art. 781 kodeksu cywilnego, do zachowania elektronicznej formy czynności prawnej wystarcza złożenie oświadczenia woli w postaci elektronicznej i opatrzenie go kwalifikowanym popisem elektronicznym) lub w postaci elektronicznej opatrzonej podpisem zaufanym lub podpisem osobistym. </w:t>
      </w:r>
    </w:p>
    <w:p w14:paraId="2D1355FD"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Oferta ma być podpisana przez osobę/osoby upoważnione do reprezentowania Wykonawcy. W celu potwierdzenia, że osoba działająca w imieniu Wykonawcy jest umocowana do jego reprezentowania </w:t>
      </w:r>
      <w:r w:rsidRPr="00424D6D">
        <w:rPr>
          <w:rFonts w:asciiTheme="minorHAnsi" w:hAnsiTheme="minorHAnsi" w:cstheme="minorHAnsi"/>
          <w:b/>
          <w:bCs/>
          <w:sz w:val="22"/>
          <w:szCs w:val="22"/>
        </w:rPr>
        <w:t xml:space="preserve">do oferty należy dołączyć </w:t>
      </w:r>
      <w:r w:rsidRPr="00424D6D">
        <w:rPr>
          <w:rFonts w:asciiTheme="minorHAnsi" w:hAnsiTheme="minorHAnsi" w:cstheme="minorHAnsi"/>
          <w:sz w:val="22"/>
          <w:szCs w:val="22"/>
        </w:rPr>
        <w:t xml:space="preserve">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 </w:t>
      </w:r>
    </w:p>
    <w:p w14:paraId="59D68521" w14:textId="77777777" w:rsidR="005F14A3" w:rsidRPr="00424D6D" w:rsidRDefault="005F14A3" w:rsidP="005F14A3">
      <w:pPr>
        <w:pStyle w:val="Default"/>
        <w:numPr>
          <w:ilvl w:val="0"/>
          <w:numId w:val="42"/>
        </w:numPr>
        <w:rPr>
          <w:rFonts w:asciiTheme="minorHAnsi" w:hAnsiTheme="minorHAnsi" w:cstheme="minorHAnsi"/>
          <w:sz w:val="22"/>
          <w:szCs w:val="22"/>
        </w:rPr>
      </w:pPr>
      <w:r w:rsidRPr="00424D6D">
        <w:rPr>
          <w:rFonts w:asciiTheme="minorHAnsi" w:hAnsiTheme="minorHAnsi" w:cstheme="minorHAnsi"/>
          <w:sz w:val="22"/>
          <w:szCs w:val="22"/>
        </w:rPr>
        <w:t>Wykonawca nie będzie zobowiązany do złożenia dokumentów rejestrowych, o których mowa w pkt. 4., jeżeli Zamawiający może je uzyskać za pomocą bezpłatnych i ogólnodostępnych baz</w:t>
      </w:r>
    </w:p>
    <w:p w14:paraId="15BE2200" w14:textId="77777777" w:rsidR="005F14A3" w:rsidRPr="00424D6D" w:rsidRDefault="005F14A3" w:rsidP="005F14A3">
      <w:pPr>
        <w:pStyle w:val="Default"/>
        <w:ind w:firstLine="505"/>
        <w:rPr>
          <w:rFonts w:asciiTheme="minorHAnsi" w:hAnsiTheme="minorHAnsi" w:cstheme="minorHAnsi"/>
          <w:sz w:val="22"/>
          <w:szCs w:val="22"/>
        </w:rPr>
      </w:pPr>
      <w:r w:rsidRPr="00424D6D">
        <w:rPr>
          <w:rFonts w:asciiTheme="minorHAnsi" w:hAnsiTheme="minorHAnsi" w:cstheme="minorHAnsi"/>
          <w:sz w:val="22"/>
          <w:szCs w:val="22"/>
        </w:rPr>
        <w:lastRenderedPageBreak/>
        <w:t xml:space="preserve">danych, o ile Wykonawca wskaże w ofercie dane umożliwiające dostęp do tych dokumentów. </w:t>
      </w:r>
    </w:p>
    <w:p w14:paraId="3A2B19C4"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 </w:t>
      </w:r>
      <w:r w:rsidRPr="00424D6D">
        <w:rPr>
          <w:rFonts w:asciiTheme="minorHAnsi" w:hAnsiTheme="minorHAnsi" w:cstheme="minorHAnsi"/>
          <w:b/>
          <w:bCs/>
          <w:sz w:val="22"/>
          <w:szCs w:val="22"/>
        </w:rPr>
        <w:t xml:space="preserve">Pełnomocnictwo </w:t>
      </w:r>
      <w:r w:rsidRPr="00424D6D">
        <w:rPr>
          <w:rFonts w:asciiTheme="minorHAnsi" w:hAnsiTheme="minorHAnsi" w:cstheme="minorHAnsi"/>
          <w:sz w:val="22"/>
          <w:szCs w:val="22"/>
        </w:rPr>
        <w:t xml:space="preserve">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 </w:t>
      </w:r>
    </w:p>
    <w:p w14:paraId="22883DC9"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Jeżeli dokumenty elektronicznej, przekazywane przy użyciu środków komunikacji elektronicznej, zawierają informacje stanowiące </w:t>
      </w:r>
      <w:r w:rsidRPr="00424D6D">
        <w:rPr>
          <w:rFonts w:asciiTheme="minorHAnsi" w:hAnsiTheme="minorHAnsi" w:cstheme="minorHAnsi"/>
          <w:b/>
          <w:bCs/>
          <w:sz w:val="22"/>
          <w:szCs w:val="22"/>
        </w:rPr>
        <w:t xml:space="preserve">tajemnicę przedsiębiorstwa </w:t>
      </w:r>
      <w:r w:rsidRPr="00424D6D">
        <w:rPr>
          <w:rFonts w:asciiTheme="minorHAnsi" w:hAnsiTheme="minorHAnsi" w:cstheme="minorHAnsi"/>
          <w:sz w:val="22"/>
          <w:szCs w:val="22"/>
        </w:rPr>
        <w:t xml:space="preserve">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Wykonawca do oferty musi załączyć uzasadnienie dlaczego informacje te zostały zastrzeżone jako tajemnica przedsiębiorstwa. Wykonawca nie może zastrzec informacji, o których mowa w art. 222 ust. 5 Pzp (tj. informacji o nazwach albo imionach i nazwiskach oraz siedzibach lub miejscach prowadzonej działalności gospodarczej albo miejscach zamieszkania wykonawców, których oferty zostały otwarte; cenach lub kosztach zawartych w ofertach). </w:t>
      </w:r>
    </w:p>
    <w:p w14:paraId="5FB709BB"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 </w:t>
      </w:r>
      <w:r w:rsidRPr="00424D6D">
        <w:rPr>
          <w:rFonts w:asciiTheme="minorHAnsi" w:hAnsiTheme="minorHAnsi" w:cstheme="minorHAnsi"/>
          <w:b/>
          <w:bCs/>
          <w:sz w:val="22"/>
          <w:szCs w:val="22"/>
        </w:rPr>
        <w:t xml:space="preserve">Do oferty należy dołączyć oświadczenia </w:t>
      </w:r>
      <w:r w:rsidRPr="00424D6D">
        <w:rPr>
          <w:rFonts w:asciiTheme="minorHAnsi" w:hAnsiTheme="minorHAnsi" w:cstheme="minorHAnsi"/>
          <w:sz w:val="22"/>
          <w:szCs w:val="22"/>
        </w:rPr>
        <w:t xml:space="preserve">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 </w:t>
      </w:r>
    </w:p>
    <w:p w14:paraId="0BFD303D"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Oferta może być złożona tylko do upływu terminu składania ofert. Oferta złożona po terminie składania ofert zostanie odrzucona na podstawie art. 226 ust. 1 Pzp. </w:t>
      </w:r>
    </w:p>
    <w:p w14:paraId="0B305DD1"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Wykonawca może złożyć tylko jedną ofertę. Wykonawca po upływie terminu składania ofert nie może skutecznie dokonać zmiany ani wycofać złożonej oferty. </w:t>
      </w:r>
    </w:p>
    <w:p w14:paraId="598BE39B"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 Zamawiający nie dopuszcza składania ofert wariantowych, nie przewiduje zawarcia umowy ramowej, przeprowadzenia aukcji elektronicznej ani dynamicznego systemu zakupów. </w:t>
      </w:r>
    </w:p>
    <w:p w14:paraId="66A7927D"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Wszelkie koszty związane z przygotowaniem oraz złożeniem oferty ponosi Wykonawca, niezależnie od wyniku postępowania. </w:t>
      </w:r>
    </w:p>
    <w:p w14:paraId="45ABB5CD"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Opatrzenie pliku zawierającego skompresowane dokumenty odpowiednim podpisem jest równoznaczne z opatrzeniem tym podpisem wszystkich dokumentów zawartych w tym pliku.</w:t>
      </w:r>
    </w:p>
    <w:p w14:paraId="676A64FE"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Wykonawca składa ofertę za pośrednictwem platformy e-zamówienia. Instrukcja składania ofert dostępna jest na stronie https://ezamowienia.gov.pl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 </w:t>
      </w:r>
    </w:p>
    <w:p w14:paraId="77B15736" w14:textId="77777777" w:rsidR="005F14A3" w:rsidRPr="00424D6D" w:rsidRDefault="005F14A3" w:rsidP="005F14A3">
      <w:pPr>
        <w:pStyle w:val="Default"/>
        <w:numPr>
          <w:ilvl w:val="0"/>
          <w:numId w:val="42"/>
        </w:numPr>
        <w:rPr>
          <w:rFonts w:asciiTheme="minorHAnsi" w:hAnsiTheme="minorHAnsi" w:cstheme="minorHAnsi"/>
          <w:sz w:val="22"/>
          <w:szCs w:val="22"/>
        </w:rPr>
      </w:pPr>
      <w:r w:rsidRPr="00424D6D">
        <w:rPr>
          <w:rFonts w:asciiTheme="minorHAnsi" w:hAnsiTheme="minorHAnsi" w:cstheme="minorHAnsi"/>
          <w:sz w:val="22"/>
          <w:szCs w:val="22"/>
        </w:rPr>
        <w:t xml:space="preserve">Techniczny sposób złożenia oferty: </w:t>
      </w:r>
    </w:p>
    <w:p w14:paraId="696BA4E1"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1) Wykonawca musi mieć aktywne konto wykonawcy na platformie e-zamówienia z zaznaczonymi uprawnieniami do „Składania ofert/wniosków/prac konkursowych”. </w:t>
      </w:r>
    </w:p>
    <w:p w14:paraId="61A14C17"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2) 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 </w:t>
      </w:r>
    </w:p>
    <w:p w14:paraId="03F0EDF8"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lastRenderedPageBreak/>
        <w:t xml:space="preserve">3) W celu złożenia oferty należy przejść do szczegółów postępowania, wybrać zakładkę „Oferty/wnioski”, a następnie przycisk „Złóż ofertę”. </w:t>
      </w:r>
    </w:p>
    <w:p w14:paraId="4CE5EDE1"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4) 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2BE39FB7"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Formularz oferty powinien być podpisany popisem wewnętrznym. Jeśli Wykonawca podpisze formularz podpisem zewnętrznym, wówczas plik podpisu należy załączyć w miejscu „Załączniki i inne dokumenty przedstawione w ofercie przez Wykonawcę”. </w:t>
      </w:r>
    </w:p>
    <w:p w14:paraId="5672F430"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W miejscu „Wypełniony formularz oferty” można załączyć tylko jeden plik. </w:t>
      </w:r>
    </w:p>
    <w:p w14:paraId="130EC4EF"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System powinien umożliwić dodanie plików w wersji skompresowanej. Możliwe jest także dodanie całej oferty w jednym pliku w miejscu „Wypełniony formularz oferty” </w:t>
      </w:r>
    </w:p>
    <w:p w14:paraId="38A5C317"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5) Po wprowadzeniu plików należy wybrać „Wyślij pliki i złóż ofertę”, a następnie potwierdzić, że chce się złożyć ofertę. </w:t>
      </w:r>
    </w:p>
    <w:p w14:paraId="4A3A2105" w14:textId="77777777" w:rsidR="005F14A3" w:rsidRPr="00424D6D" w:rsidRDefault="005F14A3" w:rsidP="005F14A3">
      <w:pPr>
        <w:pStyle w:val="Default"/>
        <w:ind w:left="505"/>
        <w:rPr>
          <w:rFonts w:asciiTheme="minorHAnsi" w:hAnsiTheme="minorHAnsi" w:cstheme="minorHAnsi"/>
          <w:sz w:val="22"/>
          <w:szCs w:val="22"/>
        </w:rPr>
      </w:pPr>
      <w:r w:rsidRPr="00424D6D">
        <w:rPr>
          <w:rFonts w:asciiTheme="minorHAnsi" w:hAnsiTheme="minorHAnsi" w:cstheme="minorHAnsi"/>
          <w:sz w:val="22"/>
          <w:szCs w:val="22"/>
        </w:rPr>
        <w:t xml:space="preserve">6) Proces składania ofert może trwać przez dłuższy czas, w zależności od liczby i wielkości składanych dokumentów. W tym czasie nie należy zamykać okna przeglądarki. System pokazuje kolejne etapy przetwarzania dokumentów. </w:t>
      </w:r>
    </w:p>
    <w:p w14:paraId="3311AA96"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7) 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 </w:t>
      </w:r>
    </w:p>
    <w:p w14:paraId="47CA1A4D" w14:textId="77777777" w:rsidR="005F14A3" w:rsidRPr="00424D6D" w:rsidRDefault="005F14A3" w:rsidP="005F14A3">
      <w:pPr>
        <w:pStyle w:val="Default"/>
        <w:rPr>
          <w:rFonts w:asciiTheme="minorHAnsi" w:hAnsiTheme="minorHAnsi" w:cstheme="minorHAnsi"/>
          <w:sz w:val="22"/>
          <w:szCs w:val="22"/>
        </w:rPr>
      </w:pPr>
      <w:r w:rsidRPr="00424D6D">
        <w:rPr>
          <w:rFonts w:asciiTheme="minorHAnsi" w:hAnsiTheme="minorHAnsi" w:cstheme="minorHAnsi"/>
          <w:sz w:val="22"/>
          <w:szCs w:val="22"/>
        </w:rPr>
        <w:t xml:space="preserve">19.    Wycofanie oferty: </w:t>
      </w:r>
    </w:p>
    <w:p w14:paraId="2F5FE5B3" w14:textId="77777777" w:rsidR="005F14A3" w:rsidRPr="00424D6D" w:rsidRDefault="005F14A3" w:rsidP="005F14A3">
      <w:pPr>
        <w:pStyle w:val="Default"/>
        <w:ind w:left="142" w:firstLine="360"/>
        <w:rPr>
          <w:rFonts w:asciiTheme="minorHAnsi" w:hAnsiTheme="minorHAnsi" w:cstheme="minorHAnsi"/>
          <w:sz w:val="22"/>
          <w:szCs w:val="22"/>
        </w:rPr>
      </w:pPr>
      <w:r w:rsidRPr="00424D6D">
        <w:rPr>
          <w:rFonts w:asciiTheme="minorHAnsi" w:hAnsiTheme="minorHAnsi" w:cstheme="minorHAnsi"/>
          <w:sz w:val="22"/>
          <w:szCs w:val="22"/>
        </w:rPr>
        <w:t xml:space="preserve">1) Przed upływem terminu składania ofert Wykonawca może wycofać ofertę. </w:t>
      </w:r>
    </w:p>
    <w:p w14:paraId="0CFBC2D2"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2) W celu wycofania ofert należy przejść do szczegółów postępowania, wybrać zakładkę „Oferty/wnioski”, a następnie przycisk „Wycofaj ofertę”. </w:t>
      </w:r>
    </w:p>
    <w:p w14:paraId="316DAE02"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3) Funkcja „Wycofaj ofertę” jest dostępna tylko dla użytkowników mających zaznaczone uprawnienia „Wycofanie ofert/wniosków/prac konkursowych”. </w:t>
      </w:r>
    </w:p>
    <w:p w14:paraId="57B953A6" w14:textId="77777777" w:rsidR="005F14A3" w:rsidRPr="00424D6D" w:rsidRDefault="005F14A3" w:rsidP="005F14A3">
      <w:pPr>
        <w:pStyle w:val="Default"/>
        <w:ind w:left="502" w:hanging="502"/>
        <w:rPr>
          <w:rFonts w:asciiTheme="minorHAnsi" w:hAnsiTheme="minorHAnsi" w:cstheme="minorHAnsi"/>
          <w:sz w:val="22"/>
          <w:szCs w:val="22"/>
        </w:rPr>
      </w:pPr>
      <w:r w:rsidRPr="00424D6D">
        <w:rPr>
          <w:rFonts w:asciiTheme="minorHAnsi" w:hAnsiTheme="minorHAnsi" w:cstheme="minorHAnsi"/>
          <w:sz w:val="22"/>
          <w:szCs w:val="22"/>
        </w:rPr>
        <w:t>20.   Postępowanie można wyszukać także ze strony głównej platformy e-zamówienia poprzez kafelek „Przeglądaj postępowania/konkursy”.</w:t>
      </w:r>
    </w:p>
    <w:p w14:paraId="7BCAE7BC" w14:textId="77777777" w:rsidR="005F14A3" w:rsidRPr="00424D6D" w:rsidRDefault="005F14A3" w:rsidP="005F14A3">
      <w:pPr>
        <w:pStyle w:val="Default"/>
        <w:ind w:left="502" w:hanging="502"/>
        <w:rPr>
          <w:rFonts w:asciiTheme="minorHAnsi" w:hAnsiTheme="minorHAnsi" w:cstheme="minorHAnsi"/>
          <w:sz w:val="22"/>
          <w:szCs w:val="22"/>
        </w:rPr>
      </w:pPr>
      <w:r w:rsidRPr="00424D6D">
        <w:rPr>
          <w:rFonts w:asciiTheme="minorHAnsi" w:hAnsiTheme="minorHAnsi" w:cstheme="minorHAnsi"/>
          <w:sz w:val="22"/>
          <w:szCs w:val="22"/>
        </w:rPr>
        <w:t>21.   Wykonawca zamierzający wziąć udział w postępowaniu musi posiadać aktywne konto podmiotu „Wykonawca” na platformie e-zamówienia. Wykonawca posiadający konto na platformie e-zamówienia będzie miał dostęp do formularzy służących do komunikacji z Zamawiającym oraz do formularzy umożliwiających złożenie lub wycofanie oferty.</w:t>
      </w:r>
    </w:p>
    <w:p w14:paraId="32290EBC"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UWAGA – Wykonawca powinien dokładnie zapoznać się z instrukcją zakładania konta użytkownika, dostępną na platformie e-zamówienia, kafelek „Centrum Pomocy”.</w:t>
      </w:r>
    </w:p>
    <w:p w14:paraId="6C270A73" w14:textId="77777777" w:rsidR="005F14A3" w:rsidRPr="00424D6D" w:rsidRDefault="005F14A3" w:rsidP="005F14A3">
      <w:pPr>
        <w:pStyle w:val="Default"/>
        <w:ind w:left="502" w:hanging="502"/>
        <w:rPr>
          <w:rFonts w:asciiTheme="minorHAnsi" w:hAnsiTheme="minorHAnsi" w:cstheme="minorHAnsi"/>
          <w:sz w:val="22"/>
          <w:szCs w:val="22"/>
        </w:rPr>
      </w:pPr>
      <w:r w:rsidRPr="00424D6D">
        <w:rPr>
          <w:rFonts w:asciiTheme="minorHAnsi" w:hAnsiTheme="minorHAnsi" w:cstheme="minorHAnsi"/>
          <w:sz w:val="22"/>
          <w:szCs w:val="22"/>
        </w:rPr>
        <w:t>22.   Wszystkie wysłane i odebrane przez Wykonawcę wiadomości widoczne będą po zalogowaniu w podglądzie postepowania w zakładce „Komunikacja”.</w:t>
      </w:r>
    </w:p>
    <w:p w14:paraId="30C8DAE9" w14:textId="77777777" w:rsidR="005F14A3" w:rsidRPr="00424D6D" w:rsidRDefault="005F14A3" w:rsidP="005F14A3">
      <w:pPr>
        <w:pStyle w:val="Default"/>
        <w:ind w:left="502" w:hanging="502"/>
        <w:rPr>
          <w:rFonts w:asciiTheme="minorHAnsi" w:hAnsiTheme="minorHAnsi" w:cstheme="minorHAnsi"/>
          <w:sz w:val="22"/>
          <w:szCs w:val="22"/>
        </w:rPr>
      </w:pPr>
      <w:r w:rsidRPr="00424D6D">
        <w:rPr>
          <w:rFonts w:asciiTheme="minorHAnsi" w:hAnsiTheme="minorHAnsi" w:cstheme="minorHAnsi"/>
          <w:sz w:val="22"/>
          <w:szCs w:val="22"/>
        </w:rPr>
        <w:t xml:space="preserve">23.   Wymagania techniczne i organizacyjne wysyłania i odbierania dokumentów (oświadczeń) informacji zostały opisane w regulaminach korzystania z platformy e-zamówienia, dostępnych po adresem </w:t>
      </w:r>
      <w:hyperlink r:id="rId14" w:history="1">
        <w:r w:rsidRPr="00424D6D">
          <w:rPr>
            <w:rStyle w:val="Hipercze"/>
            <w:rFonts w:asciiTheme="minorHAnsi" w:hAnsiTheme="minorHAnsi" w:cstheme="minorHAnsi"/>
            <w:sz w:val="22"/>
            <w:szCs w:val="22"/>
          </w:rPr>
          <w:t>https://ezamowienia.gov.pl</w:t>
        </w:r>
      </w:hyperlink>
      <w:r w:rsidRPr="00424D6D">
        <w:rPr>
          <w:rFonts w:asciiTheme="minorHAnsi" w:hAnsiTheme="minorHAnsi" w:cstheme="minorHAnsi"/>
          <w:sz w:val="22"/>
          <w:szCs w:val="22"/>
        </w:rPr>
        <w:t xml:space="preserve"> w zakładce „Centrum Pomocy”.</w:t>
      </w:r>
    </w:p>
    <w:p w14:paraId="2482DD4F" w14:textId="77777777" w:rsidR="005F14A3" w:rsidRPr="00424D6D" w:rsidRDefault="005F14A3" w:rsidP="005F14A3">
      <w:pPr>
        <w:pStyle w:val="Default"/>
        <w:ind w:left="426" w:hanging="426"/>
        <w:rPr>
          <w:rFonts w:asciiTheme="minorHAnsi" w:hAnsiTheme="minorHAnsi" w:cstheme="minorHAnsi"/>
          <w:sz w:val="22"/>
          <w:szCs w:val="22"/>
        </w:rPr>
      </w:pPr>
      <w:r w:rsidRPr="00424D6D">
        <w:rPr>
          <w:rFonts w:asciiTheme="minorHAnsi" w:hAnsiTheme="minorHAnsi" w:cstheme="minorHAnsi"/>
          <w:sz w:val="22"/>
          <w:szCs w:val="22"/>
        </w:rPr>
        <w:t>24.   Maksymalny rozmiar plików przesłanych za pośrednictwem platformy e-zamówienia   wynosi 150 Mb. Minimalne wymagania techniczne dotyczące sprzętu używanego w celu korzystania z platformy e-zamówienia oraz wymagania techniczne dotyczące specyfikacji połączenia określa Regulamin Platformy e-zamówienia.</w:t>
      </w:r>
    </w:p>
    <w:p w14:paraId="4B70F02C" w14:textId="77777777" w:rsidR="005F14A3" w:rsidRPr="00424D6D" w:rsidRDefault="005F14A3" w:rsidP="005F14A3">
      <w:pPr>
        <w:pStyle w:val="Default"/>
        <w:ind w:left="426" w:hanging="426"/>
        <w:rPr>
          <w:rFonts w:asciiTheme="minorHAnsi" w:hAnsiTheme="minorHAnsi" w:cstheme="minorHAnsi"/>
          <w:sz w:val="22"/>
          <w:szCs w:val="22"/>
        </w:rPr>
      </w:pPr>
      <w:r w:rsidRPr="00424D6D">
        <w:rPr>
          <w:rFonts w:asciiTheme="minorHAnsi" w:hAnsiTheme="minorHAnsi" w:cstheme="minorHAnsi"/>
          <w:sz w:val="22"/>
          <w:szCs w:val="22"/>
        </w:rPr>
        <w:t>25.   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46BAA4F8" w14:textId="77777777" w:rsidR="005F14A3" w:rsidRPr="00424D6D" w:rsidRDefault="005F14A3" w:rsidP="005F14A3">
      <w:pPr>
        <w:pStyle w:val="Default"/>
        <w:rPr>
          <w:rFonts w:asciiTheme="minorHAnsi" w:hAnsiTheme="minorHAnsi" w:cstheme="minorHAnsi"/>
          <w:sz w:val="22"/>
          <w:szCs w:val="22"/>
        </w:rPr>
      </w:pPr>
    </w:p>
    <w:p w14:paraId="0157A7E6" w14:textId="77777777" w:rsidR="005F14A3" w:rsidRPr="00424D6D" w:rsidRDefault="005F14A3" w:rsidP="005F14A3">
      <w:pPr>
        <w:ind w:left="502"/>
        <w:rPr>
          <w:rFonts w:asciiTheme="minorHAnsi" w:hAnsiTheme="minorHAnsi" w:cstheme="minorHAnsi"/>
          <w:b/>
          <w:sz w:val="22"/>
        </w:rPr>
      </w:pPr>
    </w:p>
    <w:p w14:paraId="1AD0C1F4" w14:textId="77777777" w:rsidR="005F14A3" w:rsidRPr="00424D6D" w:rsidRDefault="005F14A3" w:rsidP="005F14A3">
      <w:pPr>
        <w:ind w:left="502"/>
        <w:rPr>
          <w:rFonts w:asciiTheme="minorHAnsi" w:hAnsiTheme="minorHAnsi" w:cstheme="minorHAnsi"/>
          <w:b/>
          <w:bCs/>
          <w:sz w:val="22"/>
        </w:rPr>
      </w:pPr>
      <w:r w:rsidRPr="00424D6D">
        <w:rPr>
          <w:rFonts w:asciiTheme="minorHAnsi" w:hAnsiTheme="minorHAnsi" w:cstheme="minorHAnsi"/>
          <w:b/>
          <w:sz w:val="22"/>
        </w:rPr>
        <w:lastRenderedPageBreak/>
        <w:t>Wykonawca</w:t>
      </w:r>
      <w:r w:rsidRPr="00424D6D">
        <w:rPr>
          <w:rFonts w:asciiTheme="minorHAnsi" w:hAnsiTheme="minorHAnsi" w:cstheme="minorHAnsi"/>
          <w:b/>
          <w:bCs/>
          <w:sz w:val="22"/>
        </w:rPr>
        <w:t xml:space="preserve"> powinien zapoznać się   ze  wszystkimi   zapisami niniejszej  Specyfikacji   Warunków    Zamówienia.   Wykonawca      winien     zdobyć     wszelkie  informacje,     które     mogą      być   konieczne     do     przygotowania  oferty  oraz  podpisania  umowy.     </w:t>
      </w:r>
    </w:p>
    <w:p w14:paraId="55AD653D" w14:textId="77777777" w:rsidR="00444B0C" w:rsidRPr="00677681" w:rsidRDefault="00E835B1" w:rsidP="003E674A">
      <w:pPr>
        <w:spacing w:after="0" w:line="240" w:lineRule="auto"/>
        <w:ind w:left="0" w:firstLine="0"/>
        <w:rPr>
          <w:rFonts w:asciiTheme="minorHAnsi" w:hAnsiTheme="minorHAnsi"/>
          <w:sz w:val="22"/>
        </w:rPr>
      </w:pPr>
      <w:r w:rsidRPr="004056D8">
        <w:rPr>
          <w:b/>
        </w:rPr>
        <w:t xml:space="preserve"> </w:t>
      </w:r>
      <w:r w:rsidR="005017AA" w:rsidRPr="0079516A">
        <w:rPr>
          <w:b/>
          <w:bCs/>
        </w:rPr>
        <w:t xml:space="preserve">   </w:t>
      </w:r>
      <w:r w:rsidRPr="00FD6FA4">
        <w:rPr>
          <w:rFonts w:asciiTheme="minorHAnsi" w:hAnsiTheme="minorHAnsi"/>
          <w:sz w:val="22"/>
        </w:rPr>
        <w:tab/>
        <w:t xml:space="preserve"> </w:t>
      </w:r>
      <w:r w:rsidRPr="00972AF2">
        <w:t xml:space="preserve">                                                   </w:t>
      </w:r>
    </w:p>
    <w:p w14:paraId="7811B1F5" w14:textId="77777777" w:rsidR="00444B0C" w:rsidRPr="00555317" w:rsidRDefault="00E835B1" w:rsidP="00555317">
      <w:pPr>
        <w:ind w:left="0" w:firstLine="0"/>
        <w:jc w:val="center"/>
        <w:rPr>
          <w:b/>
        </w:rPr>
      </w:pPr>
      <w:r w:rsidRPr="00555317">
        <w:rPr>
          <w:b/>
        </w:rPr>
        <w:t>Rozdział 14. Sposób obliczania ceny oferty</w:t>
      </w:r>
    </w:p>
    <w:p w14:paraId="59E4EF9A" w14:textId="77777777" w:rsidR="00444B0C" w:rsidRPr="00972AF2" w:rsidRDefault="00972AF2" w:rsidP="00077E6F">
      <w:pPr>
        <w:numPr>
          <w:ilvl w:val="0"/>
          <w:numId w:val="18"/>
        </w:numPr>
        <w:spacing w:after="0" w:line="240" w:lineRule="auto"/>
        <w:ind w:left="365" w:right="25" w:hanging="358"/>
        <w:rPr>
          <w:rFonts w:asciiTheme="minorHAnsi" w:hAnsiTheme="minorHAnsi"/>
          <w:color w:val="auto"/>
          <w:sz w:val="22"/>
        </w:rPr>
      </w:pPr>
      <w:r w:rsidRPr="00972AF2">
        <w:rPr>
          <w:rFonts w:asciiTheme="minorHAnsi" w:hAnsiTheme="minorHAnsi"/>
          <w:color w:val="auto"/>
          <w:sz w:val="22"/>
        </w:rPr>
        <w:t xml:space="preserve">Wykonawca podaje cenę </w:t>
      </w:r>
      <w:r w:rsidR="00E835B1" w:rsidRPr="00972AF2">
        <w:rPr>
          <w:rFonts w:asciiTheme="minorHAnsi" w:hAnsiTheme="minorHAnsi"/>
          <w:color w:val="auto"/>
          <w:sz w:val="22"/>
        </w:rPr>
        <w:t xml:space="preserve"> za realizację przedmiotu zamówienia zgodnie ze wzorem Formularza Ofertowego, stanowiącego </w:t>
      </w:r>
      <w:r w:rsidR="00E835B1" w:rsidRPr="00972AF2">
        <w:rPr>
          <w:rFonts w:asciiTheme="minorHAnsi" w:hAnsiTheme="minorHAnsi"/>
          <w:b/>
          <w:color w:val="auto"/>
          <w:sz w:val="22"/>
        </w:rPr>
        <w:t xml:space="preserve">Załącznik nr 3 do SWZ. </w:t>
      </w:r>
      <w:r w:rsidR="00E835B1" w:rsidRPr="00972AF2">
        <w:rPr>
          <w:rFonts w:asciiTheme="minorHAnsi" w:hAnsiTheme="minorHAnsi"/>
          <w:color w:val="auto"/>
          <w:sz w:val="22"/>
        </w:rPr>
        <w:t xml:space="preserve"> </w:t>
      </w:r>
    </w:p>
    <w:p w14:paraId="3EC8BA7E"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Cena ofertowa brutto musi uwzględniać wszystkie koszty związane z realizacją przedmiotu zamówienia zgodnie z opisem przedmiotu zamówienia oraz istotnymi postanowieniami umowy określonymi w niniejszej SWZ.  </w:t>
      </w:r>
    </w:p>
    <w:p w14:paraId="35A73B8E"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Cena podana na Formularzu Ofertowym jest ceną ostateczną, niepodlegającą negocjacji i wyczerpującą wszelkie należności Wykonawcy wobec Zamawiającego związane z realizacją przedmiotu zamówienia. </w:t>
      </w:r>
    </w:p>
    <w:p w14:paraId="6BA490DF"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Cena oferty powinna być wyrażona w złotych polskich (PLN) z dokładnością do dwóch miejsc po przecinku. </w:t>
      </w:r>
    </w:p>
    <w:p w14:paraId="2356B67F"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przewiduje rozliczeń w walucie obcej. </w:t>
      </w:r>
    </w:p>
    <w:p w14:paraId="50A3E6CD"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Wyliczona cena oferty brutto będzie służyć do porównania złożonych ofert i do rozliczenia w trakcie realizacji zamówienia. </w:t>
      </w:r>
    </w:p>
    <w:p w14:paraId="3ADA16F2" w14:textId="77777777" w:rsidR="00601DBB" w:rsidRPr="00702834" w:rsidRDefault="00601DBB" w:rsidP="00702834">
      <w:pPr>
        <w:spacing w:after="0" w:line="240" w:lineRule="auto"/>
        <w:ind w:left="0" w:right="39" w:firstLine="0"/>
        <w:jc w:val="center"/>
        <w:rPr>
          <w:rFonts w:asciiTheme="minorHAnsi" w:hAnsiTheme="minorHAnsi"/>
          <w:b/>
          <w:sz w:val="22"/>
        </w:rPr>
      </w:pPr>
    </w:p>
    <w:p w14:paraId="5BAF1EE6" w14:textId="77777777" w:rsidR="00444B0C" w:rsidRPr="00702834" w:rsidRDefault="00E835B1" w:rsidP="00702834">
      <w:pPr>
        <w:jc w:val="center"/>
        <w:rPr>
          <w:b/>
        </w:rPr>
      </w:pPr>
      <w:r w:rsidRPr="00702834">
        <w:rPr>
          <w:b/>
        </w:rPr>
        <w:t>Rozdział 15. Wymagania dotyczące wadium</w:t>
      </w:r>
    </w:p>
    <w:p w14:paraId="6841475A" w14:textId="77777777" w:rsidR="00444B0C" w:rsidRDefault="00E835B1" w:rsidP="00077E6F">
      <w:pPr>
        <w:spacing w:after="0" w:line="240" w:lineRule="auto"/>
        <w:ind w:left="-5" w:right="17"/>
        <w:rPr>
          <w:rFonts w:asciiTheme="minorHAnsi" w:hAnsiTheme="minorHAnsi"/>
          <w:sz w:val="22"/>
        </w:rPr>
      </w:pPr>
      <w:r w:rsidRPr="00FD6FA4">
        <w:rPr>
          <w:rFonts w:asciiTheme="minorHAnsi" w:hAnsiTheme="minorHAnsi"/>
          <w:sz w:val="22"/>
        </w:rPr>
        <w:t xml:space="preserve">Zamawiający nie wymaga wniesienia wadium. </w:t>
      </w:r>
    </w:p>
    <w:p w14:paraId="2B5B33D2" w14:textId="77777777" w:rsidR="00601DBB" w:rsidRPr="00677681" w:rsidRDefault="00601DBB" w:rsidP="00677681">
      <w:pPr>
        <w:ind w:left="0" w:firstLine="0"/>
        <w:jc w:val="center"/>
        <w:rPr>
          <w:b/>
        </w:rPr>
      </w:pPr>
    </w:p>
    <w:p w14:paraId="64DFB6E2" w14:textId="77777777" w:rsidR="00444B0C" w:rsidRPr="00677681" w:rsidRDefault="00E835B1" w:rsidP="00677681">
      <w:pPr>
        <w:ind w:left="0" w:firstLine="0"/>
        <w:jc w:val="center"/>
        <w:rPr>
          <w:b/>
        </w:rPr>
      </w:pPr>
      <w:r w:rsidRPr="00677681">
        <w:rPr>
          <w:b/>
        </w:rPr>
        <w:t>Rozdział 16. Termin związania ofertą</w:t>
      </w:r>
    </w:p>
    <w:p w14:paraId="7577F3C2" w14:textId="4757F7A1" w:rsidR="00444B0C" w:rsidRPr="00FD6FA4" w:rsidRDefault="00E835B1" w:rsidP="00077E6F">
      <w:pPr>
        <w:numPr>
          <w:ilvl w:val="0"/>
          <w:numId w:val="19"/>
        </w:numPr>
        <w:spacing w:after="0" w:line="240" w:lineRule="auto"/>
        <w:ind w:right="25" w:hanging="362"/>
        <w:rPr>
          <w:rFonts w:asciiTheme="minorHAnsi" w:hAnsiTheme="minorHAnsi"/>
          <w:sz w:val="22"/>
        </w:rPr>
      </w:pPr>
      <w:r w:rsidRPr="00FD6FA4">
        <w:rPr>
          <w:rFonts w:asciiTheme="minorHAnsi" w:hAnsiTheme="minorHAnsi"/>
          <w:sz w:val="22"/>
        </w:rPr>
        <w:t>Wykonawca będzie związany ofertą przez okres 30 dni</w:t>
      </w:r>
      <w:r w:rsidR="007F3ABB">
        <w:rPr>
          <w:rFonts w:asciiTheme="minorHAnsi" w:hAnsiTheme="minorHAnsi"/>
          <w:sz w:val="22"/>
        </w:rPr>
        <w:t>, tj. 1</w:t>
      </w:r>
      <w:r w:rsidR="006A1C66">
        <w:rPr>
          <w:rFonts w:asciiTheme="minorHAnsi" w:hAnsiTheme="minorHAnsi"/>
          <w:sz w:val="22"/>
        </w:rPr>
        <w:t>6</w:t>
      </w:r>
      <w:bookmarkStart w:id="0" w:name="_GoBack"/>
      <w:bookmarkEnd w:id="0"/>
      <w:r w:rsidR="007F3ABB">
        <w:rPr>
          <w:rFonts w:asciiTheme="minorHAnsi" w:hAnsiTheme="minorHAnsi"/>
          <w:sz w:val="22"/>
        </w:rPr>
        <w:t>.01.202</w:t>
      </w:r>
      <w:r w:rsidR="00A25B9C">
        <w:rPr>
          <w:rFonts w:asciiTheme="minorHAnsi" w:hAnsiTheme="minorHAnsi"/>
          <w:sz w:val="22"/>
        </w:rPr>
        <w:t>4</w:t>
      </w:r>
      <w:r w:rsidR="007F3ABB">
        <w:rPr>
          <w:rFonts w:asciiTheme="minorHAnsi" w:hAnsiTheme="minorHAnsi"/>
          <w:sz w:val="22"/>
        </w:rPr>
        <w:t xml:space="preserve"> r</w:t>
      </w:r>
      <w:r w:rsidRPr="00FD6FA4">
        <w:rPr>
          <w:rFonts w:asciiTheme="minorHAnsi" w:hAnsiTheme="minorHAnsi"/>
          <w:sz w:val="22"/>
        </w:rPr>
        <w:t xml:space="preserve">. Bieg terminu związania ofertą rozpoczyna się wraz z upływem terminu składania ofert. </w:t>
      </w:r>
    </w:p>
    <w:p w14:paraId="15CF5CC1" w14:textId="77777777" w:rsidR="00444B0C" w:rsidRPr="00FD6FA4" w:rsidRDefault="00E835B1" w:rsidP="00077E6F">
      <w:pPr>
        <w:numPr>
          <w:ilvl w:val="0"/>
          <w:numId w:val="19"/>
        </w:numPr>
        <w:spacing w:after="0" w:line="240" w:lineRule="auto"/>
        <w:ind w:right="25" w:hanging="362"/>
        <w:rPr>
          <w:rFonts w:asciiTheme="minorHAnsi" w:hAnsiTheme="minorHAnsi"/>
          <w:sz w:val="22"/>
        </w:rPr>
      </w:pPr>
      <w:r w:rsidRPr="00FD6FA4">
        <w:rPr>
          <w:rFonts w:asciiTheme="minorHAnsi" w:hAnsiTheme="minorHAnsi"/>
          <w:sz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4F261494" w14:textId="77777777" w:rsidR="00444B0C" w:rsidRDefault="00E835B1" w:rsidP="00077E6F">
      <w:pPr>
        <w:numPr>
          <w:ilvl w:val="0"/>
          <w:numId w:val="19"/>
        </w:numPr>
        <w:spacing w:after="0" w:line="240" w:lineRule="auto"/>
        <w:ind w:right="25" w:hanging="362"/>
        <w:rPr>
          <w:rFonts w:asciiTheme="minorHAnsi" w:hAnsiTheme="minorHAnsi"/>
          <w:sz w:val="22"/>
        </w:rPr>
      </w:pPr>
      <w:r w:rsidRPr="00FD6FA4">
        <w:rPr>
          <w:rFonts w:asciiTheme="minorHAnsi" w:hAnsiTheme="minorHAnsi"/>
          <w:sz w:val="22"/>
        </w:rPr>
        <w:t xml:space="preserve">Odmowa wyrażenia zgody na przedłużenie terminu związania ofertą nie powoduje utraty wadium. </w:t>
      </w:r>
    </w:p>
    <w:p w14:paraId="02F06203" w14:textId="77777777" w:rsidR="00601DBB" w:rsidRPr="00702834" w:rsidRDefault="00601DBB" w:rsidP="00702834">
      <w:pPr>
        <w:spacing w:after="0" w:line="240" w:lineRule="auto"/>
        <w:ind w:left="369" w:right="25" w:firstLine="0"/>
        <w:jc w:val="center"/>
        <w:rPr>
          <w:rFonts w:asciiTheme="minorHAnsi" w:hAnsiTheme="minorHAnsi"/>
          <w:sz w:val="22"/>
        </w:rPr>
      </w:pPr>
    </w:p>
    <w:p w14:paraId="5AECC450" w14:textId="77777777" w:rsidR="00444B0C" w:rsidRPr="00555317" w:rsidRDefault="00E835B1" w:rsidP="00555317">
      <w:pPr>
        <w:jc w:val="center"/>
        <w:rPr>
          <w:b/>
        </w:rPr>
      </w:pPr>
      <w:r w:rsidRPr="00555317">
        <w:rPr>
          <w:b/>
        </w:rPr>
        <w:t>Rozdział 17. Sposób i termin składania i otwarcia ofert</w:t>
      </w:r>
    </w:p>
    <w:p w14:paraId="483405E2" w14:textId="433B0CC5"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Ofertę należy złożyć za pośrednictwem </w:t>
      </w:r>
      <w:r w:rsidR="00424D6D" w:rsidRPr="00424D6D">
        <w:rPr>
          <w:rFonts w:asciiTheme="minorHAnsi" w:hAnsiTheme="minorHAnsi" w:cstheme="minorHAnsi"/>
          <w:sz w:val="22"/>
        </w:rPr>
        <w:t>platform</w:t>
      </w:r>
      <w:r w:rsidR="00424D6D">
        <w:rPr>
          <w:rFonts w:asciiTheme="minorHAnsi" w:hAnsiTheme="minorHAnsi" w:cstheme="minorHAnsi"/>
          <w:sz w:val="22"/>
        </w:rPr>
        <w:t>y</w:t>
      </w:r>
      <w:r w:rsidR="00424D6D" w:rsidRPr="00424D6D">
        <w:rPr>
          <w:rFonts w:asciiTheme="minorHAnsi" w:hAnsiTheme="minorHAnsi" w:cstheme="minorHAnsi"/>
          <w:sz w:val="22"/>
        </w:rPr>
        <w:t xml:space="preserve"> e-zamówienia</w:t>
      </w:r>
      <w:r w:rsidRPr="00FD6FA4">
        <w:rPr>
          <w:rFonts w:asciiTheme="minorHAnsi" w:hAnsiTheme="minorHAnsi"/>
          <w:sz w:val="22"/>
        </w:rPr>
        <w:t xml:space="preserve"> w nieprzekraczalnym terminie do dnia </w:t>
      </w:r>
      <w:r w:rsidR="00EC7C13" w:rsidRPr="00EC7C13">
        <w:rPr>
          <w:rFonts w:asciiTheme="minorHAnsi" w:hAnsiTheme="minorHAnsi"/>
          <w:b/>
          <w:color w:val="auto"/>
          <w:sz w:val="22"/>
        </w:rPr>
        <w:t>1</w:t>
      </w:r>
      <w:r w:rsidR="006A1C66">
        <w:rPr>
          <w:rFonts w:asciiTheme="minorHAnsi" w:hAnsiTheme="minorHAnsi"/>
          <w:b/>
          <w:color w:val="auto"/>
          <w:sz w:val="22"/>
        </w:rPr>
        <w:t>8</w:t>
      </w:r>
      <w:r w:rsidR="001C0377" w:rsidRPr="00EC7C13">
        <w:rPr>
          <w:rFonts w:asciiTheme="minorHAnsi" w:hAnsiTheme="minorHAnsi"/>
          <w:b/>
          <w:color w:val="auto"/>
          <w:sz w:val="22"/>
        </w:rPr>
        <w:t xml:space="preserve"> grudnia 202</w:t>
      </w:r>
      <w:r w:rsidR="00424D6D" w:rsidRPr="00EC7C13">
        <w:rPr>
          <w:rFonts w:asciiTheme="minorHAnsi" w:hAnsiTheme="minorHAnsi"/>
          <w:b/>
          <w:color w:val="auto"/>
          <w:sz w:val="22"/>
        </w:rPr>
        <w:t>3</w:t>
      </w:r>
      <w:r w:rsidR="001C0377" w:rsidRPr="00EC7C13">
        <w:rPr>
          <w:rFonts w:asciiTheme="minorHAnsi" w:hAnsiTheme="minorHAnsi"/>
          <w:b/>
          <w:color w:val="auto"/>
          <w:sz w:val="22"/>
        </w:rPr>
        <w:t xml:space="preserve"> r. do godziny 1</w:t>
      </w:r>
      <w:r w:rsidR="006A1C66">
        <w:rPr>
          <w:rFonts w:asciiTheme="minorHAnsi" w:hAnsiTheme="minorHAnsi"/>
          <w:b/>
          <w:color w:val="auto"/>
          <w:sz w:val="22"/>
        </w:rPr>
        <w:t>1</w:t>
      </w:r>
      <w:r w:rsidRPr="00EC7C13">
        <w:rPr>
          <w:rFonts w:asciiTheme="minorHAnsi" w:hAnsiTheme="minorHAnsi"/>
          <w:b/>
          <w:color w:val="auto"/>
          <w:sz w:val="22"/>
        </w:rPr>
        <w:t xml:space="preserve">:00. </w:t>
      </w:r>
    </w:p>
    <w:p w14:paraId="0ED29143" w14:textId="77777777"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O terminie złożenia oferty decyduje czas pełnego przeprocesowania transakcji na </w:t>
      </w:r>
      <w:r w:rsidR="00424D6D">
        <w:rPr>
          <w:rFonts w:asciiTheme="minorHAnsi" w:hAnsiTheme="minorHAnsi"/>
          <w:sz w:val="22"/>
        </w:rPr>
        <w:t>platformie e-zamówienia</w:t>
      </w:r>
      <w:r w:rsidRPr="00FD6FA4">
        <w:rPr>
          <w:rFonts w:asciiTheme="minorHAnsi" w:hAnsiTheme="minorHAnsi"/>
          <w:sz w:val="22"/>
        </w:rPr>
        <w:t>.</w:t>
      </w:r>
      <w:r w:rsidRPr="00FD6FA4">
        <w:rPr>
          <w:rFonts w:asciiTheme="minorHAnsi" w:hAnsiTheme="minorHAnsi"/>
          <w:b/>
          <w:sz w:val="22"/>
        </w:rPr>
        <w:t xml:space="preserve"> </w:t>
      </w:r>
    </w:p>
    <w:p w14:paraId="3F1B68DE" w14:textId="0367C362" w:rsidR="00444B0C" w:rsidRPr="00EC7C13" w:rsidRDefault="00E835B1" w:rsidP="00077E6F">
      <w:pPr>
        <w:numPr>
          <w:ilvl w:val="0"/>
          <w:numId w:val="20"/>
        </w:numPr>
        <w:spacing w:after="0" w:line="240" w:lineRule="auto"/>
        <w:ind w:left="449" w:right="25" w:hanging="442"/>
        <w:rPr>
          <w:rFonts w:asciiTheme="minorHAnsi" w:hAnsiTheme="minorHAnsi"/>
          <w:b/>
          <w:color w:val="auto"/>
          <w:sz w:val="22"/>
        </w:rPr>
      </w:pPr>
      <w:r w:rsidRPr="00FD6FA4">
        <w:rPr>
          <w:rFonts w:asciiTheme="minorHAnsi" w:hAnsiTheme="minorHAnsi"/>
          <w:sz w:val="22"/>
        </w:rPr>
        <w:t xml:space="preserve">Otwarcie ofert nastąpi w dniu </w:t>
      </w:r>
      <w:r w:rsidR="00EC7C13" w:rsidRPr="00EC7C13">
        <w:rPr>
          <w:rFonts w:asciiTheme="minorHAnsi" w:hAnsiTheme="minorHAnsi"/>
          <w:b/>
          <w:color w:val="auto"/>
          <w:sz w:val="22"/>
        </w:rPr>
        <w:t>1</w:t>
      </w:r>
      <w:r w:rsidR="006A1C66">
        <w:rPr>
          <w:rFonts w:asciiTheme="minorHAnsi" w:hAnsiTheme="minorHAnsi"/>
          <w:b/>
          <w:color w:val="auto"/>
          <w:sz w:val="22"/>
        </w:rPr>
        <w:t>8</w:t>
      </w:r>
      <w:r w:rsidRPr="00EC7C13">
        <w:rPr>
          <w:rFonts w:asciiTheme="minorHAnsi" w:hAnsiTheme="minorHAnsi"/>
          <w:b/>
          <w:color w:val="auto"/>
          <w:sz w:val="22"/>
        </w:rPr>
        <w:t xml:space="preserve"> grudnia  202</w:t>
      </w:r>
      <w:r w:rsidR="00424D6D" w:rsidRPr="00EC7C13">
        <w:rPr>
          <w:rFonts w:asciiTheme="minorHAnsi" w:hAnsiTheme="minorHAnsi"/>
          <w:b/>
          <w:color w:val="auto"/>
          <w:sz w:val="22"/>
        </w:rPr>
        <w:t>3</w:t>
      </w:r>
      <w:r w:rsidRPr="00EC7C13">
        <w:rPr>
          <w:rFonts w:asciiTheme="minorHAnsi" w:hAnsiTheme="minorHAnsi"/>
          <w:b/>
          <w:color w:val="auto"/>
          <w:sz w:val="22"/>
        </w:rPr>
        <w:t xml:space="preserve"> r. do godziny 1</w:t>
      </w:r>
      <w:r w:rsidR="006A1C66">
        <w:rPr>
          <w:rFonts w:asciiTheme="minorHAnsi" w:hAnsiTheme="minorHAnsi"/>
          <w:b/>
          <w:color w:val="auto"/>
          <w:sz w:val="22"/>
        </w:rPr>
        <w:t>1</w:t>
      </w:r>
      <w:r w:rsidRPr="00EC7C13">
        <w:rPr>
          <w:rFonts w:asciiTheme="minorHAnsi" w:hAnsiTheme="minorHAnsi"/>
          <w:b/>
          <w:color w:val="auto"/>
          <w:sz w:val="22"/>
        </w:rPr>
        <w:t xml:space="preserve">:30. </w:t>
      </w:r>
    </w:p>
    <w:p w14:paraId="1992E8F6" w14:textId="77777777"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Otwarcie ofert następuje poprzez użycie mechanizmu do odszyfrowania ofert dostępnego po           zalogowaniu w zakładce deszyfrowanie na </w:t>
      </w:r>
      <w:r w:rsidR="00424D6D">
        <w:rPr>
          <w:rFonts w:asciiTheme="minorHAnsi" w:hAnsiTheme="minorHAnsi"/>
          <w:sz w:val="22"/>
        </w:rPr>
        <w:t>portalu e-zamówienia</w:t>
      </w:r>
      <w:r w:rsidRPr="00FD6FA4">
        <w:rPr>
          <w:rFonts w:asciiTheme="minorHAnsi" w:hAnsiTheme="minorHAnsi"/>
          <w:sz w:val="22"/>
        </w:rPr>
        <w:t xml:space="preserve"> i następuje poprzez wskazanie pliku do odszyfrowania. </w:t>
      </w:r>
    </w:p>
    <w:p w14:paraId="33FFF6D1" w14:textId="77777777"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Najpóźniej przed otwarciem ofert, udostępnia się na stronie internetowej prowadzonego          postępowania informację o kwocie, jaką zamierza się przeznaczyć na sfinansowanie           zamówienia. </w:t>
      </w:r>
      <w:r w:rsidRPr="00FD6FA4">
        <w:rPr>
          <w:rFonts w:asciiTheme="minorHAnsi" w:hAnsiTheme="minorHAnsi"/>
          <w:b/>
          <w:sz w:val="22"/>
        </w:rPr>
        <w:t xml:space="preserve"> </w:t>
      </w:r>
    </w:p>
    <w:p w14:paraId="7DAC7468" w14:textId="77777777"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Niezwłocznie po otwarciu ofert udostępnia się na stronie internetowej prowadzonego postępowania informacje o: </w:t>
      </w:r>
      <w:r w:rsidRPr="00FD6FA4">
        <w:rPr>
          <w:rFonts w:asciiTheme="minorHAnsi" w:hAnsiTheme="minorHAnsi"/>
          <w:b/>
          <w:sz w:val="22"/>
        </w:rPr>
        <w:t xml:space="preserve"> </w:t>
      </w:r>
    </w:p>
    <w:p w14:paraId="5BFABABB" w14:textId="77777777" w:rsidR="00601DBB" w:rsidRDefault="00E835B1" w:rsidP="00424D6D">
      <w:pPr>
        <w:pStyle w:val="Akapitzlist"/>
        <w:numPr>
          <w:ilvl w:val="1"/>
          <w:numId w:val="42"/>
        </w:numPr>
        <w:spacing w:after="0" w:line="240" w:lineRule="auto"/>
        <w:ind w:right="25" w:firstLine="66"/>
        <w:rPr>
          <w:rFonts w:asciiTheme="minorHAnsi" w:hAnsiTheme="minorHAnsi"/>
          <w:sz w:val="22"/>
        </w:rPr>
      </w:pPr>
      <w:r w:rsidRPr="00972AF2">
        <w:rPr>
          <w:rFonts w:asciiTheme="minorHAnsi" w:hAnsiTheme="minorHAnsi"/>
          <w:sz w:val="22"/>
        </w:rPr>
        <w:lastRenderedPageBreak/>
        <w:t xml:space="preserve">nazwach albo imionach i nazwiskach oraz siedzibach lub miejscach prowadzonej działalności gospodarczej albo miejscach zamieszkania wykonawców, których oferty zostały otwarte;  </w:t>
      </w:r>
    </w:p>
    <w:p w14:paraId="3CDA8900" w14:textId="77777777" w:rsidR="00444B0C" w:rsidRPr="00972AF2" w:rsidRDefault="00E835B1" w:rsidP="00077E6F">
      <w:pPr>
        <w:pStyle w:val="Akapitzlist"/>
        <w:spacing w:after="0" w:line="240" w:lineRule="auto"/>
        <w:ind w:right="25" w:firstLine="0"/>
        <w:rPr>
          <w:rFonts w:asciiTheme="minorHAnsi" w:hAnsiTheme="minorHAnsi"/>
          <w:sz w:val="22"/>
        </w:rPr>
      </w:pPr>
      <w:r w:rsidRPr="00972AF2">
        <w:rPr>
          <w:rFonts w:asciiTheme="minorHAnsi" w:hAnsiTheme="minorHAnsi"/>
          <w:sz w:val="22"/>
        </w:rPr>
        <w:t xml:space="preserve">2) cenach lub kosztach zawartych w ofertach. </w:t>
      </w:r>
    </w:p>
    <w:p w14:paraId="26C6A283" w14:textId="77777777" w:rsidR="00972AF2" w:rsidRPr="00601DBB" w:rsidRDefault="00972AF2" w:rsidP="00077E6F">
      <w:pPr>
        <w:spacing w:after="0" w:line="240" w:lineRule="auto"/>
        <w:ind w:left="720" w:right="25" w:firstLine="0"/>
        <w:rPr>
          <w:rFonts w:asciiTheme="minorHAnsi" w:hAnsiTheme="minorHAnsi"/>
          <w:sz w:val="22"/>
        </w:rPr>
      </w:pPr>
    </w:p>
    <w:p w14:paraId="2D554971" w14:textId="77777777" w:rsidR="003E674A" w:rsidRDefault="00E835B1" w:rsidP="003E674A">
      <w:pPr>
        <w:spacing w:after="0" w:line="240" w:lineRule="auto"/>
        <w:ind w:left="-5" w:right="18"/>
        <w:jc w:val="center"/>
        <w:rPr>
          <w:rFonts w:asciiTheme="minorHAnsi" w:hAnsiTheme="minorHAnsi"/>
          <w:b/>
          <w:sz w:val="22"/>
        </w:rPr>
      </w:pPr>
      <w:r w:rsidRPr="00555317">
        <w:rPr>
          <w:b/>
        </w:rPr>
        <w:t>Rozdział 18. Opis kryteriów oceny ofert wraz z podaniem wag tych kryteriów</w:t>
      </w:r>
      <w:r w:rsidRPr="00555317">
        <w:rPr>
          <w:rFonts w:asciiTheme="minorHAnsi" w:hAnsiTheme="minorHAnsi"/>
          <w:b/>
          <w:sz w:val="22"/>
        </w:rPr>
        <w:t xml:space="preserve"> </w:t>
      </w:r>
      <w:r w:rsidR="00972AF2" w:rsidRPr="00555317">
        <w:rPr>
          <w:rFonts w:asciiTheme="minorHAnsi" w:hAnsiTheme="minorHAnsi"/>
          <w:b/>
          <w:sz w:val="22"/>
        </w:rPr>
        <w:t xml:space="preserve"> </w:t>
      </w:r>
    </w:p>
    <w:p w14:paraId="3BEF4353" w14:textId="77777777" w:rsidR="00444B0C" w:rsidRDefault="00972AF2" w:rsidP="003E674A">
      <w:pPr>
        <w:spacing w:after="0" w:line="240" w:lineRule="auto"/>
        <w:ind w:left="-5" w:right="18"/>
        <w:jc w:val="center"/>
        <w:rPr>
          <w:rFonts w:asciiTheme="minorHAnsi" w:hAnsiTheme="minorHAnsi"/>
          <w:b/>
          <w:sz w:val="22"/>
        </w:rPr>
      </w:pPr>
      <w:r w:rsidRPr="00555317">
        <w:rPr>
          <w:rFonts w:asciiTheme="minorHAnsi" w:hAnsiTheme="minorHAnsi"/>
          <w:b/>
          <w:sz w:val="22"/>
        </w:rPr>
        <w:t xml:space="preserve">i </w:t>
      </w:r>
      <w:r w:rsidR="00E835B1" w:rsidRPr="00555317">
        <w:rPr>
          <w:rFonts w:asciiTheme="minorHAnsi" w:hAnsiTheme="minorHAnsi"/>
          <w:b/>
          <w:sz w:val="22"/>
        </w:rPr>
        <w:t>sposobu oceny ofert</w:t>
      </w:r>
    </w:p>
    <w:p w14:paraId="64F6A7BC" w14:textId="77777777" w:rsidR="00555317" w:rsidRPr="00555317" w:rsidRDefault="00555317" w:rsidP="00555317">
      <w:pPr>
        <w:spacing w:after="0" w:line="240" w:lineRule="auto"/>
        <w:ind w:left="-5" w:right="18"/>
        <w:rPr>
          <w:rFonts w:asciiTheme="minorHAnsi" w:hAnsiTheme="minorHAnsi"/>
          <w:b/>
          <w:sz w:val="22"/>
        </w:rPr>
      </w:pPr>
    </w:p>
    <w:p w14:paraId="658DB64E"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972AF2">
        <w:rPr>
          <w:rFonts w:asciiTheme="minorHAnsi" w:hAnsiTheme="minorHAnsi"/>
          <w:sz w:val="22"/>
        </w:rPr>
        <w:t>Przy wyborze najkorzystniejszej oferty Zamawiający będzie się kierował następującymi kryteriami</w:t>
      </w:r>
      <w:r w:rsidRPr="00FD6FA4">
        <w:rPr>
          <w:rFonts w:asciiTheme="minorHAnsi" w:hAnsiTheme="minorHAnsi"/>
          <w:sz w:val="22"/>
        </w:rPr>
        <w:t xml:space="preserve"> oceny ofert: </w:t>
      </w:r>
    </w:p>
    <w:p w14:paraId="0897B478" w14:textId="77777777"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hAnsiTheme="minorHAnsi"/>
          <w:b/>
          <w:sz w:val="22"/>
        </w:rPr>
        <w:t>Cena  kredytu (C)</w:t>
      </w:r>
      <w:r w:rsidRPr="00FD6FA4">
        <w:rPr>
          <w:rFonts w:asciiTheme="minorHAnsi" w:hAnsiTheme="minorHAnsi"/>
          <w:sz w:val="22"/>
        </w:rPr>
        <w:t xml:space="preserve"> – waga kryterium 60%; </w:t>
      </w:r>
    </w:p>
    <w:p w14:paraId="3EF302CF" w14:textId="77777777"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eastAsia="Verdana" w:hAnsiTheme="minorHAnsi" w:cs="Verdana"/>
          <w:b/>
          <w:sz w:val="22"/>
        </w:rPr>
        <w:t xml:space="preserve">czas uruchomienia kredytu od dnia złożenia dyspozycji przez Zamawiającego (CU) </w:t>
      </w:r>
      <w:r w:rsidRPr="00FD6FA4">
        <w:rPr>
          <w:rFonts w:asciiTheme="minorHAnsi" w:hAnsiTheme="minorHAnsi"/>
          <w:sz w:val="22"/>
        </w:rPr>
        <w:t xml:space="preserve">– waga kryterium 40%. </w:t>
      </w:r>
    </w:p>
    <w:p w14:paraId="0BBFA747"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Zasady oceny ofert w poszczególnych kryteriach: </w:t>
      </w:r>
    </w:p>
    <w:p w14:paraId="52810DBB" w14:textId="77777777"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hAnsiTheme="minorHAnsi"/>
          <w:b/>
          <w:sz w:val="22"/>
        </w:rPr>
        <w:t>Cena kredytu – waga 60%</w:t>
      </w:r>
      <w:r w:rsidRPr="00FD6FA4">
        <w:rPr>
          <w:rFonts w:asciiTheme="minorHAnsi" w:hAnsiTheme="minorHAnsi"/>
          <w:sz w:val="22"/>
        </w:rPr>
        <w:t xml:space="preserve"> </w:t>
      </w:r>
    </w:p>
    <w:p w14:paraId="3BF8AEF4" w14:textId="77777777" w:rsidR="00444B0C" w:rsidRPr="00FD6FA4" w:rsidRDefault="00E835B1" w:rsidP="00077E6F">
      <w:pPr>
        <w:spacing w:after="0" w:line="240" w:lineRule="auto"/>
        <w:ind w:left="449" w:right="23"/>
        <w:rPr>
          <w:rFonts w:asciiTheme="minorHAnsi" w:hAnsiTheme="minorHAnsi"/>
          <w:sz w:val="22"/>
        </w:rPr>
      </w:pPr>
      <w:r w:rsidRPr="00FD6FA4">
        <w:rPr>
          <w:rFonts w:asciiTheme="minorHAnsi" w:hAnsiTheme="minorHAnsi"/>
          <w:b/>
          <w:sz w:val="22"/>
        </w:rPr>
        <w:t xml:space="preserve">Do wyliczenia ceny kredytu w ofercie należy przyjąć stawkę WIBOR dla depozytów                          3-miesięcznych w PLN .  </w:t>
      </w:r>
    </w:p>
    <w:p w14:paraId="4E5C8F52" w14:textId="77777777" w:rsidR="00444B0C" w:rsidRPr="00FD6FA4" w:rsidRDefault="00E835B1" w:rsidP="00077E6F">
      <w:pPr>
        <w:spacing w:after="0" w:line="240" w:lineRule="auto"/>
        <w:ind w:left="437" w:right="2376"/>
        <w:jc w:val="left"/>
        <w:rPr>
          <w:rFonts w:asciiTheme="minorHAnsi" w:hAnsiTheme="minorHAnsi"/>
          <w:sz w:val="22"/>
        </w:rPr>
      </w:pPr>
      <w:r w:rsidRPr="00FD6FA4">
        <w:rPr>
          <w:rFonts w:asciiTheme="minorHAnsi" w:hAnsiTheme="minorHAnsi"/>
          <w:sz w:val="22"/>
        </w:rPr>
        <w:t xml:space="preserve">Cena oferty (kredytu) powinna być obliczona wg następującego wzoru: </w:t>
      </w:r>
      <w:r w:rsidRPr="00FD6FA4">
        <w:rPr>
          <w:rFonts w:asciiTheme="minorHAnsi" w:hAnsiTheme="minorHAnsi"/>
          <w:b/>
          <w:sz w:val="22"/>
        </w:rPr>
        <w:t xml:space="preserve">CK= Kx (Sp + M) </w:t>
      </w:r>
      <w:r w:rsidRPr="00FD6FA4">
        <w:rPr>
          <w:rFonts w:asciiTheme="minorHAnsi" w:hAnsiTheme="minorHAnsi"/>
          <w:sz w:val="22"/>
        </w:rPr>
        <w:t xml:space="preserve">gdzie:  </w:t>
      </w:r>
    </w:p>
    <w:p w14:paraId="4FF31DF8"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Ck</w:t>
      </w:r>
      <w:r w:rsidRPr="00FD6FA4">
        <w:rPr>
          <w:rFonts w:asciiTheme="minorHAnsi" w:hAnsiTheme="minorHAnsi"/>
          <w:sz w:val="22"/>
        </w:rPr>
        <w:t xml:space="preserve"> – cena kredytu </w:t>
      </w:r>
    </w:p>
    <w:p w14:paraId="3CD1A37D"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Kx </w:t>
      </w:r>
      <w:r w:rsidRPr="00FD6FA4">
        <w:rPr>
          <w:rFonts w:asciiTheme="minorHAnsi" w:hAnsiTheme="minorHAnsi"/>
          <w:sz w:val="22"/>
        </w:rPr>
        <w:t>– kwota kredytu (</w:t>
      </w:r>
      <w:r w:rsidR="0009089A">
        <w:rPr>
          <w:rFonts w:asciiTheme="minorHAnsi" w:hAnsiTheme="minorHAnsi"/>
          <w:sz w:val="22"/>
        </w:rPr>
        <w:t>kapitał)</w:t>
      </w:r>
      <w:r w:rsidRPr="00FD6FA4">
        <w:rPr>
          <w:rFonts w:asciiTheme="minorHAnsi" w:hAnsiTheme="minorHAnsi"/>
          <w:sz w:val="22"/>
        </w:rPr>
        <w:t xml:space="preserve">  </w:t>
      </w:r>
    </w:p>
    <w:p w14:paraId="5179B791"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Sp</w:t>
      </w:r>
      <w:r w:rsidRPr="00FD6FA4">
        <w:rPr>
          <w:rFonts w:asciiTheme="minorHAnsi" w:hAnsiTheme="minorHAnsi"/>
          <w:sz w:val="22"/>
        </w:rPr>
        <w:t xml:space="preserve"> – stopa oprocentowania (%) tj. WIBOR 3M  </w:t>
      </w:r>
    </w:p>
    <w:p w14:paraId="4584289E"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M </w:t>
      </w:r>
      <w:r w:rsidRPr="00FD6FA4">
        <w:rPr>
          <w:rFonts w:asciiTheme="minorHAnsi" w:hAnsiTheme="minorHAnsi"/>
          <w:sz w:val="22"/>
        </w:rPr>
        <w:t xml:space="preserve">– marża banku (%) i podana w Formularzu ofertowym stanowiącym </w:t>
      </w:r>
      <w:r w:rsidRPr="00FD6FA4">
        <w:rPr>
          <w:rFonts w:asciiTheme="minorHAnsi" w:hAnsiTheme="minorHAnsi"/>
          <w:b/>
          <w:sz w:val="22"/>
        </w:rPr>
        <w:t>Załącznik nr 3</w:t>
      </w:r>
      <w:r w:rsidRPr="00FD6FA4">
        <w:rPr>
          <w:rFonts w:asciiTheme="minorHAnsi" w:hAnsiTheme="minorHAnsi"/>
          <w:b/>
          <w:color w:val="FF0000"/>
          <w:sz w:val="22"/>
        </w:rPr>
        <w:t xml:space="preserve"> </w:t>
      </w:r>
      <w:r w:rsidRPr="00FD6FA4">
        <w:rPr>
          <w:rFonts w:asciiTheme="minorHAnsi" w:hAnsiTheme="minorHAnsi"/>
          <w:sz w:val="22"/>
        </w:rPr>
        <w:t xml:space="preserve">do SWZ. </w:t>
      </w:r>
    </w:p>
    <w:p w14:paraId="7A17014C" w14:textId="77777777" w:rsidR="00444B0C" w:rsidRPr="00FD6FA4" w:rsidRDefault="00E835B1" w:rsidP="00077E6F">
      <w:pPr>
        <w:spacing w:after="0" w:line="240" w:lineRule="auto"/>
        <w:ind w:left="427" w:firstLine="0"/>
        <w:jc w:val="left"/>
        <w:rPr>
          <w:rFonts w:asciiTheme="minorHAnsi" w:hAnsiTheme="minorHAnsi"/>
          <w:sz w:val="22"/>
        </w:rPr>
      </w:pPr>
      <w:r w:rsidRPr="00FD6FA4">
        <w:rPr>
          <w:rFonts w:asciiTheme="minorHAnsi" w:hAnsiTheme="minorHAnsi"/>
          <w:sz w:val="22"/>
        </w:rPr>
        <w:t xml:space="preserve"> </w:t>
      </w:r>
    </w:p>
    <w:p w14:paraId="5F99C0E3"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sz w:val="22"/>
        </w:rPr>
        <w:t xml:space="preserve">Dla kryterium „Cena kredytu” oferta otrzyma zaokrągloną do dwóch miejsc po przecinku ilość punktów, liczoną według wzoru: </w:t>
      </w:r>
    </w:p>
    <w:p w14:paraId="28899D1B" w14:textId="77777777" w:rsidR="00444B0C" w:rsidRPr="00FD6FA4" w:rsidRDefault="00E835B1" w:rsidP="00077E6F">
      <w:pPr>
        <w:spacing w:after="0" w:line="240" w:lineRule="auto"/>
        <w:ind w:left="449" w:right="23"/>
        <w:rPr>
          <w:rFonts w:asciiTheme="minorHAnsi" w:hAnsiTheme="minorHAnsi"/>
          <w:sz w:val="22"/>
        </w:rPr>
      </w:pPr>
      <w:r w:rsidRPr="00FD6FA4">
        <w:rPr>
          <w:rFonts w:asciiTheme="minorHAnsi" w:hAnsiTheme="minorHAnsi"/>
          <w:b/>
          <w:sz w:val="22"/>
        </w:rPr>
        <w:t xml:space="preserve">Ck =  (Cmin : Co) x 60 </w:t>
      </w:r>
    </w:p>
    <w:p w14:paraId="425CEA14"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sz w:val="22"/>
        </w:rPr>
        <w:t xml:space="preserve"> gdzie: </w:t>
      </w:r>
    </w:p>
    <w:p w14:paraId="018CCFDF"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Ck </w:t>
      </w:r>
      <w:r w:rsidRPr="00FD6FA4">
        <w:rPr>
          <w:rFonts w:asciiTheme="minorHAnsi" w:hAnsiTheme="minorHAnsi"/>
          <w:sz w:val="22"/>
        </w:rPr>
        <w:t xml:space="preserve">– ilość punktów jakie otrzyma oferta za kryterium „Cena kredytu”  </w:t>
      </w:r>
    </w:p>
    <w:p w14:paraId="120F3FE2"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Cmin – </w:t>
      </w:r>
      <w:r w:rsidRPr="00FD6FA4">
        <w:rPr>
          <w:rFonts w:asciiTheme="minorHAnsi" w:hAnsiTheme="minorHAnsi"/>
          <w:sz w:val="22"/>
        </w:rPr>
        <w:t>najniższa cena spośród wszystkich ważnych i nieodrzuconych ofert,</w:t>
      </w:r>
      <w:r w:rsidRPr="00FD6FA4">
        <w:rPr>
          <w:rFonts w:asciiTheme="minorHAnsi" w:hAnsiTheme="minorHAnsi"/>
          <w:b/>
          <w:sz w:val="22"/>
        </w:rPr>
        <w:t xml:space="preserve">  </w:t>
      </w:r>
    </w:p>
    <w:p w14:paraId="6E127879"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Co </w:t>
      </w:r>
      <w:r w:rsidRPr="00FD6FA4">
        <w:rPr>
          <w:rFonts w:asciiTheme="minorHAnsi" w:hAnsiTheme="minorHAnsi"/>
          <w:sz w:val="22"/>
        </w:rPr>
        <w:t xml:space="preserve">– cena oferty badanej </w:t>
      </w:r>
    </w:p>
    <w:p w14:paraId="55A4A837" w14:textId="77777777"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hAnsiTheme="minorHAnsi"/>
          <w:sz w:val="22"/>
        </w:rPr>
        <w:t>Czas uruchomienia kredytu od dnia  złożenia dyspozycji przez Zamawiającego</w:t>
      </w:r>
      <w:r w:rsidRPr="00FD6FA4">
        <w:rPr>
          <w:rFonts w:asciiTheme="minorHAnsi" w:hAnsiTheme="minorHAnsi"/>
          <w:b/>
          <w:sz w:val="22"/>
        </w:rPr>
        <w:t>– waga 40%</w:t>
      </w:r>
      <w:r w:rsidRPr="00FD6FA4">
        <w:rPr>
          <w:rFonts w:asciiTheme="minorHAnsi" w:hAnsiTheme="minorHAnsi"/>
          <w:sz w:val="22"/>
        </w:rPr>
        <w:t xml:space="preserve">: </w:t>
      </w:r>
    </w:p>
    <w:p w14:paraId="28D61794" w14:textId="77777777" w:rsidR="00444B0C" w:rsidRPr="00FD6FA4" w:rsidRDefault="00E835B1" w:rsidP="00077E6F">
      <w:pPr>
        <w:spacing w:after="0" w:line="240" w:lineRule="auto"/>
        <w:ind w:left="440" w:right="25"/>
        <w:rPr>
          <w:rFonts w:asciiTheme="minorHAnsi" w:hAnsiTheme="minorHAnsi"/>
          <w:sz w:val="22"/>
        </w:rPr>
      </w:pPr>
      <w:r w:rsidRPr="00FD6FA4">
        <w:rPr>
          <w:rFonts w:asciiTheme="minorHAnsi" w:hAnsiTheme="minorHAnsi"/>
          <w:sz w:val="22"/>
        </w:rPr>
        <w:t>Czas, w którym Wykonawca uruchomi kredyt nie</w:t>
      </w:r>
      <w:r w:rsidR="00AA19FB">
        <w:rPr>
          <w:rFonts w:asciiTheme="minorHAnsi" w:hAnsiTheme="minorHAnsi"/>
          <w:sz w:val="22"/>
        </w:rPr>
        <w:t xml:space="preserve"> może być dłuższy niż 48 godzin </w:t>
      </w:r>
      <w:r w:rsidRPr="00FD6FA4">
        <w:rPr>
          <w:rFonts w:asciiTheme="minorHAnsi" w:hAnsiTheme="minorHAnsi"/>
          <w:sz w:val="22"/>
        </w:rPr>
        <w:t xml:space="preserve"> od dnia złożenia dyspozycji przez Zamawiającego. Zamawiający w zależności od wskazanego w formularzu oferty czasu przyzna następującą punktację:  </w:t>
      </w:r>
    </w:p>
    <w:p w14:paraId="38535B30" w14:textId="77777777" w:rsidR="00444B0C" w:rsidRPr="00FD6FA4" w:rsidRDefault="00E835B1" w:rsidP="00077E6F">
      <w:pPr>
        <w:spacing w:after="0" w:line="240" w:lineRule="auto"/>
        <w:ind w:left="430" w:firstLine="0"/>
        <w:jc w:val="left"/>
        <w:rPr>
          <w:rFonts w:asciiTheme="minorHAnsi" w:hAnsiTheme="minorHAnsi"/>
          <w:sz w:val="22"/>
        </w:rPr>
      </w:pPr>
      <w:r w:rsidRPr="00FD6FA4">
        <w:rPr>
          <w:rFonts w:asciiTheme="minorHAnsi" w:hAnsiTheme="minorHAnsi"/>
          <w:sz w:val="22"/>
        </w:rPr>
        <w:t xml:space="preserve"> </w:t>
      </w:r>
    </w:p>
    <w:tbl>
      <w:tblPr>
        <w:tblStyle w:val="TableGrid"/>
        <w:tblW w:w="8591" w:type="dxa"/>
        <w:tblInd w:w="434" w:type="dxa"/>
        <w:tblCellMar>
          <w:left w:w="142" w:type="dxa"/>
          <w:bottom w:w="20" w:type="dxa"/>
          <w:right w:w="61" w:type="dxa"/>
        </w:tblCellMar>
        <w:tblLook w:val="04A0" w:firstRow="1" w:lastRow="0" w:firstColumn="1" w:lastColumn="0" w:noHBand="0" w:noVBand="1"/>
      </w:tblPr>
      <w:tblGrid>
        <w:gridCol w:w="4299"/>
        <w:gridCol w:w="4292"/>
      </w:tblGrid>
      <w:tr w:rsidR="00444B0C" w:rsidRPr="00FD6FA4" w14:paraId="58153CB4" w14:textId="77777777">
        <w:trPr>
          <w:trHeight w:val="1130"/>
        </w:trPr>
        <w:tc>
          <w:tcPr>
            <w:tcW w:w="4299" w:type="dxa"/>
            <w:tcBorders>
              <w:top w:val="single" w:sz="4" w:space="0" w:color="000000"/>
              <w:left w:val="single" w:sz="4" w:space="0" w:color="000000"/>
              <w:bottom w:val="single" w:sz="4" w:space="0" w:color="000000"/>
              <w:right w:val="single" w:sz="4" w:space="0" w:color="000000"/>
            </w:tcBorders>
            <w:vAlign w:val="bottom"/>
          </w:tcPr>
          <w:p w14:paraId="70DE12C8" w14:textId="77777777" w:rsidR="00444B0C" w:rsidRPr="00FD6FA4" w:rsidRDefault="00E835B1" w:rsidP="00077E6F">
            <w:pPr>
              <w:spacing w:after="0" w:line="240" w:lineRule="auto"/>
              <w:ind w:left="468" w:right="54" w:hanging="468"/>
              <w:rPr>
                <w:rFonts w:asciiTheme="minorHAnsi" w:hAnsiTheme="minorHAnsi"/>
                <w:sz w:val="22"/>
              </w:rPr>
            </w:pPr>
            <w:r w:rsidRPr="00FD6FA4">
              <w:rPr>
                <w:rFonts w:asciiTheme="minorHAnsi" w:hAnsiTheme="minorHAnsi"/>
                <w:b/>
                <w:sz w:val="22"/>
              </w:rPr>
              <w:t xml:space="preserve">Maksymalny czas uruchomienia kredytu od momentu przekazania dyspozycji Wykonawcy </w:t>
            </w:r>
          </w:p>
        </w:tc>
        <w:tc>
          <w:tcPr>
            <w:tcW w:w="4292" w:type="dxa"/>
            <w:tcBorders>
              <w:top w:val="single" w:sz="4" w:space="0" w:color="000000"/>
              <w:left w:val="single" w:sz="4" w:space="0" w:color="000000"/>
              <w:bottom w:val="single" w:sz="4" w:space="0" w:color="000000"/>
              <w:right w:val="single" w:sz="4" w:space="0" w:color="000000"/>
            </w:tcBorders>
            <w:vAlign w:val="center"/>
          </w:tcPr>
          <w:p w14:paraId="12837467" w14:textId="77777777" w:rsidR="00444B0C" w:rsidRPr="00FD6FA4" w:rsidRDefault="00E835B1" w:rsidP="00077E6F">
            <w:pPr>
              <w:spacing w:after="0" w:line="240" w:lineRule="auto"/>
              <w:ind w:left="0" w:firstLine="0"/>
              <w:jc w:val="center"/>
              <w:rPr>
                <w:rFonts w:asciiTheme="minorHAnsi" w:hAnsiTheme="minorHAnsi"/>
                <w:sz w:val="22"/>
              </w:rPr>
            </w:pPr>
            <w:r w:rsidRPr="00FD6FA4">
              <w:rPr>
                <w:rFonts w:asciiTheme="minorHAnsi" w:hAnsiTheme="minorHAnsi"/>
                <w:b/>
                <w:sz w:val="22"/>
              </w:rPr>
              <w:t xml:space="preserve">Liczba punktów przyznawana ofercie Wykonawcy </w:t>
            </w:r>
          </w:p>
        </w:tc>
      </w:tr>
      <w:tr w:rsidR="00444B0C" w:rsidRPr="00FD6FA4" w14:paraId="182EEA80" w14:textId="77777777">
        <w:trPr>
          <w:trHeight w:val="564"/>
        </w:trPr>
        <w:tc>
          <w:tcPr>
            <w:tcW w:w="4299" w:type="dxa"/>
            <w:tcBorders>
              <w:top w:val="single" w:sz="4" w:space="0" w:color="000000"/>
              <w:left w:val="single" w:sz="4" w:space="0" w:color="000000"/>
              <w:bottom w:val="single" w:sz="4" w:space="0" w:color="000000"/>
              <w:right w:val="single" w:sz="4" w:space="0" w:color="000000"/>
            </w:tcBorders>
            <w:vAlign w:val="bottom"/>
          </w:tcPr>
          <w:p w14:paraId="41C6A274" w14:textId="77777777" w:rsidR="00444B0C" w:rsidRPr="00FD6FA4" w:rsidRDefault="00E835B1" w:rsidP="00077E6F">
            <w:pPr>
              <w:spacing w:after="0" w:line="240" w:lineRule="auto"/>
              <w:ind w:left="0" w:right="49" w:firstLine="0"/>
              <w:jc w:val="center"/>
              <w:rPr>
                <w:rFonts w:asciiTheme="minorHAnsi" w:hAnsiTheme="minorHAnsi"/>
                <w:sz w:val="22"/>
              </w:rPr>
            </w:pPr>
            <w:r w:rsidRPr="00FD6FA4">
              <w:rPr>
                <w:rFonts w:asciiTheme="minorHAnsi" w:hAnsiTheme="minorHAnsi"/>
                <w:sz w:val="22"/>
              </w:rPr>
              <w:t xml:space="preserve">Nie więcej niż 24 godziny  </w:t>
            </w:r>
          </w:p>
        </w:tc>
        <w:tc>
          <w:tcPr>
            <w:tcW w:w="4292" w:type="dxa"/>
            <w:tcBorders>
              <w:top w:val="single" w:sz="4" w:space="0" w:color="000000"/>
              <w:left w:val="single" w:sz="4" w:space="0" w:color="000000"/>
              <w:bottom w:val="single" w:sz="4" w:space="0" w:color="000000"/>
              <w:right w:val="single" w:sz="4" w:space="0" w:color="000000"/>
            </w:tcBorders>
            <w:vAlign w:val="bottom"/>
          </w:tcPr>
          <w:p w14:paraId="7C53068B" w14:textId="77777777" w:rsidR="00444B0C" w:rsidRPr="00FD6FA4" w:rsidRDefault="00E835B1" w:rsidP="00077E6F">
            <w:pPr>
              <w:spacing w:after="0" w:line="240" w:lineRule="auto"/>
              <w:ind w:left="0" w:right="50" w:firstLine="0"/>
              <w:jc w:val="center"/>
              <w:rPr>
                <w:rFonts w:asciiTheme="minorHAnsi" w:hAnsiTheme="minorHAnsi"/>
                <w:sz w:val="22"/>
              </w:rPr>
            </w:pPr>
            <w:r w:rsidRPr="00FD6FA4">
              <w:rPr>
                <w:rFonts w:asciiTheme="minorHAnsi" w:hAnsiTheme="minorHAnsi"/>
                <w:sz w:val="22"/>
              </w:rPr>
              <w:t xml:space="preserve">40 pkt </w:t>
            </w:r>
          </w:p>
        </w:tc>
      </w:tr>
      <w:tr w:rsidR="00444B0C" w:rsidRPr="00FD6FA4" w14:paraId="7D73EF99" w14:textId="77777777">
        <w:trPr>
          <w:trHeight w:val="564"/>
        </w:trPr>
        <w:tc>
          <w:tcPr>
            <w:tcW w:w="4299" w:type="dxa"/>
            <w:tcBorders>
              <w:top w:val="single" w:sz="4" w:space="0" w:color="000000"/>
              <w:left w:val="single" w:sz="4" w:space="0" w:color="000000"/>
              <w:bottom w:val="single" w:sz="4" w:space="0" w:color="000000"/>
              <w:right w:val="single" w:sz="4" w:space="0" w:color="000000"/>
            </w:tcBorders>
            <w:vAlign w:val="bottom"/>
          </w:tcPr>
          <w:p w14:paraId="5AE6E878" w14:textId="77777777" w:rsidR="00444B0C" w:rsidRPr="00FD6FA4" w:rsidRDefault="00E835B1" w:rsidP="00077E6F">
            <w:pPr>
              <w:spacing w:after="0" w:line="240" w:lineRule="auto"/>
              <w:ind w:left="0" w:right="55" w:firstLine="0"/>
              <w:jc w:val="center"/>
              <w:rPr>
                <w:rFonts w:asciiTheme="minorHAnsi" w:hAnsiTheme="minorHAnsi"/>
                <w:sz w:val="22"/>
              </w:rPr>
            </w:pPr>
            <w:r w:rsidRPr="00FD6FA4">
              <w:rPr>
                <w:rFonts w:asciiTheme="minorHAnsi" w:hAnsiTheme="minorHAnsi"/>
                <w:sz w:val="22"/>
              </w:rPr>
              <w:t xml:space="preserve">Powyżej 24 godzin i nie więcej niż 48 godzin </w:t>
            </w:r>
          </w:p>
        </w:tc>
        <w:tc>
          <w:tcPr>
            <w:tcW w:w="4292" w:type="dxa"/>
            <w:tcBorders>
              <w:top w:val="single" w:sz="4" w:space="0" w:color="000000"/>
              <w:left w:val="single" w:sz="4" w:space="0" w:color="000000"/>
              <w:bottom w:val="single" w:sz="4" w:space="0" w:color="000000"/>
              <w:right w:val="single" w:sz="4" w:space="0" w:color="000000"/>
            </w:tcBorders>
            <w:vAlign w:val="bottom"/>
          </w:tcPr>
          <w:p w14:paraId="677137BB" w14:textId="77777777" w:rsidR="00444B0C" w:rsidRPr="00FD6FA4" w:rsidRDefault="00E835B1" w:rsidP="00077E6F">
            <w:pPr>
              <w:spacing w:after="0" w:line="240" w:lineRule="auto"/>
              <w:ind w:left="0" w:right="49" w:firstLine="0"/>
              <w:jc w:val="center"/>
              <w:rPr>
                <w:rFonts w:asciiTheme="minorHAnsi" w:hAnsiTheme="minorHAnsi"/>
                <w:sz w:val="22"/>
              </w:rPr>
            </w:pPr>
            <w:r w:rsidRPr="00FD6FA4">
              <w:rPr>
                <w:rFonts w:asciiTheme="minorHAnsi" w:hAnsiTheme="minorHAnsi"/>
                <w:sz w:val="22"/>
              </w:rPr>
              <w:t xml:space="preserve">30 pkt </w:t>
            </w:r>
          </w:p>
        </w:tc>
      </w:tr>
    </w:tbl>
    <w:p w14:paraId="63BBCBA6" w14:textId="77777777" w:rsidR="00444B0C" w:rsidRPr="00FD6FA4" w:rsidRDefault="00E835B1" w:rsidP="00077E6F">
      <w:pPr>
        <w:spacing w:after="0" w:line="240" w:lineRule="auto"/>
        <w:ind w:left="440" w:right="25"/>
        <w:rPr>
          <w:rFonts w:asciiTheme="minorHAnsi" w:hAnsiTheme="minorHAnsi"/>
          <w:sz w:val="22"/>
        </w:rPr>
      </w:pPr>
      <w:r w:rsidRPr="00FD6FA4">
        <w:rPr>
          <w:rFonts w:asciiTheme="minorHAnsi" w:hAnsiTheme="minorHAnsi"/>
          <w:sz w:val="22"/>
        </w:rPr>
        <w:t xml:space="preserve">Zamawiający informuje, że do maksymalnego czasu uruchomienia kredytu od momentu przekazania dyspozycji Wykonawcy będą wliczane tylko dni robocze (czyli do piątku do północy i od poniedziałku od północy).  </w:t>
      </w:r>
    </w:p>
    <w:p w14:paraId="36807DF1"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Całkowita liczba punktów, jaką otrzyma dana oferta, zostanie obliczona wg poniższego wzoru:         P= C+CU        Gdzie: </w:t>
      </w:r>
    </w:p>
    <w:p w14:paraId="7A6C49D5"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t>
      </w:r>
      <w:r w:rsidR="00EE1194">
        <w:rPr>
          <w:rFonts w:asciiTheme="minorHAnsi" w:hAnsiTheme="minorHAnsi"/>
          <w:sz w:val="22"/>
        </w:rPr>
        <w:t xml:space="preserve"> </w:t>
      </w:r>
      <w:r w:rsidRPr="00FD6FA4">
        <w:rPr>
          <w:rFonts w:asciiTheme="minorHAnsi" w:hAnsiTheme="minorHAnsi"/>
          <w:sz w:val="22"/>
        </w:rPr>
        <w:t xml:space="preserve"> P – całkowita liczba punktów, </w:t>
      </w:r>
    </w:p>
    <w:p w14:paraId="275974EE"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t>
      </w:r>
      <w:r w:rsidR="00EE1194">
        <w:rPr>
          <w:rFonts w:asciiTheme="minorHAnsi" w:hAnsiTheme="minorHAnsi"/>
          <w:sz w:val="22"/>
        </w:rPr>
        <w:t xml:space="preserve"> </w:t>
      </w:r>
      <w:r w:rsidRPr="00FD6FA4">
        <w:rPr>
          <w:rFonts w:asciiTheme="minorHAnsi" w:hAnsiTheme="minorHAnsi"/>
          <w:sz w:val="22"/>
        </w:rPr>
        <w:t xml:space="preserve">C – punkty uzyskane w kryterium „Cena ofertowa brutto”, </w:t>
      </w:r>
    </w:p>
    <w:p w14:paraId="2DE78E60" w14:textId="77777777" w:rsidR="00EE1194" w:rsidRDefault="00E835B1" w:rsidP="00077E6F">
      <w:pPr>
        <w:spacing w:after="0" w:line="240" w:lineRule="auto"/>
        <w:ind w:left="0" w:firstLine="0"/>
        <w:jc w:val="left"/>
        <w:rPr>
          <w:rFonts w:asciiTheme="minorHAnsi" w:eastAsia="Verdana" w:hAnsiTheme="minorHAnsi" w:cs="Verdana"/>
          <w:sz w:val="22"/>
        </w:rPr>
      </w:pPr>
      <w:r w:rsidRPr="00FD6FA4">
        <w:rPr>
          <w:rFonts w:asciiTheme="minorHAnsi" w:hAnsiTheme="minorHAnsi"/>
          <w:sz w:val="22"/>
        </w:rPr>
        <w:t xml:space="preserve">       </w:t>
      </w:r>
      <w:r w:rsidR="00EE1194">
        <w:rPr>
          <w:rFonts w:asciiTheme="minorHAnsi" w:hAnsiTheme="minorHAnsi"/>
          <w:sz w:val="22"/>
        </w:rPr>
        <w:t xml:space="preserve"> </w:t>
      </w:r>
      <w:r w:rsidRPr="00FD6FA4">
        <w:rPr>
          <w:rFonts w:asciiTheme="minorHAnsi" w:hAnsiTheme="minorHAnsi"/>
          <w:sz w:val="22"/>
        </w:rPr>
        <w:t>CU – punkty uzyskane w kryterium „</w:t>
      </w:r>
      <w:r w:rsidRPr="00FD6FA4">
        <w:rPr>
          <w:rFonts w:asciiTheme="minorHAnsi" w:eastAsia="Verdana" w:hAnsiTheme="minorHAnsi" w:cs="Verdana"/>
          <w:sz w:val="22"/>
        </w:rPr>
        <w:t xml:space="preserve">czas uruchomienia kredytu od dnia złożenia dyspozycji             </w:t>
      </w:r>
      <w:r w:rsidR="00EE1194">
        <w:rPr>
          <w:rFonts w:asciiTheme="minorHAnsi" w:eastAsia="Verdana" w:hAnsiTheme="minorHAnsi" w:cs="Verdana"/>
          <w:sz w:val="22"/>
        </w:rPr>
        <w:t xml:space="preserve"> </w:t>
      </w:r>
    </w:p>
    <w:p w14:paraId="274DD065" w14:textId="77777777" w:rsidR="00444B0C" w:rsidRPr="00FD6FA4" w:rsidRDefault="00EE1194" w:rsidP="00077E6F">
      <w:pPr>
        <w:spacing w:after="0" w:line="240" w:lineRule="auto"/>
        <w:ind w:left="0" w:firstLine="0"/>
        <w:jc w:val="left"/>
        <w:rPr>
          <w:rFonts w:asciiTheme="minorHAnsi" w:hAnsiTheme="minorHAnsi"/>
          <w:sz w:val="22"/>
        </w:rPr>
      </w:pPr>
      <w:r>
        <w:rPr>
          <w:rFonts w:asciiTheme="minorHAnsi" w:eastAsia="Verdana" w:hAnsiTheme="minorHAnsi" w:cs="Verdana"/>
          <w:sz w:val="22"/>
        </w:rPr>
        <w:lastRenderedPageBreak/>
        <w:t xml:space="preserve">                </w:t>
      </w:r>
      <w:r w:rsidR="00E835B1" w:rsidRPr="00FD6FA4">
        <w:rPr>
          <w:rFonts w:asciiTheme="minorHAnsi" w:eastAsia="Verdana" w:hAnsiTheme="minorHAnsi" w:cs="Verdana"/>
          <w:sz w:val="22"/>
        </w:rPr>
        <w:t>przez Zamawiającego</w:t>
      </w:r>
      <w:r w:rsidR="00E835B1" w:rsidRPr="00FD6FA4">
        <w:rPr>
          <w:rFonts w:asciiTheme="minorHAnsi" w:hAnsiTheme="minorHAnsi"/>
          <w:sz w:val="22"/>
        </w:rPr>
        <w:t xml:space="preserve">” </w:t>
      </w:r>
    </w:p>
    <w:p w14:paraId="6F406C29"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Punktacja przyznawana ofertom w poszczególnych kryteriach oceny ofert będzie liczona z dokładnością do dwóch miejsc po przecinku, zgodnie z zasadami arytmetyki. </w:t>
      </w:r>
    </w:p>
    <w:p w14:paraId="158246F3"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W toku badania i oceny ofert Zamawiający może żądać od Wykonawcy wyjaśnień dotyczących treści złożonej oferty, w tym zaoferowanej ceny. </w:t>
      </w:r>
    </w:p>
    <w:p w14:paraId="41E89B0A"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Zamawiający </w:t>
      </w:r>
      <w:r w:rsidRPr="00FD6FA4">
        <w:rPr>
          <w:rFonts w:asciiTheme="minorHAnsi" w:hAnsiTheme="minorHAnsi"/>
          <w:sz w:val="22"/>
        </w:rPr>
        <w:tab/>
        <w:t xml:space="preserve">udzieli </w:t>
      </w:r>
      <w:r w:rsidRPr="00FD6FA4">
        <w:rPr>
          <w:rFonts w:asciiTheme="minorHAnsi" w:hAnsiTheme="minorHAnsi"/>
          <w:sz w:val="22"/>
        </w:rPr>
        <w:tab/>
        <w:t xml:space="preserve">zamówienia </w:t>
      </w:r>
      <w:r w:rsidRPr="00FD6FA4">
        <w:rPr>
          <w:rFonts w:asciiTheme="minorHAnsi" w:hAnsiTheme="minorHAnsi"/>
          <w:sz w:val="22"/>
        </w:rPr>
        <w:tab/>
        <w:t xml:space="preserve">Wykonawcy, </w:t>
      </w:r>
      <w:r w:rsidRPr="00FD6FA4">
        <w:rPr>
          <w:rFonts w:asciiTheme="minorHAnsi" w:hAnsiTheme="minorHAnsi"/>
          <w:sz w:val="22"/>
        </w:rPr>
        <w:tab/>
        <w:t xml:space="preserve">którego </w:t>
      </w:r>
      <w:r w:rsidRPr="00FD6FA4">
        <w:rPr>
          <w:rFonts w:asciiTheme="minorHAnsi" w:hAnsiTheme="minorHAnsi"/>
          <w:sz w:val="22"/>
        </w:rPr>
        <w:tab/>
        <w:t xml:space="preserve">oferta </w:t>
      </w:r>
      <w:r w:rsidRPr="00FD6FA4">
        <w:rPr>
          <w:rFonts w:asciiTheme="minorHAnsi" w:hAnsiTheme="minorHAnsi"/>
          <w:sz w:val="22"/>
        </w:rPr>
        <w:tab/>
        <w:t xml:space="preserve">zostanie </w:t>
      </w:r>
      <w:r w:rsidRPr="00FD6FA4">
        <w:rPr>
          <w:rFonts w:asciiTheme="minorHAnsi" w:hAnsiTheme="minorHAnsi"/>
          <w:sz w:val="22"/>
        </w:rPr>
        <w:tab/>
        <w:t xml:space="preserve">uznana </w:t>
      </w:r>
      <w:r w:rsidRPr="00FD6FA4">
        <w:rPr>
          <w:rFonts w:asciiTheme="minorHAnsi" w:hAnsiTheme="minorHAnsi"/>
          <w:sz w:val="22"/>
        </w:rPr>
        <w:tab/>
        <w:t xml:space="preserve">za najkorzystniejszą. </w:t>
      </w:r>
    </w:p>
    <w:p w14:paraId="1390A268"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sz w:val="22"/>
        </w:rPr>
        <w:t xml:space="preserve"> </w:t>
      </w:r>
    </w:p>
    <w:p w14:paraId="2EB3261B" w14:textId="77777777" w:rsidR="003E674A" w:rsidRDefault="00E835B1" w:rsidP="003E674A">
      <w:pPr>
        <w:spacing w:after="0" w:line="240" w:lineRule="auto"/>
        <w:ind w:left="0" w:firstLine="0"/>
        <w:jc w:val="center"/>
        <w:rPr>
          <w:b/>
        </w:rPr>
      </w:pPr>
      <w:r w:rsidRPr="00555317">
        <w:rPr>
          <w:b/>
        </w:rPr>
        <w:t xml:space="preserve">Rozdział 19. Informacje o formalnościach, </w:t>
      </w:r>
    </w:p>
    <w:p w14:paraId="29C9A7BC" w14:textId="77777777" w:rsidR="00444B0C" w:rsidRDefault="00E835B1" w:rsidP="003E674A">
      <w:pPr>
        <w:spacing w:after="0" w:line="240" w:lineRule="auto"/>
        <w:ind w:left="0" w:firstLine="0"/>
        <w:jc w:val="center"/>
        <w:rPr>
          <w:b/>
        </w:rPr>
      </w:pPr>
      <w:r w:rsidRPr="00555317">
        <w:rPr>
          <w:b/>
        </w:rPr>
        <w:t>jakie powinny być dopełnione po wyborze oferty w celu zawarcia umowy</w:t>
      </w:r>
    </w:p>
    <w:p w14:paraId="3834AD8A" w14:textId="77777777" w:rsidR="003E674A" w:rsidRPr="00555317" w:rsidRDefault="003E674A" w:rsidP="003E674A">
      <w:pPr>
        <w:spacing w:after="0" w:line="240" w:lineRule="auto"/>
        <w:ind w:left="0" w:firstLine="0"/>
        <w:jc w:val="center"/>
        <w:rPr>
          <w:b/>
        </w:rPr>
      </w:pPr>
    </w:p>
    <w:p w14:paraId="57F26398" w14:textId="77777777"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Zamawiający zawiera umowę w sprawie zamówienia publicznego w terminie nie krótszym niż                      5 dni od dnia przesłania zawiadomienia o wyborze najkorzystniejszej oferty. </w:t>
      </w:r>
    </w:p>
    <w:p w14:paraId="08E39D9B" w14:textId="77777777"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Zamawiający może zawrzeć umowę w sprawie zamówienia publicznego przed upływem terminu, o którym mowa w ust. 1, jeżeli w postępowaniu o udzielenie zamówienia prowadzonym w trybie </w:t>
      </w:r>
    </w:p>
    <w:p w14:paraId="1F21FF8E" w14:textId="77777777" w:rsidR="00444B0C" w:rsidRPr="00FD6FA4" w:rsidRDefault="00E835B1" w:rsidP="0009089A">
      <w:pPr>
        <w:spacing w:after="0" w:line="240" w:lineRule="auto"/>
        <w:ind w:left="432" w:right="25" w:firstLine="0"/>
        <w:rPr>
          <w:rFonts w:asciiTheme="minorHAnsi" w:hAnsiTheme="minorHAnsi"/>
          <w:sz w:val="22"/>
        </w:rPr>
      </w:pPr>
      <w:r w:rsidRPr="00FD6FA4">
        <w:rPr>
          <w:rFonts w:asciiTheme="minorHAnsi" w:hAnsiTheme="minorHAnsi"/>
          <w:sz w:val="22"/>
        </w:rPr>
        <w:t xml:space="preserve">podstawowym złożono tylko jedną ofertę. </w:t>
      </w:r>
    </w:p>
    <w:p w14:paraId="76559F8F" w14:textId="77777777"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Wykonawca, którego oferta zostanie uznana za najkorzystniejszą, będzie zobowiązany przed podpisaniem umowy do wniesienia zabezpieczenia należytego wykonania umowy (jeżeli jego wniesienie było wymagane) w wysokości i formie określonej w Rozdziale 20 SWZ. </w:t>
      </w:r>
    </w:p>
    <w:p w14:paraId="4DD71AE6" w14:textId="77777777"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502FBD66" w14:textId="77777777" w:rsidR="00444B0C" w:rsidRDefault="00E835B1" w:rsidP="00AA19FB">
      <w:pPr>
        <w:numPr>
          <w:ilvl w:val="0"/>
          <w:numId w:val="22"/>
        </w:numPr>
        <w:spacing w:after="0" w:line="240" w:lineRule="auto"/>
        <w:ind w:left="432" w:right="25" w:hanging="425"/>
        <w:jc w:val="center"/>
        <w:rPr>
          <w:rFonts w:asciiTheme="minorHAnsi" w:hAnsiTheme="minorHAnsi"/>
          <w:sz w:val="22"/>
        </w:rPr>
      </w:pPr>
      <w:r w:rsidRPr="00FD6FA4">
        <w:rPr>
          <w:rFonts w:asciiTheme="minorHAnsi" w:hAnsiTheme="minorHAnsi"/>
          <w:sz w:val="22"/>
        </w:rPr>
        <w:t>Wykonawca będzie zobowiązany do podpisania umowy w miejscu i terminie wskazanym przez Zamawiającego.</w:t>
      </w:r>
    </w:p>
    <w:p w14:paraId="5281D5B5" w14:textId="77777777" w:rsidR="00601DBB" w:rsidRPr="00FD6FA4" w:rsidRDefault="00601DBB" w:rsidP="00AA19FB">
      <w:pPr>
        <w:spacing w:after="0" w:line="240" w:lineRule="auto"/>
        <w:ind w:left="432" w:right="25" w:firstLine="0"/>
        <w:jc w:val="center"/>
        <w:rPr>
          <w:rFonts w:asciiTheme="minorHAnsi" w:hAnsiTheme="minorHAnsi"/>
          <w:sz w:val="22"/>
        </w:rPr>
      </w:pPr>
    </w:p>
    <w:p w14:paraId="59F070EC" w14:textId="77777777" w:rsidR="00444B0C" w:rsidRPr="00AA19FB" w:rsidRDefault="00E835B1" w:rsidP="00AA19FB">
      <w:pPr>
        <w:jc w:val="center"/>
        <w:rPr>
          <w:b/>
        </w:rPr>
      </w:pPr>
      <w:r w:rsidRPr="00AA19FB">
        <w:rPr>
          <w:b/>
        </w:rPr>
        <w:t>Rozdział 20. Wymagania dotyczące zabezpieczenia należytego wykonania umowy</w:t>
      </w:r>
    </w:p>
    <w:p w14:paraId="7828E459" w14:textId="77777777" w:rsidR="00444B0C" w:rsidRDefault="00E835B1" w:rsidP="00077E6F">
      <w:pPr>
        <w:spacing w:after="0" w:line="240" w:lineRule="auto"/>
        <w:ind w:left="0" w:firstLine="0"/>
        <w:jc w:val="left"/>
        <w:rPr>
          <w:rFonts w:asciiTheme="minorHAnsi" w:hAnsiTheme="minorHAnsi"/>
          <w:sz w:val="22"/>
        </w:rPr>
      </w:pPr>
      <w:r w:rsidRPr="00FD6FA4">
        <w:rPr>
          <w:rFonts w:asciiTheme="minorHAnsi" w:hAnsiTheme="minorHAnsi"/>
          <w:sz w:val="22"/>
        </w:rPr>
        <w:t xml:space="preserve">Zamawiający </w:t>
      </w:r>
      <w:r w:rsidRPr="00FD6FA4">
        <w:rPr>
          <w:rFonts w:asciiTheme="minorHAnsi" w:hAnsiTheme="minorHAnsi"/>
          <w:b/>
          <w:sz w:val="22"/>
        </w:rPr>
        <w:t>nie wymaga</w:t>
      </w:r>
      <w:r w:rsidRPr="00FD6FA4">
        <w:rPr>
          <w:rFonts w:asciiTheme="minorHAnsi" w:hAnsiTheme="minorHAnsi"/>
          <w:sz w:val="22"/>
        </w:rPr>
        <w:t xml:space="preserve"> wniesienia zabezpieczenia należytego wykonania umowy. </w:t>
      </w:r>
    </w:p>
    <w:p w14:paraId="53CD29A2" w14:textId="77777777" w:rsidR="00601DBB" w:rsidRPr="00555317" w:rsidRDefault="00601DBB" w:rsidP="00555317">
      <w:pPr>
        <w:ind w:left="0" w:firstLine="0"/>
      </w:pPr>
    </w:p>
    <w:p w14:paraId="00C31D13" w14:textId="77777777" w:rsidR="00444B0C" w:rsidRPr="00555317" w:rsidRDefault="00E835B1" w:rsidP="00555317">
      <w:pPr>
        <w:jc w:val="center"/>
        <w:rPr>
          <w:b/>
        </w:rPr>
      </w:pPr>
      <w:r w:rsidRPr="00555317">
        <w:rPr>
          <w:b/>
        </w:rPr>
        <w:t>Rozdział 21. Informacje o treści zawieranej umowy oraz możliwości jej zmiany</w:t>
      </w:r>
    </w:p>
    <w:p w14:paraId="583F009F" w14:textId="77777777" w:rsidR="00444B0C" w:rsidRPr="00FD6FA4"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Wybrany Wykonawca jest zobowiązany do zawarcia umowy w sprawie zamówienia publicznego na warunkach określonych w niniejszym SWZ. </w:t>
      </w:r>
    </w:p>
    <w:p w14:paraId="0407BFBD" w14:textId="77777777" w:rsidR="00444B0C" w:rsidRPr="00FD6FA4"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Zakres świadczenia Wykonawcy wynikający z umowy jest tożsamy z jego zobowiązaniem zawartym w ofercie. </w:t>
      </w:r>
    </w:p>
    <w:p w14:paraId="38536AC9" w14:textId="77777777" w:rsidR="00444B0C" w:rsidRPr="00FD6FA4"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przewiduje możliwość zmiany zawartej umowy w stosunku do treści wybranej oferty w zakresie uregulowanym w art. 454-455 PZP  </w:t>
      </w:r>
    </w:p>
    <w:p w14:paraId="7334728A" w14:textId="77777777" w:rsidR="00444B0C"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Zmiana umowy wymaga dla swej ważności, pod rygorem nieważności, zachowania formy pisemnej. </w:t>
      </w:r>
    </w:p>
    <w:p w14:paraId="3E1B09F3" w14:textId="77777777" w:rsidR="00601DBB" w:rsidRPr="00555317" w:rsidRDefault="00601DBB" w:rsidP="00555317">
      <w:pPr>
        <w:ind w:left="0" w:firstLine="0"/>
        <w:jc w:val="center"/>
        <w:rPr>
          <w:b/>
        </w:rPr>
      </w:pPr>
    </w:p>
    <w:p w14:paraId="2E5985D2" w14:textId="77777777" w:rsidR="00444B0C" w:rsidRPr="00555317" w:rsidRDefault="00E835B1" w:rsidP="00555317">
      <w:pPr>
        <w:ind w:left="0" w:firstLine="0"/>
        <w:jc w:val="center"/>
        <w:rPr>
          <w:b/>
        </w:rPr>
      </w:pPr>
      <w:r w:rsidRPr="00555317">
        <w:rPr>
          <w:b/>
        </w:rPr>
        <w:t>Rozdział 22. Pouczenie o środkach ochrony prawnej przysługujących Wykonawcy</w:t>
      </w:r>
    </w:p>
    <w:p w14:paraId="3B6F9B43"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3A4283D"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14:paraId="0BA89045"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przysługuje na: </w:t>
      </w:r>
    </w:p>
    <w:p w14:paraId="5CB34DF4" w14:textId="77777777"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t xml:space="preserve">niezgodną z przepisami ustawy czynność Zamawiającego, podjętą w postępowaniu o udzielenie zamówienia, w tym na projektowane postanowienie umowy; </w:t>
      </w:r>
    </w:p>
    <w:p w14:paraId="65C26DE5" w14:textId="77777777"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lastRenderedPageBreak/>
        <w:t xml:space="preserve">zaniechanie czynności w postępowaniu o udzielenie zamówienia do której zamawiający był obowiązany na podstawie ustawy; </w:t>
      </w:r>
    </w:p>
    <w:p w14:paraId="6EFEC560"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wnosi się do Prezesa Izby. Odwołujący przekazuje kopię odwołania zamawiającemu przed upływem terminu do wniesienia odwołania w taki sposób, aby mógł on zapoznać się z jego treścią przed upływem tego terminu. </w:t>
      </w:r>
    </w:p>
    <w:p w14:paraId="3EE6F640"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wobec treści ogłoszenia lub treści SWZ wnosi się w terminie 5 dni od dnia zamieszczenia ogłoszenia w Biuletynie Zamówień Publicznych lub treści SWZ na stronie internetowej. </w:t>
      </w:r>
    </w:p>
    <w:p w14:paraId="3D81D130"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wnosi się w terminie: </w:t>
      </w:r>
    </w:p>
    <w:p w14:paraId="3842F368" w14:textId="77777777"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t xml:space="preserve">5 dni od dnia przekazania informacji o czynności zamawiającego stanowiącej podstawę jego wniesienia, jeżeli informacja została przekazana przy użyciu środków komunikacji </w:t>
      </w:r>
    </w:p>
    <w:p w14:paraId="7B80B5DE" w14:textId="77777777" w:rsidR="00444B0C" w:rsidRPr="00FD6FA4" w:rsidRDefault="00E835B1" w:rsidP="00077E6F">
      <w:pPr>
        <w:spacing w:after="0" w:line="240" w:lineRule="auto"/>
        <w:ind w:left="718" w:right="25"/>
        <w:rPr>
          <w:rFonts w:asciiTheme="minorHAnsi" w:hAnsiTheme="minorHAnsi"/>
          <w:sz w:val="22"/>
        </w:rPr>
      </w:pPr>
      <w:r w:rsidRPr="00FD6FA4">
        <w:rPr>
          <w:rFonts w:asciiTheme="minorHAnsi" w:hAnsiTheme="minorHAnsi"/>
          <w:sz w:val="22"/>
        </w:rPr>
        <w:t xml:space="preserve">elektronicznej, </w:t>
      </w:r>
    </w:p>
    <w:p w14:paraId="13CE04BB" w14:textId="77777777"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t xml:space="preserve">10 dni od dnia przekazania informacji o czynności zamawiającego stanowiącej podstawę jego wniesienia, jeżeli informacja została przekazana w sposób inny niż określony w pkt 1). </w:t>
      </w:r>
    </w:p>
    <w:p w14:paraId="61982FCE"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266EE2AE"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Na orzeczenie Izby oraz postanowienie Prezesa Izby, o którym mowa w art. 519 ust. 1 ustawy PZP, stronom oraz uczestnikom postępowania odwoławczego przysługuje skarga do sądu. </w:t>
      </w:r>
    </w:p>
    <w:p w14:paraId="06FAF5D2"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W postępowaniu toczącym się wskutek wniesienia skargi stosuje się odpowiednio przepisy ustawy z dnia 17 listopada 1964 r. - Kodeks postępowania cywilnego o apelacji, jeżeli przepisy niniejszego rozdziału nie stanowią inaczej. </w:t>
      </w:r>
    </w:p>
    <w:p w14:paraId="64B52D23"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Skargę wnosi się do Sądu Okręgowego w Warszawie - sądu zamówień publicznych, zwanego dalej "sądem zamówień publicznych". </w:t>
      </w:r>
    </w:p>
    <w:p w14:paraId="15918C3B"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0BBD7839" w14:textId="77777777" w:rsidR="00444B0C"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Prezes Izby przekazuje skargę wraz z aktami postępowania odwoławczego do sądu zamówień publicznych w terminie 7 dni od dnia jej otrzymania. </w:t>
      </w:r>
    </w:p>
    <w:p w14:paraId="7EB9CC70" w14:textId="77777777" w:rsidR="00C9049A" w:rsidRPr="00555317" w:rsidRDefault="00C9049A" w:rsidP="00555317">
      <w:pPr>
        <w:spacing w:after="0" w:line="240" w:lineRule="auto"/>
        <w:ind w:left="365" w:right="25" w:firstLine="0"/>
        <w:jc w:val="center"/>
        <w:rPr>
          <w:rFonts w:asciiTheme="minorHAnsi" w:hAnsiTheme="minorHAnsi"/>
          <w:b/>
          <w:sz w:val="22"/>
        </w:rPr>
      </w:pPr>
    </w:p>
    <w:p w14:paraId="38E4EB8F" w14:textId="77777777" w:rsidR="00444B0C" w:rsidRPr="00555317" w:rsidRDefault="00E835B1" w:rsidP="00555317">
      <w:pPr>
        <w:jc w:val="center"/>
        <w:rPr>
          <w:b/>
        </w:rPr>
      </w:pPr>
      <w:r w:rsidRPr="00555317">
        <w:rPr>
          <w:b/>
        </w:rPr>
        <w:t>Rozdział 23. Ochrona danych osobowych</w:t>
      </w:r>
    </w:p>
    <w:p w14:paraId="412DA4FD" w14:textId="77777777" w:rsidR="00444B0C" w:rsidRPr="008708C3" w:rsidRDefault="00E835B1" w:rsidP="00077E6F">
      <w:pPr>
        <w:spacing w:after="0" w:line="240" w:lineRule="auto"/>
        <w:ind w:left="152" w:right="58"/>
        <w:rPr>
          <w:rFonts w:asciiTheme="minorHAnsi" w:hAnsiTheme="minorHAnsi"/>
          <w:sz w:val="22"/>
        </w:rPr>
      </w:pPr>
      <w:r w:rsidRPr="008708C3">
        <w:rPr>
          <w:rFonts w:asciiTheme="minorHAnsi" w:eastAsia="Times New Roman" w:hAnsiTheme="minorHAnsi" w:cs="Times New Roman"/>
          <w:b/>
          <w:sz w:val="22"/>
        </w:rPr>
        <w:t>KLAUZULA INFORMACYJNA O PRZETWARZANIU DANYCH OSOBOWYCH</w:t>
      </w:r>
      <w:r w:rsidRPr="008708C3">
        <w:rPr>
          <w:rFonts w:asciiTheme="minorHAnsi" w:eastAsia="Times New Roman" w:hAnsiTheme="minorHAnsi" w:cs="Times New Roman"/>
          <w:sz w:val="22"/>
        </w:rPr>
        <w:t xml:space="preserve"> </w:t>
      </w:r>
    </w:p>
    <w:p w14:paraId="0F1F6829" w14:textId="77777777" w:rsidR="00D9711D" w:rsidRPr="008708C3" w:rsidRDefault="00D9711D" w:rsidP="00D9711D">
      <w:pPr>
        <w:tabs>
          <w:tab w:val="left" w:pos="0"/>
        </w:tabs>
        <w:spacing w:line="261" w:lineRule="auto"/>
        <w:jc w:val="center"/>
        <w:rPr>
          <w:rFonts w:asciiTheme="minorHAnsi" w:hAnsiTheme="minorHAnsi"/>
          <w:b/>
          <w:i/>
          <w:sz w:val="22"/>
          <w:u w:val="single"/>
        </w:rPr>
      </w:pPr>
      <w:r w:rsidRPr="008708C3">
        <w:rPr>
          <w:rFonts w:asciiTheme="minorHAnsi" w:hAnsiTheme="minorHAnsi"/>
          <w:b/>
          <w:i/>
          <w:sz w:val="22"/>
          <w:u w:val="single"/>
        </w:rPr>
        <w:t>klauzula informacyjna z art. 13 RODO do zastosowania przez zamawiających w celu związanym z postępowaniem o udzielenie zamówienia publicznego</w:t>
      </w:r>
    </w:p>
    <w:p w14:paraId="42EBB61A" w14:textId="77777777" w:rsidR="00D9711D" w:rsidRPr="008708C3" w:rsidRDefault="00D9711D" w:rsidP="00AA19FB">
      <w:pPr>
        <w:tabs>
          <w:tab w:val="left" w:pos="720"/>
        </w:tabs>
        <w:spacing w:after="0" w:line="240" w:lineRule="auto"/>
        <w:ind w:left="720" w:hanging="11"/>
        <w:rPr>
          <w:rFonts w:asciiTheme="minorHAnsi" w:hAnsiTheme="minorHAnsi"/>
          <w:sz w:val="22"/>
        </w:rPr>
      </w:pPr>
    </w:p>
    <w:p w14:paraId="67B5C8AD" w14:textId="77777777" w:rsidR="00D9711D" w:rsidRPr="008708C3" w:rsidRDefault="00D9711D" w:rsidP="00AA19FB">
      <w:pPr>
        <w:tabs>
          <w:tab w:val="left" w:pos="720"/>
        </w:tabs>
        <w:spacing w:after="0" w:line="240" w:lineRule="auto"/>
        <w:ind w:left="720" w:hanging="11"/>
        <w:rPr>
          <w:rFonts w:asciiTheme="minorHAnsi" w:hAnsiTheme="minorHAnsi"/>
          <w:sz w:val="22"/>
        </w:rPr>
      </w:pPr>
      <w:r w:rsidRPr="008708C3">
        <w:rPr>
          <w:rFonts w:asciiTheme="minorHAnsi" w:hAnsiTheme="minorHAnsi"/>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3E08EC2" w14:textId="77777777" w:rsidR="00D9711D" w:rsidRPr="008708C3" w:rsidRDefault="00D9711D" w:rsidP="00D9711D">
      <w:pPr>
        <w:numPr>
          <w:ilvl w:val="0"/>
          <w:numId w:val="43"/>
        </w:numPr>
        <w:tabs>
          <w:tab w:val="left" w:pos="720"/>
        </w:tabs>
        <w:spacing w:after="0" w:line="240" w:lineRule="auto"/>
        <w:rPr>
          <w:rFonts w:asciiTheme="minorHAnsi" w:hAnsiTheme="minorHAnsi"/>
          <w:i/>
          <w:sz w:val="22"/>
        </w:rPr>
      </w:pPr>
      <w:r w:rsidRPr="008708C3">
        <w:rPr>
          <w:rFonts w:asciiTheme="minorHAnsi" w:hAnsiTheme="minorHAnsi"/>
          <w:sz w:val="22"/>
        </w:rPr>
        <w:t xml:space="preserve">administratorem Pani/Pana danych osobowych jest </w:t>
      </w:r>
      <w:r w:rsidRPr="008708C3">
        <w:rPr>
          <w:rFonts w:asciiTheme="minorHAnsi" w:hAnsiTheme="minorHAnsi"/>
          <w:i/>
          <w:sz w:val="22"/>
        </w:rPr>
        <w:t>Wójt Gminy Brochów, Brochów 125, 05-088 Brochów</w:t>
      </w:r>
    </w:p>
    <w:p w14:paraId="18D17043"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 xml:space="preserve">inspektorem ochrony danych osobowych w Urzędzie Gminy Brochów jest </w:t>
      </w:r>
      <w:r w:rsidRPr="008708C3">
        <w:rPr>
          <w:rFonts w:asciiTheme="minorHAnsi" w:hAnsiTheme="minorHAnsi"/>
          <w:sz w:val="22"/>
        </w:rPr>
        <w:br/>
        <w:t>Pan Łukasz Kopka, e-mail: ochrona.danych@brochow.pl;</w:t>
      </w:r>
    </w:p>
    <w:p w14:paraId="35CC6E44" w14:textId="5F0684A4" w:rsidR="00D9711D" w:rsidRPr="008708C3" w:rsidRDefault="00D9711D" w:rsidP="00D9711D">
      <w:pPr>
        <w:pStyle w:val="NormalnyWeb"/>
        <w:spacing w:after="0"/>
        <w:ind w:left="709" w:hanging="567"/>
        <w:jc w:val="both"/>
        <w:rPr>
          <w:rFonts w:asciiTheme="minorHAnsi" w:hAnsiTheme="minorHAnsi"/>
          <w:color w:val="auto"/>
          <w:sz w:val="22"/>
          <w:szCs w:val="22"/>
        </w:rPr>
      </w:pPr>
      <w:r w:rsidRPr="008708C3">
        <w:rPr>
          <w:rFonts w:asciiTheme="minorHAnsi" w:hAnsiTheme="minorHAnsi"/>
          <w:sz w:val="22"/>
          <w:szCs w:val="22"/>
        </w:rPr>
        <w:t xml:space="preserve">          Pani/Pana dane osobowe przetwarzane będą na podstawie art. 6 ust. 1 lit. c</w:t>
      </w:r>
      <w:r w:rsidRPr="008708C3">
        <w:rPr>
          <w:rFonts w:asciiTheme="minorHAnsi" w:hAnsiTheme="minorHAnsi"/>
          <w:i/>
          <w:sz w:val="22"/>
          <w:szCs w:val="22"/>
        </w:rPr>
        <w:t xml:space="preserve"> </w:t>
      </w:r>
      <w:r w:rsidRPr="008708C3">
        <w:rPr>
          <w:rFonts w:asciiTheme="minorHAnsi" w:hAnsiTheme="minorHAnsi"/>
          <w:sz w:val="22"/>
          <w:szCs w:val="22"/>
        </w:rPr>
        <w:t>RODO            w celu związanym z postępowaniem o udzielenie zamówienia publicznego prowadzonym w trybie</w:t>
      </w:r>
      <w:r w:rsidRPr="008708C3">
        <w:rPr>
          <w:rFonts w:asciiTheme="minorHAnsi" w:hAnsiTheme="minorHAnsi"/>
          <w:b/>
          <w:color w:val="auto"/>
          <w:sz w:val="22"/>
          <w:szCs w:val="22"/>
        </w:rPr>
        <w:t xml:space="preserve"> </w:t>
      </w:r>
      <w:r w:rsidRPr="008708C3">
        <w:rPr>
          <w:rFonts w:asciiTheme="minorHAnsi" w:hAnsiTheme="minorHAnsi"/>
          <w:color w:val="auto"/>
          <w:sz w:val="22"/>
          <w:szCs w:val="22"/>
        </w:rPr>
        <w:t>podstawowym w oparciu o art. 275 ust. 1 ustawy Pzp</w:t>
      </w:r>
      <w:r w:rsidRPr="008708C3">
        <w:rPr>
          <w:rFonts w:asciiTheme="minorHAnsi" w:hAnsiTheme="minorHAnsi"/>
          <w:sz w:val="22"/>
          <w:szCs w:val="22"/>
        </w:rPr>
        <w:t xml:space="preserve"> na wykonanie zadania </w:t>
      </w:r>
      <w:r w:rsidRPr="008708C3">
        <w:rPr>
          <w:rFonts w:asciiTheme="minorHAnsi" w:hAnsiTheme="minorHAnsi"/>
          <w:color w:val="auto"/>
          <w:sz w:val="22"/>
          <w:szCs w:val="22"/>
        </w:rPr>
        <w:t xml:space="preserve">pn. </w:t>
      </w:r>
      <w:r w:rsidRPr="008708C3">
        <w:rPr>
          <w:rFonts w:asciiTheme="minorHAnsi" w:hAnsiTheme="minorHAnsi"/>
          <w:b/>
          <w:sz w:val="22"/>
          <w:szCs w:val="22"/>
        </w:rPr>
        <w:t xml:space="preserve">Kredyt długoterminowy w kwocie </w:t>
      </w:r>
      <w:r w:rsidR="00224D54">
        <w:rPr>
          <w:rFonts w:asciiTheme="minorHAnsi" w:hAnsiTheme="minorHAnsi"/>
          <w:b/>
          <w:sz w:val="22"/>
          <w:szCs w:val="22"/>
        </w:rPr>
        <w:t>2 750</w:t>
      </w:r>
      <w:r w:rsidRPr="008708C3">
        <w:rPr>
          <w:rFonts w:asciiTheme="minorHAnsi" w:hAnsiTheme="minorHAnsi"/>
          <w:b/>
          <w:sz w:val="22"/>
          <w:szCs w:val="22"/>
        </w:rPr>
        <w:t xml:space="preserve"> 000,00 z przeznaczeniem na:  pokrycie planowanego deficytu   oraz   spłatę  wcześniej zaciągniętych zobowiązań z tytułu pożyczek i  kredytów.</w:t>
      </w:r>
    </w:p>
    <w:p w14:paraId="7EAEFBD1"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bCs/>
          <w:sz w:val="22"/>
        </w:rPr>
        <w:lastRenderedPageBreak/>
        <w:t>nr sprawy: ZP.271.</w:t>
      </w:r>
      <w:r w:rsidR="00424D6D">
        <w:rPr>
          <w:rFonts w:asciiTheme="minorHAnsi" w:hAnsiTheme="minorHAnsi"/>
          <w:bCs/>
          <w:sz w:val="22"/>
        </w:rPr>
        <w:t>8</w:t>
      </w:r>
      <w:r w:rsidRPr="008708C3">
        <w:rPr>
          <w:rFonts w:asciiTheme="minorHAnsi" w:hAnsiTheme="minorHAnsi"/>
          <w:bCs/>
          <w:sz w:val="22"/>
        </w:rPr>
        <w:t>.202</w:t>
      </w:r>
      <w:r w:rsidR="00424D6D">
        <w:rPr>
          <w:rFonts w:asciiTheme="minorHAnsi" w:hAnsiTheme="minorHAnsi"/>
          <w:bCs/>
          <w:sz w:val="22"/>
        </w:rPr>
        <w:t>3</w:t>
      </w:r>
      <w:r w:rsidRPr="008708C3">
        <w:rPr>
          <w:rFonts w:asciiTheme="minorHAnsi" w:hAnsiTheme="minorHAnsi"/>
          <w:bCs/>
          <w:sz w:val="22"/>
        </w:rPr>
        <w:t>,</w:t>
      </w:r>
    </w:p>
    <w:p w14:paraId="19FF8E51"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 xml:space="preserve">odbiorcami Pani/Pana danych osobowych będą osoby lub podmioty, którym udostępniona zostanie dokumentacja postępowania w oparciu o art. 18 oraz art. 74-76 ustawy z dnia 11 września 2019 r. – Prawo zamówień publicznych (t.j. Dz. U. z 2022 r. poz. 1710 ze zm.), dalej „ustawa Pzp”;  </w:t>
      </w:r>
    </w:p>
    <w:p w14:paraId="7C0389F8"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Pani/Pana dane osobowe będą przechowywane, przez okres 4 lat od dnia zakończenia postępowania o udzielenie zamówienia, a jeżeli czas trwania umowy przekracza 4 lata, okres przechowywania obejmuje cały czas trwania umowy;</w:t>
      </w:r>
    </w:p>
    <w:p w14:paraId="2ED0F96A" w14:textId="77777777" w:rsidR="00D9711D" w:rsidRPr="008708C3" w:rsidRDefault="00D9711D" w:rsidP="00D9711D">
      <w:pPr>
        <w:numPr>
          <w:ilvl w:val="0"/>
          <w:numId w:val="44"/>
        </w:numPr>
        <w:tabs>
          <w:tab w:val="left" w:pos="720"/>
        </w:tabs>
        <w:spacing w:after="0" w:line="240" w:lineRule="auto"/>
        <w:rPr>
          <w:rFonts w:asciiTheme="minorHAnsi" w:hAnsiTheme="minorHAnsi"/>
          <w:b/>
          <w:i/>
          <w:sz w:val="22"/>
        </w:rPr>
      </w:pPr>
      <w:r w:rsidRPr="008708C3">
        <w:rPr>
          <w:rFonts w:asciiTheme="minorHAnsi" w:hAnsiTheme="minorHAnsi"/>
          <w:sz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1FD16F9"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w odniesieniu do Pani/Pana danych osobowych decyzje nie będą podejmowane w sposób zautomatyzowany, stosowanie do art. 22 RODO;</w:t>
      </w:r>
    </w:p>
    <w:p w14:paraId="05672288"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posiada Pani/Pan:</w:t>
      </w:r>
    </w:p>
    <w:p w14:paraId="60A4673D" w14:textId="77777777" w:rsidR="00D9711D" w:rsidRPr="008708C3" w:rsidRDefault="00D9711D" w:rsidP="00D9711D">
      <w:pPr>
        <w:numPr>
          <w:ilvl w:val="0"/>
          <w:numId w:val="45"/>
        </w:numPr>
        <w:tabs>
          <w:tab w:val="left" w:pos="720"/>
        </w:tabs>
        <w:spacing w:after="0" w:line="240" w:lineRule="auto"/>
        <w:rPr>
          <w:rFonts w:asciiTheme="minorHAnsi" w:hAnsiTheme="minorHAnsi"/>
          <w:sz w:val="22"/>
        </w:rPr>
      </w:pPr>
      <w:r w:rsidRPr="008708C3">
        <w:rPr>
          <w:rFonts w:asciiTheme="minorHAnsi" w:hAnsiTheme="minorHAnsi"/>
          <w:sz w:val="22"/>
        </w:rPr>
        <w:t>na podstawie art. 15 RODO prawo dostępu do danych osobowych Pani/Pana dotyczących;</w:t>
      </w:r>
    </w:p>
    <w:p w14:paraId="1E1972F8" w14:textId="77777777" w:rsidR="00D9711D" w:rsidRPr="008708C3" w:rsidRDefault="00D9711D" w:rsidP="00D9711D">
      <w:pPr>
        <w:numPr>
          <w:ilvl w:val="0"/>
          <w:numId w:val="45"/>
        </w:numPr>
        <w:tabs>
          <w:tab w:val="left" w:pos="720"/>
        </w:tabs>
        <w:spacing w:after="0" w:line="240" w:lineRule="auto"/>
        <w:rPr>
          <w:rFonts w:asciiTheme="minorHAnsi" w:hAnsiTheme="minorHAnsi"/>
          <w:sz w:val="22"/>
        </w:rPr>
      </w:pPr>
      <w:r w:rsidRPr="008708C3">
        <w:rPr>
          <w:rFonts w:asciiTheme="minorHAnsi" w:hAnsiTheme="minorHAnsi"/>
          <w:sz w:val="22"/>
        </w:rPr>
        <w:t xml:space="preserve">na podstawie art. 16 RODO prawo do sprostowania Pani/Pana danych osobowych </w:t>
      </w:r>
      <w:r w:rsidRPr="008708C3">
        <w:rPr>
          <w:rFonts w:asciiTheme="minorHAnsi" w:hAnsiTheme="minorHAnsi"/>
          <w:b/>
          <w:sz w:val="22"/>
          <w:vertAlign w:val="superscript"/>
        </w:rPr>
        <w:t>**</w:t>
      </w:r>
      <w:r w:rsidRPr="008708C3">
        <w:rPr>
          <w:rFonts w:asciiTheme="minorHAnsi" w:hAnsiTheme="minorHAnsi"/>
          <w:sz w:val="22"/>
        </w:rPr>
        <w:t>;</w:t>
      </w:r>
    </w:p>
    <w:p w14:paraId="515C4579" w14:textId="77777777" w:rsidR="00D9711D" w:rsidRPr="008708C3" w:rsidRDefault="00D9711D" w:rsidP="00D9711D">
      <w:pPr>
        <w:numPr>
          <w:ilvl w:val="0"/>
          <w:numId w:val="45"/>
        </w:numPr>
        <w:tabs>
          <w:tab w:val="left" w:pos="720"/>
        </w:tabs>
        <w:spacing w:after="0" w:line="240" w:lineRule="auto"/>
        <w:rPr>
          <w:rFonts w:asciiTheme="minorHAnsi" w:hAnsiTheme="minorHAnsi"/>
          <w:sz w:val="22"/>
        </w:rPr>
      </w:pPr>
      <w:r w:rsidRPr="008708C3">
        <w:rPr>
          <w:rFonts w:asciiTheme="minorHAnsi" w:hAnsiTheme="minorHAnsi"/>
          <w:sz w:val="22"/>
        </w:rPr>
        <w:t xml:space="preserve">na podstawie art. 18 RODO prawo żądania od administratora ograniczenia przetwarzania danych osobowych z zastrzeżeniem przypadków, o których mowa w art. 18 ust. 2 RODO ***;  </w:t>
      </w:r>
    </w:p>
    <w:p w14:paraId="5BE20155" w14:textId="77777777" w:rsidR="00D9711D" w:rsidRPr="008708C3" w:rsidRDefault="00D9711D" w:rsidP="00D9711D">
      <w:pPr>
        <w:numPr>
          <w:ilvl w:val="0"/>
          <w:numId w:val="45"/>
        </w:numPr>
        <w:tabs>
          <w:tab w:val="left" w:pos="720"/>
        </w:tabs>
        <w:spacing w:after="0" w:line="240" w:lineRule="auto"/>
        <w:rPr>
          <w:rFonts w:asciiTheme="minorHAnsi" w:hAnsiTheme="minorHAnsi"/>
          <w:i/>
          <w:sz w:val="22"/>
        </w:rPr>
      </w:pPr>
      <w:r w:rsidRPr="008708C3">
        <w:rPr>
          <w:rFonts w:asciiTheme="minorHAnsi" w:hAnsiTheme="minorHAnsi"/>
          <w:sz w:val="22"/>
        </w:rPr>
        <w:t>prawo do wniesienia skargi do Prezesa Urzędu Ochrony Danych Osobowych, gdy uzna Pani/Pan, że przetwarzanie danych osobowych Pani/Pana dotyczących narusza przepisy RODO;</w:t>
      </w:r>
    </w:p>
    <w:p w14:paraId="0859F392" w14:textId="77777777" w:rsidR="00D9711D" w:rsidRPr="008708C3" w:rsidRDefault="00D9711D" w:rsidP="00D9711D">
      <w:pPr>
        <w:numPr>
          <w:ilvl w:val="0"/>
          <w:numId w:val="44"/>
        </w:numPr>
        <w:tabs>
          <w:tab w:val="left" w:pos="720"/>
        </w:tabs>
        <w:spacing w:after="0" w:line="240" w:lineRule="auto"/>
        <w:rPr>
          <w:rFonts w:asciiTheme="minorHAnsi" w:hAnsiTheme="minorHAnsi"/>
          <w:i/>
          <w:sz w:val="22"/>
        </w:rPr>
      </w:pPr>
      <w:r w:rsidRPr="008708C3">
        <w:rPr>
          <w:rFonts w:asciiTheme="minorHAnsi" w:hAnsiTheme="minorHAnsi"/>
          <w:sz w:val="22"/>
        </w:rPr>
        <w:t>nie przysługuje Pani/Panu:</w:t>
      </w:r>
    </w:p>
    <w:p w14:paraId="7DE1EBC5" w14:textId="77777777" w:rsidR="00D9711D" w:rsidRPr="008708C3" w:rsidRDefault="00D9711D" w:rsidP="00D9711D">
      <w:pPr>
        <w:numPr>
          <w:ilvl w:val="0"/>
          <w:numId w:val="46"/>
        </w:numPr>
        <w:tabs>
          <w:tab w:val="left" w:pos="720"/>
        </w:tabs>
        <w:spacing w:after="0" w:line="240" w:lineRule="auto"/>
        <w:rPr>
          <w:rFonts w:asciiTheme="minorHAnsi" w:hAnsiTheme="minorHAnsi"/>
          <w:i/>
          <w:sz w:val="22"/>
        </w:rPr>
      </w:pPr>
      <w:r w:rsidRPr="008708C3">
        <w:rPr>
          <w:rFonts w:asciiTheme="minorHAnsi" w:hAnsiTheme="minorHAnsi"/>
          <w:sz w:val="22"/>
        </w:rPr>
        <w:t>w związku z art. 17 ust. 3 lit. b, d lub e RODO prawo do usunięcia danych osobowych;</w:t>
      </w:r>
    </w:p>
    <w:p w14:paraId="5F1EEC8F" w14:textId="77777777" w:rsidR="00D9711D" w:rsidRPr="008708C3" w:rsidRDefault="00D9711D" w:rsidP="00D9711D">
      <w:pPr>
        <w:numPr>
          <w:ilvl w:val="0"/>
          <w:numId w:val="46"/>
        </w:numPr>
        <w:tabs>
          <w:tab w:val="left" w:pos="720"/>
        </w:tabs>
        <w:spacing w:after="0" w:line="240" w:lineRule="auto"/>
        <w:rPr>
          <w:rFonts w:asciiTheme="minorHAnsi" w:hAnsiTheme="minorHAnsi"/>
          <w:b/>
          <w:i/>
          <w:sz w:val="22"/>
        </w:rPr>
      </w:pPr>
      <w:r w:rsidRPr="008708C3">
        <w:rPr>
          <w:rFonts w:asciiTheme="minorHAnsi" w:hAnsiTheme="minorHAnsi"/>
          <w:sz w:val="22"/>
        </w:rPr>
        <w:t>prawo do przenoszenia danych osobowych, o którym mowa w art. 20 RODO;</w:t>
      </w:r>
    </w:p>
    <w:p w14:paraId="40661DDD" w14:textId="77777777" w:rsidR="00D9711D" w:rsidRPr="008708C3" w:rsidRDefault="00D9711D" w:rsidP="007C006A">
      <w:pPr>
        <w:tabs>
          <w:tab w:val="left" w:pos="720"/>
        </w:tabs>
        <w:spacing w:after="0" w:line="240" w:lineRule="auto"/>
        <w:ind w:left="720" w:hanging="11"/>
        <w:rPr>
          <w:rFonts w:asciiTheme="minorHAnsi" w:hAnsiTheme="minorHAnsi"/>
          <w:b/>
          <w:sz w:val="22"/>
        </w:rPr>
      </w:pPr>
      <w:r w:rsidRPr="008708C3">
        <w:rPr>
          <w:rFonts w:asciiTheme="minorHAnsi" w:hAnsiTheme="minorHAnsi"/>
          <w:b/>
          <w:sz w:val="22"/>
        </w:rPr>
        <w:t>na podstawie art. 21 RODO prawo sprzeciwu, wobec przetwarzania danych osobowych, gdyż podstawą prawną przetwarzania Pani/Pana danych osobowych jest art. 6 ust. 1 lit. c RODO</w:t>
      </w:r>
    </w:p>
    <w:p w14:paraId="2894810D" w14:textId="77777777" w:rsidR="00D9711D" w:rsidRPr="008708C3" w:rsidRDefault="00D9711D" w:rsidP="00D9711D">
      <w:pPr>
        <w:tabs>
          <w:tab w:val="left" w:pos="720"/>
        </w:tabs>
        <w:spacing w:line="261" w:lineRule="auto"/>
        <w:ind w:left="720"/>
        <w:rPr>
          <w:rFonts w:asciiTheme="minorHAnsi" w:hAnsiTheme="minorHAnsi"/>
          <w:b/>
          <w:sz w:val="22"/>
        </w:rPr>
      </w:pPr>
      <w:r w:rsidRPr="008708C3">
        <w:rPr>
          <w:rFonts w:asciiTheme="minorHAnsi" w:hAnsiTheme="minorHAnsi"/>
          <w:sz w:val="22"/>
        </w:rPr>
        <w:t>___________________</w:t>
      </w:r>
    </w:p>
    <w:p w14:paraId="64279A6D" w14:textId="77777777" w:rsidR="00D9711D" w:rsidRPr="008708C3" w:rsidRDefault="00D9711D" w:rsidP="00AA19FB">
      <w:pPr>
        <w:spacing w:after="0" w:line="240" w:lineRule="auto"/>
        <w:ind w:left="425"/>
        <w:rPr>
          <w:rFonts w:asciiTheme="minorHAnsi" w:hAnsiTheme="minorHAnsi"/>
          <w:i/>
          <w:sz w:val="22"/>
        </w:rPr>
      </w:pPr>
      <w:r w:rsidRPr="008708C3">
        <w:rPr>
          <w:rFonts w:asciiTheme="minorHAnsi" w:hAnsiTheme="minorHAnsi"/>
          <w:b/>
          <w:i/>
          <w:sz w:val="22"/>
          <w:vertAlign w:val="superscript"/>
        </w:rPr>
        <w:t>*</w:t>
      </w:r>
      <w:r w:rsidRPr="008708C3">
        <w:rPr>
          <w:rFonts w:asciiTheme="minorHAnsi" w:hAnsiTheme="minorHAnsi"/>
          <w:b/>
          <w:i/>
          <w:sz w:val="22"/>
        </w:rPr>
        <w:t xml:space="preserve"> Wyjaśnienie:</w:t>
      </w:r>
      <w:r w:rsidRPr="008708C3">
        <w:rPr>
          <w:rFonts w:asciiTheme="minorHAnsi" w:hAnsiTheme="minorHAnsi"/>
          <w:i/>
          <w:sz w:val="22"/>
        </w:rPr>
        <w:t xml:space="preserve"> informacja w tym zakresie jest wymagana, jeżeli w odniesieniu do danego administratora lub podmiotu przetwarzającego istnieje obowiązek wyznaczenia inspektora ochrony danych osobowych.</w:t>
      </w:r>
    </w:p>
    <w:p w14:paraId="5E5C251B" w14:textId="77777777" w:rsidR="00D9711D" w:rsidRPr="008708C3" w:rsidRDefault="00D9711D" w:rsidP="00AA19FB">
      <w:pPr>
        <w:pStyle w:val="Akapitzlist1"/>
        <w:spacing w:after="0" w:line="240" w:lineRule="auto"/>
        <w:ind w:left="425"/>
        <w:jc w:val="both"/>
        <w:rPr>
          <w:rFonts w:asciiTheme="minorHAnsi" w:hAnsiTheme="minorHAnsi"/>
          <w:i/>
        </w:rPr>
      </w:pPr>
      <w:r w:rsidRPr="008708C3">
        <w:rPr>
          <w:rFonts w:asciiTheme="minorHAnsi" w:hAnsiTheme="minorHAnsi"/>
          <w:b/>
          <w:i/>
          <w:vertAlign w:val="superscript"/>
        </w:rPr>
        <w:t xml:space="preserve">** </w:t>
      </w:r>
      <w:r w:rsidRPr="008708C3">
        <w:rPr>
          <w:rFonts w:asciiTheme="minorHAnsi" w:hAnsiTheme="minorHAnsi"/>
          <w:b/>
          <w:i/>
        </w:rPr>
        <w:t>Wyjaśnienie:</w:t>
      </w:r>
      <w:r w:rsidRPr="008708C3">
        <w:rPr>
          <w:rFonts w:asciiTheme="minorHAnsi" w:hAnsiTheme="minorHAnsi"/>
          <w:i/>
        </w:rPr>
        <w:t xml:space="preserve"> </w:t>
      </w:r>
      <w:r w:rsidRPr="008708C3">
        <w:rPr>
          <w:rFonts w:asciiTheme="minorHAnsi" w:hAnsiTheme="minorHAnsi"/>
          <w:i/>
          <w:lang w:eastAsia="pl-PL"/>
        </w:rPr>
        <w:t xml:space="preserve">skorzystanie z prawa do sprostowania nie może skutkować zmianą </w:t>
      </w:r>
      <w:r w:rsidRPr="008708C3">
        <w:rPr>
          <w:rFonts w:asciiTheme="minorHAnsi" w:hAnsiTheme="minorHAnsi"/>
          <w:i/>
        </w:rPr>
        <w:t>wyniku postępowania</w:t>
      </w:r>
      <w:r w:rsidRPr="008708C3">
        <w:rPr>
          <w:rFonts w:asciiTheme="minorHAnsi" w:hAnsiTheme="minorHAnsi"/>
          <w:i/>
        </w:rPr>
        <w:br/>
        <w:t>o udzielenie zamówienia publicznego ani zmianą postanowień umowy w zakresie niezgodnym z ustawą Pzp oraz nie może naruszać integralności protokołu oraz jego załączników.</w:t>
      </w:r>
    </w:p>
    <w:p w14:paraId="10087107" w14:textId="77777777" w:rsidR="00D9711D" w:rsidRPr="008708C3" w:rsidRDefault="00D9711D" w:rsidP="00AA19FB">
      <w:pPr>
        <w:pStyle w:val="Akapitzlist1"/>
        <w:spacing w:after="0" w:line="240" w:lineRule="auto"/>
        <w:ind w:left="425"/>
        <w:jc w:val="both"/>
        <w:rPr>
          <w:rFonts w:asciiTheme="minorHAnsi" w:hAnsiTheme="minorHAnsi"/>
          <w:i/>
          <w:lang w:eastAsia="pl-PL"/>
        </w:rPr>
      </w:pPr>
      <w:r w:rsidRPr="008708C3">
        <w:rPr>
          <w:rFonts w:asciiTheme="minorHAnsi" w:hAnsiTheme="minorHAnsi"/>
          <w:b/>
          <w:i/>
          <w:vertAlign w:val="superscript"/>
        </w:rPr>
        <w:t xml:space="preserve">*** </w:t>
      </w:r>
      <w:r w:rsidRPr="008708C3">
        <w:rPr>
          <w:rFonts w:asciiTheme="minorHAnsi" w:hAnsiTheme="minorHAnsi"/>
          <w:b/>
          <w:i/>
        </w:rPr>
        <w:t>Wyjaśnienie:</w:t>
      </w:r>
      <w:r w:rsidRPr="008708C3">
        <w:rPr>
          <w:rFonts w:asciiTheme="minorHAnsi" w:hAnsiTheme="minorHAnsi"/>
          <w:i/>
        </w:rPr>
        <w:t xml:space="preserve"> prawo do ograniczenia przetwarzania nie ma zastosowania w odniesieniu do </w:t>
      </w:r>
      <w:r w:rsidRPr="008708C3">
        <w:rPr>
          <w:rFonts w:asciiTheme="minorHAnsi" w:hAnsiTheme="minorHAnsi"/>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EE4C275" w14:textId="77777777" w:rsidR="00444B0C" w:rsidRPr="00FD6FA4" w:rsidRDefault="00E835B1" w:rsidP="00077E6F">
      <w:pPr>
        <w:spacing w:after="0" w:line="240" w:lineRule="auto"/>
        <w:ind w:left="1826" w:firstLine="0"/>
        <w:jc w:val="left"/>
        <w:rPr>
          <w:rFonts w:asciiTheme="minorHAnsi" w:hAnsiTheme="minorHAnsi"/>
          <w:sz w:val="22"/>
        </w:rPr>
      </w:pPr>
      <w:r w:rsidRPr="00FD6FA4">
        <w:rPr>
          <w:rFonts w:asciiTheme="minorHAnsi" w:eastAsia="Times New Roman" w:hAnsiTheme="minorHAnsi" w:cs="Times New Roman"/>
          <w:sz w:val="22"/>
        </w:rPr>
        <w:t xml:space="preserve"> </w:t>
      </w:r>
    </w:p>
    <w:p w14:paraId="1904BCBA" w14:textId="77777777" w:rsidR="00C9049A" w:rsidRDefault="00C9049A" w:rsidP="00077E6F">
      <w:pPr>
        <w:spacing w:after="0" w:line="240" w:lineRule="auto"/>
        <w:ind w:left="917" w:right="25" w:firstLine="0"/>
        <w:rPr>
          <w:rFonts w:asciiTheme="minorHAnsi" w:hAnsiTheme="minorHAnsi"/>
          <w:sz w:val="22"/>
        </w:rPr>
      </w:pPr>
    </w:p>
    <w:p w14:paraId="65C8E437" w14:textId="77777777" w:rsidR="007A65D9" w:rsidRDefault="007A65D9" w:rsidP="00077E6F">
      <w:pPr>
        <w:spacing w:after="0" w:line="240" w:lineRule="auto"/>
        <w:ind w:left="917" w:right="25" w:firstLine="0"/>
        <w:rPr>
          <w:rFonts w:asciiTheme="minorHAnsi" w:hAnsiTheme="minorHAnsi"/>
          <w:sz w:val="22"/>
        </w:rPr>
      </w:pPr>
    </w:p>
    <w:p w14:paraId="66E7F81B" w14:textId="77777777" w:rsidR="007A65D9" w:rsidRPr="00FD6FA4" w:rsidRDefault="007A65D9" w:rsidP="00077E6F">
      <w:pPr>
        <w:spacing w:after="0" w:line="240" w:lineRule="auto"/>
        <w:ind w:left="917" w:right="25" w:firstLine="0"/>
        <w:rPr>
          <w:rFonts w:asciiTheme="minorHAnsi" w:hAnsiTheme="minorHAnsi"/>
          <w:sz w:val="22"/>
        </w:rPr>
      </w:pPr>
    </w:p>
    <w:p w14:paraId="6C2613C0" w14:textId="77777777" w:rsidR="00444B0C" w:rsidRPr="00FD6FA4" w:rsidRDefault="00E835B1" w:rsidP="00077E6F">
      <w:pPr>
        <w:pStyle w:val="Nagwek1"/>
        <w:numPr>
          <w:ilvl w:val="0"/>
          <w:numId w:val="0"/>
        </w:numPr>
        <w:spacing w:after="0" w:line="240" w:lineRule="auto"/>
        <w:ind w:left="-5" w:right="18"/>
        <w:rPr>
          <w:rFonts w:asciiTheme="minorHAnsi" w:hAnsiTheme="minorHAnsi"/>
          <w:sz w:val="22"/>
        </w:rPr>
      </w:pPr>
      <w:r w:rsidRPr="00FD6FA4">
        <w:rPr>
          <w:rFonts w:asciiTheme="minorHAnsi" w:hAnsiTheme="minorHAnsi"/>
          <w:sz w:val="22"/>
        </w:rPr>
        <w:t>Rozdział 24. Spis załączników</w:t>
      </w:r>
      <w:r w:rsidRPr="00FD6FA4">
        <w:rPr>
          <w:rFonts w:asciiTheme="minorHAnsi" w:hAnsiTheme="minorHAnsi"/>
          <w:sz w:val="22"/>
          <w:shd w:val="clear" w:color="auto" w:fill="auto"/>
        </w:rPr>
        <w:t xml:space="preserve"> </w:t>
      </w:r>
    </w:p>
    <w:p w14:paraId="0BD094D4" w14:textId="77777777" w:rsidR="006121B6" w:rsidRDefault="00E835B1" w:rsidP="00077E6F">
      <w:pPr>
        <w:spacing w:after="0" w:line="240" w:lineRule="auto"/>
        <w:ind w:left="-5" w:right="17"/>
        <w:rPr>
          <w:rFonts w:asciiTheme="minorHAnsi" w:hAnsiTheme="minorHAnsi"/>
          <w:sz w:val="22"/>
        </w:rPr>
      </w:pPr>
      <w:r w:rsidRPr="00FD6FA4">
        <w:rPr>
          <w:rFonts w:asciiTheme="minorHAnsi" w:hAnsiTheme="minorHAnsi"/>
          <w:sz w:val="22"/>
        </w:rPr>
        <w:t xml:space="preserve">Załącznik nr 1  Oświadczenie dotyczące spełniania warunków udziału w postępowaniu </w:t>
      </w:r>
    </w:p>
    <w:p w14:paraId="5BEA4807" w14:textId="77777777" w:rsidR="00444B0C" w:rsidRPr="00FD6FA4" w:rsidRDefault="00E835B1" w:rsidP="00077E6F">
      <w:pPr>
        <w:spacing w:after="0" w:line="240" w:lineRule="auto"/>
        <w:ind w:left="-5" w:right="17"/>
        <w:rPr>
          <w:rFonts w:asciiTheme="minorHAnsi" w:hAnsiTheme="minorHAnsi"/>
          <w:sz w:val="22"/>
        </w:rPr>
      </w:pPr>
      <w:r w:rsidRPr="00FD6FA4">
        <w:rPr>
          <w:rFonts w:asciiTheme="minorHAnsi" w:hAnsiTheme="minorHAnsi"/>
          <w:sz w:val="22"/>
        </w:rPr>
        <w:t>Załącznik nr 2  Oświadczenie dotyczące braku podstaw do wyklucze</w:t>
      </w:r>
      <w:r w:rsidR="00C9049A">
        <w:rPr>
          <w:rFonts w:asciiTheme="minorHAnsi" w:hAnsiTheme="minorHAnsi"/>
          <w:sz w:val="22"/>
        </w:rPr>
        <w:t>nia z</w:t>
      </w:r>
      <w:r w:rsidRPr="00FD6FA4">
        <w:rPr>
          <w:rFonts w:asciiTheme="minorHAnsi" w:hAnsiTheme="minorHAnsi"/>
          <w:sz w:val="22"/>
        </w:rPr>
        <w:t xml:space="preserve"> postępowania</w:t>
      </w:r>
      <w:r w:rsidRPr="00FD6FA4">
        <w:rPr>
          <w:rFonts w:asciiTheme="minorHAnsi" w:hAnsiTheme="minorHAnsi"/>
          <w:b/>
          <w:sz w:val="22"/>
        </w:rPr>
        <w:t xml:space="preserve"> </w:t>
      </w:r>
    </w:p>
    <w:p w14:paraId="45DA2B87" w14:textId="77777777" w:rsidR="00444B0C" w:rsidRPr="00FD6FA4" w:rsidRDefault="00C9049A" w:rsidP="00077E6F">
      <w:pPr>
        <w:tabs>
          <w:tab w:val="center" w:pos="3102"/>
        </w:tabs>
        <w:spacing w:after="0" w:line="240" w:lineRule="auto"/>
        <w:ind w:left="-15" w:firstLine="0"/>
        <w:jc w:val="left"/>
        <w:rPr>
          <w:rFonts w:asciiTheme="minorHAnsi" w:hAnsiTheme="minorHAnsi"/>
          <w:sz w:val="22"/>
        </w:rPr>
      </w:pPr>
      <w:r>
        <w:rPr>
          <w:rFonts w:asciiTheme="minorHAnsi" w:hAnsiTheme="minorHAnsi"/>
          <w:sz w:val="22"/>
        </w:rPr>
        <w:t xml:space="preserve">Załącznik nr 3  </w:t>
      </w:r>
      <w:r w:rsidR="00E835B1" w:rsidRPr="00FD6FA4">
        <w:rPr>
          <w:rFonts w:asciiTheme="minorHAnsi" w:hAnsiTheme="minorHAnsi"/>
          <w:sz w:val="22"/>
        </w:rPr>
        <w:t xml:space="preserve">Formularz ofertowy  </w:t>
      </w:r>
    </w:p>
    <w:p w14:paraId="5DC4C4F7" w14:textId="77777777" w:rsidR="00444B0C" w:rsidRPr="00FD6FA4" w:rsidRDefault="00C9049A" w:rsidP="00077E6F">
      <w:pPr>
        <w:tabs>
          <w:tab w:val="center" w:pos="4727"/>
          <w:tab w:val="center" w:pos="7922"/>
        </w:tabs>
        <w:spacing w:after="0" w:line="240" w:lineRule="auto"/>
        <w:ind w:left="-15" w:firstLine="0"/>
        <w:jc w:val="left"/>
        <w:rPr>
          <w:rFonts w:asciiTheme="minorHAnsi" w:hAnsiTheme="minorHAnsi"/>
          <w:sz w:val="22"/>
        </w:rPr>
      </w:pPr>
      <w:r>
        <w:rPr>
          <w:rFonts w:asciiTheme="minorHAnsi" w:hAnsiTheme="minorHAnsi"/>
          <w:sz w:val="22"/>
        </w:rPr>
        <w:t xml:space="preserve">Załącznik nr 4  </w:t>
      </w:r>
      <w:r w:rsidR="00E835B1" w:rsidRPr="00FD6FA4">
        <w:rPr>
          <w:rFonts w:asciiTheme="minorHAnsi" w:hAnsiTheme="minorHAnsi"/>
          <w:sz w:val="22"/>
        </w:rPr>
        <w:t xml:space="preserve">Oświadczenie o przynależności do grupy kapitałowej </w:t>
      </w:r>
      <w:r w:rsidR="00E835B1" w:rsidRPr="00FD6FA4">
        <w:rPr>
          <w:rFonts w:asciiTheme="minorHAnsi" w:hAnsiTheme="minorHAnsi"/>
          <w:sz w:val="22"/>
        </w:rPr>
        <w:tab/>
      </w:r>
      <w:r w:rsidR="00E835B1" w:rsidRPr="00FD6FA4">
        <w:rPr>
          <w:rFonts w:asciiTheme="minorHAnsi" w:hAnsiTheme="minorHAnsi"/>
          <w:b/>
          <w:sz w:val="22"/>
        </w:rPr>
        <w:t xml:space="preserve"> </w:t>
      </w:r>
    </w:p>
    <w:p w14:paraId="60C51949" w14:textId="77777777" w:rsidR="00444B0C" w:rsidRPr="00FD6FA4" w:rsidRDefault="00C9049A" w:rsidP="00077E6F">
      <w:pPr>
        <w:spacing w:after="0" w:line="240" w:lineRule="auto"/>
        <w:ind w:left="-5" w:right="17"/>
        <w:rPr>
          <w:rFonts w:asciiTheme="minorHAnsi" w:hAnsiTheme="minorHAnsi"/>
          <w:sz w:val="22"/>
        </w:rPr>
      </w:pPr>
      <w:r>
        <w:rPr>
          <w:rFonts w:asciiTheme="minorHAnsi" w:hAnsiTheme="minorHAnsi"/>
          <w:sz w:val="22"/>
        </w:rPr>
        <w:t xml:space="preserve">Załącznik nr 5  </w:t>
      </w:r>
      <w:r w:rsidR="007B4C6C">
        <w:rPr>
          <w:rFonts w:asciiTheme="minorHAnsi" w:hAnsiTheme="minorHAnsi"/>
          <w:sz w:val="22"/>
        </w:rPr>
        <w:t>Warunki</w:t>
      </w:r>
      <w:r w:rsidR="00E835B1" w:rsidRPr="00FD6FA4">
        <w:rPr>
          <w:rFonts w:asciiTheme="minorHAnsi" w:hAnsiTheme="minorHAnsi"/>
          <w:sz w:val="22"/>
        </w:rPr>
        <w:t xml:space="preserve"> umowy </w:t>
      </w:r>
    </w:p>
    <w:p w14:paraId="0467F265" w14:textId="77777777" w:rsidR="00C9049A" w:rsidRDefault="00C9049A" w:rsidP="00077E6F">
      <w:pPr>
        <w:spacing w:after="0" w:line="240" w:lineRule="auto"/>
        <w:ind w:left="-5" w:right="17"/>
        <w:rPr>
          <w:rFonts w:asciiTheme="minorHAnsi" w:hAnsiTheme="minorHAnsi"/>
          <w:sz w:val="22"/>
        </w:rPr>
      </w:pPr>
      <w:r>
        <w:rPr>
          <w:rFonts w:asciiTheme="minorHAnsi" w:hAnsiTheme="minorHAnsi"/>
          <w:sz w:val="22"/>
        </w:rPr>
        <w:t>Załącznik nr 6-9</w:t>
      </w:r>
      <w:r w:rsidR="00E835B1" w:rsidRPr="00FD6FA4">
        <w:rPr>
          <w:rFonts w:asciiTheme="minorHAnsi" w:hAnsiTheme="minorHAnsi"/>
          <w:sz w:val="22"/>
        </w:rPr>
        <w:t xml:space="preserve">  Identyfikacja oraz potwierdzenie zdolności kredytowej zamawiającego </w:t>
      </w:r>
    </w:p>
    <w:p w14:paraId="22CABD3F" w14:textId="77777777" w:rsidR="000C66D4" w:rsidRDefault="000C66D4" w:rsidP="00077E6F">
      <w:pPr>
        <w:spacing w:after="0" w:line="240" w:lineRule="auto"/>
        <w:ind w:left="-5" w:right="17"/>
        <w:rPr>
          <w:rFonts w:asciiTheme="minorHAnsi" w:hAnsiTheme="minorHAnsi"/>
          <w:sz w:val="22"/>
        </w:rPr>
      </w:pPr>
      <w:r>
        <w:rPr>
          <w:rFonts w:asciiTheme="minorHAnsi" w:hAnsiTheme="minorHAnsi"/>
          <w:sz w:val="22"/>
        </w:rPr>
        <w:lastRenderedPageBreak/>
        <w:t xml:space="preserve">        W tym:   6  dokumenty  zamawiającego: NIP Re</w:t>
      </w:r>
      <w:r w:rsidR="00C73356">
        <w:rPr>
          <w:rFonts w:asciiTheme="minorHAnsi" w:hAnsiTheme="minorHAnsi"/>
          <w:sz w:val="22"/>
        </w:rPr>
        <w:t>gon, informacja  o stanie  mienia</w:t>
      </w:r>
    </w:p>
    <w:p w14:paraId="56CAE856" w14:textId="77777777" w:rsidR="000C66D4" w:rsidRDefault="000C66D4" w:rsidP="00077E6F">
      <w:pPr>
        <w:spacing w:after="0" w:line="240" w:lineRule="auto"/>
        <w:ind w:left="-5" w:right="17"/>
        <w:rPr>
          <w:rFonts w:asciiTheme="minorHAnsi" w:hAnsiTheme="minorHAnsi"/>
          <w:sz w:val="22"/>
        </w:rPr>
      </w:pPr>
      <w:r>
        <w:rPr>
          <w:rFonts w:asciiTheme="minorHAnsi" w:hAnsiTheme="minorHAnsi"/>
          <w:sz w:val="22"/>
        </w:rPr>
        <w:t xml:space="preserve">                        7 Uchwały RIO w Warszawie</w:t>
      </w:r>
    </w:p>
    <w:p w14:paraId="41400BE6" w14:textId="77777777" w:rsidR="000C66D4" w:rsidRDefault="000C66D4" w:rsidP="00077E6F">
      <w:pPr>
        <w:spacing w:after="0" w:line="240" w:lineRule="auto"/>
        <w:ind w:left="-5" w:right="17"/>
        <w:rPr>
          <w:rFonts w:asciiTheme="minorHAnsi" w:hAnsiTheme="minorHAnsi"/>
          <w:sz w:val="22"/>
        </w:rPr>
      </w:pPr>
      <w:r>
        <w:rPr>
          <w:rFonts w:asciiTheme="minorHAnsi" w:hAnsiTheme="minorHAnsi"/>
          <w:sz w:val="22"/>
        </w:rPr>
        <w:t xml:space="preserve">                        8  Sprawozdania  RB </w:t>
      </w:r>
    </w:p>
    <w:p w14:paraId="51155C88" w14:textId="77777777" w:rsidR="000C66D4" w:rsidRDefault="000C66D4" w:rsidP="00C24A20">
      <w:pPr>
        <w:spacing w:after="0" w:line="240" w:lineRule="auto"/>
        <w:ind w:left="-5" w:right="17"/>
        <w:rPr>
          <w:rFonts w:asciiTheme="minorHAnsi" w:hAnsiTheme="minorHAnsi"/>
          <w:sz w:val="22"/>
        </w:rPr>
      </w:pPr>
      <w:r>
        <w:rPr>
          <w:rFonts w:asciiTheme="minorHAnsi" w:hAnsiTheme="minorHAnsi"/>
          <w:sz w:val="22"/>
        </w:rPr>
        <w:t xml:space="preserve">                        9 Uchwaly  Rady Gminy  w Brochowie</w:t>
      </w:r>
    </w:p>
    <w:p w14:paraId="3B8BAF6A" w14:textId="77777777" w:rsidR="00C9049A" w:rsidRDefault="00C9049A" w:rsidP="00077E6F">
      <w:pPr>
        <w:spacing w:after="0" w:line="240" w:lineRule="auto"/>
        <w:ind w:left="-5" w:right="17"/>
        <w:rPr>
          <w:rFonts w:asciiTheme="minorHAnsi" w:eastAsia="Times New Roman" w:hAnsiTheme="minorHAnsi" w:cs="Times New Roman"/>
          <w:sz w:val="22"/>
        </w:rPr>
      </w:pPr>
      <w:r>
        <w:rPr>
          <w:rFonts w:asciiTheme="minorHAnsi" w:hAnsiTheme="minorHAnsi"/>
          <w:sz w:val="22"/>
        </w:rPr>
        <w:t xml:space="preserve">Załącznik nr 10  </w:t>
      </w:r>
      <w:r w:rsidR="00E835B1" w:rsidRPr="00FD6FA4">
        <w:rPr>
          <w:rFonts w:asciiTheme="minorHAnsi" w:hAnsiTheme="minorHAnsi"/>
          <w:sz w:val="22"/>
        </w:rPr>
        <w:t xml:space="preserve">Oświadczenie   </w:t>
      </w:r>
      <w:r w:rsidR="00E835B1" w:rsidRPr="00FD6FA4">
        <w:rPr>
          <w:rFonts w:asciiTheme="minorHAnsi" w:eastAsia="Times New Roman" w:hAnsiTheme="minorHAnsi" w:cs="Times New Roman"/>
          <w:sz w:val="22"/>
        </w:rPr>
        <w:t>o braku</w:t>
      </w:r>
      <w:r w:rsidR="006121B6">
        <w:rPr>
          <w:rFonts w:asciiTheme="minorHAnsi" w:eastAsia="Times New Roman" w:hAnsiTheme="minorHAnsi" w:cs="Times New Roman"/>
          <w:sz w:val="22"/>
        </w:rPr>
        <w:t xml:space="preserve"> podstaw wykluczenia  w zakresie </w:t>
      </w:r>
      <w:r w:rsidR="00E835B1" w:rsidRPr="00FD6FA4">
        <w:rPr>
          <w:rFonts w:asciiTheme="minorHAnsi" w:eastAsia="Times New Roman" w:hAnsiTheme="minorHAnsi" w:cs="Times New Roman"/>
          <w:sz w:val="22"/>
        </w:rPr>
        <w:t xml:space="preserve">przeciwdziałaniu wspierania </w:t>
      </w:r>
      <w:r>
        <w:rPr>
          <w:rFonts w:asciiTheme="minorHAnsi" w:eastAsia="Times New Roman" w:hAnsiTheme="minorHAnsi" w:cs="Times New Roman"/>
          <w:sz w:val="22"/>
        </w:rPr>
        <w:t xml:space="preserve"> </w:t>
      </w:r>
    </w:p>
    <w:p w14:paraId="78D53F75" w14:textId="77777777" w:rsidR="00444B0C" w:rsidRPr="007F3ABB" w:rsidRDefault="00C9049A" w:rsidP="007F3ABB">
      <w:pPr>
        <w:spacing w:after="0" w:line="240" w:lineRule="auto"/>
        <w:ind w:left="-5" w:right="17"/>
        <w:rPr>
          <w:rFonts w:asciiTheme="minorHAnsi" w:eastAsia="Times New Roman" w:hAnsiTheme="minorHAnsi" w:cs="Times New Roman"/>
          <w:sz w:val="22"/>
        </w:rPr>
      </w:pPr>
      <w:r>
        <w:rPr>
          <w:rFonts w:asciiTheme="minorHAnsi" w:eastAsia="Times New Roman" w:hAnsiTheme="minorHAnsi" w:cs="Times New Roman"/>
          <w:sz w:val="22"/>
        </w:rPr>
        <w:t xml:space="preserve">                           </w:t>
      </w:r>
      <w:r w:rsidR="00E835B1" w:rsidRPr="00FD6FA4">
        <w:rPr>
          <w:rFonts w:asciiTheme="minorHAnsi" w:eastAsia="Times New Roman" w:hAnsiTheme="minorHAnsi" w:cs="Times New Roman"/>
          <w:sz w:val="22"/>
        </w:rPr>
        <w:t xml:space="preserve">agresji </w:t>
      </w:r>
      <w:r>
        <w:rPr>
          <w:rFonts w:asciiTheme="minorHAnsi" w:eastAsia="Times New Roman" w:hAnsiTheme="minorHAnsi" w:cs="Times New Roman"/>
          <w:sz w:val="22"/>
        </w:rPr>
        <w:t xml:space="preserve"> </w:t>
      </w:r>
      <w:r w:rsidR="00E835B1" w:rsidRPr="00FD6FA4">
        <w:rPr>
          <w:rFonts w:asciiTheme="minorHAnsi" w:eastAsia="Times New Roman" w:hAnsiTheme="minorHAnsi" w:cs="Times New Roman"/>
          <w:sz w:val="22"/>
        </w:rPr>
        <w:t>na Ukrainę oraz s</w:t>
      </w:r>
      <w:r>
        <w:rPr>
          <w:rFonts w:asciiTheme="minorHAnsi" w:eastAsia="Times New Roman" w:hAnsiTheme="minorHAnsi" w:cs="Times New Roman"/>
          <w:sz w:val="22"/>
        </w:rPr>
        <w:t xml:space="preserve">łużące ochronie </w:t>
      </w:r>
      <w:r w:rsidR="00E835B1" w:rsidRPr="00FD6FA4">
        <w:rPr>
          <w:rFonts w:asciiTheme="minorHAnsi" w:eastAsia="Times New Roman" w:hAnsiTheme="minorHAnsi" w:cs="Times New Roman"/>
          <w:sz w:val="22"/>
        </w:rPr>
        <w:t xml:space="preserve"> bezpieczeństwa narodowego  </w:t>
      </w:r>
    </w:p>
    <w:p w14:paraId="27F0766C" w14:textId="77777777" w:rsidR="00444B0C" w:rsidRDefault="007F3ABB" w:rsidP="00077E6F">
      <w:pPr>
        <w:spacing w:after="139" w:line="259" w:lineRule="auto"/>
        <w:ind w:left="0" w:firstLine="0"/>
        <w:jc w:val="left"/>
      </w:pPr>
      <w:r>
        <w:rPr>
          <w:rFonts w:asciiTheme="minorHAnsi" w:hAnsiTheme="minorHAnsi"/>
          <w:sz w:val="22"/>
        </w:rPr>
        <w:t xml:space="preserve">Załącznik nr 11 </w:t>
      </w:r>
      <w:r w:rsidR="00E835B1">
        <w:rPr>
          <w:i/>
          <w:sz w:val="22"/>
        </w:rPr>
        <w:t xml:space="preserve"> </w:t>
      </w:r>
      <w:r w:rsidRPr="007F3ABB">
        <w:rPr>
          <w:rFonts w:asciiTheme="minorHAnsi" w:hAnsiTheme="minorHAnsi"/>
          <w:sz w:val="22"/>
        </w:rPr>
        <w:t>Oświadczenie wykonawcy o aktualności informacji zawartych w oświadczeniu o niepodleganiu wykluczeniu, spełnianiu warunków udziału w postępowaniu w zakresie wskazanym przez zamawiającego, o którym mowa w art. 125 ust. 1 ustawy Pzp</w:t>
      </w:r>
    </w:p>
    <w:p w14:paraId="4EFBDE15" w14:textId="77777777" w:rsidR="00444B0C" w:rsidRDefault="00E835B1" w:rsidP="00077E6F">
      <w:pPr>
        <w:spacing w:after="16" w:line="259" w:lineRule="auto"/>
        <w:ind w:left="0" w:firstLine="0"/>
        <w:jc w:val="left"/>
      </w:pPr>
      <w:r>
        <w:rPr>
          <w:sz w:val="22"/>
        </w:rPr>
        <w:t xml:space="preserve"> </w:t>
      </w:r>
    </w:p>
    <w:p w14:paraId="2F83A518" w14:textId="77777777" w:rsidR="00444B0C" w:rsidRDefault="00E835B1" w:rsidP="00077E6F">
      <w:pPr>
        <w:spacing w:after="0" w:line="259" w:lineRule="auto"/>
        <w:ind w:left="0" w:firstLine="0"/>
        <w:jc w:val="left"/>
      </w:pPr>
      <w:r>
        <w:rPr>
          <w:sz w:val="22"/>
        </w:rPr>
        <w:t xml:space="preserve"> </w:t>
      </w:r>
    </w:p>
    <w:sectPr w:rsidR="00444B0C" w:rsidSect="00077E6F">
      <w:footerReference w:type="even" r:id="rId15"/>
      <w:footerReference w:type="default" r:id="rId16"/>
      <w:footerReference w:type="first" r:id="rId17"/>
      <w:pgSz w:w="11909" w:h="16834" w:code="9"/>
      <w:pgMar w:top="1417" w:right="1417" w:bottom="1417" w:left="1417" w:header="708" w:footer="34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E5508" w14:textId="77777777" w:rsidR="00F76B76" w:rsidRDefault="00F76B76">
      <w:pPr>
        <w:spacing w:after="0" w:line="240" w:lineRule="auto"/>
      </w:pPr>
      <w:r>
        <w:separator/>
      </w:r>
    </w:p>
  </w:endnote>
  <w:endnote w:type="continuationSeparator" w:id="0">
    <w:p w14:paraId="67BA9FC9" w14:textId="77777777" w:rsidR="00F76B76" w:rsidRDefault="00F7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C2EB" w14:textId="77777777" w:rsidR="00EE6C5B" w:rsidRDefault="00EE6C5B">
    <w:pPr>
      <w:spacing w:after="0" w:line="259" w:lineRule="auto"/>
      <w:ind w:left="0" w:right="31"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516A81D8" w14:textId="77777777" w:rsidR="00EE6C5B" w:rsidRDefault="00EE6C5B">
    <w:pPr>
      <w:spacing w:after="0" w:line="259" w:lineRule="auto"/>
      <w:ind w:lef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B03F0" w14:textId="77777777" w:rsidR="00EE6C5B" w:rsidRDefault="00EE6C5B">
    <w:pPr>
      <w:spacing w:after="0" w:line="259" w:lineRule="auto"/>
      <w:ind w:left="0" w:right="31" w:firstLine="0"/>
      <w:jc w:val="center"/>
    </w:pPr>
    <w:r>
      <w:rPr>
        <w:sz w:val="22"/>
      </w:rPr>
      <w:fldChar w:fldCharType="begin"/>
    </w:r>
    <w:r>
      <w:rPr>
        <w:sz w:val="22"/>
      </w:rPr>
      <w:instrText xml:space="preserve"> PAGE   \* MERGEFORMAT </w:instrText>
    </w:r>
    <w:r>
      <w:rPr>
        <w:sz w:val="22"/>
      </w:rPr>
      <w:fldChar w:fldCharType="separate"/>
    </w:r>
    <w:r w:rsidR="006A1C66">
      <w:rPr>
        <w:noProof/>
        <w:sz w:val="22"/>
      </w:rPr>
      <w:t>14</w:t>
    </w:r>
    <w:r>
      <w:rPr>
        <w:sz w:val="22"/>
      </w:rPr>
      <w:fldChar w:fldCharType="end"/>
    </w:r>
    <w:r>
      <w:rPr>
        <w:sz w:val="22"/>
      </w:rPr>
      <w:t xml:space="preserve"> </w:t>
    </w:r>
  </w:p>
  <w:p w14:paraId="5342FA4F" w14:textId="77777777" w:rsidR="00EE6C5B" w:rsidRDefault="00EE6C5B">
    <w:pPr>
      <w:spacing w:after="0" w:line="259" w:lineRule="auto"/>
      <w:ind w:lef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2B28F" w14:textId="77777777" w:rsidR="00EE6C5B" w:rsidRDefault="00EE6C5B">
    <w:pPr>
      <w:spacing w:after="0" w:line="259" w:lineRule="auto"/>
      <w:ind w:left="0" w:right="31"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6089171A" w14:textId="77777777" w:rsidR="00EE6C5B" w:rsidRDefault="00EE6C5B">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3B776" w14:textId="77777777" w:rsidR="00F76B76" w:rsidRDefault="00F76B76">
      <w:pPr>
        <w:spacing w:after="48" w:line="259" w:lineRule="auto"/>
        <w:ind w:left="0" w:firstLine="0"/>
        <w:jc w:val="left"/>
      </w:pPr>
      <w:r>
        <w:separator/>
      </w:r>
    </w:p>
  </w:footnote>
  <w:footnote w:type="continuationSeparator" w:id="0">
    <w:p w14:paraId="1D664BE7" w14:textId="77777777" w:rsidR="00F76B76" w:rsidRDefault="00F76B76">
      <w:pPr>
        <w:spacing w:after="48" w:line="259" w:lineRule="auto"/>
        <w:ind w:left="0" w:firstLine="0"/>
        <w:jc w:val="left"/>
      </w:pPr>
      <w:r>
        <w:continuationSeparator/>
      </w:r>
    </w:p>
  </w:footnote>
  <w:footnote w:id="1">
    <w:p w14:paraId="4FF8336A" w14:textId="77777777" w:rsidR="00EE6C5B" w:rsidRDefault="00EE6C5B">
      <w:pPr>
        <w:pStyle w:val="footnotedescription"/>
        <w:spacing w:after="48"/>
      </w:pPr>
      <w:r>
        <w:rPr>
          <w:rStyle w:val="footnotemark"/>
        </w:rPr>
        <w:footnoteRef/>
      </w:r>
      <w:r>
        <w:t xml:space="preserve"> Zgodnie z art. 118 ust. 3 PZP  </w:t>
      </w:r>
    </w:p>
  </w:footnote>
  <w:footnote w:id="2">
    <w:p w14:paraId="7FD94092" w14:textId="77777777" w:rsidR="00EE6C5B" w:rsidRDefault="00EE6C5B">
      <w:pPr>
        <w:pStyle w:val="footnotedescription"/>
      </w:pPr>
      <w:r>
        <w:rPr>
          <w:rStyle w:val="footnotemark"/>
        </w:rPr>
        <w:footnoteRef/>
      </w:r>
      <w:r>
        <w:t xml:space="preserve"> Zgodnie z art. 122 PZP  </w:t>
      </w:r>
    </w:p>
  </w:footnote>
  <w:footnote w:id="3">
    <w:p w14:paraId="4C8F23CA" w14:textId="77777777" w:rsidR="00EE6C5B" w:rsidRDefault="00EE6C5B">
      <w:pPr>
        <w:pStyle w:val="footnotedescription"/>
        <w:spacing w:after="50"/>
      </w:pPr>
      <w:r>
        <w:rPr>
          <w:rStyle w:val="footnotemark"/>
        </w:rPr>
        <w:footnoteRef/>
      </w:r>
      <w:r>
        <w:t xml:space="preserve"> Zgodnie z art. 123 PZP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1C62"/>
    <w:multiLevelType w:val="hybridMultilevel"/>
    <w:tmpl w:val="0B6A5EDC"/>
    <w:lvl w:ilvl="0" w:tplc="7C3A2D2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C4FF0C">
      <w:start w:val="1"/>
      <w:numFmt w:val="lowerLetter"/>
      <w:lvlText w:val="%2"/>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6ED904">
      <w:start w:val="1"/>
      <w:numFmt w:val="decimal"/>
      <w:lvlRestart w:val="0"/>
      <w:lvlText w:val="%3)"/>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920BF2">
      <w:start w:val="1"/>
      <w:numFmt w:val="decimal"/>
      <w:lvlText w:val="%4"/>
      <w:lvlJc w:val="left"/>
      <w:pPr>
        <w:ind w:left="1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F8DB1E">
      <w:start w:val="1"/>
      <w:numFmt w:val="lowerLetter"/>
      <w:lvlText w:val="%5"/>
      <w:lvlJc w:val="left"/>
      <w:pPr>
        <w:ind w:left="2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1A5266">
      <w:start w:val="1"/>
      <w:numFmt w:val="lowerRoman"/>
      <w:lvlText w:val="%6"/>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5E7D04">
      <w:start w:val="1"/>
      <w:numFmt w:val="decimal"/>
      <w:lvlText w:val="%7"/>
      <w:lvlJc w:val="left"/>
      <w:pPr>
        <w:ind w:left="3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60BFAA">
      <w:start w:val="1"/>
      <w:numFmt w:val="lowerLetter"/>
      <w:lvlText w:val="%8"/>
      <w:lvlJc w:val="left"/>
      <w:pPr>
        <w:ind w:left="4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8A327E">
      <w:start w:val="1"/>
      <w:numFmt w:val="lowerRoman"/>
      <w:lvlText w:val="%9"/>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19002D"/>
    <w:multiLevelType w:val="hybridMultilevel"/>
    <w:tmpl w:val="D8E8D740"/>
    <w:lvl w:ilvl="0" w:tplc="69E4C3A4">
      <w:start w:val="1"/>
      <w:numFmt w:val="decimal"/>
      <w:lvlText w:val="%1."/>
      <w:lvlJc w:val="left"/>
      <w:pPr>
        <w:ind w:left="4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D207B16">
      <w:start w:val="1"/>
      <w:numFmt w:val="decimal"/>
      <w:lvlText w:val="%2)"/>
      <w:lvlJc w:val="left"/>
      <w:pPr>
        <w:ind w:left="9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D9C116C">
      <w:start w:val="1"/>
      <w:numFmt w:val="lowerRoman"/>
      <w:lvlText w:val="%3"/>
      <w:lvlJc w:val="left"/>
      <w:pPr>
        <w:ind w:left="15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DCE52F6">
      <w:start w:val="1"/>
      <w:numFmt w:val="decimal"/>
      <w:lvlText w:val="%4"/>
      <w:lvlJc w:val="left"/>
      <w:pPr>
        <w:ind w:left="22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004DAA8">
      <w:start w:val="1"/>
      <w:numFmt w:val="lowerLetter"/>
      <w:lvlText w:val="%5"/>
      <w:lvlJc w:val="left"/>
      <w:pPr>
        <w:ind w:left="29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2905668">
      <w:start w:val="1"/>
      <w:numFmt w:val="lowerRoman"/>
      <w:lvlText w:val="%6"/>
      <w:lvlJc w:val="left"/>
      <w:pPr>
        <w:ind w:left="36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D409E9E">
      <w:start w:val="1"/>
      <w:numFmt w:val="decimal"/>
      <w:lvlText w:val="%7"/>
      <w:lvlJc w:val="left"/>
      <w:pPr>
        <w:ind w:left="44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91AF9B8">
      <w:start w:val="1"/>
      <w:numFmt w:val="lowerLetter"/>
      <w:lvlText w:val="%8"/>
      <w:lvlJc w:val="left"/>
      <w:pPr>
        <w:ind w:left="51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81E5956">
      <w:start w:val="1"/>
      <w:numFmt w:val="lowerRoman"/>
      <w:lvlText w:val="%9"/>
      <w:lvlJc w:val="left"/>
      <w:pPr>
        <w:ind w:left="58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3778FC"/>
    <w:multiLevelType w:val="hybridMultilevel"/>
    <w:tmpl w:val="3B04519A"/>
    <w:lvl w:ilvl="0" w:tplc="1A6ABC8A">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DF2E768">
      <w:start w:val="1"/>
      <w:numFmt w:val="decimal"/>
      <w:lvlText w:val="%2)"/>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0EFFEC">
      <w:start w:val="1"/>
      <w:numFmt w:val="lowerRoman"/>
      <w:lvlText w:val="%3"/>
      <w:lvlJc w:val="left"/>
      <w:pPr>
        <w:ind w:left="1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EA9FE4">
      <w:start w:val="1"/>
      <w:numFmt w:val="decimal"/>
      <w:lvlText w:val="%4"/>
      <w:lvlJc w:val="left"/>
      <w:pPr>
        <w:ind w:left="2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CE53D4">
      <w:start w:val="1"/>
      <w:numFmt w:val="lowerLetter"/>
      <w:lvlText w:val="%5"/>
      <w:lvlJc w:val="left"/>
      <w:pPr>
        <w:ind w:left="2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A0ECAC">
      <w:start w:val="1"/>
      <w:numFmt w:val="lowerRoman"/>
      <w:lvlText w:val="%6"/>
      <w:lvlJc w:val="left"/>
      <w:pPr>
        <w:ind w:left="3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CC92B2">
      <w:start w:val="1"/>
      <w:numFmt w:val="decimal"/>
      <w:lvlText w:val="%7"/>
      <w:lvlJc w:val="left"/>
      <w:pPr>
        <w:ind w:left="4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8CB62">
      <w:start w:val="1"/>
      <w:numFmt w:val="lowerLetter"/>
      <w:lvlText w:val="%8"/>
      <w:lvlJc w:val="left"/>
      <w:pPr>
        <w:ind w:left="5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7C645A">
      <w:start w:val="1"/>
      <w:numFmt w:val="lowerRoman"/>
      <w:lvlText w:val="%9"/>
      <w:lvlJc w:val="left"/>
      <w:pPr>
        <w:ind w:left="5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465581"/>
    <w:multiLevelType w:val="hybridMultilevel"/>
    <w:tmpl w:val="D5C69068"/>
    <w:lvl w:ilvl="0" w:tplc="83C800B2">
      <w:start w:val="2"/>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10CE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FC4A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EA17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12210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E67C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B2151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7AF2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8285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295D09"/>
    <w:multiLevelType w:val="hybridMultilevel"/>
    <w:tmpl w:val="B568DF44"/>
    <w:lvl w:ilvl="0" w:tplc="BC1AB57A">
      <w:start w:val="16"/>
      <w:numFmt w:val="decimal"/>
      <w:lvlText w:val="%1."/>
      <w:lvlJc w:val="left"/>
      <w:pPr>
        <w:ind w:left="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6CCA0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3073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0E58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AA4D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16B5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76AC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68418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3E71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112D13"/>
    <w:multiLevelType w:val="hybridMultilevel"/>
    <w:tmpl w:val="E46813AE"/>
    <w:lvl w:ilvl="0" w:tplc="8036364C">
      <w:start w:val="1"/>
      <w:numFmt w:val="decimal"/>
      <w:lvlText w:val="%1."/>
      <w:lvlJc w:val="left"/>
      <w:pPr>
        <w:ind w:left="3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B5EA7D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F1A1B9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D66017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C46464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5E4C2B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0EE5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488F05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6EC769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0D75BC"/>
    <w:multiLevelType w:val="hybridMultilevel"/>
    <w:tmpl w:val="762E2750"/>
    <w:lvl w:ilvl="0" w:tplc="7D4432B2">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661996"/>
    <w:multiLevelType w:val="hybridMultilevel"/>
    <w:tmpl w:val="AFB8C0AE"/>
    <w:lvl w:ilvl="0" w:tplc="5BCAA914">
      <w:start w:val="8"/>
      <w:numFmt w:val="decimal"/>
      <w:lvlText w:val="%1)"/>
      <w:lvlJc w:val="left"/>
      <w:pPr>
        <w:ind w:left="9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15210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2D8D21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7E865B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E86727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A141BC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D10E96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1728DB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2C49DE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10700C"/>
    <w:multiLevelType w:val="hybridMultilevel"/>
    <w:tmpl w:val="A6FCB770"/>
    <w:lvl w:ilvl="0" w:tplc="F42CFF72">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896AEE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41EE6D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0AD09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0C8BC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E06761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FBE231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572EF9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ACC2E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39627F"/>
    <w:multiLevelType w:val="hybridMultilevel"/>
    <w:tmpl w:val="D2FEFFBA"/>
    <w:lvl w:ilvl="0" w:tplc="238ABF7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C83CF6">
      <w:start w:val="1"/>
      <w:numFmt w:val="lowerLetter"/>
      <w:lvlText w:val="%2"/>
      <w:lvlJc w:val="left"/>
      <w:pPr>
        <w:ind w:left="1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8883D0">
      <w:start w:val="1"/>
      <w:numFmt w:val="lowerLetter"/>
      <w:lvlRestart w:val="0"/>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7483FA">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D86A04">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5CEF72">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D8B998">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4E235E">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1A223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5E47313"/>
    <w:multiLevelType w:val="hybridMultilevel"/>
    <w:tmpl w:val="F580FA0C"/>
    <w:lvl w:ilvl="0" w:tplc="565681E2">
      <w:start w:val="1"/>
      <w:numFmt w:val="decimal"/>
      <w:lvlText w:val="%1."/>
      <w:lvlJc w:val="left"/>
      <w:pPr>
        <w:ind w:left="4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7AC684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74C91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65E35D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54A368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06671C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00AB12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8AA4C4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BE26BD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6BF41AF"/>
    <w:multiLevelType w:val="hybridMultilevel"/>
    <w:tmpl w:val="1FC2C0F2"/>
    <w:lvl w:ilvl="0" w:tplc="B31CCE60">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2662600">
      <w:start w:val="1"/>
      <w:numFmt w:val="decimal"/>
      <w:lvlText w:val="%2)"/>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16AE70E">
      <w:start w:val="1"/>
      <w:numFmt w:val="lowerRoman"/>
      <w:lvlText w:val="%3"/>
      <w:lvlJc w:val="left"/>
      <w:pPr>
        <w:ind w:left="13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7DC58E2">
      <w:start w:val="1"/>
      <w:numFmt w:val="decimal"/>
      <w:lvlText w:val="%4"/>
      <w:lvlJc w:val="left"/>
      <w:pPr>
        <w:ind w:left="20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31A61DC">
      <w:start w:val="1"/>
      <w:numFmt w:val="lowerLetter"/>
      <w:lvlText w:val="%5"/>
      <w:lvlJc w:val="left"/>
      <w:pPr>
        <w:ind w:left="27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5016BE">
      <w:start w:val="1"/>
      <w:numFmt w:val="lowerRoman"/>
      <w:lvlText w:val="%6"/>
      <w:lvlJc w:val="left"/>
      <w:pPr>
        <w:ind w:left="35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F72F230">
      <w:start w:val="1"/>
      <w:numFmt w:val="decimal"/>
      <w:lvlText w:val="%7"/>
      <w:lvlJc w:val="left"/>
      <w:pPr>
        <w:ind w:left="42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1EC5D5C">
      <w:start w:val="1"/>
      <w:numFmt w:val="lowerLetter"/>
      <w:lvlText w:val="%8"/>
      <w:lvlJc w:val="left"/>
      <w:pPr>
        <w:ind w:left="49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53225EC">
      <w:start w:val="1"/>
      <w:numFmt w:val="lowerRoman"/>
      <w:lvlText w:val="%9"/>
      <w:lvlJc w:val="left"/>
      <w:pPr>
        <w:ind w:left="56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13" w15:restartNumberingAfterBreak="0">
    <w:nsid w:val="1AD46BCE"/>
    <w:multiLevelType w:val="hybridMultilevel"/>
    <w:tmpl w:val="FA682F50"/>
    <w:lvl w:ilvl="0" w:tplc="8A52D5D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8CAF82">
      <w:start w:val="1"/>
      <w:numFmt w:val="lowerLetter"/>
      <w:lvlText w:val="%2"/>
      <w:lvlJc w:val="left"/>
      <w:pPr>
        <w:ind w:left="1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38FC94">
      <w:start w:val="1"/>
      <w:numFmt w:val="lowerLetter"/>
      <w:lvlRestart w:val="0"/>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2011F4">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D2A76A">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A2B522">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F4011A">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2A56E6">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94CA8E">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12243E"/>
    <w:multiLevelType w:val="hybridMultilevel"/>
    <w:tmpl w:val="46664154"/>
    <w:lvl w:ilvl="0" w:tplc="9A9499F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9A4B76">
      <w:start w:val="1"/>
      <w:numFmt w:val="bullet"/>
      <w:lvlText w:val="o"/>
      <w:lvlJc w:val="left"/>
      <w:pPr>
        <w:ind w:left="1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1EA0E0">
      <w:start w:val="1"/>
      <w:numFmt w:val="bullet"/>
      <w:lvlRestart w:val="0"/>
      <w:lvlText w:val="-"/>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C2D6DA">
      <w:start w:val="1"/>
      <w:numFmt w:val="bullet"/>
      <w:lvlText w:val="•"/>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E46574">
      <w:start w:val="1"/>
      <w:numFmt w:val="bullet"/>
      <w:lvlText w:val="o"/>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A61D26">
      <w:start w:val="1"/>
      <w:numFmt w:val="bullet"/>
      <w:lvlText w:val="▪"/>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C4AAC0">
      <w:start w:val="1"/>
      <w:numFmt w:val="bullet"/>
      <w:lvlText w:val="•"/>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88720E">
      <w:start w:val="1"/>
      <w:numFmt w:val="bullet"/>
      <w:lvlText w:val="o"/>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A25542">
      <w:start w:val="1"/>
      <w:numFmt w:val="bullet"/>
      <w:lvlText w:val="▪"/>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3011894"/>
    <w:multiLevelType w:val="hybridMultilevel"/>
    <w:tmpl w:val="5824C898"/>
    <w:lvl w:ilvl="0" w:tplc="15B67008">
      <w:start w:val="1"/>
      <w:numFmt w:val="lowerRoman"/>
      <w:pStyle w:val="Nagwek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1" w:tplc="7F22C8E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2" w:tplc="36CEE18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3" w:tplc="BC80154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4" w:tplc="D12C120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5" w:tplc="06649FB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6" w:tplc="81F4CDE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7" w:tplc="6DCCA7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8" w:tplc="BE98642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abstractNum>
  <w:abstractNum w:abstractNumId="16" w15:restartNumberingAfterBreak="0">
    <w:nsid w:val="267A61C0"/>
    <w:multiLevelType w:val="hybridMultilevel"/>
    <w:tmpl w:val="E37A4800"/>
    <w:lvl w:ilvl="0" w:tplc="9072C860">
      <w:start w:val="1"/>
      <w:numFmt w:val="decimal"/>
      <w:lvlText w:val="%1."/>
      <w:lvlJc w:val="left"/>
      <w:pPr>
        <w:ind w:left="1069" w:hanging="360"/>
      </w:pPr>
      <w:rPr>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18" w15:restartNumberingAfterBreak="0">
    <w:nsid w:val="27551059"/>
    <w:multiLevelType w:val="hybridMultilevel"/>
    <w:tmpl w:val="D76849D6"/>
    <w:lvl w:ilvl="0" w:tplc="EFA2C2F4">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649CE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E54F5B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ED622E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01E8F2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B46457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C86772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806E55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33EE13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94C02E3"/>
    <w:multiLevelType w:val="hybridMultilevel"/>
    <w:tmpl w:val="D228EC6A"/>
    <w:lvl w:ilvl="0" w:tplc="2376F1B4">
      <w:start w:val="1"/>
      <w:numFmt w:val="decimal"/>
      <w:lvlText w:val="%1."/>
      <w:lvlJc w:val="left"/>
      <w:pPr>
        <w:ind w:left="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92DE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0E87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EC6B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14CE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387D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226E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D2A37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C031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B523059"/>
    <w:multiLevelType w:val="hybridMultilevel"/>
    <w:tmpl w:val="E8BAC766"/>
    <w:lvl w:ilvl="0" w:tplc="9DD6A484">
      <w:start w:val="2"/>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0CB253F"/>
    <w:multiLevelType w:val="hybridMultilevel"/>
    <w:tmpl w:val="3B94FEEE"/>
    <w:lvl w:ilvl="0" w:tplc="B67AD6DC">
      <w:start w:val="1"/>
      <w:numFmt w:val="decimal"/>
      <w:lvlText w:val="%1)"/>
      <w:lvlJc w:val="left"/>
      <w:pPr>
        <w:ind w:left="9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4AA98A6">
      <w:start w:val="4"/>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B2EDA8">
      <w:start w:val="1"/>
      <w:numFmt w:val="lowerRoman"/>
      <w:lvlText w:val="%3"/>
      <w:lvlJc w:val="left"/>
      <w:pPr>
        <w:ind w:left="1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5C5166">
      <w:start w:val="1"/>
      <w:numFmt w:val="decimal"/>
      <w:lvlText w:val="%4"/>
      <w:lvlJc w:val="left"/>
      <w:pPr>
        <w:ind w:left="2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7080CA">
      <w:start w:val="1"/>
      <w:numFmt w:val="lowerLetter"/>
      <w:lvlText w:val="%5"/>
      <w:lvlJc w:val="left"/>
      <w:pPr>
        <w:ind w:left="3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0E2336">
      <w:start w:val="1"/>
      <w:numFmt w:val="lowerRoman"/>
      <w:lvlText w:val="%6"/>
      <w:lvlJc w:val="left"/>
      <w:pPr>
        <w:ind w:left="4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CE0848">
      <w:start w:val="1"/>
      <w:numFmt w:val="decimal"/>
      <w:lvlText w:val="%7"/>
      <w:lvlJc w:val="left"/>
      <w:pPr>
        <w:ind w:left="4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B2A658">
      <w:start w:val="1"/>
      <w:numFmt w:val="lowerLetter"/>
      <w:lvlText w:val="%8"/>
      <w:lvlJc w:val="left"/>
      <w:pPr>
        <w:ind w:left="5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90914E">
      <w:start w:val="1"/>
      <w:numFmt w:val="lowerRoman"/>
      <w:lvlText w:val="%9"/>
      <w:lvlJc w:val="left"/>
      <w:pPr>
        <w:ind w:left="6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23" w15:restartNumberingAfterBreak="0">
    <w:nsid w:val="3515272C"/>
    <w:multiLevelType w:val="hybridMultilevel"/>
    <w:tmpl w:val="E78C9176"/>
    <w:lvl w:ilvl="0" w:tplc="FFB6B2E0">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364253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BCE92B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8EC0DB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930782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93A325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53CE92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20E99C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B96DFA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59559AF"/>
    <w:multiLevelType w:val="hybridMultilevel"/>
    <w:tmpl w:val="97C27004"/>
    <w:lvl w:ilvl="0" w:tplc="EA36BEFA">
      <w:start w:val="19"/>
      <w:numFmt w:val="decimal"/>
      <w:lvlText w:val="%1."/>
      <w:lvlJc w:val="left"/>
      <w:pPr>
        <w:ind w:left="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56FC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3464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048A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8CD0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58A5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804A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262B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6210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7492342"/>
    <w:multiLevelType w:val="hybridMultilevel"/>
    <w:tmpl w:val="A2DC450A"/>
    <w:lvl w:ilvl="0" w:tplc="F74CBDF4">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F9E7390">
      <w:start w:val="1"/>
      <w:numFmt w:val="decimal"/>
      <w:lvlText w:val="%2)"/>
      <w:lvlJc w:val="left"/>
      <w:pPr>
        <w:ind w:left="8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616BB6E">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18CA48E">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002E01C">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0D63A4E">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ED64A1C">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A5429C0">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83E5046">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7ED2EC8"/>
    <w:multiLevelType w:val="hybridMultilevel"/>
    <w:tmpl w:val="3EB616F2"/>
    <w:lvl w:ilvl="0" w:tplc="2B4208AE">
      <w:start w:val="13"/>
      <w:numFmt w:val="decimal"/>
      <w:lvlText w:val="%1."/>
      <w:lvlJc w:val="left"/>
      <w:pPr>
        <w:ind w:left="698" w:hanging="360"/>
      </w:pPr>
      <w:rPr>
        <w:rFonts w:hint="default"/>
      </w:rPr>
    </w:lvl>
    <w:lvl w:ilvl="1" w:tplc="04150019" w:tentative="1">
      <w:start w:val="1"/>
      <w:numFmt w:val="lowerLetter"/>
      <w:lvlText w:val="%2."/>
      <w:lvlJc w:val="left"/>
      <w:pPr>
        <w:ind w:left="1418" w:hanging="360"/>
      </w:pPr>
    </w:lvl>
    <w:lvl w:ilvl="2" w:tplc="0415001B" w:tentative="1">
      <w:start w:val="1"/>
      <w:numFmt w:val="lowerRoman"/>
      <w:lvlText w:val="%3."/>
      <w:lvlJc w:val="right"/>
      <w:pPr>
        <w:ind w:left="2138" w:hanging="180"/>
      </w:pPr>
    </w:lvl>
    <w:lvl w:ilvl="3" w:tplc="0415000F" w:tentative="1">
      <w:start w:val="1"/>
      <w:numFmt w:val="decimal"/>
      <w:lvlText w:val="%4."/>
      <w:lvlJc w:val="left"/>
      <w:pPr>
        <w:ind w:left="2858" w:hanging="360"/>
      </w:pPr>
    </w:lvl>
    <w:lvl w:ilvl="4" w:tplc="04150019" w:tentative="1">
      <w:start w:val="1"/>
      <w:numFmt w:val="lowerLetter"/>
      <w:lvlText w:val="%5."/>
      <w:lvlJc w:val="left"/>
      <w:pPr>
        <w:ind w:left="3578" w:hanging="360"/>
      </w:pPr>
    </w:lvl>
    <w:lvl w:ilvl="5" w:tplc="0415001B" w:tentative="1">
      <w:start w:val="1"/>
      <w:numFmt w:val="lowerRoman"/>
      <w:lvlText w:val="%6."/>
      <w:lvlJc w:val="right"/>
      <w:pPr>
        <w:ind w:left="4298" w:hanging="180"/>
      </w:pPr>
    </w:lvl>
    <w:lvl w:ilvl="6" w:tplc="0415000F" w:tentative="1">
      <w:start w:val="1"/>
      <w:numFmt w:val="decimal"/>
      <w:lvlText w:val="%7."/>
      <w:lvlJc w:val="left"/>
      <w:pPr>
        <w:ind w:left="5018" w:hanging="360"/>
      </w:pPr>
    </w:lvl>
    <w:lvl w:ilvl="7" w:tplc="04150019" w:tentative="1">
      <w:start w:val="1"/>
      <w:numFmt w:val="lowerLetter"/>
      <w:lvlText w:val="%8."/>
      <w:lvlJc w:val="left"/>
      <w:pPr>
        <w:ind w:left="5738" w:hanging="360"/>
      </w:pPr>
    </w:lvl>
    <w:lvl w:ilvl="8" w:tplc="0415001B" w:tentative="1">
      <w:start w:val="1"/>
      <w:numFmt w:val="lowerRoman"/>
      <w:lvlText w:val="%9."/>
      <w:lvlJc w:val="right"/>
      <w:pPr>
        <w:ind w:left="6458" w:hanging="180"/>
      </w:pPr>
    </w:lvl>
  </w:abstractNum>
  <w:abstractNum w:abstractNumId="27" w15:restartNumberingAfterBreak="0">
    <w:nsid w:val="4026462B"/>
    <w:multiLevelType w:val="hybridMultilevel"/>
    <w:tmpl w:val="51C2E408"/>
    <w:lvl w:ilvl="0" w:tplc="C4BAB658">
      <w:start w:val="10"/>
      <w:numFmt w:val="decimal"/>
      <w:lvlText w:val="%1."/>
      <w:lvlJc w:val="left"/>
      <w:pPr>
        <w:ind w:left="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BF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8230F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FC5ED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8CCD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B2D4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5403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9AF8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B442A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06C425C"/>
    <w:multiLevelType w:val="hybridMultilevel"/>
    <w:tmpl w:val="A3EC322A"/>
    <w:lvl w:ilvl="0" w:tplc="C2F6FC26">
      <w:start w:val="1"/>
      <w:numFmt w:val="decimal"/>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434629BD"/>
    <w:multiLevelType w:val="hybridMultilevel"/>
    <w:tmpl w:val="028C2652"/>
    <w:lvl w:ilvl="0" w:tplc="8A5E9F58">
      <w:start w:val="1"/>
      <w:numFmt w:val="decimal"/>
      <w:lvlText w:val="%1."/>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803686">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C2F76A">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482DC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FCD47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82170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6EB9A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781C8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3C873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44677DF"/>
    <w:multiLevelType w:val="hybridMultilevel"/>
    <w:tmpl w:val="03288D2A"/>
    <w:lvl w:ilvl="0" w:tplc="F2043CE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885C56">
      <w:start w:val="1"/>
      <w:numFmt w:val="lowerLetter"/>
      <w:lvlText w:val="%2"/>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20FD32">
      <w:start w:val="1"/>
      <w:numFmt w:val="decimal"/>
      <w:lvlRestart w:val="0"/>
      <w:lvlText w:val="%3)"/>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D6A182">
      <w:start w:val="1"/>
      <w:numFmt w:val="decimal"/>
      <w:lvlText w:val="%4"/>
      <w:lvlJc w:val="left"/>
      <w:pPr>
        <w:ind w:left="1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C82E4E">
      <w:start w:val="1"/>
      <w:numFmt w:val="lowerLetter"/>
      <w:lvlText w:val="%5"/>
      <w:lvlJc w:val="left"/>
      <w:pPr>
        <w:ind w:left="2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2CB0A2">
      <w:start w:val="1"/>
      <w:numFmt w:val="lowerRoman"/>
      <w:lvlText w:val="%6"/>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306802">
      <w:start w:val="1"/>
      <w:numFmt w:val="decimal"/>
      <w:lvlText w:val="%7"/>
      <w:lvlJc w:val="left"/>
      <w:pPr>
        <w:ind w:left="3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2AD186">
      <w:start w:val="1"/>
      <w:numFmt w:val="lowerLetter"/>
      <w:lvlText w:val="%8"/>
      <w:lvlJc w:val="left"/>
      <w:pPr>
        <w:ind w:left="4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6ACB36">
      <w:start w:val="1"/>
      <w:numFmt w:val="lowerRoman"/>
      <w:lvlText w:val="%9"/>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843745D"/>
    <w:multiLevelType w:val="hybridMultilevel"/>
    <w:tmpl w:val="B19647FE"/>
    <w:lvl w:ilvl="0" w:tplc="6986BAB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14DEBA">
      <w:start w:val="1"/>
      <w:numFmt w:val="lowerLetter"/>
      <w:lvlText w:val="%2"/>
      <w:lvlJc w:val="left"/>
      <w:pPr>
        <w:ind w:left="1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002C04">
      <w:start w:val="1"/>
      <w:numFmt w:val="lowerLetter"/>
      <w:lvlRestart w:val="0"/>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22E91E">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700FD0">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5C5446">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40384A">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4E87CE">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A4194E">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33" w15:restartNumberingAfterBreak="0">
    <w:nsid w:val="4A6B1FC2"/>
    <w:multiLevelType w:val="hybridMultilevel"/>
    <w:tmpl w:val="1F30D91C"/>
    <w:lvl w:ilvl="0" w:tplc="8806DC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E8F8D2">
      <w:start w:val="1"/>
      <w:numFmt w:val="bullet"/>
      <w:lvlText w:val="-"/>
      <w:lvlJc w:val="left"/>
      <w:pPr>
        <w:ind w:left="1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EC961C">
      <w:start w:val="1"/>
      <w:numFmt w:val="bullet"/>
      <w:lvlText w:val="▪"/>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1C895A">
      <w:start w:val="1"/>
      <w:numFmt w:val="bullet"/>
      <w:lvlText w:val="•"/>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0C1388">
      <w:start w:val="1"/>
      <w:numFmt w:val="bullet"/>
      <w:lvlText w:val="o"/>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2EF4F2">
      <w:start w:val="1"/>
      <w:numFmt w:val="bullet"/>
      <w:lvlText w:val="▪"/>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82D6BA">
      <w:start w:val="1"/>
      <w:numFmt w:val="bullet"/>
      <w:lvlText w:val="•"/>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424512">
      <w:start w:val="1"/>
      <w:numFmt w:val="bullet"/>
      <w:lvlText w:val="o"/>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6C78C4">
      <w:start w:val="1"/>
      <w:numFmt w:val="bullet"/>
      <w:lvlText w:val="▪"/>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5527C68"/>
    <w:multiLevelType w:val="hybridMultilevel"/>
    <w:tmpl w:val="CE5C282C"/>
    <w:lvl w:ilvl="0" w:tplc="5B5EBCEA">
      <w:start w:val="1"/>
      <w:numFmt w:val="decimal"/>
      <w:lvlText w:val="%1."/>
      <w:lvlJc w:val="left"/>
      <w:pPr>
        <w:ind w:left="367" w:hanging="360"/>
      </w:pPr>
      <w:rPr>
        <w:rFonts w:hint="default"/>
        <w:b/>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35" w15:restartNumberingAfterBreak="0">
    <w:nsid w:val="584A468A"/>
    <w:multiLevelType w:val="hybridMultilevel"/>
    <w:tmpl w:val="B83437FA"/>
    <w:lvl w:ilvl="0" w:tplc="CBECD18E">
      <w:start w:val="1"/>
      <w:numFmt w:val="decimal"/>
      <w:lvlText w:val="%1."/>
      <w:lvlJc w:val="left"/>
      <w:pPr>
        <w:ind w:left="4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DD027A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76027E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B04C7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BE0852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C3045C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8B66BA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3865D4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2BA087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99F71ED"/>
    <w:multiLevelType w:val="hybridMultilevel"/>
    <w:tmpl w:val="AE28A882"/>
    <w:lvl w:ilvl="0" w:tplc="388498B2">
      <w:start w:val="2"/>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08498C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222CFA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8E44F5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52AB2B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22A207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6169B9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010BA7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006998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06E27DF"/>
    <w:multiLevelType w:val="hybridMultilevel"/>
    <w:tmpl w:val="69F67192"/>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410039"/>
    <w:multiLevelType w:val="hybridMultilevel"/>
    <w:tmpl w:val="73A28FB6"/>
    <w:lvl w:ilvl="0" w:tplc="C92C4986">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1A21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9C8E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7AF3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145E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D0BFD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7C02A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464D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1A92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3ED3CE7"/>
    <w:multiLevelType w:val="hybridMultilevel"/>
    <w:tmpl w:val="53A67F02"/>
    <w:lvl w:ilvl="0" w:tplc="CBE6ABD8">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A0573A">
      <w:start w:val="1"/>
      <w:numFmt w:val="decimal"/>
      <w:lvlText w:val="%2)"/>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74EDFE">
      <w:start w:val="1"/>
      <w:numFmt w:val="lowerRoman"/>
      <w:lvlText w:val="%3"/>
      <w:lvlJc w:val="left"/>
      <w:pPr>
        <w:ind w:left="1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1C12D8">
      <w:start w:val="1"/>
      <w:numFmt w:val="decimal"/>
      <w:lvlText w:val="%4"/>
      <w:lvlJc w:val="left"/>
      <w:pPr>
        <w:ind w:left="2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5E14BA">
      <w:start w:val="1"/>
      <w:numFmt w:val="lowerLetter"/>
      <w:lvlText w:val="%5"/>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B84EE0">
      <w:start w:val="1"/>
      <w:numFmt w:val="lowerRoman"/>
      <w:lvlText w:val="%6"/>
      <w:lvlJc w:val="left"/>
      <w:pPr>
        <w:ind w:left="3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0EB9EA">
      <w:start w:val="1"/>
      <w:numFmt w:val="decimal"/>
      <w:lvlText w:val="%7"/>
      <w:lvlJc w:val="left"/>
      <w:pPr>
        <w:ind w:left="4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A739C">
      <w:start w:val="1"/>
      <w:numFmt w:val="lowerLetter"/>
      <w:lvlText w:val="%8"/>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80DC4E">
      <w:start w:val="1"/>
      <w:numFmt w:val="lowerRoman"/>
      <w:lvlText w:val="%9"/>
      <w:lvlJc w:val="left"/>
      <w:pPr>
        <w:ind w:left="5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3F901D5"/>
    <w:multiLevelType w:val="hybridMultilevel"/>
    <w:tmpl w:val="22B27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2E5EF0"/>
    <w:multiLevelType w:val="hybridMultilevel"/>
    <w:tmpl w:val="DF72CB3E"/>
    <w:lvl w:ilvl="0" w:tplc="8440FF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94EFAE">
      <w:start w:val="1"/>
      <w:numFmt w:val="bullet"/>
      <w:lvlText w:val="-"/>
      <w:lvlJc w:val="left"/>
      <w:pPr>
        <w:ind w:left="1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401050">
      <w:start w:val="1"/>
      <w:numFmt w:val="bullet"/>
      <w:lvlText w:val="▪"/>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CA15A8">
      <w:start w:val="1"/>
      <w:numFmt w:val="bullet"/>
      <w:lvlText w:val="•"/>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6233E">
      <w:start w:val="1"/>
      <w:numFmt w:val="bullet"/>
      <w:lvlText w:val="o"/>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72D5C2">
      <w:start w:val="1"/>
      <w:numFmt w:val="bullet"/>
      <w:lvlText w:val="▪"/>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44C266">
      <w:start w:val="1"/>
      <w:numFmt w:val="bullet"/>
      <w:lvlText w:val="•"/>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60C200">
      <w:start w:val="1"/>
      <w:numFmt w:val="bullet"/>
      <w:lvlText w:val="o"/>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6E5B6C">
      <w:start w:val="1"/>
      <w:numFmt w:val="bullet"/>
      <w:lvlText w:val="▪"/>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C960B3F"/>
    <w:multiLevelType w:val="hybridMultilevel"/>
    <w:tmpl w:val="2A684B76"/>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3312DC"/>
    <w:multiLevelType w:val="hybridMultilevel"/>
    <w:tmpl w:val="6BD40B48"/>
    <w:lvl w:ilvl="0" w:tplc="27AA325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AEE6DC">
      <w:start w:val="1"/>
      <w:numFmt w:val="bullet"/>
      <w:lvlText w:val="-"/>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E4C120">
      <w:start w:val="1"/>
      <w:numFmt w:val="bullet"/>
      <w:lvlText w:val="▪"/>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0A7B52">
      <w:start w:val="1"/>
      <w:numFmt w:val="bullet"/>
      <w:lvlText w:val="•"/>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DE80AC">
      <w:start w:val="1"/>
      <w:numFmt w:val="bullet"/>
      <w:lvlText w:val="o"/>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504D16">
      <w:start w:val="1"/>
      <w:numFmt w:val="bullet"/>
      <w:lvlText w:val="▪"/>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467F32">
      <w:start w:val="1"/>
      <w:numFmt w:val="bullet"/>
      <w:lvlText w:val="•"/>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14089C">
      <w:start w:val="1"/>
      <w:numFmt w:val="bullet"/>
      <w:lvlText w:val="o"/>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AE735A">
      <w:start w:val="1"/>
      <w:numFmt w:val="bullet"/>
      <w:lvlText w:val="▪"/>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F1667EA"/>
    <w:multiLevelType w:val="hybridMultilevel"/>
    <w:tmpl w:val="34F862AA"/>
    <w:lvl w:ilvl="0" w:tplc="5E3E098A">
      <w:start w:val="1"/>
      <w:numFmt w:val="decimal"/>
      <w:lvlText w:val="%1."/>
      <w:lvlJc w:val="left"/>
      <w:pPr>
        <w:ind w:left="367" w:hanging="360"/>
      </w:pPr>
      <w:rPr>
        <w:rFonts w:hint="default"/>
        <w:b/>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45" w15:restartNumberingAfterBreak="0">
    <w:nsid w:val="71120443"/>
    <w:multiLevelType w:val="hybridMultilevel"/>
    <w:tmpl w:val="65AAB170"/>
    <w:lvl w:ilvl="0" w:tplc="B6A094B6">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ECD4F6">
      <w:start w:val="1"/>
      <w:numFmt w:val="decimal"/>
      <w:lvlText w:val="%2)"/>
      <w:lvlJc w:val="left"/>
      <w:pPr>
        <w:ind w:left="8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F20ECE0">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5329E4A">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2D82EEE">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5E0DF4">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2C4532C">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D28D9A4">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018A77E">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A085F78"/>
    <w:multiLevelType w:val="hybridMultilevel"/>
    <w:tmpl w:val="AC281534"/>
    <w:lvl w:ilvl="0" w:tplc="ECEE0164">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072418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4AA3CE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352BF4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1744C8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48E61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99215E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0EFD4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C3E972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B1E6ED3"/>
    <w:multiLevelType w:val="multilevel"/>
    <w:tmpl w:val="1F7668B4"/>
    <w:lvl w:ilvl="0">
      <w:start w:val="1"/>
      <w:numFmt w:val="decimal"/>
      <w:lvlText w:val="%1)"/>
      <w:lvlJc w:val="left"/>
      <w:pPr>
        <w:tabs>
          <w:tab w:val="num" w:pos="502"/>
        </w:tabs>
        <w:ind w:left="502" w:hanging="360"/>
      </w:pPr>
      <w:rPr>
        <w:rFonts w:hint="default"/>
        <w:b w:val="0"/>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tabs>
          <w:tab w:val="num" w:pos="720"/>
        </w:tabs>
        <w:ind w:left="720" w:hanging="720"/>
      </w:pPr>
      <w:rPr>
        <w:rFonts w:hint="default"/>
        <w:b w:val="0"/>
      </w:rPr>
    </w:lvl>
    <w:lvl w:ilvl="3">
      <w:start w:val="1"/>
      <w:numFmt w:val="decimal"/>
      <w:lvlText w:val="%4)"/>
      <w:lvlJc w:val="left"/>
      <w:pPr>
        <w:tabs>
          <w:tab w:val="num" w:pos="720"/>
        </w:tabs>
        <w:ind w:left="7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5."/>
      <w:lvlJc w:val="left"/>
      <w:pPr>
        <w:tabs>
          <w:tab w:val="num" w:pos="1080"/>
        </w:tabs>
        <w:ind w:left="1080" w:hanging="1080"/>
      </w:pPr>
      <w:rPr>
        <w:rFonts w:ascii="Times New Roman" w:eastAsia="Times New Roman" w:hAnsi="Times New Roman" w:cs="Times New Roman" w:hint="default"/>
        <w:b w:val="0"/>
        <w:strike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8" w15:restartNumberingAfterBreak="0">
    <w:nsid w:val="7BAD64F7"/>
    <w:multiLevelType w:val="hybridMultilevel"/>
    <w:tmpl w:val="61D473F8"/>
    <w:lvl w:ilvl="0" w:tplc="7A6C053E">
      <w:start w:val="6"/>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EEB2D8">
      <w:start w:val="1"/>
      <w:numFmt w:val="lowerLetter"/>
      <w:lvlText w:val="%2)"/>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F2E5AA">
      <w:start w:val="1"/>
      <w:numFmt w:val="bullet"/>
      <w:lvlText w:val=""/>
      <w:lvlJc w:val="left"/>
      <w:pPr>
        <w:ind w:left="1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462376">
      <w:start w:val="1"/>
      <w:numFmt w:val="bullet"/>
      <w:lvlText w:val="•"/>
      <w:lvlJc w:val="left"/>
      <w:pPr>
        <w:ind w:left="2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E18EC">
      <w:start w:val="1"/>
      <w:numFmt w:val="bullet"/>
      <w:lvlText w:val="o"/>
      <w:lvlJc w:val="left"/>
      <w:pPr>
        <w:ind w:left="2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0847A0">
      <w:start w:val="1"/>
      <w:numFmt w:val="bullet"/>
      <w:lvlText w:val="▪"/>
      <w:lvlJc w:val="left"/>
      <w:pPr>
        <w:ind w:left="3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CC0DCA">
      <w:start w:val="1"/>
      <w:numFmt w:val="bullet"/>
      <w:lvlText w:val="•"/>
      <w:lvlJc w:val="left"/>
      <w:pPr>
        <w:ind w:left="4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A239F0">
      <w:start w:val="1"/>
      <w:numFmt w:val="bullet"/>
      <w:lvlText w:val="o"/>
      <w:lvlJc w:val="left"/>
      <w:pPr>
        <w:ind w:left="4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5472B8">
      <w:start w:val="1"/>
      <w:numFmt w:val="bullet"/>
      <w:lvlText w:val="▪"/>
      <w:lvlJc w:val="left"/>
      <w:pPr>
        <w:ind w:left="57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6"/>
  </w:num>
  <w:num w:numId="2">
    <w:abstractNumId w:val="36"/>
  </w:num>
  <w:num w:numId="3">
    <w:abstractNumId w:val="38"/>
  </w:num>
  <w:num w:numId="4">
    <w:abstractNumId w:val="48"/>
  </w:num>
  <w:num w:numId="5">
    <w:abstractNumId w:val="27"/>
  </w:num>
  <w:num w:numId="6">
    <w:abstractNumId w:val="4"/>
  </w:num>
  <w:num w:numId="7">
    <w:abstractNumId w:val="24"/>
  </w:num>
  <w:num w:numId="8">
    <w:abstractNumId w:val="0"/>
  </w:num>
  <w:num w:numId="9">
    <w:abstractNumId w:val="30"/>
  </w:num>
  <w:num w:numId="10">
    <w:abstractNumId w:val="19"/>
  </w:num>
  <w:num w:numId="11">
    <w:abstractNumId w:val="25"/>
  </w:num>
  <w:num w:numId="12">
    <w:abstractNumId w:val="45"/>
  </w:num>
  <w:num w:numId="13">
    <w:abstractNumId w:val="11"/>
  </w:num>
  <w:num w:numId="14">
    <w:abstractNumId w:val="18"/>
  </w:num>
  <w:num w:numId="15">
    <w:abstractNumId w:val="23"/>
  </w:num>
  <w:num w:numId="16">
    <w:abstractNumId w:val="3"/>
  </w:num>
  <w:num w:numId="17">
    <w:abstractNumId w:val="29"/>
  </w:num>
  <w:num w:numId="18">
    <w:abstractNumId w:val="39"/>
  </w:num>
  <w:num w:numId="19">
    <w:abstractNumId w:val="5"/>
  </w:num>
  <w:num w:numId="20">
    <w:abstractNumId w:val="10"/>
  </w:num>
  <w:num w:numId="21">
    <w:abstractNumId w:val="1"/>
  </w:num>
  <w:num w:numId="22">
    <w:abstractNumId w:val="35"/>
  </w:num>
  <w:num w:numId="23">
    <w:abstractNumId w:val="8"/>
  </w:num>
  <w:num w:numId="24">
    <w:abstractNumId w:val="2"/>
  </w:num>
  <w:num w:numId="25">
    <w:abstractNumId w:val="21"/>
  </w:num>
  <w:num w:numId="26">
    <w:abstractNumId w:val="43"/>
  </w:num>
  <w:num w:numId="27">
    <w:abstractNumId w:val="41"/>
  </w:num>
  <w:num w:numId="28">
    <w:abstractNumId w:val="33"/>
  </w:num>
  <w:num w:numId="29">
    <w:abstractNumId w:val="31"/>
  </w:num>
  <w:num w:numId="30">
    <w:abstractNumId w:val="14"/>
  </w:num>
  <w:num w:numId="31">
    <w:abstractNumId w:val="9"/>
  </w:num>
  <w:num w:numId="32">
    <w:abstractNumId w:val="13"/>
  </w:num>
  <w:num w:numId="33">
    <w:abstractNumId w:val="7"/>
  </w:num>
  <w:num w:numId="34">
    <w:abstractNumId w:val="15"/>
  </w:num>
  <w:num w:numId="35">
    <w:abstractNumId w:val="34"/>
  </w:num>
  <w:num w:numId="36">
    <w:abstractNumId w:val="44"/>
  </w:num>
  <w:num w:numId="37">
    <w:abstractNumId w:val="26"/>
  </w:num>
  <w:num w:numId="38">
    <w:abstractNumId w:val="37"/>
  </w:num>
  <w:num w:numId="39">
    <w:abstractNumId w:val="42"/>
  </w:num>
  <w:num w:numId="40">
    <w:abstractNumId w:val="28"/>
  </w:num>
  <w:num w:numId="41">
    <w:abstractNumId w:val="16"/>
  </w:num>
  <w:num w:numId="42">
    <w:abstractNumId w:val="47"/>
  </w:num>
  <w:num w:numId="43">
    <w:abstractNumId w:val="32"/>
  </w:num>
  <w:num w:numId="44">
    <w:abstractNumId w:val="17"/>
  </w:num>
  <w:num w:numId="45">
    <w:abstractNumId w:val="12"/>
  </w:num>
  <w:num w:numId="46">
    <w:abstractNumId w:val="22"/>
  </w:num>
  <w:num w:numId="47">
    <w:abstractNumId w:val="6"/>
  </w:num>
  <w:num w:numId="48">
    <w:abstractNumId w:val="2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0C"/>
    <w:rsid w:val="00052DE1"/>
    <w:rsid w:val="00072991"/>
    <w:rsid w:val="00077E6F"/>
    <w:rsid w:val="0009089A"/>
    <w:rsid w:val="000C66D4"/>
    <w:rsid w:val="0011289C"/>
    <w:rsid w:val="001B0737"/>
    <w:rsid w:val="001C0377"/>
    <w:rsid w:val="00224D54"/>
    <w:rsid w:val="00255EB1"/>
    <w:rsid w:val="002F0510"/>
    <w:rsid w:val="002F3C24"/>
    <w:rsid w:val="003858A8"/>
    <w:rsid w:val="003A6587"/>
    <w:rsid w:val="003B2730"/>
    <w:rsid w:val="003E674A"/>
    <w:rsid w:val="004056D8"/>
    <w:rsid w:val="00424D6D"/>
    <w:rsid w:val="00444B0C"/>
    <w:rsid w:val="004B28CB"/>
    <w:rsid w:val="00500139"/>
    <w:rsid w:val="005017AA"/>
    <w:rsid w:val="00555317"/>
    <w:rsid w:val="00567F04"/>
    <w:rsid w:val="005B105A"/>
    <w:rsid w:val="005B25BE"/>
    <w:rsid w:val="005D0CDC"/>
    <w:rsid w:val="005F14A3"/>
    <w:rsid w:val="00601DBB"/>
    <w:rsid w:val="006121B6"/>
    <w:rsid w:val="00661D00"/>
    <w:rsid w:val="00677681"/>
    <w:rsid w:val="00681567"/>
    <w:rsid w:val="006A1C66"/>
    <w:rsid w:val="006D07E7"/>
    <w:rsid w:val="00702834"/>
    <w:rsid w:val="007030E8"/>
    <w:rsid w:val="007437AF"/>
    <w:rsid w:val="007A5D6E"/>
    <w:rsid w:val="007A65D9"/>
    <w:rsid w:val="007B4C6C"/>
    <w:rsid w:val="007C006A"/>
    <w:rsid w:val="007F3ABB"/>
    <w:rsid w:val="008338DA"/>
    <w:rsid w:val="00867371"/>
    <w:rsid w:val="008708C3"/>
    <w:rsid w:val="008C4DD7"/>
    <w:rsid w:val="008F5C5E"/>
    <w:rsid w:val="00972AF2"/>
    <w:rsid w:val="009954E4"/>
    <w:rsid w:val="009F33B3"/>
    <w:rsid w:val="00A11546"/>
    <w:rsid w:val="00A25B9C"/>
    <w:rsid w:val="00A713EE"/>
    <w:rsid w:val="00AA19FB"/>
    <w:rsid w:val="00AB00CB"/>
    <w:rsid w:val="00AB7054"/>
    <w:rsid w:val="00B401AC"/>
    <w:rsid w:val="00B43BEC"/>
    <w:rsid w:val="00B832DA"/>
    <w:rsid w:val="00BB70B0"/>
    <w:rsid w:val="00BC0FA6"/>
    <w:rsid w:val="00BE3A7A"/>
    <w:rsid w:val="00BF5B09"/>
    <w:rsid w:val="00C24A20"/>
    <w:rsid w:val="00C632D6"/>
    <w:rsid w:val="00C6781F"/>
    <w:rsid w:val="00C73356"/>
    <w:rsid w:val="00C74F97"/>
    <w:rsid w:val="00C901F3"/>
    <w:rsid w:val="00C9049A"/>
    <w:rsid w:val="00C97BE2"/>
    <w:rsid w:val="00CA0A9A"/>
    <w:rsid w:val="00CF38BD"/>
    <w:rsid w:val="00D012C9"/>
    <w:rsid w:val="00D07E0B"/>
    <w:rsid w:val="00D514F1"/>
    <w:rsid w:val="00D93DD0"/>
    <w:rsid w:val="00D9711D"/>
    <w:rsid w:val="00DC1219"/>
    <w:rsid w:val="00DF012A"/>
    <w:rsid w:val="00E0341C"/>
    <w:rsid w:val="00E223D6"/>
    <w:rsid w:val="00E23BE9"/>
    <w:rsid w:val="00E325CE"/>
    <w:rsid w:val="00E835B1"/>
    <w:rsid w:val="00EC7C13"/>
    <w:rsid w:val="00EE1194"/>
    <w:rsid w:val="00EE6C5B"/>
    <w:rsid w:val="00F173D6"/>
    <w:rsid w:val="00F460D0"/>
    <w:rsid w:val="00F526F2"/>
    <w:rsid w:val="00F76B76"/>
    <w:rsid w:val="00FC3DC1"/>
    <w:rsid w:val="00FD6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6298"/>
  <w15:docId w15:val="{E7BCBB1D-D146-482B-951C-450B21DC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 w:line="387" w:lineRule="auto"/>
      <w:ind w:left="10" w:hanging="10"/>
      <w:jc w:val="both"/>
    </w:pPr>
    <w:rPr>
      <w:rFonts w:ascii="Arial" w:eastAsia="Arial" w:hAnsi="Arial" w:cs="Arial"/>
      <w:color w:val="000000"/>
      <w:sz w:val="20"/>
    </w:rPr>
  </w:style>
  <w:style w:type="paragraph" w:styleId="Nagwek1">
    <w:name w:val="heading 1"/>
    <w:next w:val="Normalny"/>
    <w:link w:val="Nagwek1Znak"/>
    <w:uiPriority w:val="9"/>
    <w:unhideWhenUsed/>
    <w:qFormat/>
    <w:pPr>
      <w:keepNext/>
      <w:keepLines/>
      <w:numPr>
        <w:numId w:val="34"/>
      </w:numPr>
      <w:spacing w:after="234" w:line="260" w:lineRule="auto"/>
      <w:ind w:left="10" w:hanging="10"/>
      <w:jc w:val="both"/>
      <w:outlineLvl w:val="0"/>
    </w:pPr>
    <w:rPr>
      <w:rFonts w:ascii="Arial" w:eastAsia="Arial" w:hAnsi="Arial" w:cs="Arial"/>
      <w:b/>
      <w:color w:val="000000"/>
      <w:sz w:val="24"/>
      <w:shd w:val="clear" w:color="auto" w:fill="D3D3D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shd w:val="clear" w:color="auto" w:fill="D3D3D3"/>
    </w:rPr>
  </w:style>
  <w:style w:type="paragraph" w:customStyle="1" w:styleId="footnotedescription">
    <w:name w:val="footnote description"/>
    <w:next w:val="Normalny"/>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nhideWhenUsed/>
    <w:rsid w:val="00661D00"/>
    <w:rPr>
      <w:color w:val="0000FF"/>
      <w:u w:val="single"/>
    </w:rPr>
  </w:style>
  <w:style w:type="paragraph" w:styleId="NormalnyWeb">
    <w:name w:val="Normal (Web)"/>
    <w:basedOn w:val="Normalny"/>
    <w:unhideWhenUsed/>
    <w:rsid w:val="00661D00"/>
    <w:pPr>
      <w:spacing w:after="150" w:line="240" w:lineRule="auto"/>
      <w:ind w:left="0" w:firstLine="0"/>
      <w:jc w:val="left"/>
    </w:pPr>
    <w:rPr>
      <w:rFonts w:ascii="Verdana" w:eastAsia="Times New Roman" w:hAnsi="Verdana" w:cs="Times New Roman"/>
      <w:sz w:val="17"/>
      <w:szCs w:val="17"/>
    </w:rPr>
  </w:style>
  <w:style w:type="paragraph" w:styleId="Akapitzlist">
    <w:name w:val="List Paragraph"/>
    <w:aliases w:val="CW_Lista,Numerowanie,List Paragraph,Akapit z listą BS,L1,Akapit z listą5,lp1,List Paragraph2,Akapit z listą 1,Nagłowek 3,Preambuła,Dot pt,F5 List Paragraph,Recommendation,List Paragraph11,maz_wyliczenie,opis dzialania,K-P_odwolanie"/>
    <w:basedOn w:val="Normalny"/>
    <w:link w:val="AkapitzlistZnak"/>
    <w:uiPriority w:val="34"/>
    <w:qFormat/>
    <w:rsid w:val="00DC1219"/>
    <w:pPr>
      <w:ind w:left="720"/>
      <w:contextualSpacing/>
    </w:pPr>
  </w:style>
  <w:style w:type="paragraph" w:styleId="Tekstdymka">
    <w:name w:val="Balloon Text"/>
    <w:basedOn w:val="Normalny"/>
    <w:link w:val="TekstdymkaZnak"/>
    <w:uiPriority w:val="99"/>
    <w:semiHidden/>
    <w:unhideWhenUsed/>
    <w:rsid w:val="00E034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341C"/>
    <w:rPr>
      <w:rFonts w:ascii="Segoe UI" w:eastAsia="Arial" w:hAnsi="Segoe UI" w:cs="Segoe UI"/>
      <w:color w:val="000000"/>
      <w:sz w:val="18"/>
      <w:szCs w:val="18"/>
    </w:rPr>
  </w:style>
  <w:style w:type="character" w:customStyle="1" w:styleId="AkapitzlistZnak">
    <w:name w:val="Akapit z listą Znak"/>
    <w:aliases w:val="CW_Lista Znak,Numerowanie Znak,List Paragraph Znak,Akapit z listą BS Znak,L1 Znak,Akapit z listą5 Znak,lp1 Znak,List Paragraph2 Znak,Akapit z listą 1 Znak,Nagłowek 3 Znak,Preambuła Znak,Dot pt Znak,F5 List Paragraph Znak"/>
    <w:link w:val="Akapitzlist"/>
    <w:uiPriority w:val="34"/>
    <w:qFormat/>
    <w:rsid w:val="00F173D6"/>
    <w:rPr>
      <w:rFonts w:ascii="Arial" w:eastAsia="Arial" w:hAnsi="Arial" w:cs="Arial"/>
      <w:color w:val="000000"/>
      <w:sz w:val="20"/>
    </w:rPr>
  </w:style>
  <w:style w:type="paragraph" w:customStyle="1" w:styleId="Akapitzlist1">
    <w:name w:val="Akapit z listą1"/>
    <w:basedOn w:val="Normalny"/>
    <w:rsid w:val="00D9711D"/>
    <w:pPr>
      <w:spacing w:after="160" w:line="256" w:lineRule="auto"/>
      <w:ind w:left="720" w:firstLine="0"/>
      <w:jc w:val="left"/>
    </w:pPr>
    <w:rPr>
      <w:rFonts w:ascii="Calibri" w:eastAsia="Times New Roman" w:hAnsi="Calibri" w:cs="Times New Roman"/>
      <w:color w:val="auto"/>
      <w:sz w:val="22"/>
      <w:lang w:eastAsia="en-US"/>
    </w:rPr>
  </w:style>
  <w:style w:type="character" w:customStyle="1" w:styleId="Nagwek6">
    <w:name w:val="Nagłówek #6_"/>
    <w:basedOn w:val="Domylnaczcionkaakapitu"/>
    <w:link w:val="Nagwek60"/>
    <w:locked/>
    <w:rsid w:val="005F14A3"/>
    <w:rPr>
      <w:rFonts w:ascii="Verdana" w:eastAsia="Verdana" w:hAnsi="Verdana" w:cs="Verdana"/>
      <w:b/>
      <w:bCs/>
      <w:shd w:val="clear" w:color="auto" w:fill="FFFFFF"/>
    </w:rPr>
  </w:style>
  <w:style w:type="paragraph" w:customStyle="1" w:styleId="Nagwek60">
    <w:name w:val="Nagłówek #6"/>
    <w:basedOn w:val="Normalny"/>
    <w:link w:val="Nagwek6"/>
    <w:rsid w:val="005F14A3"/>
    <w:pPr>
      <w:widowControl w:val="0"/>
      <w:shd w:val="clear" w:color="auto" w:fill="FFFFFF"/>
      <w:spacing w:after="0" w:line="0" w:lineRule="atLeast"/>
      <w:ind w:left="0" w:firstLine="0"/>
      <w:jc w:val="left"/>
      <w:outlineLvl w:val="5"/>
    </w:pPr>
    <w:rPr>
      <w:rFonts w:ascii="Verdana" w:eastAsia="Verdana" w:hAnsi="Verdana" w:cs="Verdana"/>
      <w:b/>
      <w:bCs/>
      <w:color w:val="auto"/>
      <w:sz w:val="22"/>
    </w:rPr>
  </w:style>
  <w:style w:type="paragraph" w:customStyle="1" w:styleId="Default">
    <w:name w:val="Default"/>
    <w:rsid w:val="005F14A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762629">
      <w:bodyDiv w:val="1"/>
      <w:marLeft w:val="0"/>
      <w:marRight w:val="0"/>
      <w:marTop w:val="0"/>
      <w:marBottom w:val="0"/>
      <w:divBdr>
        <w:top w:val="none" w:sz="0" w:space="0" w:color="auto"/>
        <w:left w:val="none" w:sz="0" w:space="0" w:color="auto"/>
        <w:bottom w:val="none" w:sz="0" w:space="0" w:color="auto"/>
        <w:right w:val="none" w:sz="0" w:space="0" w:color="auto"/>
      </w:divBdr>
    </w:div>
    <w:div w:id="1079208591">
      <w:bodyDiv w:val="1"/>
      <w:marLeft w:val="0"/>
      <w:marRight w:val="0"/>
      <w:marTop w:val="0"/>
      <w:marBottom w:val="0"/>
      <w:divBdr>
        <w:top w:val="none" w:sz="0" w:space="0" w:color="auto"/>
        <w:left w:val="none" w:sz="0" w:space="0" w:color="auto"/>
        <w:bottom w:val="none" w:sz="0" w:space="0" w:color="auto"/>
        <w:right w:val="none" w:sz="0" w:space="0" w:color="auto"/>
      </w:divBdr>
    </w:div>
    <w:div w:id="1510365613">
      <w:bodyDiv w:val="1"/>
      <w:marLeft w:val="0"/>
      <w:marRight w:val="0"/>
      <w:marTop w:val="0"/>
      <w:marBottom w:val="0"/>
      <w:divBdr>
        <w:top w:val="none" w:sz="0" w:space="0" w:color="auto"/>
        <w:left w:val="none" w:sz="0" w:space="0" w:color="auto"/>
        <w:bottom w:val="none" w:sz="0" w:space="0" w:color="auto"/>
        <w:right w:val="none" w:sz="0" w:space="0" w:color="auto"/>
      </w:divBdr>
    </w:div>
    <w:div w:id="1533497399">
      <w:bodyDiv w:val="1"/>
      <w:marLeft w:val="0"/>
      <w:marRight w:val="0"/>
      <w:marTop w:val="0"/>
      <w:marBottom w:val="0"/>
      <w:divBdr>
        <w:top w:val="none" w:sz="0" w:space="0" w:color="auto"/>
        <w:left w:val="none" w:sz="0" w:space="0" w:color="auto"/>
        <w:bottom w:val="none" w:sz="0" w:space="0" w:color="auto"/>
        <w:right w:val="none" w:sz="0" w:space="0" w:color="auto"/>
      </w:divBdr>
    </w:div>
    <w:div w:id="2056080480">
      <w:bodyDiv w:val="1"/>
      <w:marLeft w:val="0"/>
      <w:marRight w:val="0"/>
      <w:marTop w:val="0"/>
      <w:marBottom w:val="0"/>
      <w:divBdr>
        <w:top w:val="none" w:sz="0" w:space="0" w:color="auto"/>
        <w:left w:val="none" w:sz="0" w:space="0" w:color="auto"/>
        <w:bottom w:val="none" w:sz="0" w:space="0" w:color="auto"/>
        <w:right w:val="none" w:sz="0" w:space="0" w:color="auto"/>
      </w:divBdr>
    </w:div>
    <w:div w:id="2097632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how.bip.org.pl/przetargi/index/id/1" TargetMode="External"/><Relationship Id="rId13" Type="http://schemas.openxmlformats.org/officeDocument/2006/relationships/hyperlink" Target="https://brochow.bip.org.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tefaniak@brochow.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arczyk@broch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karbnik@broch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low.pl/"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9B16D-1CD8-491A-80B8-0916DD0A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7158</Words>
  <Characters>42952</Characters>
  <Application>Microsoft Office Word</Application>
  <DocSecurity>0</DocSecurity>
  <Lines>357</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Kudarewko" &lt;wkudarewko@ilow.pl&gt;</dc:creator>
  <cp:keywords/>
  <cp:lastModifiedBy>Joanna</cp:lastModifiedBy>
  <cp:revision>2</cp:revision>
  <cp:lastPrinted>2022-12-08T06:54:00Z</cp:lastPrinted>
  <dcterms:created xsi:type="dcterms:W3CDTF">2023-12-08T10:14:00Z</dcterms:created>
  <dcterms:modified xsi:type="dcterms:W3CDTF">2023-12-08T10:14:00Z</dcterms:modified>
</cp:coreProperties>
</file>