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77" w:rsidRDefault="00EC1377" w:rsidP="00691906">
      <w:pPr>
        <w:pStyle w:val="Akapitzlist"/>
        <w:ind w:left="3564"/>
      </w:pPr>
    </w:p>
    <w:p w:rsidR="008E715C" w:rsidRDefault="000C4E04" w:rsidP="008E715C">
      <w:pPr>
        <w:pStyle w:val="NormalnyWeb"/>
        <w:jc w:val="right"/>
        <w:rPr>
          <w:rFonts w:ascii="Times New Roman" w:hAnsi="Times New Roman"/>
          <w:color w:val="auto"/>
          <w:sz w:val="24"/>
          <w:szCs w:val="24"/>
        </w:rPr>
      </w:pPr>
      <w:r>
        <w:rPr>
          <w:rFonts w:ascii="Times New Roman" w:hAnsi="Times New Roman"/>
          <w:color w:val="auto"/>
          <w:sz w:val="24"/>
          <w:szCs w:val="24"/>
        </w:rPr>
        <w:t>Brochów dnia 3</w:t>
      </w:r>
      <w:r w:rsidR="008E715C">
        <w:rPr>
          <w:rFonts w:ascii="Times New Roman" w:hAnsi="Times New Roman"/>
          <w:color w:val="auto"/>
          <w:sz w:val="24"/>
          <w:szCs w:val="24"/>
        </w:rPr>
        <w:t>0.03.2017 r.</w:t>
      </w:r>
    </w:p>
    <w:p w:rsidR="00952E9F" w:rsidRPr="00653607" w:rsidRDefault="00653607">
      <w:pPr>
        <w:pStyle w:val="NormalnyWeb"/>
        <w:rPr>
          <w:rFonts w:ascii="Times New Roman" w:hAnsi="Times New Roman"/>
          <w:color w:val="auto"/>
          <w:sz w:val="24"/>
          <w:szCs w:val="24"/>
        </w:rPr>
      </w:pPr>
      <w:r w:rsidRPr="00653607">
        <w:rPr>
          <w:rFonts w:ascii="Times New Roman" w:hAnsi="Times New Roman"/>
          <w:color w:val="auto"/>
          <w:sz w:val="24"/>
          <w:szCs w:val="24"/>
        </w:rPr>
        <w:t>ZP.</w:t>
      </w:r>
      <w:r w:rsidR="002F313F">
        <w:rPr>
          <w:rFonts w:ascii="Times New Roman" w:hAnsi="Times New Roman"/>
          <w:color w:val="auto"/>
          <w:sz w:val="24"/>
          <w:szCs w:val="24"/>
        </w:rPr>
        <w:t>GN.271.2</w:t>
      </w:r>
      <w:r w:rsidR="003421C8">
        <w:rPr>
          <w:rFonts w:ascii="Times New Roman" w:hAnsi="Times New Roman"/>
          <w:color w:val="auto"/>
          <w:sz w:val="24"/>
          <w:szCs w:val="24"/>
        </w:rPr>
        <w:t>.2017</w:t>
      </w:r>
    </w:p>
    <w:p w:rsidR="00653607" w:rsidRDefault="00653607">
      <w:pPr>
        <w:pStyle w:val="NormalnyWeb"/>
        <w:rPr>
          <w:rFonts w:ascii="Times New Roman" w:hAnsi="Times New Roman"/>
          <w:color w:val="auto"/>
          <w:sz w:val="20"/>
          <w:szCs w:val="20"/>
        </w:rPr>
      </w:pPr>
    </w:p>
    <w:p w:rsidR="00653607" w:rsidRDefault="00653607" w:rsidP="00653607">
      <w:pPr>
        <w:pStyle w:val="NormalnyWeb"/>
        <w:jc w:val="center"/>
        <w:rPr>
          <w:rFonts w:ascii="Times New Roman" w:hAnsi="Times New Roman"/>
          <w:color w:val="auto"/>
          <w:sz w:val="20"/>
          <w:szCs w:val="20"/>
        </w:rPr>
      </w:pPr>
    </w:p>
    <w:p w:rsidR="00593EAB" w:rsidRDefault="00593EAB" w:rsidP="00653607">
      <w:pPr>
        <w:pStyle w:val="NormalnyWeb"/>
        <w:jc w:val="center"/>
        <w:rPr>
          <w:rFonts w:ascii="Times New Roman" w:hAnsi="Times New Roman"/>
          <w:b/>
          <w:color w:val="auto"/>
          <w:sz w:val="40"/>
          <w:szCs w:val="40"/>
        </w:rPr>
      </w:pPr>
    </w:p>
    <w:p w:rsidR="00653607" w:rsidRPr="008E715C" w:rsidRDefault="00653607" w:rsidP="00653607">
      <w:pPr>
        <w:pStyle w:val="NormalnyWeb"/>
        <w:jc w:val="center"/>
        <w:rPr>
          <w:rFonts w:ascii="Times New Roman" w:hAnsi="Times New Roman"/>
          <w:b/>
          <w:color w:val="auto"/>
          <w:sz w:val="40"/>
          <w:szCs w:val="40"/>
        </w:rPr>
      </w:pPr>
      <w:r w:rsidRPr="008E715C">
        <w:rPr>
          <w:rFonts w:ascii="Times New Roman" w:hAnsi="Times New Roman"/>
          <w:b/>
          <w:color w:val="auto"/>
          <w:sz w:val="40"/>
          <w:szCs w:val="40"/>
        </w:rPr>
        <w:t>SPECYFIKACJA</w:t>
      </w:r>
      <w:r w:rsidR="00696466" w:rsidRPr="008E715C">
        <w:rPr>
          <w:rFonts w:ascii="Times New Roman" w:hAnsi="Times New Roman"/>
          <w:b/>
          <w:color w:val="auto"/>
          <w:sz w:val="40"/>
          <w:szCs w:val="40"/>
        </w:rPr>
        <w:t xml:space="preserve"> </w:t>
      </w:r>
    </w:p>
    <w:p w:rsidR="00653607" w:rsidRPr="008E715C" w:rsidRDefault="00653607" w:rsidP="00653607">
      <w:pPr>
        <w:pStyle w:val="NormalnyWeb"/>
        <w:jc w:val="center"/>
        <w:rPr>
          <w:rFonts w:ascii="Times New Roman" w:hAnsi="Times New Roman"/>
          <w:b/>
          <w:color w:val="auto"/>
          <w:sz w:val="40"/>
          <w:szCs w:val="40"/>
        </w:rPr>
      </w:pPr>
      <w:r w:rsidRPr="008E715C">
        <w:rPr>
          <w:rFonts w:ascii="Times New Roman" w:hAnsi="Times New Roman"/>
          <w:b/>
          <w:color w:val="auto"/>
          <w:sz w:val="40"/>
          <w:szCs w:val="40"/>
        </w:rPr>
        <w:t>ISTOTNYCH  WARUNKOW  ZAMÓWIENIA</w:t>
      </w:r>
    </w:p>
    <w:p w:rsidR="008E715C" w:rsidRPr="00593EAB" w:rsidRDefault="008E715C"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 xml:space="preserve">dla postepowania prowadzonego w trybie przetargu nieograniczonego </w:t>
      </w:r>
    </w:p>
    <w:p w:rsidR="00653607" w:rsidRPr="00593EAB" w:rsidRDefault="008E715C"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o szacunkowej wartości zamówienia</w:t>
      </w:r>
    </w:p>
    <w:p w:rsidR="008E715C" w:rsidRPr="00593EAB" w:rsidRDefault="008E715C"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PONIZEJ KWOTY OKRESLONEJ W PRZEPISACH WYDANYCH NA PODSTAWIE ART. 11 UST. 8</w:t>
      </w:r>
    </w:p>
    <w:p w:rsidR="008E715C" w:rsidRPr="00593EAB" w:rsidRDefault="008E715C" w:rsidP="00593EAB">
      <w:pPr>
        <w:pStyle w:val="NormalnyWeb"/>
        <w:spacing w:after="0"/>
        <w:jc w:val="center"/>
        <w:rPr>
          <w:rFonts w:ascii="Times New Roman" w:hAnsi="Times New Roman"/>
          <w:color w:val="auto"/>
          <w:sz w:val="28"/>
          <w:szCs w:val="28"/>
        </w:rPr>
      </w:pPr>
      <w:r w:rsidRPr="00593EAB">
        <w:rPr>
          <w:rFonts w:ascii="Times New Roman" w:hAnsi="Times New Roman"/>
          <w:color w:val="auto"/>
          <w:sz w:val="28"/>
          <w:szCs w:val="28"/>
        </w:rPr>
        <w:t>USTAWY PRAWO ZAMÓWIEN PUBLICZNYCH</w:t>
      </w:r>
    </w:p>
    <w:p w:rsidR="00593EAB" w:rsidRPr="00593EAB" w:rsidRDefault="00593EAB" w:rsidP="00593EAB">
      <w:pPr>
        <w:pStyle w:val="NormalnyWeb"/>
        <w:spacing w:after="0"/>
        <w:jc w:val="center"/>
        <w:rPr>
          <w:rFonts w:ascii="Times New Roman" w:hAnsi="Times New Roman"/>
          <w:color w:val="auto"/>
          <w:sz w:val="28"/>
          <w:szCs w:val="28"/>
        </w:rPr>
      </w:pPr>
    </w:p>
    <w:p w:rsidR="00593EAB" w:rsidRDefault="00593EAB" w:rsidP="00593EAB">
      <w:pPr>
        <w:pStyle w:val="NormalnyWeb"/>
        <w:spacing w:after="0"/>
        <w:jc w:val="center"/>
        <w:rPr>
          <w:rFonts w:ascii="Times New Roman" w:hAnsi="Times New Roman"/>
          <w:color w:val="auto"/>
          <w:sz w:val="24"/>
          <w:szCs w:val="24"/>
        </w:rPr>
      </w:pPr>
    </w:p>
    <w:p w:rsidR="008E715C" w:rsidRPr="00593EAB" w:rsidRDefault="008E715C" w:rsidP="00593EAB">
      <w:pPr>
        <w:pStyle w:val="NormalnyWeb"/>
        <w:spacing w:after="0"/>
        <w:jc w:val="center"/>
        <w:rPr>
          <w:rFonts w:ascii="Times New Roman" w:hAnsi="Times New Roman"/>
          <w:color w:val="auto"/>
          <w:sz w:val="24"/>
          <w:szCs w:val="24"/>
        </w:rPr>
      </w:pPr>
      <w:r w:rsidRPr="00593EAB">
        <w:rPr>
          <w:rFonts w:ascii="Times New Roman" w:hAnsi="Times New Roman"/>
          <w:color w:val="auto"/>
          <w:sz w:val="24"/>
          <w:szCs w:val="24"/>
        </w:rPr>
        <w:t>pod nazwą:</w:t>
      </w:r>
    </w:p>
    <w:p w:rsidR="008E715C" w:rsidRPr="00AA4940" w:rsidRDefault="008E715C" w:rsidP="008E715C">
      <w:pPr>
        <w:pStyle w:val="NormalnyWeb"/>
        <w:rPr>
          <w:rFonts w:ascii="Times New Roman" w:hAnsi="Times New Roman"/>
          <w:b/>
          <w:color w:val="auto"/>
          <w:sz w:val="22"/>
          <w:szCs w:val="22"/>
        </w:rPr>
      </w:pPr>
    </w:p>
    <w:p w:rsidR="008E715C" w:rsidRPr="001B0BA4" w:rsidRDefault="008E715C" w:rsidP="008E715C">
      <w:pPr>
        <w:pStyle w:val="NormalnyWeb"/>
        <w:rPr>
          <w:rFonts w:ascii="Times New Roman" w:hAnsi="Times New Roman"/>
          <w:b/>
          <w:color w:val="auto"/>
          <w:sz w:val="36"/>
          <w:szCs w:val="36"/>
        </w:rPr>
      </w:pPr>
      <w:r w:rsidRPr="001B0BA4">
        <w:rPr>
          <w:rFonts w:ascii="Times New Roman" w:eastAsia="Calibri" w:hAnsi="Times New Roman"/>
          <w:b/>
          <w:bCs/>
          <w:sz w:val="36"/>
          <w:szCs w:val="36"/>
          <w:lang w:eastAsia="en-US"/>
        </w:rPr>
        <w:t>Remont mostu na kanale Kromnowskim droga gminna nr 380109W w miejscowości Nowa Wieś Śladów w km 3+261</w:t>
      </w:r>
    </w:p>
    <w:p w:rsidR="008E715C" w:rsidRDefault="008E715C" w:rsidP="008E715C">
      <w:pPr>
        <w:pStyle w:val="NormalnyWeb"/>
        <w:jc w:val="center"/>
        <w:rPr>
          <w:rFonts w:ascii="Times New Roman" w:hAnsi="Times New Roman"/>
          <w:b/>
          <w:color w:val="auto"/>
          <w:sz w:val="28"/>
          <w:szCs w:val="28"/>
        </w:rPr>
      </w:pPr>
    </w:p>
    <w:p w:rsidR="00593EAB" w:rsidRDefault="00593EAB" w:rsidP="008E715C">
      <w:pPr>
        <w:pStyle w:val="NormalnyWeb"/>
        <w:jc w:val="center"/>
        <w:rPr>
          <w:rFonts w:ascii="Times New Roman" w:hAnsi="Times New Roman"/>
          <w:b/>
          <w:color w:val="auto"/>
          <w:sz w:val="28"/>
          <w:szCs w:val="28"/>
        </w:rPr>
      </w:pPr>
    </w:p>
    <w:p w:rsidR="001B0BA4" w:rsidRPr="008E715C" w:rsidRDefault="008E715C" w:rsidP="008E715C">
      <w:pPr>
        <w:pStyle w:val="NormalnyWeb"/>
        <w:jc w:val="center"/>
        <w:rPr>
          <w:rFonts w:ascii="Times New Roman" w:hAnsi="Times New Roman"/>
          <w:b/>
          <w:color w:val="auto"/>
          <w:sz w:val="28"/>
          <w:szCs w:val="28"/>
        </w:rPr>
      </w:pPr>
      <w:r w:rsidRPr="00696466">
        <w:rPr>
          <w:rFonts w:ascii="Times New Roman" w:hAnsi="Times New Roman"/>
          <w:b/>
          <w:color w:val="auto"/>
          <w:sz w:val="28"/>
          <w:szCs w:val="28"/>
        </w:rPr>
        <w:t>Zamawiający:</w:t>
      </w:r>
    </w:p>
    <w:p w:rsidR="001B0BA4" w:rsidRPr="0082688E" w:rsidRDefault="001B0BA4" w:rsidP="001B0BA4">
      <w:pPr>
        <w:pStyle w:val="Nagwek"/>
        <w:jc w:val="center"/>
        <w:rPr>
          <w:b/>
          <w:sz w:val="16"/>
        </w:rPr>
      </w:pPr>
      <w:r w:rsidRPr="0082688E">
        <w:rPr>
          <w:b/>
          <w:sz w:val="32"/>
        </w:rPr>
        <w:t>Gmina</w:t>
      </w:r>
      <w:r w:rsidR="008E715C" w:rsidRPr="0082688E">
        <w:rPr>
          <w:b/>
          <w:sz w:val="32"/>
        </w:rPr>
        <w:t xml:space="preserve">  Brochów</w:t>
      </w:r>
    </w:p>
    <w:p w:rsidR="001B0BA4" w:rsidRDefault="001B0BA4" w:rsidP="001B0BA4">
      <w:pPr>
        <w:pStyle w:val="Nagwek"/>
        <w:jc w:val="center"/>
        <w:rPr>
          <w:sz w:val="16"/>
        </w:rPr>
      </w:pPr>
      <w:r>
        <w:rPr>
          <w:sz w:val="16"/>
        </w:rPr>
        <w:t>Brochów 125, 05-088 Brochów</w:t>
      </w:r>
    </w:p>
    <w:p w:rsidR="001B0BA4" w:rsidRDefault="001B0BA4" w:rsidP="001B0BA4">
      <w:pPr>
        <w:pStyle w:val="Nagwek"/>
        <w:jc w:val="center"/>
        <w:rPr>
          <w:sz w:val="16"/>
        </w:rPr>
      </w:pPr>
      <w:r>
        <w:rPr>
          <w:sz w:val="16"/>
        </w:rPr>
        <w:t>Tel. 22 725-70-03 fax. 22725-70-03 wew. 13</w:t>
      </w:r>
    </w:p>
    <w:p w:rsidR="001B0BA4" w:rsidRDefault="001B0BA4" w:rsidP="001B0BA4">
      <w:pPr>
        <w:pStyle w:val="Nagwek"/>
        <w:jc w:val="center"/>
        <w:rPr>
          <w:sz w:val="16"/>
        </w:rPr>
      </w:pPr>
      <w:r>
        <w:rPr>
          <w:sz w:val="16"/>
        </w:rPr>
        <w:t xml:space="preserve">Email: </w:t>
      </w:r>
      <w:hyperlink r:id="rId8" w:history="1">
        <w:r>
          <w:rPr>
            <w:rStyle w:val="Hipercze"/>
            <w:sz w:val="16"/>
          </w:rPr>
          <w:t>gmina@brochow.pl</w:t>
        </w:r>
      </w:hyperlink>
      <w:r>
        <w:rPr>
          <w:sz w:val="16"/>
        </w:rPr>
        <w:t xml:space="preserve"> www.brochow.pl</w:t>
      </w:r>
    </w:p>
    <w:p w:rsidR="001B0BA4" w:rsidRDefault="001B0BA4" w:rsidP="001B0BA4">
      <w:pPr>
        <w:pStyle w:val="Nagwek"/>
        <w:jc w:val="center"/>
        <w:rPr>
          <w:sz w:val="16"/>
        </w:rPr>
      </w:pPr>
      <w:r>
        <w:rPr>
          <w:sz w:val="16"/>
        </w:rPr>
        <w:t>NIP 837 169 27 23     REGON 015891220</w:t>
      </w:r>
    </w:p>
    <w:p w:rsidR="006E1E96" w:rsidRPr="002E5C5E" w:rsidRDefault="006E1E96" w:rsidP="002E5C5E">
      <w:pPr>
        <w:pStyle w:val="Tytu"/>
        <w:rPr>
          <w:rStyle w:val="Pogrubienie"/>
          <w:b w:val="0"/>
          <w:bCs w:val="0"/>
        </w:rPr>
      </w:pPr>
    </w:p>
    <w:p w:rsidR="006E1E96" w:rsidRDefault="008E715C" w:rsidP="00653607">
      <w:pPr>
        <w:pStyle w:val="NormalnyWeb"/>
        <w:jc w:val="center"/>
        <w:rPr>
          <w:rFonts w:ascii="Times New Roman" w:hAnsi="Times New Roman"/>
          <w:b/>
          <w:color w:val="auto"/>
          <w:sz w:val="32"/>
          <w:szCs w:val="32"/>
        </w:rPr>
      </w:pPr>
      <w:r>
        <w:rPr>
          <w:noProof/>
          <w:sz w:val="20"/>
        </w:rPr>
        <w:drawing>
          <wp:anchor distT="0" distB="0" distL="114300" distR="114300" simplePos="0" relativeHeight="251659264" behindDoc="0" locked="0" layoutInCell="1" allowOverlap="1" wp14:anchorId="6C761107" wp14:editId="08781974">
            <wp:simplePos x="0" y="0"/>
            <wp:positionH relativeFrom="margin">
              <wp:align>center</wp:align>
            </wp:positionH>
            <wp:positionV relativeFrom="paragraph">
              <wp:posOffset>18415</wp:posOffset>
            </wp:positionV>
            <wp:extent cx="618490" cy="685800"/>
            <wp:effectExtent l="0" t="0" r="0" b="0"/>
            <wp:wrapTight wrapText="bothSides">
              <wp:wrapPolygon edited="0">
                <wp:start x="0" y="0"/>
                <wp:lineTo x="0" y="21000"/>
                <wp:lineTo x="20624" y="21000"/>
                <wp:lineTo x="20624" y="0"/>
                <wp:lineTo x="0" y="0"/>
              </wp:wrapPolygon>
            </wp:wrapTight>
            <wp:docPr id="1" name="Obraz 1" descr="logo broc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roch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4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15C" w:rsidRDefault="006E1E96" w:rsidP="006E1E96">
      <w:pPr>
        <w:pStyle w:val="NormalnyWeb"/>
        <w:rPr>
          <w:rFonts w:ascii="Times New Roman" w:hAnsi="Times New Roman"/>
          <w:b/>
          <w:color w:val="auto"/>
          <w:sz w:val="32"/>
          <w:szCs w:val="32"/>
        </w:rPr>
      </w:pPr>
      <w:r>
        <w:rPr>
          <w:rFonts w:ascii="Times New Roman" w:hAnsi="Times New Roman"/>
          <w:b/>
          <w:color w:val="auto"/>
          <w:sz w:val="32"/>
          <w:szCs w:val="32"/>
        </w:rPr>
        <w:t xml:space="preserve"> </w:t>
      </w:r>
    </w:p>
    <w:p w:rsidR="00696466" w:rsidRPr="001B0BA4" w:rsidRDefault="00696466" w:rsidP="00653607">
      <w:pPr>
        <w:pStyle w:val="NormalnyWeb"/>
        <w:jc w:val="center"/>
        <w:rPr>
          <w:rFonts w:ascii="Times New Roman" w:hAnsi="Times New Roman"/>
          <w:b/>
          <w:color w:val="auto"/>
          <w:sz w:val="36"/>
          <w:szCs w:val="36"/>
        </w:rPr>
      </w:pPr>
    </w:p>
    <w:p w:rsidR="00593EAB" w:rsidRDefault="00696466" w:rsidP="00593EAB">
      <w:pPr>
        <w:pStyle w:val="NormalnyWeb"/>
        <w:jc w:val="center"/>
        <w:rPr>
          <w:rFonts w:ascii="Times New Roman" w:hAnsi="Times New Roman"/>
          <w:color w:val="auto"/>
          <w:sz w:val="24"/>
          <w:szCs w:val="24"/>
        </w:rPr>
      </w:pPr>
      <w:r w:rsidRPr="00DA6A19">
        <w:rPr>
          <w:rFonts w:ascii="Times New Roman" w:hAnsi="Times New Roman"/>
          <w:color w:val="auto"/>
          <w:sz w:val="24"/>
          <w:szCs w:val="24"/>
        </w:rPr>
        <w:t>Zatwierdzam:</w:t>
      </w:r>
    </w:p>
    <w:p w:rsidR="00593EAB" w:rsidRDefault="00A437F8" w:rsidP="00593EAB">
      <w:pPr>
        <w:pStyle w:val="NormalnyWeb"/>
        <w:jc w:val="center"/>
        <w:rPr>
          <w:rFonts w:ascii="Times New Roman" w:hAnsi="Times New Roman"/>
          <w:color w:val="auto"/>
          <w:sz w:val="24"/>
          <w:szCs w:val="24"/>
        </w:rPr>
      </w:pPr>
      <w:r>
        <w:rPr>
          <w:rFonts w:ascii="Times New Roman" w:hAnsi="Times New Roman"/>
          <w:color w:val="auto"/>
          <w:sz w:val="24"/>
          <w:szCs w:val="24"/>
        </w:rPr>
        <w:t>Wójt Gmin</w:t>
      </w:r>
      <w:r w:rsidR="00DA6A19" w:rsidRPr="00DA6A19">
        <w:rPr>
          <w:rFonts w:ascii="Times New Roman" w:hAnsi="Times New Roman"/>
          <w:color w:val="auto"/>
          <w:sz w:val="24"/>
          <w:szCs w:val="24"/>
        </w:rPr>
        <w:t>y Brochów</w:t>
      </w:r>
    </w:p>
    <w:p w:rsidR="00DA6A19" w:rsidRPr="00DA6A19" w:rsidRDefault="008E715C" w:rsidP="00593EAB">
      <w:pPr>
        <w:pStyle w:val="NormalnyWeb"/>
        <w:jc w:val="center"/>
        <w:rPr>
          <w:rFonts w:ascii="Times New Roman" w:hAnsi="Times New Roman"/>
          <w:color w:val="auto"/>
          <w:sz w:val="24"/>
          <w:szCs w:val="24"/>
        </w:rPr>
      </w:pPr>
      <w:r>
        <w:rPr>
          <w:rFonts w:ascii="Times New Roman" w:hAnsi="Times New Roman"/>
          <w:color w:val="auto"/>
          <w:sz w:val="24"/>
          <w:szCs w:val="24"/>
        </w:rPr>
        <w:t>mgr inż.</w:t>
      </w:r>
      <w:r w:rsidR="00DA6A19" w:rsidRPr="00DA6A19">
        <w:rPr>
          <w:rFonts w:ascii="Times New Roman" w:hAnsi="Times New Roman"/>
          <w:color w:val="auto"/>
          <w:sz w:val="24"/>
          <w:szCs w:val="24"/>
        </w:rPr>
        <w:t xml:space="preserve"> Piotr Szymański</w:t>
      </w:r>
    </w:p>
    <w:p w:rsidR="00CA4DC1" w:rsidRDefault="00CA4DC1">
      <w:pPr>
        <w:pStyle w:val="NormalnyWeb"/>
        <w:rPr>
          <w:rFonts w:ascii="Times New Roman" w:hAnsi="Times New Roman"/>
          <w:color w:val="auto"/>
          <w:sz w:val="20"/>
          <w:szCs w:val="20"/>
        </w:rPr>
      </w:pPr>
    </w:p>
    <w:p w:rsidR="00B75191" w:rsidRDefault="00B75191">
      <w:pPr>
        <w:rPr>
          <w:b/>
          <w:sz w:val="28"/>
          <w:szCs w:val="28"/>
        </w:rPr>
      </w:pPr>
      <w:r>
        <w:rPr>
          <w:b/>
          <w:sz w:val="28"/>
          <w:szCs w:val="28"/>
        </w:rPr>
        <w:br w:type="page"/>
      </w:r>
    </w:p>
    <w:p w:rsidR="00696466" w:rsidRPr="00696466" w:rsidRDefault="00696466"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lastRenderedPageBreak/>
        <w:t>Rozdział I</w:t>
      </w:r>
    </w:p>
    <w:p w:rsidR="00696466" w:rsidRDefault="00696466" w:rsidP="001A522D">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696466" w:rsidRDefault="00696466" w:rsidP="001A522D">
      <w:pPr>
        <w:pStyle w:val="NormalnyWeb"/>
        <w:spacing w:after="0"/>
        <w:rPr>
          <w:rFonts w:ascii="Times New Roman" w:hAnsi="Times New Roman"/>
          <w:b/>
          <w:color w:val="auto"/>
          <w:sz w:val="24"/>
          <w:szCs w:val="24"/>
        </w:rPr>
      </w:pPr>
    </w:p>
    <w:p w:rsidR="000E65C5" w:rsidRDefault="00696466" w:rsidP="005D1E49">
      <w:pPr>
        <w:pStyle w:val="NormalnyWeb"/>
        <w:numPr>
          <w:ilvl w:val="1"/>
          <w:numId w:val="34"/>
        </w:numPr>
        <w:spacing w:after="0"/>
        <w:ind w:hanging="76"/>
        <w:rPr>
          <w:rFonts w:ascii="Times New Roman" w:hAnsi="Times New Roman"/>
          <w:b/>
          <w:color w:val="auto"/>
          <w:sz w:val="24"/>
          <w:szCs w:val="24"/>
        </w:rPr>
      </w:pPr>
      <w:r>
        <w:rPr>
          <w:rFonts w:ascii="Times New Roman" w:hAnsi="Times New Roman"/>
          <w:b/>
          <w:color w:val="auto"/>
          <w:sz w:val="24"/>
          <w:szCs w:val="24"/>
        </w:rPr>
        <w:t>Zamawiający :</w:t>
      </w:r>
    </w:p>
    <w:p w:rsidR="000E65C5" w:rsidRDefault="001A522D" w:rsidP="000E65C5">
      <w:pPr>
        <w:pStyle w:val="NormalnyWeb"/>
        <w:spacing w:after="0"/>
        <w:ind w:left="720"/>
        <w:rPr>
          <w:rFonts w:ascii="Times New Roman" w:hAnsi="Times New Roman"/>
          <w:b/>
          <w:color w:val="auto"/>
          <w:sz w:val="24"/>
          <w:szCs w:val="24"/>
        </w:rPr>
      </w:pPr>
      <w:r w:rsidRPr="000E65C5">
        <w:rPr>
          <w:rFonts w:ascii="Times New Roman" w:hAnsi="Times New Roman"/>
          <w:b/>
          <w:color w:val="auto"/>
          <w:sz w:val="24"/>
          <w:szCs w:val="24"/>
        </w:rPr>
        <w:t>Gmina Brochó</w:t>
      </w:r>
      <w:r w:rsidR="00696466" w:rsidRPr="000E65C5">
        <w:rPr>
          <w:rFonts w:ascii="Times New Roman" w:hAnsi="Times New Roman"/>
          <w:b/>
          <w:color w:val="auto"/>
          <w:sz w:val="24"/>
          <w:szCs w:val="24"/>
        </w:rPr>
        <w:t>w</w:t>
      </w:r>
    </w:p>
    <w:p w:rsidR="000E65C5" w:rsidRPr="0082688E" w:rsidRDefault="001A522D"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rPr>
        <w:t>Brochó</w:t>
      </w:r>
      <w:r w:rsidR="00696466" w:rsidRPr="0082688E">
        <w:rPr>
          <w:rFonts w:ascii="Times New Roman" w:hAnsi="Times New Roman"/>
          <w:color w:val="auto"/>
          <w:sz w:val="24"/>
          <w:szCs w:val="24"/>
        </w:rPr>
        <w:t>w 125</w:t>
      </w:r>
    </w:p>
    <w:p w:rsidR="000E65C5" w:rsidRPr="0082688E" w:rsidRDefault="001A522D"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rPr>
        <w:t>05-088 Brochó</w:t>
      </w:r>
      <w:r w:rsidR="00696466" w:rsidRPr="0082688E">
        <w:rPr>
          <w:rFonts w:ascii="Times New Roman" w:hAnsi="Times New Roman"/>
          <w:color w:val="auto"/>
          <w:sz w:val="24"/>
          <w:szCs w:val="24"/>
        </w:rPr>
        <w:t xml:space="preserve">w </w:t>
      </w:r>
    </w:p>
    <w:p w:rsidR="000E65C5" w:rsidRPr="0082688E" w:rsidRDefault="008835C3" w:rsidP="000E65C5">
      <w:pPr>
        <w:pStyle w:val="NormalnyWeb"/>
        <w:spacing w:after="0"/>
        <w:ind w:left="720"/>
        <w:rPr>
          <w:rFonts w:ascii="Times New Roman" w:hAnsi="Times New Roman"/>
          <w:color w:val="auto"/>
          <w:sz w:val="24"/>
          <w:szCs w:val="24"/>
        </w:rPr>
      </w:pPr>
      <w:r>
        <w:rPr>
          <w:rFonts w:ascii="Times New Roman" w:hAnsi="Times New Roman"/>
          <w:sz w:val="24"/>
          <w:szCs w:val="24"/>
        </w:rPr>
        <w:t>s</w:t>
      </w:r>
      <w:r w:rsidRPr="008835C3">
        <w:rPr>
          <w:rFonts w:ascii="Times New Roman" w:hAnsi="Times New Roman"/>
          <w:sz w:val="24"/>
          <w:szCs w:val="24"/>
        </w:rPr>
        <w:t>trona internetowa</w:t>
      </w:r>
      <w:r>
        <w:rPr>
          <w:rFonts w:ascii="Times New Roman" w:hAnsi="Times New Roman"/>
          <w:sz w:val="24"/>
          <w:szCs w:val="24"/>
        </w:rPr>
        <w:t>:</w:t>
      </w:r>
      <w:r>
        <w:t xml:space="preserve"> </w:t>
      </w:r>
      <w:hyperlink r:id="rId10" w:history="1">
        <w:r w:rsidR="001A522D" w:rsidRPr="0082688E">
          <w:rPr>
            <w:rStyle w:val="Hipercze"/>
            <w:rFonts w:ascii="Times New Roman" w:hAnsi="Times New Roman"/>
            <w:sz w:val="24"/>
            <w:szCs w:val="24"/>
          </w:rPr>
          <w:t>http://www.brochow.bip.org.pl</w:t>
        </w:r>
      </w:hyperlink>
    </w:p>
    <w:p w:rsidR="000E65C5" w:rsidRPr="0082688E" w:rsidRDefault="001A522D"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lang w:val="en-US"/>
        </w:rPr>
        <w:t xml:space="preserve">NIP  </w:t>
      </w:r>
      <w:r w:rsidR="00F20FCD" w:rsidRPr="0082688E">
        <w:rPr>
          <w:rFonts w:ascii="Times New Roman" w:hAnsi="Times New Roman"/>
          <w:color w:val="auto"/>
          <w:sz w:val="24"/>
          <w:szCs w:val="24"/>
          <w:lang w:val="en-US"/>
        </w:rPr>
        <w:t xml:space="preserve"> 837-169-27-23</w:t>
      </w:r>
    </w:p>
    <w:p w:rsidR="000E65C5" w:rsidRPr="0082688E" w:rsidRDefault="001A522D"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lang w:val="en-US"/>
        </w:rPr>
        <w:t xml:space="preserve">REGON </w:t>
      </w:r>
      <w:r w:rsidR="00F20FCD" w:rsidRPr="0082688E">
        <w:rPr>
          <w:rFonts w:ascii="Times New Roman" w:hAnsi="Times New Roman"/>
          <w:color w:val="auto"/>
          <w:sz w:val="24"/>
          <w:szCs w:val="24"/>
          <w:lang w:val="en-US"/>
        </w:rPr>
        <w:t xml:space="preserve">  015891220</w:t>
      </w:r>
    </w:p>
    <w:p w:rsidR="000E65C5" w:rsidRPr="0082688E" w:rsidRDefault="008835C3" w:rsidP="000E65C5">
      <w:pPr>
        <w:pStyle w:val="NormalnyWeb"/>
        <w:spacing w:after="0"/>
        <w:ind w:left="720"/>
        <w:rPr>
          <w:rFonts w:ascii="Times New Roman" w:hAnsi="Times New Roman"/>
          <w:color w:val="auto"/>
          <w:sz w:val="24"/>
          <w:szCs w:val="24"/>
        </w:rPr>
      </w:pPr>
      <w:r>
        <w:rPr>
          <w:rFonts w:ascii="Times New Roman" w:hAnsi="Times New Roman"/>
          <w:color w:val="auto"/>
          <w:sz w:val="24"/>
          <w:szCs w:val="24"/>
          <w:lang w:val="en-US"/>
        </w:rPr>
        <w:t>e-mail</w:t>
      </w:r>
      <w:r w:rsidR="000E65C5" w:rsidRPr="0082688E">
        <w:rPr>
          <w:rFonts w:ascii="Times New Roman" w:hAnsi="Times New Roman"/>
          <w:color w:val="auto"/>
          <w:sz w:val="24"/>
          <w:szCs w:val="24"/>
          <w:lang w:val="en-US"/>
        </w:rPr>
        <w:t xml:space="preserve">: </w:t>
      </w:r>
      <w:hyperlink r:id="rId11" w:history="1">
        <w:r w:rsidR="000E65C5" w:rsidRPr="0082688E">
          <w:rPr>
            <w:rStyle w:val="Hipercze"/>
            <w:rFonts w:ascii="Times New Roman" w:hAnsi="Times New Roman"/>
            <w:sz w:val="24"/>
            <w:szCs w:val="24"/>
            <w:lang w:val="en-US"/>
          </w:rPr>
          <w:t>gmina@brochow.pl</w:t>
        </w:r>
      </w:hyperlink>
    </w:p>
    <w:p w:rsidR="001A522D" w:rsidRPr="0082688E" w:rsidRDefault="001A522D" w:rsidP="000E65C5">
      <w:pPr>
        <w:pStyle w:val="NormalnyWeb"/>
        <w:spacing w:after="0"/>
        <w:ind w:left="720"/>
        <w:rPr>
          <w:rFonts w:ascii="Times New Roman" w:hAnsi="Times New Roman"/>
          <w:color w:val="auto"/>
          <w:sz w:val="24"/>
          <w:szCs w:val="24"/>
        </w:rPr>
      </w:pPr>
      <w:r w:rsidRPr="0082688E">
        <w:rPr>
          <w:rFonts w:ascii="Times New Roman" w:hAnsi="Times New Roman"/>
          <w:color w:val="auto"/>
          <w:sz w:val="24"/>
          <w:szCs w:val="24"/>
        </w:rPr>
        <w:t>tel. 22 725-70-51,   725-70-03</w:t>
      </w:r>
    </w:p>
    <w:p w:rsidR="000E65C5" w:rsidRDefault="000E65C5" w:rsidP="000E65C5">
      <w:pPr>
        <w:pStyle w:val="NormalnyWeb"/>
        <w:spacing w:after="0"/>
        <w:ind w:left="720"/>
        <w:rPr>
          <w:rFonts w:ascii="Times New Roman" w:hAnsi="Times New Roman"/>
          <w:b/>
          <w:color w:val="auto"/>
          <w:sz w:val="24"/>
          <w:szCs w:val="24"/>
        </w:rPr>
      </w:pPr>
    </w:p>
    <w:p w:rsidR="00E23228" w:rsidRDefault="000E65C5" w:rsidP="005D1E49">
      <w:pPr>
        <w:pStyle w:val="NormalnyWeb"/>
        <w:numPr>
          <w:ilvl w:val="1"/>
          <w:numId w:val="34"/>
        </w:numPr>
        <w:spacing w:after="0"/>
        <w:ind w:hanging="76"/>
        <w:rPr>
          <w:rFonts w:ascii="Times New Roman" w:hAnsi="Times New Roman"/>
          <w:b/>
          <w:color w:val="auto"/>
          <w:sz w:val="24"/>
          <w:szCs w:val="24"/>
        </w:rPr>
      </w:pPr>
      <w:r>
        <w:rPr>
          <w:rFonts w:ascii="Times New Roman" w:hAnsi="Times New Roman"/>
          <w:b/>
          <w:color w:val="auto"/>
          <w:sz w:val="24"/>
          <w:szCs w:val="24"/>
        </w:rPr>
        <w:t>Oznaczenie postepowania</w:t>
      </w:r>
    </w:p>
    <w:p w:rsidR="000E65C5" w:rsidRPr="00A348C4" w:rsidRDefault="000E65C5" w:rsidP="00A348C4">
      <w:pPr>
        <w:pStyle w:val="NormalnyWeb"/>
        <w:spacing w:after="0"/>
        <w:ind w:left="720"/>
        <w:jc w:val="both"/>
        <w:rPr>
          <w:rFonts w:ascii="Times New Roman" w:hAnsi="Times New Roman"/>
          <w:color w:val="auto"/>
          <w:sz w:val="24"/>
          <w:szCs w:val="24"/>
        </w:rPr>
      </w:pPr>
      <w:r w:rsidRPr="00A348C4">
        <w:rPr>
          <w:rFonts w:ascii="Times New Roman" w:hAnsi="Times New Roman"/>
          <w:color w:val="auto"/>
          <w:sz w:val="24"/>
          <w:szCs w:val="24"/>
        </w:rPr>
        <w:t xml:space="preserve">Postepowanie </w:t>
      </w:r>
      <w:r w:rsidR="00A348C4" w:rsidRPr="00A348C4">
        <w:rPr>
          <w:rFonts w:ascii="Times New Roman" w:hAnsi="Times New Roman"/>
          <w:color w:val="auto"/>
          <w:sz w:val="24"/>
          <w:szCs w:val="24"/>
        </w:rPr>
        <w:t>przetargowe</w:t>
      </w:r>
      <w:r w:rsidRPr="00A348C4">
        <w:rPr>
          <w:rFonts w:ascii="Times New Roman" w:hAnsi="Times New Roman"/>
          <w:color w:val="auto"/>
          <w:sz w:val="24"/>
          <w:szCs w:val="24"/>
        </w:rPr>
        <w:t xml:space="preserve">, </w:t>
      </w:r>
      <w:r w:rsidR="00A348C4" w:rsidRPr="00A348C4">
        <w:rPr>
          <w:rFonts w:ascii="Times New Roman" w:hAnsi="Times New Roman"/>
          <w:color w:val="auto"/>
          <w:sz w:val="24"/>
          <w:szCs w:val="24"/>
        </w:rPr>
        <w:t xml:space="preserve">którego </w:t>
      </w:r>
      <w:r w:rsidR="00A348C4">
        <w:rPr>
          <w:rFonts w:ascii="Times New Roman" w:hAnsi="Times New Roman"/>
          <w:color w:val="auto"/>
          <w:sz w:val="24"/>
          <w:szCs w:val="24"/>
        </w:rPr>
        <w:t xml:space="preserve">częścią jest przedmiotowa specyfikacja istotnych warunków zamówienia zwana dalej siwz, oznaczone zostało znakiem ZP.GN.271.1.2017. Wykonawcy kontaktując się z Zamawiającym we wszystkich sprawach związanych z tym postepowaniem zobowiązani są </w:t>
      </w:r>
      <w:r w:rsidR="001D2986">
        <w:rPr>
          <w:rFonts w:ascii="Times New Roman" w:hAnsi="Times New Roman"/>
          <w:color w:val="auto"/>
          <w:sz w:val="24"/>
          <w:szCs w:val="24"/>
        </w:rPr>
        <w:t>podać</w:t>
      </w:r>
      <w:r w:rsidR="00A348C4">
        <w:rPr>
          <w:rFonts w:ascii="Times New Roman" w:hAnsi="Times New Roman"/>
          <w:color w:val="auto"/>
          <w:sz w:val="24"/>
          <w:szCs w:val="24"/>
        </w:rPr>
        <w:t xml:space="preserve"> wspomniane wyżej oznaczenie.</w:t>
      </w:r>
    </w:p>
    <w:p w:rsidR="001A522D" w:rsidRDefault="001A522D" w:rsidP="001A522D">
      <w:pPr>
        <w:pStyle w:val="NormalnyWeb"/>
        <w:spacing w:after="0"/>
        <w:rPr>
          <w:rFonts w:ascii="Times New Roman" w:hAnsi="Times New Roman"/>
          <w:b/>
          <w:color w:val="C00000"/>
          <w:sz w:val="24"/>
          <w:szCs w:val="24"/>
        </w:rPr>
      </w:pPr>
    </w:p>
    <w:p w:rsidR="001A522D" w:rsidRPr="00800994" w:rsidRDefault="00E23228" w:rsidP="00800994">
      <w:pPr>
        <w:pStyle w:val="Normalny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E23228" w:rsidRDefault="00E23228" w:rsidP="00800994">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E23228" w:rsidRDefault="00E23228" w:rsidP="00E23228">
      <w:pPr>
        <w:pStyle w:val="NormalnyWeb"/>
        <w:spacing w:after="0"/>
        <w:jc w:val="center"/>
        <w:rPr>
          <w:rFonts w:ascii="Times New Roman" w:hAnsi="Times New Roman"/>
          <w:b/>
          <w:color w:val="auto"/>
          <w:sz w:val="24"/>
          <w:szCs w:val="24"/>
        </w:rPr>
      </w:pPr>
    </w:p>
    <w:p w:rsidR="0082688E" w:rsidRPr="0082688E" w:rsidRDefault="0082688E" w:rsidP="005D1E49">
      <w:pPr>
        <w:pStyle w:val="NormalnyWeb"/>
        <w:numPr>
          <w:ilvl w:val="1"/>
          <w:numId w:val="35"/>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Tryb postepowania:</w:t>
      </w:r>
    </w:p>
    <w:p w:rsidR="0082688E" w:rsidRDefault="00E23228" w:rsidP="0082688E">
      <w:pPr>
        <w:pStyle w:val="NormalnyWeb"/>
        <w:spacing w:after="0"/>
        <w:ind w:left="720"/>
        <w:jc w:val="both"/>
        <w:rPr>
          <w:rFonts w:ascii="Times New Roman" w:hAnsi="Times New Roman"/>
          <w:color w:val="auto"/>
          <w:sz w:val="24"/>
          <w:szCs w:val="24"/>
        </w:rPr>
      </w:pPr>
      <w:r>
        <w:rPr>
          <w:rFonts w:ascii="Times New Roman" w:hAnsi="Times New Roman"/>
          <w:color w:val="auto"/>
          <w:sz w:val="24"/>
          <w:szCs w:val="24"/>
        </w:rPr>
        <w:t xml:space="preserve">Postępowanie  o udzielenie zamówienia  publicznego  na wykonanie  w/w zadania, zwane  dalej </w:t>
      </w:r>
      <w:r w:rsidR="00F20FCD">
        <w:rPr>
          <w:rFonts w:ascii="Times New Roman" w:hAnsi="Times New Roman"/>
          <w:color w:val="auto"/>
          <w:sz w:val="24"/>
          <w:szCs w:val="24"/>
        </w:rPr>
        <w:t>postę</w:t>
      </w:r>
      <w:r w:rsidR="0082688E">
        <w:rPr>
          <w:rFonts w:ascii="Times New Roman" w:hAnsi="Times New Roman"/>
          <w:color w:val="auto"/>
          <w:sz w:val="24"/>
          <w:szCs w:val="24"/>
        </w:rPr>
        <w:t>powaniem</w:t>
      </w:r>
      <w:r>
        <w:rPr>
          <w:rFonts w:ascii="Times New Roman" w:hAnsi="Times New Roman"/>
          <w:color w:val="auto"/>
          <w:sz w:val="24"/>
          <w:szCs w:val="24"/>
        </w:rPr>
        <w:t xml:space="preserve">, jest prowadzone w trybie  przetargu nieograniczonego </w:t>
      </w:r>
      <w:r w:rsidR="0082688E">
        <w:rPr>
          <w:rFonts w:ascii="Times New Roman" w:hAnsi="Times New Roman"/>
          <w:color w:val="auto"/>
          <w:sz w:val="24"/>
          <w:szCs w:val="24"/>
        </w:rPr>
        <w:t>na podstawie art. 10 ust 1 i art. 39  ustawy</w:t>
      </w:r>
      <w:r>
        <w:rPr>
          <w:rFonts w:ascii="Times New Roman" w:hAnsi="Times New Roman"/>
          <w:color w:val="auto"/>
          <w:sz w:val="24"/>
          <w:szCs w:val="24"/>
        </w:rPr>
        <w:t xml:space="preserve"> z dnia</w:t>
      </w:r>
      <w:r w:rsidR="00C27622">
        <w:rPr>
          <w:rFonts w:ascii="Times New Roman" w:hAnsi="Times New Roman"/>
          <w:color w:val="auto"/>
          <w:sz w:val="24"/>
          <w:szCs w:val="24"/>
        </w:rPr>
        <w:t xml:space="preserve">   </w:t>
      </w:r>
      <w:r>
        <w:rPr>
          <w:rFonts w:ascii="Times New Roman" w:hAnsi="Times New Roman"/>
          <w:color w:val="auto"/>
          <w:sz w:val="24"/>
          <w:szCs w:val="24"/>
        </w:rPr>
        <w:t>29 stycznia 2004r. – Prawo zamówie</w:t>
      </w:r>
      <w:r w:rsidR="0082688E">
        <w:rPr>
          <w:rFonts w:ascii="Times New Roman" w:hAnsi="Times New Roman"/>
          <w:color w:val="auto"/>
          <w:sz w:val="24"/>
          <w:szCs w:val="24"/>
        </w:rPr>
        <w:t>ń publicznych  (tekst jednolity</w:t>
      </w:r>
      <w:r>
        <w:rPr>
          <w:rFonts w:ascii="Times New Roman" w:hAnsi="Times New Roman"/>
          <w:color w:val="auto"/>
          <w:sz w:val="24"/>
          <w:szCs w:val="24"/>
        </w:rPr>
        <w:t xml:space="preserve">: Dz.U. z 2015r. poz. 2164 ze zm.)  zwaną dalej ustawą.  </w:t>
      </w:r>
      <w:r w:rsidR="0082688E">
        <w:rPr>
          <w:rFonts w:ascii="Times New Roman" w:hAnsi="Times New Roman"/>
          <w:color w:val="auto"/>
          <w:sz w:val="24"/>
          <w:szCs w:val="24"/>
        </w:rPr>
        <w:t>Wartość zamówienia nie przekracza kwoty określonej w przepisach wydanych na podstawie art. 11 ust 8. ustawy prawo zamówień publicznych.</w:t>
      </w:r>
    </w:p>
    <w:p w:rsidR="0082688E" w:rsidRDefault="0047661B" w:rsidP="0082688E">
      <w:pPr>
        <w:pStyle w:val="NormalnyWeb"/>
        <w:spacing w:after="0"/>
        <w:ind w:left="720"/>
        <w:jc w:val="both"/>
        <w:rPr>
          <w:rFonts w:ascii="Times New Roman" w:hAnsi="Times New Roman"/>
          <w:color w:val="auto"/>
          <w:sz w:val="24"/>
          <w:szCs w:val="24"/>
        </w:rPr>
      </w:pPr>
      <w:r>
        <w:rPr>
          <w:rFonts w:ascii="Times New Roman" w:hAnsi="Times New Roman"/>
          <w:color w:val="auto"/>
          <w:sz w:val="24"/>
          <w:szCs w:val="24"/>
        </w:rPr>
        <w:t>Zgodnie z art. 14 ust 1 ustawy pzp d</w:t>
      </w:r>
      <w:r w:rsidR="0082688E">
        <w:rPr>
          <w:rFonts w:ascii="Times New Roman" w:hAnsi="Times New Roman"/>
          <w:color w:val="auto"/>
          <w:sz w:val="24"/>
          <w:szCs w:val="24"/>
        </w:rPr>
        <w:t>o czynności podejmowanych przez Zamawiającego i Wykonawców, jeżeli przepisy ustawy nie stanowią inaczej, stosowane będą przepisy ustawy z dnia 23 kwietnia 1964 r.- Kodeks cywilny (Dz.</w:t>
      </w:r>
      <w:r w:rsidR="00E453E3">
        <w:rPr>
          <w:rFonts w:ascii="Times New Roman" w:hAnsi="Times New Roman"/>
          <w:color w:val="auto"/>
          <w:sz w:val="24"/>
          <w:szCs w:val="24"/>
        </w:rPr>
        <w:t xml:space="preserve"> U. nr 16, poz. 93 ze zmianami).</w:t>
      </w:r>
      <w:r w:rsidR="002A11F0">
        <w:rPr>
          <w:rFonts w:ascii="Times New Roman" w:hAnsi="Times New Roman"/>
          <w:color w:val="auto"/>
          <w:sz w:val="24"/>
          <w:szCs w:val="24"/>
        </w:rPr>
        <w:t xml:space="preserve"> </w:t>
      </w:r>
    </w:p>
    <w:p w:rsidR="0082688E" w:rsidRPr="0082688E" w:rsidRDefault="0082688E" w:rsidP="005D1E49">
      <w:pPr>
        <w:pStyle w:val="NormalnyWeb"/>
        <w:numPr>
          <w:ilvl w:val="1"/>
          <w:numId w:val="35"/>
        </w:numPr>
        <w:spacing w:after="0"/>
        <w:ind w:hanging="76"/>
        <w:jc w:val="both"/>
        <w:rPr>
          <w:rFonts w:ascii="Times New Roman" w:hAnsi="Times New Roman"/>
          <w:b/>
          <w:color w:val="auto"/>
          <w:sz w:val="24"/>
          <w:szCs w:val="24"/>
        </w:rPr>
      </w:pPr>
      <w:r w:rsidRPr="0082688E">
        <w:rPr>
          <w:rFonts w:ascii="Times New Roman" w:hAnsi="Times New Roman"/>
          <w:b/>
          <w:color w:val="auto"/>
          <w:sz w:val="24"/>
          <w:szCs w:val="24"/>
        </w:rPr>
        <w:t>Informacja o ogłoszeniu przetargu:</w:t>
      </w:r>
    </w:p>
    <w:p w:rsidR="0082688E" w:rsidRDefault="0082688E" w:rsidP="00B75191">
      <w:pPr>
        <w:pStyle w:val="NormalnyWeb"/>
        <w:spacing w:after="0"/>
        <w:ind w:left="720"/>
        <w:jc w:val="both"/>
        <w:rPr>
          <w:rFonts w:ascii="Times New Roman" w:hAnsi="Times New Roman"/>
          <w:color w:val="auto"/>
          <w:sz w:val="24"/>
          <w:szCs w:val="24"/>
        </w:rPr>
      </w:pPr>
      <w:r>
        <w:rPr>
          <w:rFonts w:ascii="Times New Roman" w:hAnsi="Times New Roman"/>
          <w:color w:val="auto"/>
          <w:sz w:val="24"/>
          <w:szCs w:val="24"/>
        </w:rPr>
        <w:t>Ogłoszenie o zamówieniu przedmiotowego postepowanie zostało zamieszczone (miejsce i data publikacji)</w:t>
      </w:r>
      <w:r w:rsidR="00746CD2">
        <w:rPr>
          <w:rFonts w:ascii="Times New Roman" w:hAnsi="Times New Roman"/>
          <w:color w:val="auto"/>
          <w:sz w:val="24"/>
          <w:szCs w:val="24"/>
        </w:rPr>
        <w:t>:</w:t>
      </w:r>
    </w:p>
    <w:p w:rsidR="00746CD2" w:rsidRDefault="00746CD2" w:rsidP="00256E64">
      <w:pPr>
        <w:pStyle w:val="Normalny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w biuletynie Z</w:t>
      </w:r>
      <w:r w:rsidR="004F5DE3">
        <w:rPr>
          <w:rFonts w:ascii="Times New Roman" w:hAnsi="Times New Roman"/>
          <w:color w:val="auto"/>
          <w:sz w:val="24"/>
          <w:szCs w:val="24"/>
        </w:rPr>
        <w:t>amówień Publicznych w dniu 30.03.2017 r. pod nr 55487</w:t>
      </w:r>
      <w:r>
        <w:rPr>
          <w:rFonts w:ascii="Times New Roman" w:hAnsi="Times New Roman"/>
          <w:color w:val="auto"/>
          <w:sz w:val="24"/>
          <w:szCs w:val="24"/>
        </w:rPr>
        <w:t>-2017</w:t>
      </w:r>
    </w:p>
    <w:p w:rsidR="00746CD2" w:rsidRDefault="00746CD2" w:rsidP="00256E64">
      <w:pPr>
        <w:pStyle w:val="Normalny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na tablicy ogłoszeń w siedzi</w:t>
      </w:r>
      <w:r w:rsidR="004F5DE3">
        <w:rPr>
          <w:rFonts w:ascii="Times New Roman" w:hAnsi="Times New Roman"/>
          <w:color w:val="auto"/>
          <w:sz w:val="24"/>
          <w:szCs w:val="24"/>
        </w:rPr>
        <w:t>bie zamawiającego w dniu 30.03.2017 r.</w:t>
      </w:r>
    </w:p>
    <w:p w:rsidR="00746CD2" w:rsidRDefault="00746CD2" w:rsidP="00256E64">
      <w:pPr>
        <w:pStyle w:val="NormalnyWeb"/>
        <w:numPr>
          <w:ilvl w:val="0"/>
          <w:numId w:val="2"/>
        </w:numPr>
        <w:spacing w:after="0"/>
        <w:jc w:val="both"/>
        <w:rPr>
          <w:rFonts w:ascii="Times New Roman" w:hAnsi="Times New Roman"/>
          <w:color w:val="auto"/>
          <w:sz w:val="24"/>
          <w:szCs w:val="24"/>
        </w:rPr>
      </w:pPr>
      <w:r>
        <w:rPr>
          <w:rFonts w:ascii="Times New Roman" w:hAnsi="Times New Roman"/>
          <w:color w:val="auto"/>
          <w:sz w:val="24"/>
          <w:szCs w:val="24"/>
        </w:rPr>
        <w:t>w BIP-ie na stronie inte</w:t>
      </w:r>
      <w:r w:rsidR="004F5DE3">
        <w:rPr>
          <w:rFonts w:ascii="Times New Roman" w:hAnsi="Times New Roman"/>
          <w:color w:val="auto"/>
          <w:sz w:val="24"/>
          <w:szCs w:val="24"/>
        </w:rPr>
        <w:t xml:space="preserve">rnetowej pod adresem: </w:t>
      </w:r>
      <w:hyperlink r:id="rId12" w:history="1">
        <w:r w:rsidR="004F5DE3" w:rsidRPr="00B2647F">
          <w:rPr>
            <w:rStyle w:val="Hipercze"/>
            <w:rFonts w:ascii="Times New Roman" w:hAnsi="Times New Roman"/>
            <w:sz w:val="24"/>
            <w:szCs w:val="24"/>
          </w:rPr>
          <w:t>www.brochow.bip.org.pl</w:t>
        </w:r>
      </w:hyperlink>
      <w:r w:rsidR="004F5DE3">
        <w:rPr>
          <w:rFonts w:ascii="Times New Roman" w:hAnsi="Times New Roman"/>
          <w:color w:val="auto"/>
          <w:sz w:val="24"/>
          <w:szCs w:val="24"/>
        </w:rPr>
        <w:t xml:space="preserve"> w dniu 30.03.2017 r.</w:t>
      </w:r>
    </w:p>
    <w:p w:rsidR="00E23228" w:rsidRPr="00E23228" w:rsidRDefault="0082688E" w:rsidP="00800994">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 </w:t>
      </w:r>
    </w:p>
    <w:p w:rsidR="001A522D" w:rsidRDefault="001A522D" w:rsidP="001A522D">
      <w:pPr>
        <w:pStyle w:val="NormalnyWeb"/>
        <w:spacing w:after="0"/>
        <w:rPr>
          <w:rFonts w:ascii="Times New Roman" w:hAnsi="Times New Roman"/>
          <w:b/>
          <w:color w:val="C00000"/>
          <w:sz w:val="24"/>
          <w:szCs w:val="24"/>
        </w:rPr>
      </w:pPr>
    </w:p>
    <w:p w:rsidR="00912464" w:rsidRPr="00800994" w:rsidRDefault="00912464" w:rsidP="00800994">
      <w:pPr>
        <w:pStyle w:val="Nagwek60"/>
        <w:keepNext/>
        <w:keepLines/>
        <w:shd w:val="clear" w:color="auto" w:fill="auto"/>
        <w:spacing w:after="24" w:line="240" w:lineRule="auto"/>
        <w:jc w:val="center"/>
        <w:rPr>
          <w:rFonts w:ascii="Times New Roman" w:hAnsi="Times New Roman" w:cs="Times New Roman"/>
          <w:sz w:val="28"/>
          <w:szCs w:val="28"/>
        </w:rPr>
      </w:pPr>
      <w:bookmarkStart w:id="0" w:name="bookmark12"/>
      <w:r w:rsidRPr="00800994">
        <w:rPr>
          <w:rFonts w:ascii="Times New Roman" w:hAnsi="Times New Roman" w:cs="Times New Roman"/>
          <w:color w:val="000000"/>
          <w:sz w:val="28"/>
          <w:szCs w:val="28"/>
        </w:rPr>
        <w:t>Rozdział III</w:t>
      </w:r>
      <w:bookmarkEnd w:id="0"/>
    </w:p>
    <w:p w:rsidR="00912464" w:rsidRDefault="00912464" w:rsidP="00800994">
      <w:pPr>
        <w:pStyle w:val="Nagwek60"/>
        <w:keepNext/>
        <w:keepLines/>
        <w:shd w:val="clear" w:color="auto" w:fill="auto"/>
        <w:spacing w:after="169" w:line="240" w:lineRule="auto"/>
        <w:jc w:val="center"/>
        <w:rPr>
          <w:rFonts w:ascii="Times New Roman" w:hAnsi="Times New Roman" w:cs="Times New Roman"/>
          <w:color w:val="000000"/>
          <w:sz w:val="28"/>
          <w:szCs w:val="28"/>
        </w:rPr>
      </w:pPr>
      <w:bookmarkStart w:id="1" w:name="bookmark13"/>
      <w:r w:rsidRPr="00800994">
        <w:rPr>
          <w:rFonts w:ascii="Times New Roman" w:hAnsi="Times New Roman" w:cs="Times New Roman"/>
          <w:color w:val="000000"/>
          <w:sz w:val="28"/>
          <w:szCs w:val="28"/>
        </w:rPr>
        <w:t>Opis przedmiotu zamówienia</w:t>
      </w:r>
      <w:bookmarkEnd w:id="1"/>
    </w:p>
    <w:p w:rsidR="000C4E04" w:rsidRDefault="000C4E04" w:rsidP="000C4E04">
      <w:pPr>
        <w:tabs>
          <w:tab w:val="left" w:pos="720"/>
        </w:tabs>
        <w:spacing w:line="0" w:lineRule="atLeast"/>
        <w:ind w:left="361" w:right="20"/>
        <w:rPr>
          <w:rFonts w:eastAsia="Arial"/>
          <w:b/>
        </w:rPr>
      </w:pPr>
    </w:p>
    <w:p w:rsidR="000C4E04" w:rsidRPr="00A447CF" w:rsidRDefault="000C4E04" w:rsidP="000C4E04">
      <w:pPr>
        <w:tabs>
          <w:tab w:val="left" w:pos="720"/>
        </w:tabs>
        <w:spacing w:line="0" w:lineRule="atLeast"/>
        <w:ind w:left="361" w:right="20" w:firstLine="1199"/>
        <w:rPr>
          <w:rFonts w:eastAsia="Arial"/>
          <w:b/>
        </w:rPr>
      </w:pPr>
      <w:r>
        <w:rPr>
          <w:rFonts w:eastAsia="Arial"/>
          <w:b/>
        </w:rPr>
        <w:t>Nazwy i kody Wspólnego Słownika zamówień (</w:t>
      </w:r>
      <w:r w:rsidRPr="00A447CF">
        <w:rPr>
          <w:rFonts w:eastAsia="Arial"/>
          <w:b/>
        </w:rPr>
        <w:t>CPV</w:t>
      </w:r>
      <w:r>
        <w:rPr>
          <w:rFonts w:eastAsia="Arial"/>
          <w:b/>
        </w:rPr>
        <w:t>)</w:t>
      </w:r>
      <w:r w:rsidRPr="00A447CF">
        <w:rPr>
          <w:rFonts w:eastAsia="Arial"/>
          <w:b/>
        </w:rPr>
        <w:t>:</w:t>
      </w:r>
    </w:p>
    <w:p w:rsidR="000C4E04" w:rsidRPr="00A447CF" w:rsidRDefault="000C4E04" w:rsidP="000C4E04">
      <w:pPr>
        <w:tabs>
          <w:tab w:val="left" w:pos="720"/>
        </w:tabs>
        <w:spacing w:line="0" w:lineRule="atLeast"/>
        <w:ind w:left="361" w:right="20" w:firstLine="1199"/>
        <w:jc w:val="both"/>
        <w:rPr>
          <w:rFonts w:eastAsia="Arial"/>
        </w:rPr>
      </w:pPr>
      <w:r>
        <w:rPr>
          <w:rFonts w:eastAsia="Arial"/>
        </w:rPr>
        <w:t>45221100-3 Roboty budowlane w zakresie budowy mostów</w:t>
      </w:r>
    </w:p>
    <w:p w:rsidR="000C4E04" w:rsidRPr="00A447CF" w:rsidRDefault="000C4E04" w:rsidP="000C4E04">
      <w:pPr>
        <w:tabs>
          <w:tab w:val="left" w:pos="720"/>
        </w:tabs>
        <w:spacing w:line="0" w:lineRule="atLeast"/>
        <w:ind w:left="361" w:right="20" w:firstLine="1199"/>
        <w:jc w:val="both"/>
        <w:rPr>
          <w:rFonts w:eastAsia="Arial"/>
        </w:rPr>
      </w:pPr>
      <w:r>
        <w:rPr>
          <w:rFonts w:eastAsia="Arial"/>
        </w:rPr>
        <w:t>45221111-3 Roboty budowlane w zakresie mostów drogowych</w:t>
      </w:r>
      <w:r w:rsidRPr="00A447CF">
        <w:rPr>
          <w:rFonts w:eastAsia="Arial"/>
        </w:rPr>
        <w:t xml:space="preserve"> </w:t>
      </w:r>
    </w:p>
    <w:p w:rsidR="000C4E04" w:rsidRDefault="000C4E04" w:rsidP="000C4E04">
      <w:pPr>
        <w:tabs>
          <w:tab w:val="left" w:pos="720"/>
        </w:tabs>
        <w:spacing w:line="0" w:lineRule="atLeast"/>
        <w:ind w:left="361" w:right="20" w:firstLine="1199"/>
        <w:jc w:val="both"/>
        <w:rPr>
          <w:rFonts w:eastAsia="Arial"/>
        </w:rPr>
      </w:pPr>
      <w:r>
        <w:rPr>
          <w:rFonts w:eastAsia="Arial"/>
        </w:rPr>
        <w:t>45111000-8 Roboty w zakresie burzenia, roboty ziemne</w:t>
      </w:r>
    </w:p>
    <w:p w:rsidR="000C4E04" w:rsidRPr="00A447CF" w:rsidRDefault="000C4E04" w:rsidP="000C4E04">
      <w:pPr>
        <w:tabs>
          <w:tab w:val="left" w:pos="720"/>
        </w:tabs>
        <w:spacing w:line="0" w:lineRule="atLeast"/>
        <w:ind w:left="361" w:right="20" w:firstLine="1199"/>
        <w:jc w:val="both"/>
        <w:rPr>
          <w:rFonts w:eastAsia="Arial"/>
        </w:rPr>
      </w:pPr>
      <w:r>
        <w:rPr>
          <w:rFonts w:eastAsia="Arial"/>
        </w:rPr>
        <w:t>45223100-7 Montaż konstrukcji metalowych</w:t>
      </w:r>
    </w:p>
    <w:p w:rsidR="000C4E04" w:rsidRDefault="000C4E04" w:rsidP="000C4E04">
      <w:pPr>
        <w:tabs>
          <w:tab w:val="left" w:pos="720"/>
        </w:tabs>
        <w:spacing w:line="0" w:lineRule="atLeast"/>
        <w:ind w:left="361" w:right="20" w:firstLine="1199"/>
        <w:jc w:val="both"/>
        <w:rPr>
          <w:rFonts w:eastAsia="Arial"/>
        </w:rPr>
      </w:pPr>
      <w:r>
        <w:rPr>
          <w:rFonts w:eastAsia="Arial"/>
        </w:rPr>
        <w:t>45223500-1 Konstrukcje z betonu zbrojeniowego</w:t>
      </w:r>
    </w:p>
    <w:p w:rsidR="000C4E04" w:rsidRPr="00800994" w:rsidRDefault="000C4E04" w:rsidP="00800994">
      <w:pPr>
        <w:pStyle w:val="Nagwek60"/>
        <w:keepNext/>
        <w:keepLines/>
        <w:shd w:val="clear" w:color="auto" w:fill="auto"/>
        <w:spacing w:after="169" w:line="240" w:lineRule="auto"/>
        <w:jc w:val="center"/>
        <w:rPr>
          <w:rFonts w:ascii="Times New Roman" w:hAnsi="Times New Roman" w:cs="Times New Roman"/>
          <w:sz w:val="28"/>
          <w:szCs w:val="28"/>
        </w:rPr>
      </w:pPr>
    </w:p>
    <w:p w:rsidR="000C4E04" w:rsidRDefault="00B75191" w:rsidP="005D1E49">
      <w:pPr>
        <w:pStyle w:val="Akapitzlist"/>
        <w:numPr>
          <w:ilvl w:val="1"/>
          <w:numId w:val="36"/>
        </w:numPr>
        <w:ind w:left="709" w:hanging="425"/>
        <w:jc w:val="both"/>
        <w:rPr>
          <w:rFonts w:eastAsia="Arial"/>
        </w:rPr>
      </w:pPr>
      <w:r w:rsidRPr="001421FC">
        <w:rPr>
          <w:rFonts w:eastAsia="Arial"/>
        </w:rPr>
        <w:t xml:space="preserve">Przedmiotem zamówienia jest wykonanie robót budowlanych w ramach zadania pod nazwą: </w:t>
      </w:r>
      <w:r w:rsidRPr="000C4E04">
        <w:rPr>
          <w:rFonts w:eastAsia="Arial"/>
        </w:rPr>
        <w:t>„</w:t>
      </w:r>
      <w:r w:rsidR="000260AC" w:rsidRPr="000C4E04">
        <w:rPr>
          <w:rFonts w:eastAsia="Arial"/>
        </w:rPr>
        <w:t>Remont mostu na kanale Kromnowskim droga gminna nr 380109W w miejscowości Nowa Wieś Śladów w km 3+261</w:t>
      </w:r>
      <w:r w:rsidR="00A447CF" w:rsidRPr="000C4E04">
        <w:rPr>
          <w:rFonts w:eastAsia="Arial"/>
        </w:rPr>
        <w:t xml:space="preserve">”. </w:t>
      </w:r>
    </w:p>
    <w:p w:rsidR="00364526" w:rsidRPr="000C4E04" w:rsidRDefault="00E14A70" w:rsidP="000C4E04">
      <w:pPr>
        <w:pStyle w:val="Akapitzlist"/>
        <w:ind w:left="709"/>
        <w:jc w:val="both"/>
        <w:rPr>
          <w:rFonts w:eastAsia="Arial"/>
        </w:rPr>
      </w:pPr>
      <w:r w:rsidRPr="000C4E04">
        <w:rPr>
          <w:rFonts w:eastAsia="Calibri Light"/>
        </w:rPr>
        <w:t xml:space="preserve">Planowane roboty remontowe wykonywane będą w śladzie istniejącego obiektu </w:t>
      </w:r>
      <w:r w:rsidR="001421FC" w:rsidRPr="000C4E04">
        <w:rPr>
          <w:rFonts w:eastAsia="Calibri Light"/>
        </w:rPr>
        <w:t>i pokrywać się będą z istniejącą</w:t>
      </w:r>
      <w:r w:rsidRPr="000C4E04">
        <w:rPr>
          <w:rFonts w:eastAsia="Calibri Light"/>
        </w:rPr>
        <w:t xml:space="preserve"> geometrią. Nie zmienią one istotnych parametrów technicznych obiektu. Główna konstrukcja nośna mostu pozostaje stalowa ale wykonana z nowych elementów.</w:t>
      </w:r>
    </w:p>
    <w:p w:rsidR="00E14A70" w:rsidRPr="00E14A70" w:rsidRDefault="00E14A70" w:rsidP="007D211C">
      <w:pPr>
        <w:ind w:left="4" w:firstLine="422"/>
        <w:rPr>
          <w:rFonts w:eastAsia="Calibri Light"/>
        </w:rPr>
      </w:pPr>
      <w:r w:rsidRPr="00E14A70">
        <w:rPr>
          <w:rFonts w:eastAsia="Calibri Light"/>
        </w:rPr>
        <w:t>Projekt remontu obejmuje:</w:t>
      </w:r>
    </w:p>
    <w:p w:rsidR="00E14A70" w:rsidRPr="00E14A70" w:rsidRDefault="00E14A70" w:rsidP="00256E64">
      <w:pPr>
        <w:pStyle w:val="Akapitzlist"/>
        <w:numPr>
          <w:ilvl w:val="0"/>
          <w:numId w:val="6"/>
        </w:numPr>
        <w:tabs>
          <w:tab w:val="left" w:pos="116"/>
        </w:tabs>
        <w:ind w:right="320"/>
        <w:jc w:val="both"/>
        <w:rPr>
          <w:rFonts w:eastAsia="Calibri Light"/>
        </w:rPr>
      </w:pPr>
      <w:r w:rsidRPr="00E14A70">
        <w:rPr>
          <w:rFonts w:eastAsia="Calibri Light"/>
        </w:rPr>
        <w:t>rozbiórkę istniejącego wyposażenia (nawierzchnia drewniana na moście oraz asfaltowa na dojazdach,</w:t>
      </w:r>
      <w:r>
        <w:rPr>
          <w:rFonts w:eastAsia="Calibri Light"/>
        </w:rPr>
        <w:t xml:space="preserve"> </w:t>
      </w:r>
      <w:r w:rsidRPr="00E14A70">
        <w:rPr>
          <w:rFonts w:eastAsia="Calibri Light"/>
        </w:rPr>
        <w:t>balustrady drewniane na moście),</w:t>
      </w:r>
    </w:p>
    <w:p w:rsidR="00E14A70" w:rsidRPr="00E14A70" w:rsidRDefault="00E14A70" w:rsidP="00256E64">
      <w:pPr>
        <w:pStyle w:val="Akapitzlist"/>
        <w:numPr>
          <w:ilvl w:val="0"/>
          <w:numId w:val="6"/>
        </w:numPr>
        <w:tabs>
          <w:tab w:val="left" w:pos="104"/>
        </w:tabs>
        <w:jc w:val="both"/>
        <w:rPr>
          <w:rFonts w:eastAsia="Calibri Light"/>
        </w:rPr>
      </w:pPr>
      <w:r w:rsidRPr="00E14A70">
        <w:rPr>
          <w:rFonts w:eastAsia="Calibri Light"/>
        </w:rPr>
        <w:t>wykonanie wykopów przed mostem na obu stronach mostu,</w:t>
      </w:r>
    </w:p>
    <w:p w:rsidR="00E14A70" w:rsidRPr="00E14A70" w:rsidRDefault="00E14A70" w:rsidP="00256E64">
      <w:pPr>
        <w:pStyle w:val="Akapitzlist"/>
        <w:numPr>
          <w:ilvl w:val="0"/>
          <w:numId w:val="6"/>
        </w:numPr>
        <w:tabs>
          <w:tab w:val="left" w:pos="104"/>
        </w:tabs>
        <w:jc w:val="both"/>
        <w:rPr>
          <w:rFonts w:eastAsia="Calibri Light"/>
        </w:rPr>
      </w:pPr>
      <w:r w:rsidRPr="00E14A70">
        <w:rPr>
          <w:rFonts w:eastAsia="Calibri Light"/>
        </w:rPr>
        <w:t>wykonanie fundamentów mostu z pali prefabrykowanych wbijanych,</w:t>
      </w:r>
    </w:p>
    <w:p w:rsidR="00E14A70" w:rsidRPr="00E14A70" w:rsidRDefault="00E14A70" w:rsidP="00256E64">
      <w:pPr>
        <w:pStyle w:val="Akapitzlist"/>
        <w:numPr>
          <w:ilvl w:val="0"/>
          <w:numId w:val="6"/>
        </w:numPr>
        <w:tabs>
          <w:tab w:val="left" w:pos="104"/>
        </w:tabs>
        <w:jc w:val="both"/>
        <w:rPr>
          <w:rFonts w:eastAsia="Calibri Light"/>
        </w:rPr>
      </w:pPr>
      <w:r w:rsidRPr="00E14A70">
        <w:rPr>
          <w:rFonts w:eastAsia="Calibri Light"/>
        </w:rPr>
        <w:t>wykonanie oczepów żelbetowych,</w:t>
      </w:r>
    </w:p>
    <w:p w:rsidR="00E14A70" w:rsidRPr="00E14A70" w:rsidRDefault="00E14A70" w:rsidP="00256E64">
      <w:pPr>
        <w:pStyle w:val="Akapitzlist"/>
        <w:numPr>
          <w:ilvl w:val="0"/>
          <w:numId w:val="6"/>
        </w:numPr>
        <w:tabs>
          <w:tab w:val="left" w:pos="104"/>
        </w:tabs>
        <w:jc w:val="both"/>
        <w:rPr>
          <w:rFonts w:eastAsia="Calibri Light"/>
        </w:rPr>
      </w:pPr>
      <w:r w:rsidRPr="00E14A70">
        <w:rPr>
          <w:rFonts w:eastAsia="Calibri Light"/>
        </w:rPr>
        <w:t>wymianę istniejącej stalowej konstrukcji nośnej mostu,</w:t>
      </w:r>
    </w:p>
    <w:p w:rsidR="00E14A70" w:rsidRPr="00E14A70" w:rsidRDefault="00E14A70" w:rsidP="00256E64">
      <w:pPr>
        <w:pStyle w:val="Akapitzlist"/>
        <w:numPr>
          <w:ilvl w:val="0"/>
          <w:numId w:val="6"/>
        </w:numPr>
        <w:tabs>
          <w:tab w:val="left" w:pos="104"/>
        </w:tabs>
        <w:jc w:val="both"/>
        <w:rPr>
          <w:rFonts w:eastAsia="Calibri Light"/>
        </w:rPr>
      </w:pPr>
      <w:r w:rsidRPr="00E14A70">
        <w:rPr>
          <w:rFonts w:eastAsia="Calibri Light"/>
        </w:rPr>
        <w:t>wykonanie żelbetowej płyty zespalającej z rusztem stalowym,</w:t>
      </w:r>
    </w:p>
    <w:p w:rsidR="00E14A70" w:rsidRDefault="00E14A70" w:rsidP="00256E64">
      <w:pPr>
        <w:pStyle w:val="Akapitzlist"/>
        <w:numPr>
          <w:ilvl w:val="0"/>
          <w:numId w:val="6"/>
        </w:numPr>
        <w:tabs>
          <w:tab w:val="left" w:pos="116"/>
        </w:tabs>
        <w:ind w:right="12"/>
        <w:jc w:val="both"/>
        <w:rPr>
          <w:rFonts w:eastAsia="Calibri Light"/>
        </w:rPr>
      </w:pPr>
      <w:r w:rsidRPr="00E14A70">
        <w:rPr>
          <w:rFonts w:eastAsia="Calibri Light"/>
        </w:rPr>
        <w:t>wykonanie wyposażenia pomostu (izolacja płyty, krawęż</w:t>
      </w:r>
      <w:r>
        <w:rPr>
          <w:rFonts w:eastAsia="Calibri Light"/>
        </w:rPr>
        <w:t xml:space="preserve">niki, kapy </w:t>
      </w:r>
      <w:r w:rsidRPr="00E14A70">
        <w:rPr>
          <w:rFonts w:eastAsia="Calibri Light"/>
        </w:rPr>
        <w:t>chodnikowe, barieroporęcze),</w:t>
      </w:r>
    </w:p>
    <w:p w:rsidR="00E14A70" w:rsidRDefault="00E14A70" w:rsidP="00256E64">
      <w:pPr>
        <w:pStyle w:val="Akapitzlist"/>
        <w:numPr>
          <w:ilvl w:val="0"/>
          <w:numId w:val="6"/>
        </w:numPr>
        <w:tabs>
          <w:tab w:val="left" w:pos="116"/>
        </w:tabs>
        <w:ind w:right="12"/>
        <w:jc w:val="both"/>
        <w:rPr>
          <w:rFonts w:eastAsia="Calibri Light"/>
        </w:rPr>
      </w:pPr>
      <w:r w:rsidRPr="00E14A70">
        <w:rPr>
          <w:rFonts w:eastAsia="Calibri Light"/>
        </w:rPr>
        <w:t>wykonanie zasypki za ścianami żelbetowymi wraz z płytami przejściowymi</w:t>
      </w:r>
    </w:p>
    <w:p w:rsidR="00E14A70" w:rsidRDefault="00E14A70" w:rsidP="00256E64">
      <w:pPr>
        <w:pStyle w:val="Akapitzlist"/>
        <w:numPr>
          <w:ilvl w:val="0"/>
          <w:numId w:val="6"/>
        </w:numPr>
        <w:tabs>
          <w:tab w:val="left" w:pos="116"/>
        </w:tabs>
        <w:ind w:right="12"/>
        <w:jc w:val="both"/>
        <w:rPr>
          <w:rFonts w:eastAsia="Calibri Light"/>
        </w:rPr>
      </w:pPr>
      <w:r w:rsidRPr="00E14A70">
        <w:rPr>
          <w:rFonts w:eastAsia="Calibri Light"/>
        </w:rPr>
        <w:t>wykonanie warstw podbudowy,</w:t>
      </w:r>
    </w:p>
    <w:p w:rsidR="00E14A70" w:rsidRDefault="00E14A70" w:rsidP="00256E64">
      <w:pPr>
        <w:pStyle w:val="Akapitzlist"/>
        <w:numPr>
          <w:ilvl w:val="0"/>
          <w:numId w:val="6"/>
        </w:numPr>
        <w:tabs>
          <w:tab w:val="left" w:pos="116"/>
        </w:tabs>
        <w:ind w:right="12"/>
        <w:jc w:val="both"/>
        <w:rPr>
          <w:rFonts w:eastAsia="Calibri Light"/>
        </w:rPr>
      </w:pPr>
      <w:r w:rsidRPr="00E14A70">
        <w:rPr>
          <w:rFonts w:eastAsia="Calibri Light"/>
        </w:rPr>
        <w:t>wykonanie systemu odprowadzającego wodę z pomostu (korytka ściekowe),</w:t>
      </w:r>
    </w:p>
    <w:p w:rsidR="00E14A70" w:rsidRDefault="00E14A70" w:rsidP="00256E64">
      <w:pPr>
        <w:pStyle w:val="Akapitzlist"/>
        <w:numPr>
          <w:ilvl w:val="0"/>
          <w:numId w:val="6"/>
        </w:numPr>
        <w:tabs>
          <w:tab w:val="left" w:pos="116"/>
        </w:tabs>
        <w:ind w:right="12"/>
        <w:jc w:val="both"/>
        <w:rPr>
          <w:rFonts w:eastAsia="Calibri Light"/>
        </w:rPr>
      </w:pPr>
      <w:r w:rsidRPr="00E14A70">
        <w:rPr>
          <w:rFonts w:eastAsia="Calibri Light"/>
        </w:rPr>
        <w:t>wykonanie nawierzchni asfaltowej na moś</w:t>
      </w:r>
      <w:r>
        <w:rPr>
          <w:rFonts w:eastAsia="Calibri Light"/>
        </w:rPr>
        <w:t>cie i drodze gminnej</w:t>
      </w:r>
      <w:r w:rsidRPr="00E14A70">
        <w:rPr>
          <w:rFonts w:eastAsia="Calibri Light"/>
        </w:rPr>
        <w:t>,</w:t>
      </w:r>
    </w:p>
    <w:p w:rsidR="00364526" w:rsidRDefault="00E14A70" w:rsidP="00256E64">
      <w:pPr>
        <w:pStyle w:val="Akapitzlist"/>
        <w:numPr>
          <w:ilvl w:val="0"/>
          <w:numId w:val="6"/>
        </w:numPr>
        <w:tabs>
          <w:tab w:val="left" w:pos="116"/>
        </w:tabs>
        <w:ind w:right="12"/>
        <w:jc w:val="both"/>
        <w:rPr>
          <w:rFonts w:eastAsia="Calibri Light"/>
        </w:rPr>
      </w:pPr>
      <w:r w:rsidRPr="00E14A70">
        <w:rPr>
          <w:rFonts w:eastAsia="Calibri Light"/>
        </w:rPr>
        <w:t>wykonanie robót przy obiektowych, wraz z korektą skarp na dojazdach i dopasowaniem do warunków istniejących,</w:t>
      </w:r>
    </w:p>
    <w:p w:rsidR="00364526" w:rsidRPr="00A447CF" w:rsidRDefault="00E14A70" w:rsidP="00256E64">
      <w:pPr>
        <w:pStyle w:val="Akapitzlist"/>
        <w:numPr>
          <w:ilvl w:val="0"/>
          <w:numId w:val="6"/>
        </w:numPr>
        <w:tabs>
          <w:tab w:val="left" w:pos="116"/>
        </w:tabs>
        <w:ind w:right="12"/>
        <w:jc w:val="both"/>
        <w:rPr>
          <w:rFonts w:eastAsia="Calibri Light"/>
        </w:rPr>
      </w:pPr>
      <w:r w:rsidRPr="00364526">
        <w:rPr>
          <w:rFonts w:eastAsia="Calibri Light"/>
        </w:rPr>
        <w:t>uporządkowanie terenu w obrębie remontowanego mostu</w:t>
      </w:r>
      <w:r w:rsidR="00364526" w:rsidRPr="00364526">
        <w:rPr>
          <w:rFonts w:eastAsia="Arial"/>
          <w:color w:val="FF0000"/>
        </w:rPr>
        <w:t xml:space="preserve"> </w:t>
      </w:r>
    </w:p>
    <w:p w:rsidR="00A447CF" w:rsidRPr="00364526" w:rsidRDefault="00A447CF" w:rsidP="00A447CF">
      <w:pPr>
        <w:pStyle w:val="Akapitzlist"/>
        <w:tabs>
          <w:tab w:val="left" w:pos="116"/>
        </w:tabs>
        <w:ind w:right="12"/>
        <w:jc w:val="both"/>
        <w:rPr>
          <w:rFonts w:eastAsia="Calibri Light"/>
        </w:rPr>
      </w:pPr>
    </w:p>
    <w:p w:rsidR="001421FC" w:rsidRPr="001421FC" w:rsidRDefault="00364526" w:rsidP="005D1E49">
      <w:pPr>
        <w:pStyle w:val="Akapitzlist"/>
        <w:numPr>
          <w:ilvl w:val="1"/>
          <w:numId w:val="36"/>
        </w:numPr>
        <w:tabs>
          <w:tab w:val="left" w:pos="718"/>
        </w:tabs>
        <w:ind w:right="20"/>
        <w:jc w:val="both"/>
        <w:rPr>
          <w:rFonts w:eastAsia="Arial"/>
          <w:b/>
        </w:rPr>
      </w:pPr>
      <w:r w:rsidRPr="001421FC">
        <w:rPr>
          <w:rFonts w:eastAsia="Arial"/>
          <w:b/>
          <w:u w:val="single"/>
        </w:rPr>
        <w:t>Szczegółowy zakres robót podany został w przedmiarze robót</w:t>
      </w:r>
      <w:r w:rsidR="001421FC">
        <w:rPr>
          <w:rFonts w:eastAsia="Arial"/>
          <w:b/>
          <w:u w:val="single"/>
        </w:rPr>
        <w:t xml:space="preserve"> stanowiącym załącznik do siwz.</w:t>
      </w:r>
    </w:p>
    <w:p w:rsidR="001421FC" w:rsidRPr="001421FC" w:rsidRDefault="001421FC" w:rsidP="001421FC">
      <w:pPr>
        <w:pStyle w:val="Akapitzlist"/>
        <w:tabs>
          <w:tab w:val="left" w:pos="718"/>
        </w:tabs>
        <w:ind w:left="360" w:right="20"/>
        <w:jc w:val="both"/>
        <w:rPr>
          <w:rFonts w:eastAsia="Arial"/>
          <w:b/>
        </w:rPr>
      </w:pPr>
    </w:p>
    <w:p w:rsidR="001421FC" w:rsidRDefault="00364526" w:rsidP="005D1E49">
      <w:pPr>
        <w:pStyle w:val="Akapitzlist"/>
        <w:numPr>
          <w:ilvl w:val="1"/>
          <w:numId w:val="36"/>
        </w:numPr>
        <w:tabs>
          <w:tab w:val="left" w:pos="718"/>
        </w:tabs>
        <w:ind w:right="20"/>
        <w:jc w:val="both"/>
        <w:rPr>
          <w:rFonts w:eastAsia="Arial"/>
          <w:b/>
        </w:rPr>
      </w:pPr>
      <w:r w:rsidRPr="001421FC">
        <w:rPr>
          <w:rFonts w:eastAsia="Arial"/>
          <w:b/>
          <w:u w:val="single"/>
        </w:rPr>
        <w:t>Szczegóły techniczne zostały określone w opisie technicznym oraz specyfikacji technicznej wykonania i odbioru robót budowlanych stanowiących załączniki do siwz</w:t>
      </w:r>
      <w:r w:rsidRPr="001421FC">
        <w:rPr>
          <w:rFonts w:eastAsia="Arial"/>
          <w:b/>
        </w:rPr>
        <w:t>.</w:t>
      </w:r>
    </w:p>
    <w:p w:rsidR="001421FC" w:rsidRPr="001421FC" w:rsidRDefault="001421FC" w:rsidP="001421FC">
      <w:pPr>
        <w:tabs>
          <w:tab w:val="left" w:pos="718"/>
        </w:tabs>
        <w:ind w:right="20"/>
        <w:jc w:val="both"/>
        <w:rPr>
          <w:rFonts w:eastAsia="Arial"/>
          <w:b/>
        </w:rPr>
      </w:pPr>
    </w:p>
    <w:p w:rsidR="001421FC" w:rsidRPr="001421FC" w:rsidRDefault="00364526" w:rsidP="005D1E49">
      <w:pPr>
        <w:pStyle w:val="Akapitzlist"/>
        <w:numPr>
          <w:ilvl w:val="1"/>
          <w:numId w:val="36"/>
        </w:numPr>
        <w:tabs>
          <w:tab w:val="left" w:pos="718"/>
        </w:tabs>
        <w:ind w:right="20"/>
        <w:jc w:val="both"/>
        <w:rPr>
          <w:rFonts w:eastAsia="Arial"/>
          <w:b/>
        </w:rPr>
      </w:pPr>
      <w:r w:rsidRPr="001421FC">
        <w:rPr>
          <w:rFonts w:eastAsia="Arial"/>
        </w:rPr>
        <w:t>Wykonawca zapewni obsługę geodezyjną w zakresie niezbędnym do prawidłowego wykonania robót objętych przedmiotowym zamówieniem oraz ich odbioru w szczególności w formie operatu kolaudacyjnego, pomiarów powykonawczych w zakresie uzgodnionym z Zamawiającym.</w:t>
      </w:r>
    </w:p>
    <w:p w:rsidR="001421FC" w:rsidRPr="001421FC" w:rsidRDefault="001421FC" w:rsidP="001421FC">
      <w:pPr>
        <w:tabs>
          <w:tab w:val="left" w:pos="718"/>
        </w:tabs>
        <w:ind w:right="20"/>
        <w:jc w:val="both"/>
        <w:rPr>
          <w:rFonts w:eastAsia="Arial"/>
          <w:b/>
        </w:rPr>
      </w:pPr>
    </w:p>
    <w:p w:rsidR="001421FC" w:rsidRPr="001421FC" w:rsidRDefault="00364526" w:rsidP="005D1E49">
      <w:pPr>
        <w:pStyle w:val="Akapitzlist"/>
        <w:numPr>
          <w:ilvl w:val="1"/>
          <w:numId w:val="36"/>
        </w:numPr>
        <w:tabs>
          <w:tab w:val="left" w:pos="718"/>
        </w:tabs>
        <w:ind w:right="20"/>
        <w:jc w:val="both"/>
        <w:rPr>
          <w:rFonts w:eastAsia="Arial"/>
          <w:b/>
        </w:rPr>
      </w:pPr>
      <w:r w:rsidRPr="001421FC">
        <w:rPr>
          <w:rFonts w:eastAsia="Arial"/>
        </w:rPr>
        <w:t>Warunkiem rozpoczęcia realizacji robót jest przedstawienie przez Wykonawcę projektu czasowej organizacji ruchu.</w:t>
      </w:r>
    </w:p>
    <w:p w:rsidR="001421FC" w:rsidRPr="001421FC" w:rsidRDefault="001421FC" w:rsidP="001421FC">
      <w:pPr>
        <w:tabs>
          <w:tab w:val="left" w:pos="718"/>
        </w:tabs>
        <w:ind w:right="20"/>
        <w:jc w:val="both"/>
        <w:rPr>
          <w:rFonts w:eastAsia="Arial"/>
          <w:b/>
        </w:rPr>
      </w:pPr>
    </w:p>
    <w:p w:rsidR="001421FC" w:rsidRPr="001421FC" w:rsidRDefault="00D35018" w:rsidP="005D1E49">
      <w:pPr>
        <w:pStyle w:val="Akapitzlist"/>
        <w:numPr>
          <w:ilvl w:val="1"/>
          <w:numId w:val="36"/>
        </w:numPr>
        <w:tabs>
          <w:tab w:val="left" w:pos="718"/>
        </w:tabs>
        <w:ind w:right="20"/>
        <w:jc w:val="both"/>
        <w:rPr>
          <w:rFonts w:eastAsia="Arial"/>
          <w:b/>
        </w:rPr>
      </w:pPr>
      <w:r>
        <w:rPr>
          <w:rFonts w:eastAsia="Arial"/>
        </w:rPr>
        <w:t>Okres gwarancji i jakości</w:t>
      </w:r>
      <w:r w:rsidR="00C072C8" w:rsidRPr="001421FC">
        <w:rPr>
          <w:rFonts w:eastAsia="Arial"/>
        </w:rPr>
        <w:t xml:space="preserve"> przedmiotu zamówienia – minimum 36 miesięcy, liczone od dnia podpisania Protokołu ostatecznego odbioru przedmiotu zamówienia.</w:t>
      </w:r>
    </w:p>
    <w:p w:rsidR="001421FC" w:rsidRPr="001421FC" w:rsidRDefault="001421FC" w:rsidP="001421FC">
      <w:pPr>
        <w:tabs>
          <w:tab w:val="left" w:pos="718"/>
        </w:tabs>
        <w:ind w:right="20"/>
        <w:jc w:val="both"/>
        <w:rPr>
          <w:rFonts w:eastAsia="Arial"/>
          <w:b/>
        </w:rPr>
      </w:pPr>
    </w:p>
    <w:p w:rsidR="00364526" w:rsidRPr="001421FC" w:rsidRDefault="00364526" w:rsidP="005D1E49">
      <w:pPr>
        <w:pStyle w:val="Akapitzlist"/>
        <w:numPr>
          <w:ilvl w:val="1"/>
          <w:numId w:val="36"/>
        </w:numPr>
        <w:tabs>
          <w:tab w:val="left" w:pos="718"/>
        </w:tabs>
        <w:ind w:right="20"/>
        <w:jc w:val="both"/>
        <w:rPr>
          <w:rFonts w:eastAsia="Arial"/>
          <w:b/>
        </w:rPr>
      </w:pPr>
      <w:r w:rsidRPr="001421FC">
        <w:rPr>
          <w:rFonts w:eastAsia="Arial"/>
          <w:b/>
        </w:rPr>
        <w:t>Wymagania  dot.  zatrudnienia  przez  Wykonawcę  lub  podwykonawcę  na podstawie umowy o pracę osób wykonujących czynności w zakresie realizacji zamówienia (art. 29 ust. 3a ustawy Pzp).</w:t>
      </w:r>
    </w:p>
    <w:p w:rsidR="00364526" w:rsidRPr="0047661B" w:rsidRDefault="00364526" w:rsidP="00364526"/>
    <w:p w:rsidR="00364526" w:rsidRPr="0047661B" w:rsidRDefault="00364526" w:rsidP="00256E64">
      <w:pPr>
        <w:numPr>
          <w:ilvl w:val="1"/>
          <w:numId w:val="5"/>
        </w:numPr>
        <w:tabs>
          <w:tab w:val="left" w:pos="1070"/>
        </w:tabs>
        <w:ind w:left="993" w:hanging="284"/>
        <w:jc w:val="both"/>
        <w:rPr>
          <w:rFonts w:eastAsia="Calibri"/>
        </w:rPr>
      </w:pPr>
      <w:r w:rsidRPr="0047661B">
        <w:rPr>
          <w:rFonts w:eastAsia="Calibri"/>
        </w:rPr>
        <w:t>Zamawiający wymaga zatrudnienia przez Wykonawcę lub Podwykonawcę na podstawie umowy o pracę, osób wykonujących następujące czynności w zakresie realizacji zamówienia:</w:t>
      </w:r>
    </w:p>
    <w:p w:rsidR="00364526" w:rsidRPr="007D211C" w:rsidRDefault="00364526" w:rsidP="00256E64">
      <w:pPr>
        <w:pStyle w:val="Akapitzlist"/>
        <w:numPr>
          <w:ilvl w:val="2"/>
          <w:numId w:val="5"/>
        </w:numPr>
        <w:tabs>
          <w:tab w:val="left" w:pos="1400"/>
        </w:tabs>
        <w:ind w:left="993" w:firstLine="141"/>
        <w:rPr>
          <w:rFonts w:eastAsia="Calibri"/>
        </w:rPr>
      </w:pPr>
      <w:r w:rsidRPr="0047661B">
        <w:rPr>
          <w:rFonts w:eastAsia="Calibri"/>
        </w:rPr>
        <w:t>roboty budowlane związane z wykonaniem nawierzchni bitumicznych,</w:t>
      </w:r>
    </w:p>
    <w:p w:rsidR="00364526" w:rsidRPr="007D211C" w:rsidRDefault="00364526" w:rsidP="00256E64">
      <w:pPr>
        <w:numPr>
          <w:ilvl w:val="0"/>
          <w:numId w:val="5"/>
        </w:numPr>
        <w:tabs>
          <w:tab w:val="left" w:pos="1067"/>
        </w:tabs>
        <w:ind w:left="993" w:right="20" w:hanging="284"/>
        <w:jc w:val="both"/>
        <w:rPr>
          <w:rFonts w:eastAsia="Calibri"/>
        </w:rPr>
      </w:pPr>
      <w:r w:rsidRPr="0047661B">
        <w:rPr>
          <w:rFonts w:eastAsia="Calibri"/>
        </w:rPr>
        <w:lastRenderedPageBreak/>
        <w:t>Wykonawca zobowiązuje się, że pracownicy wykonujący czynności w zakresie jak wyżej, będą zatrudnieni na umowę o pracę w rozumieniu przepisów ustawy z dnia 26 czerwca 1974 r. – Kodeks pracy (Dz.U. z 2014 r., poz. 1502 z późn. zm.).</w:t>
      </w:r>
    </w:p>
    <w:p w:rsidR="0069668F" w:rsidRPr="0069668F" w:rsidRDefault="0069668F" w:rsidP="00256E64">
      <w:pPr>
        <w:numPr>
          <w:ilvl w:val="0"/>
          <w:numId w:val="5"/>
        </w:numPr>
        <w:ind w:left="1134" w:hanging="425"/>
        <w:jc w:val="both"/>
        <w:rPr>
          <w:rFonts w:eastAsia="Arial"/>
        </w:rPr>
      </w:pPr>
      <w:r w:rsidRPr="0069668F">
        <w:rPr>
          <w:rFonts w:eastAsia="Arial"/>
        </w:rPr>
        <w:t>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w:t>
      </w:r>
    </w:p>
    <w:p w:rsidR="0069668F" w:rsidRPr="0069668F" w:rsidRDefault="0069668F" w:rsidP="00256E64">
      <w:pPr>
        <w:numPr>
          <w:ilvl w:val="1"/>
          <w:numId w:val="3"/>
        </w:numPr>
        <w:tabs>
          <w:tab w:val="left" w:pos="1418"/>
        </w:tabs>
        <w:ind w:left="1418" w:right="20" w:hanging="284"/>
        <w:jc w:val="both"/>
        <w:rPr>
          <w:rFonts w:eastAsia="Arial"/>
        </w:rPr>
      </w:pPr>
      <w:r w:rsidRPr="0069668F">
        <w:rPr>
          <w:rFonts w:eastAsia="Arial"/>
        </w:rPr>
        <w:t>żądania oświadczeń i dokumentów w zakresie potwierdzenia spełniania ww. wymogu i dokonywania ich oceny,</w:t>
      </w:r>
    </w:p>
    <w:p w:rsidR="0069668F" w:rsidRPr="0069668F" w:rsidRDefault="0069668F" w:rsidP="00256E64">
      <w:pPr>
        <w:numPr>
          <w:ilvl w:val="1"/>
          <w:numId w:val="3"/>
        </w:numPr>
        <w:tabs>
          <w:tab w:val="left" w:pos="1418"/>
        </w:tabs>
        <w:ind w:left="1418" w:hanging="284"/>
        <w:jc w:val="both"/>
        <w:rPr>
          <w:rFonts w:eastAsia="Arial"/>
        </w:rPr>
      </w:pPr>
      <w:r w:rsidRPr="0069668F">
        <w:rPr>
          <w:rFonts w:eastAsia="Arial"/>
        </w:rPr>
        <w:t>żądania wyjaśnień w przypadku wątpliwości w zakresie potwierdzenia spełniania</w:t>
      </w:r>
      <w:r>
        <w:rPr>
          <w:rFonts w:eastAsia="Arial"/>
        </w:rPr>
        <w:t xml:space="preserve"> ww. </w:t>
      </w:r>
      <w:r w:rsidRPr="0069668F">
        <w:rPr>
          <w:rFonts w:eastAsia="Arial"/>
        </w:rPr>
        <w:t>wymogu,</w:t>
      </w:r>
    </w:p>
    <w:p w:rsidR="0069668F" w:rsidRPr="0069668F" w:rsidRDefault="0069668F" w:rsidP="00256E64">
      <w:pPr>
        <w:numPr>
          <w:ilvl w:val="1"/>
          <w:numId w:val="3"/>
        </w:numPr>
        <w:tabs>
          <w:tab w:val="left" w:pos="1418"/>
        </w:tabs>
        <w:ind w:left="1418" w:hanging="284"/>
        <w:jc w:val="both"/>
        <w:rPr>
          <w:rFonts w:eastAsia="Arial"/>
        </w:rPr>
      </w:pPr>
      <w:r w:rsidRPr="0069668F">
        <w:rPr>
          <w:rFonts w:eastAsia="Arial"/>
        </w:rPr>
        <w:t>przeprowadzania kontroli na miejscu wykonywania robót objętych zamówieniem.</w:t>
      </w:r>
    </w:p>
    <w:p w:rsidR="0069668F" w:rsidRPr="0069668F" w:rsidRDefault="0069668F" w:rsidP="0069668F">
      <w:pPr>
        <w:rPr>
          <w:rFonts w:eastAsia="Calibri"/>
        </w:rPr>
      </w:pPr>
    </w:p>
    <w:p w:rsidR="00364526" w:rsidRDefault="00364526" w:rsidP="00256E64">
      <w:pPr>
        <w:pStyle w:val="Akapitzlist"/>
        <w:numPr>
          <w:ilvl w:val="0"/>
          <w:numId w:val="5"/>
        </w:numPr>
        <w:tabs>
          <w:tab w:val="left" w:pos="993"/>
        </w:tabs>
        <w:ind w:left="993" w:right="23" w:hanging="284"/>
        <w:jc w:val="both"/>
        <w:rPr>
          <w:rFonts w:eastAsia="Arial"/>
        </w:rPr>
      </w:pPr>
      <w:r w:rsidRPr="0047661B">
        <w:rPr>
          <w:rFonts w:eastAsia="Calibri"/>
        </w:rPr>
        <w:t>Każdorazowo na żądanie Zamawiającego, w terminie wskazanym przez Zamawiającego, nie krótszym niż 5 dni roboczych, Wykonawca zobowiązuje się przedłożyć do wglądu kopie umów o pracę zawartych przez Wykonawcę/Podwykonawcę z pracownikami wykonującymi czynności, o których mowa powyżej. W tym celu Wykonawca zobowiązany jest do uzyskania od pracowników zgody na przetwarzanie danych osobowych zgodnie z przepisami o ochronie danych osobowych.</w:t>
      </w:r>
      <w:r w:rsidRPr="0047661B">
        <w:rPr>
          <w:rFonts w:eastAsia="Arial"/>
        </w:rPr>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jednakże informacje takie jak: data zawarcia umowy, rodzaj umowy o pracę i wymiar etatu powinny być możliwe do zidentyfikowania i/lub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7F7938" w:rsidRPr="0047661B" w:rsidRDefault="007F7938" w:rsidP="007F7938">
      <w:pPr>
        <w:pStyle w:val="Akapitzlist"/>
        <w:tabs>
          <w:tab w:val="left" w:pos="993"/>
        </w:tabs>
        <w:ind w:left="993" w:right="23"/>
        <w:jc w:val="both"/>
        <w:rPr>
          <w:rFonts w:eastAsia="Arial"/>
        </w:rPr>
      </w:pPr>
    </w:p>
    <w:p w:rsidR="0069668F" w:rsidRPr="0047661B" w:rsidRDefault="0069668F" w:rsidP="00256E64">
      <w:pPr>
        <w:numPr>
          <w:ilvl w:val="0"/>
          <w:numId w:val="5"/>
        </w:numPr>
        <w:tabs>
          <w:tab w:val="left" w:pos="851"/>
          <w:tab w:val="left" w:pos="993"/>
        </w:tabs>
        <w:ind w:left="993" w:hanging="284"/>
        <w:jc w:val="both"/>
        <w:rPr>
          <w:rFonts w:eastAsia="Calibri"/>
        </w:rPr>
      </w:pPr>
      <w:r w:rsidRPr="0047661B">
        <w:rPr>
          <w:rFonts w:eastAsia="Calibri"/>
        </w:rPr>
        <w:t>Nieprzedłożenie przez Wykonawcę kopii umów zawartych przez Wykonawcę z pracownikami wykonującymi czynności, o których mowa powyżej w terminie wskazanym przez</w:t>
      </w:r>
      <w:r>
        <w:rPr>
          <w:rFonts w:eastAsia="Calibri"/>
        </w:rPr>
        <w:t xml:space="preserve"> Zamawiającego zgodnie punktem d</w:t>
      </w:r>
      <w:r w:rsidRPr="0047661B">
        <w:rPr>
          <w:rFonts w:eastAsia="Calibri"/>
        </w:rPr>
        <w:t>) będzie traktowane jako niewypełnienie obowiązku zatrudnienia pracowników na podstawie umowy o prace oraz będzie skutkować naliczeniem kar umownych w wysokości określonej w załączonym do SIWZ wzorze umowy, a także zawiadomieniem Państwowej Inspekcji Pracy o podejrzeniu zastąpienia umowy o pracę z osobami wykonującymi pracę na warunkach określonych w art. 22 § 1 ustawy Kodeks Pracy, umową cywilnoprawną.</w:t>
      </w:r>
    </w:p>
    <w:p w:rsidR="0069668F" w:rsidRPr="0047661B" w:rsidRDefault="0069668F" w:rsidP="0069668F">
      <w:pPr>
        <w:tabs>
          <w:tab w:val="left" w:pos="993"/>
        </w:tabs>
        <w:ind w:left="993" w:hanging="284"/>
        <w:rPr>
          <w:rFonts w:eastAsia="Calibri"/>
        </w:rPr>
      </w:pPr>
    </w:p>
    <w:p w:rsidR="0069668F" w:rsidRDefault="0069668F" w:rsidP="00256E64">
      <w:pPr>
        <w:numPr>
          <w:ilvl w:val="0"/>
          <w:numId w:val="5"/>
        </w:numPr>
        <w:tabs>
          <w:tab w:val="left" w:pos="993"/>
          <w:tab w:val="left" w:pos="1060"/>
        </w:tabs>
        <w:ind w:left="993" w:right="20" w:hanging="284"/>
        <w:jc w:val="both"/>
        <w:rPr>
          <w:rFonts w:ascii="Calibri" w:eastAsia="Calibri" w:hAnsi="Calibri" w:cs="Arial"/>
          <w:sz w:val="22"/>
          <w:szCs w:val="20"/>
        </w:rPr>
      </w:pPr>
      <w:r w:rsidRPr="0047661B">
        <w:rPr>
          <w:rFonts w:eastAsia="Calibri"/>
        </w:rPr>
        <w:t>Zamawiający zastrzega sobie możliwość kontroli zatrudnienia w/w osób przez cały okres realizacji wykonywanych przez nie czynności, w szczególności poprzez wezwanie do okazania dokumentów potwierdzających bieżące opłacanie składek i należnych podatków z tytułu zatrudnienia w/w osób. Kontrola może być przeprowadzona bez wcześniejszego uprzedzenia Wykonawcy</w:t>
      </w:r>
      <w:r w:rsidRPr="00097EC6">
        <w:rPr>
          <w:rFonts w:ascii="Calibri" w:eastAsia="Calibri" w:hAnsi="Calibri" w:cs="Arial"/>
          <w:sz w:val="22"/>
          <w:szCs w:val="20"/>
        </w:rPr>
        <w:t>.</w:t>
      </w:r>
    </w:p>
    <w:p w:rsidR="0069668F" w:rsidRDefault="0069668F" w:rsidP="0069668F">
      <w:pPr>
        <w:pStyle w:val="Akapitzlist"/>
        <w:rPr>
          <w:rFonts w:ascii="Calibri" w:eastAsia="Calibri" w:hAnsi="Calibri" w:cs="Arial"/>
          <w:sz w:val="22"/>
          <w:szCs w:val="20"/>
        </w:rPr>
      </w:pPr>
    </w:p>
    <w:p w:rsidR="00AF6D25" w:rsidRPr="005E5553" w:rsidRDefault="0069668F" w:rsidP="005D1E49">
      <w:pPr>
        <w:pStyle w:val="Akapitzlist"/>
        <w:numPr>
          <w:ilvl w:val="1"/>
          <w:numId w:val="36"/>
        </w:numPr>
        <w:tabs>
          <w:tab w:val="left" w:pos="283"/>
        </w:tabs>
        <w:spacing w:line="242" w:lineRule="auto"/>
        <w:jc w:val="both"/>
        <w:rPr>
          <w:rFonts w:eastAsia="Calibri"/>
        </w:rPr>
      </w:pPr>
      <w:r w:rsidRPr="0080035D">
        <w:rPr>
          <w:rFonts w:eastAsia="Calibri"/>
        </w:rPr>
        <w:t>Powy</w:t>
      </w:r>
      <w:r w:rsidR="0080035D" w:rsidRPr="0080035D">
        <w:rPr>
          <w:rFonts w:eastAsia="Calibri"/>
        </w:rPr>
        <w:t>ższy wymóg określony w punkcie 3.7</w:t>
      </w:r>
      <w:r w:rsidRPr="0080035D">
        <w:rPr>
          <w:rFonts w:eastAsia="Calibri"/>
        </w:rPr>
        <w:t xml:space="preserve"> podpunkt d) dotyczy również podwykonawców lub dalszych podwykonawców wykonujących wskazane wyżej prace (art. 29 ust. 3a ustawy Pzp).</w:t>
      </w:r>
    </w:p>
    <w:p w:rsidR="000C4E04" w:rsidRPr="000C4E04" w:rsidRDefault="00AF6D25" w:rsidP="005D1E49">
      <w:pPr>
        <w:pStyle w:val="Akapitzlist"/>
        <w:numPr>
          <w:ilvl w:val="1"/>
          <w:numId w:val="36"/>
        </w:numPr>
        <w:tabs>
          <w:tab w:val="left" w:pos="283"/>
        </w:tabs>
        <w:spacing w:line="242" w:lineRule="auto"/>
        <w:jc w:val="both"/>
        <w:rPr>
          <w:rFonts w:eastAsia="Calibri"/>
        </w:rPr>
      </w:pPr>
      <w:r w:rsidRPr="00AF6D25">
        <w:rPr>
          <w:b/>
        </w:rPr>
        <w:t>Zamawiający zastosuje w niniejszym postepowaniu art. 24aa ustawy  tj. dokona najpierw oceny ofert, a następnie zbadania czy Wykonawca, którego oferta została oceniona jako najkorzystniejsza, nie podlega wykluczeniu oraz spełnia warunki udziału w postępowaniu.</w:t>
      </w:r>
    </w:p>
    <w:p w:rsidR="000C4E04" w:rsidRDefault="000C4E04" w:rsidP="0069668F">
      <w:pPr>
        <w:spacing w:line="0" w:lineRule="atLeast"/>
        <w:jc w:val="center"/>
        <w:rPr>
          <w:rFonts w:eastAsia="Calibri"/>
          <w:b/>
          <w:sz w:val="28"/>
          <w:szCs w:val="28"/>
        </w:rPr>
      </w:pPr>
    </w:p>
    <w:p w:rsidR="0069668F" w:rsidRPr="0069668F" w:rsidRDefault="0069668F" w:rsidP="0069668F">
      <w:pPr>
        <w:spacing w:line="0" w:lineRule="atLeast"/>
        <w:jc w:val="center"/>
        <w:rPr>
          <w:rFonts w:eastAsia="Calibri"/>
          <w:b/>
          <w:sz w:val="28"/>
          <w:szCs w:val="28"/>
        </w:rPr>
      </w:pPr>
      <w:r>
        <w:rPr>
          <w:rFonts w:eastAsia="Calibri"/>
          <w:b/>
          <w:sz w:val="28"/>
          <w:szCs w:val="28"/>
        </w:rPr>
        <w:lastRenderedPageBreak/>
        <w:t>UWAGI</w:t>
      </w:r>
      <w:r w:rsidRPr="0069668F">
        <w:rPr>
          <w:rFonts w:eastAsia="Calibri"/>
          <w:b/>
          <w:sz w:val="28"/>
          <w:szCs w:val="28"/>
        </w:rPr>
        <w:t>:</w:t>
      </w:r>
    </w:p>
    <w:p w:rsidR="0069668F" w:rsidRPr="00CC10E7" w:rsidRDefault="0069668F" w:rsidP="0069668F">
      <w:pPr>
        <w:spacing w:line="117" w:lineRule="exact"/>
      </w:pPr>
    </w:p>
    <w:p w:rsidR="0069668F" w:rsidRPr="00CC10E7" w:rsidRDefault="0069668F" w:rsidP="00256E64">
      <w:pPr>
        <w:numPr>
          <w:ilvl w:val="0"/>
          <w:numId w:val="4"/>
        </w:numPr>
        <w:tabs>
          <w:tab w:val="left" w:pos="720"/>
        </w:tabs>
        <w:spacing w:line="244" w:lineRule="auto"/>
        <w:ind w:left="720" w:right="20" w:hanging="359"/>
        <w:jc w:val="both"/>
        <w:rPr>
          <w:rFonts w:eastAsia="Calibri"/>
        </w:rPr>
      </w:pPr>
      <w:r w:rsidRPr="00CC10E7">
        <w:rPr>
          <w:rFonts w:eastAsia="Calibri"/>
        </w:rPr>
        <w:t>Zamawiający zaleca aby Wykonawcy przed złożeniem oferty dokonali wizji przyszłego terenu budowy.</w:t>
      </w:r>
    </w:p>
    <w:p w:rsidR="008A41F8" w:rsidRPr="008A41F8" w:rsidRDefault="0069668F" w:rsidP="00256E64">
      <w:pPr>
        <w:numPr>
          <w:ilvl w:val="0"/>
          <w:numId w:val="4"/>
        </w:numPr>
        <w:tabs>
          <w:tab w:val="left" w:pos="718"/>
        </w:tabs>
        <w:ind w:left="720" w:right="20" w:hanging="359"/>
        <w:jc w:val="both"/>
        <w:rPr>
          <w:rFonts w:eastAsia="Calibri"/>
        </w:rPr>
      </w:pPr>
      <w:r w:rsidRPr="00A31DDB">
        <w:rPr>
          <w:rFonts w:eastAsia="Arial"/>
        </w:rPr>
        <w:t xml:space="preserve">Przedmiot zamówienia został opisany zgodnie z art. 30 ust. 1 - 3 ustawy, jednakże Zamawiający informuje, że ilekroć w siwz lub załącznikach do siwz, przedmiot zamówienia zostanie opisany ze wskazaniem </w:t>
      </w:r>
      <w:r w:rsidRPr="00A31DDB">
        <w:rPr>
          <w:rFonts w:eastAsia="Arial"/>
          <w:u w:val="single"/>
        </w:rPr>
        <w:t>znaków towarowych, patentów lub pochodzenia</w:t>
      </w:r>
      <w:r w:rsidRPr="00A31DDB">
        <w:rPr>
          <w:rFonts w:eastAsia="Arial"/>
        </w:rPr>
        <w:t xml:space="preserve">, to przyjmuje się, że wskazaniom takim towarzyszą wyrazy „lub równoważne”. W związku z powyższym Zamawiający dopuszcza możliwość złożenia oferty równoważnej. Oznacza to ujęcie w ofercie, a następnie zastosowanie innych materiałów niż podane w dokumentacji przetargowej, </w:t>
      </w:r>
      <w:r w:rsidRPr="00A31DDB">
        <w:rPr>
          <w:rFonts w:eastAsia="Arial"/>
          <w:u w:val="single"/>
        </w:rPr>
        <w:t>pod</w:t>
      </w:r>
      <w:r w:rsidRPr="00A31DDB">
        <w:rPr>
          <w:rFonts w:eastAsia="Arial"/>
        </w:rPr>
        <w:t xml:space="preserve"> </w:t>
      </w:r>
      <w:r w:rsidRPr="00A31DDB">
        <w:rPr>
          <w:rFonts w:eastAsia="Arial"/>
          <w:u w:val="single"/>
        </w:rPr>
        <w:t>warunkiem zapewnienia parametrów nie gorszych niż określone w dokumentacji przetargowej stanowiącej załączniki do niniejszej siwz.</w:t>
      </w:r>
      <w:r w:rsidRPr="00A31DDB">
        <w:rPr>
          <w:rFonts w:eastAsia="Arial"/>
        </w:rPr>
        <w:t xml:space="preserve"> </w:t>
      </w:r>
    </w:p>
    <w:p w:rsidR="0069668F" w:rsidRPr="00A31DDB" w:rsidRDefault="0069668F" w:rsidP="00256E64">
      <w:pPr>
        <w:numPr>
          <w:ilvl w:val="0"/>
          <w:numId w:val="4"/>
        </w:numPr>
        <w:tabs>
          <w:tab w:val="left" w:pos="718"/>
        </w:tabs>
        <w:ind w:left="720" w:right="23" w:hanging="357"/>
        <w:jc w:val="both"/>
        <w:rPr>
          <w:rFonts w:eastAsia="Calibri"/>
        </w:rPr>
      </w:pPr>
      <w:r w:rsidRPr="00A31DDB">
        <w:rPr>
          <w:rFonts w:eastAsia="Arial"/>
        </w:rPr>
        <w:t xml:space="preserve">Wykonawca zobowiązany jest zgodnie z dyspozycją art. 30 ust. 5 Ustawy poinformować Zamawiającego o fakcie złożenia oferty równoważnej poprzez załączenie wykazu innych niż w siwz materiałów oraz kart katalogowych lub temu podobnych dokumentów. Materiały równoważne, to materiały o parametrach porównywalnych (równych) lub lepszych, aniżeli uwzględnione w dokumentacji technicznej a także specyfikacji technicznej wykonania i odbioru robót budowlanych lub w przedmiarze. </w:t>
      </w:r>
    </w:p>
    <w:p w:rsidR="0069668F" w:rsidRPr="00A31DDB" w:rsidRDefault="0069668F" w:rsidP="0069668F">
      <w:pPr>
        <w:tabs>
          <w:tab w:val="left" w:pos="718"/>
        </w:tabs>
        <w:ind w:left="720" w:right="20"/>
        <w:jc w:val="both"/>
        <w:rPr>
          <w:rFonts w:eastAsia="Calibri"/>
        </w:rPr>
      </w:pPr>
      <w:r w:rsidRPr="00A31DDB">
        <w:rPr>
          <w:rFonts w:eastAsia="Arial"/>
        </w:rPr>
        <w:t>UDOWODNIENIE RÓWNOWAŻNOŚCI LEŻY PO STRONIE WYKONAWCY. Przepisy art. 30 Ustawy w powyższym zakresie stosuje się odpowiednio.</w:t>
      </w:r>
    </w:p>
    <w:p w:rsidR="0069668F" w:rsidRPr="00A31DDB" w:rsidRDefault="0069668F" w:rsidP="0069668F">
      <w:pPr>
        <w:tabs>
          <w:tab w:val="left" w:pos="718"/>
        </w:tabs>
        <w:ind w:left="720" w:right="20"/>
        <w:jc w:val="both"/>
        <w:rPr>
          <w:rFonts w:eastAsia="Calibri"/>
        </w:rPr>
      </w:pPr>
      <w:r w:rsidRPr="00A31DDB">
        <w:rPr>
          <w:rFonts w:eastAsia="Arial"/>
          <w:u w:val="single"/>
        </w:rPr>
        <w:t>Proponowane w ofercie równoważne materiały muszą spełniać wymagania określo</w:t>
      </w:r>
      <w:r w:rsidR="008A41F8">
        <w:rPr>
          <w:rFonts w:eastAsia="Arial"/>
          <w:u w:val="single"/>
        </w:rPr>
        <w:t>ne w art. 30 ust. 1-3 i ust. 5 u</w:t>
      </w:r>
      <w:r w:rsidRPr="00A31DDB">
        <w:rPr>
          <w:rFonts w:eastAsia="Arial"/>
          <w:u w:val="single"/>
        </w:rPr>
        <w:t>stawy. Złożone w toku postępowania dokumenty posłużą Zamawiającemu do dokonania oceny czy oferta jest równoważna.</w:t>
      </w:r>
      <w:r w:rsidRPr="0069668F">
        <w:rPr>
          <w:rFonts w:eastAsia="Arial"/>
        </w:rPr>
        <w:t xml:space="preserve"> </w:t>
      </w:r>
      <w:r w:rsidRPr="00A31DDB">
        <w:rPr>
          <w:rFonts w:eastAsia="Arial"/>
        </w:rPr>
        <w:t>W przypadku, gdy zastosowanie materiałów lub urządzeń równoważnych wymagać będzie zmiany dokumentacji projektowej, koszty przeprojektowania poniesie Wykonawca.</w:t>
      </w:r>
    </w:p>
    <w:p w:rsidR="0069668F" w:rsidRPr="00A31DDB" w:rsidRDefault="0069668F" w:rsidP="0069668F">
      <w:pPr>
        <w:tabs>
          <w:tab w:val="left" w:pos="718"/>
        </w:tabs>
        <w:ind w:left="720" w:right="20"/>
        <w:jc w:val="both"/>
        <w:rPr>
          <w:rFonts w:eastAsia="Calibri"/>
        </w:rPr>
      </w:pPr>
      <w:r w:rsidRPr="00A31DDB">
        <w:rPr>
          <w:rFonts w:eastAsia="Arial"/>
        </w:rPr>
        <w:t>Wskazanie przez Wykonawcę materiałów równoważnych bez przedstawienia dokumentów na potwierdzenie równoważności spowoduje wezwanie Wykonawcę do przedstawienia brakujących dokumentów w trybie art. 26 ust. 3 w związku z art. 25 ust. 1ustawy.</w:t>
      </w:r>
      <w:r w:rsidRPr="00A31DDB">
        <w:t xml:space="preserve"> </w:t>
      </w:r>
    </w:p>
    <w:p w:rsidR="0069668F" w:rsidRPr="00C27204" w:rsidRDefault="0069668F" w:rsidP="00256E64">
      <w:pPr>
        <w:numPr>
          <w:ilvl w:val="0"/>
          <w:numId w:val="4"/>
        </w:numPr>
        <w:tabs>
          <w:tab w:val="left" w:pos="720"/>
        </w:tabs>
        <w:spacing w:line="0" w:lineRule="atLeast"/>
        <w:ind w:left="720" w:right="20" w:hanging="359"/>
        <w:jc w:val="both"/>
        <w:rPr>
          <w:rFonts w:eastAsia="Arial"/>
        </w:rPr>
      </w:pPr>
      <w:r w:rsidRPr="00870166">
        <w:rPr>
          <w:rFonts w:eastAsia="Arial"/>
        </w:rPr>
        <w:t>Zamawiający zakłada udzieleni</w:t>
      </w:r>
      <w:r w:rsidR="008A41F8">
        <w:rPr>
          <w:rFonts w:eastAsia="Arial"/>
        </w:rPr>
        <w:t>e przez Wykonawcę, co najmniej 3</w:t>
      </w:r>
      <w:r w:rsidRPr="00870166">
        <w:rPr>
          <w:rFonts w:eastAsia="Arial"/>
        </w:rPr>
        <w:t xml:space="preserve"> letniego okresu gwarancji na wykonane roboty w ramach przedmiotu zamówienia, który to okres może zostać przez Wykonawcę wydłużony o dodatkowe 5 lat.</w:t>
      </w:r>
      <w:r w:rsidRPr="00A447CF">
        <w:rPr>
          <w:color w:val="000000"/>
        </w:rPr>
        <w:t xml:space="preserve"> </w:t>
      </w:r>
    </w:p>
    <w:p w:rsidR="0069668F" w:rsidRPr="00C27204" w:rsidRDefault="0069668F" w:rsidP="00256E64">
      <w:pPr>
        <w:numPr>
          <w:ilvl w:val="0"/>
          <w:numId w:val="4"/>
        </w:numPr>
        <w:tabs>
          <w:tab w:val="left" w:pos="720"/>
        </w:tabs>
        <w:spacing w:line="0" w:lineRule="atLeast"/>
        <w:ind w:left="720" w:right="20" w:hanging="359"/>
        <w:jc w:val="both"/>
        <w:rPr>
          <w:rFonts w:eastAsia="Arial"/>
        </w:rPr>
      </w:pPr>
      <w:r w:rsidRPr="00C27204">
        <w:rPr>
          <w:color w:val="000000"/>
        </w:rPr>
        <w:t>Zamawiający nie dopuszcza składania ofert częściowych.</w:t>
      </w:r>
    </w:p>
    <w:p w:rsidR="0069668F" w:rsidRPr="00C27204" w:rsidRDefault="0069668F" w:rsidP="00256E64">
      <w:pPr>
        <w:numPr>
          <w:ilvl w:val="0"/>
          <w:numId w:val="4"/>
        </w:numPr>
        <w:tabs>
          <w:tab w:val="left" w:pos="720"/>
        </w:tabs>
        <w:spacing w:line="0" w:lineRule="atLeast"/>
        <w:ind w:left="720" w:right="20" w:hanging="359"/>
        <w:jc w:val="both"/>
        <w:rPr>
          <w:rFonts w:eastAsia="Arial"/>
        </w:rPr>
      </w:pPr>
      <w:r w:rsidRPr="00C27204">
        <w:rPr>
          <w:color w:val="000000"/>
        </w:rPr>
        <w:t>Zamawiający nie dopuszcza składania ofert wariantowych.</w:t>
      </w:r>
    </w:p>
    <w:p w:rsidR="0069668F" w:rsidRPr="00C27204" w:rsidRDefault="0069668F" w:rsidP="00256E64">
      <w:pPr>
        <w:numPr>
          <w:ilvl w:val="0"/>
          <w:numId w:val="4"/>
        </w:numPr>
        <w:tabs>
          <w:tab w:val="left" w:pos="720"/>
        </w:tabs>
        <w:spacing w:line="0" w:lineRule="atLeast"/>
        <w:ind w:left="720" w:right="20" w:hanging="359"/>
        <w:jc w:val="both"/>
        <w:rPr>
          <w:rFonts w:eastAsia="Arial"/>
        </w:rPr>
      </w:pPr>
      <w:r w:rsidRPr="00C27204">
        <w:rPr>
          <w:color w:val="000000"/>
        </w:rPr>
        <w:t>Zamawiający nie przewiduje udzielenia zaliczek</w:t>
      </w:r>
      <w:r>
        <w:rPr>
          <w:color w:val="000000"/>
        </w:rPr>
        <w:t xml:space="preserve"> na poczet wykonania zamówienia.</w:t>
      </w:r>
    </w:p>
    <w:p w:rsidR="0069668F" w:rsidRPr="007F7938" w:rsidRDefault="0069668F" w:rsidP="00256E64">
      <w:pPr>
        <w:numPr>
          <w:ilvl w:val="0"/>
          <w:numId w:val="4"/>
        </w:numPr>
        <w:tabs>
          <w:tab w:val="left" w:pos="720"/>
        </w:tabs>
        <w:spacing w:line="0" w:lineRule="atLeast"/>
        <w:ind w:left="720" w:right="20" w:hanging="359"/>
        <w:jc w:val="both"/>
        <w:rPr>
          <w:rFonts w:eastAsia="Arial"/>
        </w:rPr>
      </w:pPr>
      <w:r w:rsidRPr="00C27204">
        <w:rPr>
          <w:color w:val="000000"/>
        </w:rPr>
        <w:t>Zamawiający nie przewiduje wymagań, o których mowa w art. 29 ust. 4 ustawy.</w:t>
      </w:r>
    </w:p>
    <w:p w:rsidR="0069668F" w:rsidRPr="007F7938" w:rsidRDefault="0069668F" w:rsidP="00256E64">
      <w:pPr>
        <w:numPr>
          <w:ilvl w:val="0"/>
          <w:numId w:val="4"/>
        </w:numPr>
        <w:tabs>
          <w:tab w:val="left" w:pos="720"/>
        </w:tabs>
        <w:spacing w:line="0" w:lineRule="atLeast"/>
        <w:ind w:left="720" w:right="20" w:hanging="359"/>
        <w:jc w:val="both"/>
        <w:rPr>
          <w:rFonts w:eastAsia="Arial"/>
        </w:rPr>
      </w:pPr>
      <w:r w:rsidRPr="007F7938">
        <w:rPr>
          <w:color w:val="000000"/>
        </w:rPr>
        <w:t>Zamawiający nie przewiduje zastrzeżenia, o którym mowa w art. 36a ust. 2 ustawy.</w:t>
      </w:r>
    </w:p>
    <w:p w:rsidR="0069668F" w:rsidRPr="007F7938" w:rsidRDefault="0069668F" w:rsidP="00256E64">
      <w:pPr>
        <w:numPr>
          <w:ilvl w:val="0"/>
          <w:numId w:val="4"/>
        </w:numPr>
        <w:tabs>
          <w:tab w:val="left" w:pos="720"/>
        </w:tabs>
        <w:spacing w:line="0" w:lineRule="atLeast"/>
        <w:ind w:left="720" w:right="20" w:hanging="359"/>
        <w:jc w:val="both"/>
        <w:rPr>
          <w:rFonts w:eastAsia="Arial"/>
        </w:rPr>
      </w:pPr>
      <w:r w:rsidRPr="007F7938">
        <w:rPr>
          <w:color w:val="000000"/>
        </w:rPr>
        <w:t>Zamawiający nie przewiduje udzielenie zamówień uzupełniających, o których mowa w art. 67 ust. 1 pkt 6) ustawy.</w:t>
      </w:r>
    </w:p>
    <w:p w:rsidR="0069668F" w:rsidRPr="007F7938" w:rsidRDefault="0069668F" w:rsidP="00256E64">
      <w:pPr>
        <w:numPr>
          <w:ilvl w:val="0"/>
          <w:numId w:val="4"/>
        </w:numPr>
        <w:tabs>
          <w:tab w:val="left" w:pos="720"/>
        </w:tabs>
        <w:spacing w:line="0" w:lineRule="atLeast"/>
        <w:ind w:left="720" w:right="20" w:hanging="359"/>
        <w:jc w:val="both"/>
        <w:rPr>
          <w:rFonts w:eastAsia="Arial"/>
        </w:rPr>
      </w:pPr>
      <w:r w:rsidRPr="007F7938">
        <w:rPr>
          <w:color w:val="000000"/>
        </w:rPr>
        <w:t>Zamawiający nie przewiduje aukcji elektronicznej.</w:t>
      </w:r>
    </w:p>
    <w:p w:rsidR="0069668F" w:rsidRPr="008835C3" w:rsidRDefault="0069668F" w:rsidP="00256E64">
      <w:pPr>
        <w:numPr>
          <w:ilvl w:val="0"/>
          <w:numId w:val="4"/>
        </w:numPr>
        <w:tabs>
          <w:tab w:val="left" w:pos="720"/>
        </w:tabs>
        <w:spacing w:line="0" w:lineRule="atLeast"/>
        <w:ind w:left="720" w:right="20" w:hanging="359"/>
        <w:jc w:val="both"/>
        <w:rPr>
          <w:rFonts w:eastAsia="Arial"/>
        </w:rPr>
      </w:pPr>
      <w:r w:rsidRPr="007F7938">
        <w:rPr>
          <w:color w:val="000000"/>
        </w:rPr>
        <w:t>Zamawiający nie przewiduje zawarcia umowy ramowej.</w:t>
      </w:r>
    </w:p>
    <w:p w:rsidR="008835C3" w:rsidRPr="008835C3" w:rsidRDefault="008835C3" w:rsidP="00256E64">
      <w:pPr>
        <w:numPr>
          <w:ilvl w:val="0"/>
          <w:numId w:val="4"/>
        </w:numPr>
        <w:tabs>
          <w:tab w:val="left" w:pos="720"/>
        </w:tabs>
        <w:spacing w:line="0" w:lineRule="atLeast"/>
        <w:ind w:left="720" w:right="20" w:hanging="359"/>
        <w:jc w:val="both"/>
        <w:rPr>
          <w:rFonts w:eastAsia="Arial"/>
        </w:rPr>
      </w:pPr>
      <w:r>
        <w:rPr>
          <w:color w:val="000000"/>
        </w:rPr>
        <w:t>Zamawiający nie przewiduje rozliczenia miedzy zamawiającym a wykonawcą w walutach obcych.</w:t>
      </w:r>
    </w:p>
    <w:p w:rsidR="008835C3" w:rsidRPr="007F7938" w:rsidRDefault="008835C3" w:rsidP="00256E64">
      <w:pPr>
        <w:numPr>
          <w:ilvl w:val="0"/>
          <w:numId w:val="4"/>
        </w:numPr>
        <w:tabs>
          <w:tab w:val="left" w:pos="720"/>
        </w:tabs>
        <w:spacing w:line="0" w:lineRule="atLeast"/>
        <w:ind w:left="720" w:right="20" w:hanging="359"/>
        <w:jc w:val="both"/>
        <w:rPr>
          <w:rFonts w:eastAsia="Arial"/>
        </w:rPr>
      </w:pPr>
      <w:r>
        <w:rPr>
          <w:color w:val="000000"/>
        </w:rPr>
        <w:t>Zamawiający nie przewiduje zwrotu kosztów udziału w postepowaniu.</w:t>
      </w:r>
    </w:p>
    <w:p w:rsidR="0069668F" w:rsidRPr="007F7938" w:rsidRDefault="0069668F" w:rsidP="00256E64">
      <w:pPr>
        <w:numPr>
          <w:ilvl w:val="0"/>
          <w:numId w:val="4"/>
        </w:numPr>
        <w:tabs>
          <w:tab w:val="left" w:pos="720"/>
        </w:tabs>
        <w:spacing w:line="0" w:lineRule="atLeast"/>
        <w:ind w:left="720" w:right="20" w:hanging="359"/>
        <w:jc w:val="both"/>
        <w:rPr>
          <w:rFonts w:eastAsia="Arial"/>
        </w:rPr>
      </w:pPr>
      <w:r w:rsidRPr="007F7938">
        <w:rPr>
          <w:color w:val="000000"/>
        </w:rPr>
        <w:t>Zamawiający nie przewiduje ustanowienia dynamicznego systemu zakupów.</w:t>
      </w:r>
    </w:p>
    <w:p w:rsidR="0069668F" w:rsidRPr="00C072C8" w:rsidRDefault="0069668F" w:rsidP="00256E64">
      <w:pPr>
        <w:numPr>
          <w:ilvl w:val="0"/>
          <w:numId w:val="4"/>
        </w:numPr>
        <w:tabs>
          <w:tab w:val="left" w:pos="720"/>
        </w:tabs>
        <w:spacing w:line="0" w:lineRule="atLeast"/>
        <w:ind w:left="720" w:right="20" w:hanging="359"/>
        <w:jc w:val="both"/>
        <w:rPr>
          <w:rFonts w:eastAsia="Arial"/>
        </w:rPr>
      </w:pPr>
      <w:r w:rsidRPr="007F7938">
        <w:rPr>
          <w:color w:val="000000"/>
        </w:rPr>
        <w:t>Wykonawca jest zobowiązany wskazać części zamówienia, których wykonanie zamierza powierzyć podwykonawcom i podać firmy podwykonawców.</w:t>
      </w:r>
    </w:p>
    <w:p w:rsidR="00C072C8" w:rsidRPr="008A41F8" w:rsidRDefault="004A2FA1" w:rsidP="00256E64">
      <w:pPr>
        <w:numPr>
          <w:ilvl w:val="0"/>
          <w:numId w:val="4"/>
        </w:numPr>
        <w:tabs>
          <w:tab w:val="left" w:pos="720"/>
        </w:tabs>
        <w:spacing w:line="0" w:lineRule="atLeast"/>
        <w:ind w:left="720" w:right="20" w:hanging="359"/>
        <w:jc w:val="both"/>
        <w:rPr>
          <w:rFonts w:eastAsia="Arial"/>
        </w:rPr>
      </w:pPr>
      <w:r>
        <w:rPr>
          <w:rFonts w:eastAsia="Arial"/>
        </w:rPr>
        <w:t>Zamawiający nie przewiduje możliwości złożenia ofert w postaci katalogów elektronicznych lub dołączenia katalogów elektronicznych do oferty, w sytuacji określonej w art. 10a ust.2</w:t>
      </w:r>
    </w:p>
    <w:p w:rsidR="008A41F8" w:rsidRPr="007F7938" w:rsidRDefault="008A41F8" w:rsidP="00256E64">
      <w:pPr>
        <w:numPr>
          <w:ilvl w:val="0"/>
          <w:numId w:val="4"/>
        </w:numPr>
        <w:tabs>
          <w:tab w:val="left" w:pos="720"/>
        </w:tabs>
        <w:spacing w:line="0" w:lineRule="atLeast"/>
        <w:ind w:left="720" w:right="20" w:hanging="359"/>
        <w:jc w:val="both"/>
        <w:rPr>
          <w:rFonts w:eastAsia="Arial"/>
        </w:rPr>
      </w:pPr>
      <w:r>
        <w:rPr>
          <w:color w:val="000000"/>
        </w:rPr>
        <w:t>Zamawiający przewiduje jednorazową opłatę za zrealizowane zamówienie.</w:t>
      </w:r>
    </w:p>
    <w:p w:rsidR="0080035D" w:rsidRDefault="0080035D" w:rsidP="000C4E04">
      <w:pPr>
        <w:tabs>
          <w:tab w:val="left" w:pos="720"/>
        </w:tabs>
        <w:spacing w:line="0" w:lineRule="atLeast"/>
        <w:ind w:right="20"/>
        <w:rPr>
          <w:rFonts w:eastAsia="Arial"/>
          <w:b/>
        </w:rPr>
      </w:pPr>
    </w:p>
    <w:p w:rsidR="0069668F" w:rsidRPr="00A447CF" w:rsidRDefault="0069668F" w:rsidP="0069668F">
      <w:pPr>
        <w:tabs>
          <w:tab w:val="left" w:pos="720"/>
        </w:tabs>
        <w:spacing w:line="0" w:lineRule="atLeast"/>
        <w:ind w:left="361" w:right="20"/>
        <w:jc w:val="both"/>
        <w:rPr>
          <w:rFonts w:eastAsia="Arial"/>
        </w:rPr>
      </w:pPr>
    </w:p>
    <w:p w:rsidR="0069668F" w:rsidRPr="00800994" w:rsidRDefault="0069668F" w:rsidP="0069668F">
      <w:pPr>
        <w:pStyle w:val="Nagwek60"/>
        <w:keepNext/>
        <w:keepLines/>
        <w:shd w:val="clear" w:color="auto" w:fill="auto"/>
        <w:spacing w:line="240" w:lineRule="auto"/>
        <w:ind w:right="20"/>
        <w:jc w:val="center"/>
        <w:rPr>
          <w:rFonts w:ascii="Times New Roman" w:hAnsi="Times New Roman" w:cs="Times New Roman"/>
          <w:sz w:val="28"/>
          <w:szCs w:val="28"/>
        </w:rPr>
      </w:pPr>
      <w:bookmarkStart w:id="2" w:name="bookmark14"/>
      <w:r w:rsidRPr="00800994">
        <w:rPr>
          <w:rFonts w:ascii="Times New Roman" w:hAnsi="Times New Roman" w:cs="Times New Roman"/>
          <w:color w:val="000000"/>
          <w:sz w:val="28"/>
          <w:szCs w:val="28"/>
        </w:rPr>
        <w:lastRenderedPageBreak/>
        <w:t>Rozdział IV</w:t>
      </w:r>
      <w:bookmarkEnd w:id="2"/>
    </w:p>
    <w:p w:rsidR="0069668F" w:rsidRPr="0069668F" w:rsidRDefault="0069668F" w:rsidP="0069668F">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3" w:name="bookmark15"/>
      <w:r w:rsidRPr="0069668F">
        <w:rPr>
          <w:rFonts w:ascii="Times New Roman" w:hAnsi="Times New Roman" w:cs="Times New Roman"/>
          <w:color w:val="000000"/>
          <w:sz w:val="28"/>
          <w:szCs w:val="28"/>
        </w:rPr>
        <w:t>Termin wykonania zamówienia</w:t>
      </w:r>
      <w:bookmarkEnd w:id="3"/>
    </w:p>
    <w:p w:rsidR="0069668F" w:rsidRPr="0069668F" w:rsidRDefault="0069668F" w:rsidP="005D1E49">
      <w:pPr>
        <w:pStyle w:val="Nagwek70"/>
        <w:keepNext/>
        <w:keepLines/>
        <w:numPr>
          <w:ilvl w:val="1"/>
          <w:numId w:val="37"/>
        </w:numPr>
        <w:shd w:val="clear" w:color="auto" w:fill="auto"/>
        <w:tabs>
          <w:tab w:val="left" w:pos="418"/>
        </w:tabs>
        <w:spacing w:before="0" w:line="238" w:lineRule="exact"/>
        <w:rPr>
          <w:rFonts w:ascii="Times New Roman" w:hAnsi="Times New Roman" w:cs="Times New Roman"/>
          <w:sz w:val="24"/>
          <w:szCs w:val="24"/>
        </w:rPr>
      </w:pPr>
      <w:bookmarkStart w:id="4" w:name="bookmark16"/>
      <w:r w:rsidRPr="0069668F">
        <w:rPr>
          <w:rStyle w:val="Nagwek7Bezpogrubienia"/>
          <w:rFonts w:ascii="Times New Roman" w:hAnsi="Times New Roman" w:cs="Times New Roman"/>
          <w:bCs/>
          <w:color w:val="auto"/>
          <w:sz w:val="24"/>
          <w:szCs w:val="24"/>
        </w:rPr>
        <w:t xml:space="preserve">Przedmiot zamówienia ma być realizowany </w:t>
      </w:r>
      <w:r w:rsidRPr="0069668F">
        <w:rPr>
          <w:rFonts w:ascii="Times New Roman" w:hAnsi="Times New Roman" w:cs="Times New Roman"/>
          <w:sz w:val="24"/>
          <w:szCs w:val="24"/>
        </w:rPr>
        <w:t xml:space="preserve">od dnia zawarcia umowy </w:t>
      </w:r>
      <w:r w:rsidRPr="0069668F">
        <w:rPr>
          <w:rStyle w:val="Nagwek7Kursywa"/>
          <w:rFonts w:ascii="Times New Roman" w:hAnsi="Times New Roman" w:cs="Times New Roman"/>
          <w:color w:val="auto"/>
          <w:sz w:val="24"/>
          <w:szCs w:val="24"/>
        </w:rPr>
        <w:t>(jednak nie wcześniej niż od dnia 28 kwietnia 2017 r.)</w:t>
      </w:r>
      <w:r w:rsidR="008A41F8">
        <w:rPr>
          <w:rFonts w:ascii="Times New Roman" w:hAnsi="Times New Roman" w:cs="Times New Roman"/>
          <w:sz w:val="24"/>
          <w:szCs w:val="24"/>
        </w:rPr>
        <w:t xml:space="preserve"> do dnia 31</w:t>
      </w:r>
      <w:r w:rsidR="0080035D">
        <w:rPr>
          <w:rFonts w:ascii="Times New Roman" w:hAnsi="Times New Roman" w:cs="Times New Roman"/>
          <w:sz w:val="24"/>
          <w:szCs w:val="24"/>
        </w:rPr>
        <w:t xml:space="preserve"> </w:t>
      </w:r>
      <w:r w:rsidR="00494AF6">
        <w:rPr>
          <w:rFonts w:ascii="Times New Roman" w:hAnsi="Times New Roman" w:cs="Times New Roman"/>
          <w:sz w:val="24"/>
          <w:szCs w:val="24"/>
        </w:rPr>
        <w:t>sierpnia</w:t>
      </w:r>
      <w:r w:rsidRPr="0069668F">
        <w:rPr>
          <w:rFonts w:ascii="Times New Roman" w:hAnsi="Times New Roman" w:cs="Times New Roman"/>
          <w:sz w:val="24"/>
          <w:szCs w:val="24"/>
        </w:rPr>
        <w:t xml:space="preserve">  2017 roku</w:t>
      </w:r>
      <w:r w:rsidRPr="0069668F">
        <w:rPr>
          <w:rFonts w:ascii="Times New Roman" w:hAnsi="Times New Roman" w:cs="Times New Roman"/>
          <w:color w:val="000000"/>
          <w:sz w:val="24"/>
          <w:szCs w:val="24"/>
        </w:rPr>
        <w:t>.</w:t>
      </w:r>
      <w:bookmarkEnd w:id="4"/>
    </w:p>
    <w:p w:rsidR="00FC64C4" w:rsidRDefault="00FC64C4" w:rsidP="00FC64C4">
      <w:pPr>
        <w:pStyle w:val="Nagwek60"/>
        <w:keepNext/>
        <w:keepLines/>
        <w:shd w:val="clear" w:color="auto" w:fill="auto"/>
        <w:spacing w:line="240" w:lineRule="auto"/>
        <w:ind w:right="20"/>
        <w:jc w:val="center"/>
        <w:rPr>
          <w:rFonts w:ascii="Times New Roman" w:hAnsi="Times New Roman" w:cs="Times New Roman"/>
          <w:color w:val="000000"/>
          <w:sz w:val="28"/>
          <w:szCs w:val="28"/>
        </w:rPr>
      </w:pPr>
      <w:bookmarkStart w:id="5" w:name="bookmark17"/>
    </w:p>
    <w:p w:rsidR="00FC64C4" w:rsidRDefault="00FC64C4" w:rsidP="00FC64C4">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FC64C4" w:rsidRPr="00800994" w:rsidRDefault="00FC64C4" w:rsidP="00FC64C4">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bookmarkEnd w:id="5"/>
    </w:p>
    <w:p w:rsidR="00FC64C4" w:rsidRDefault="00FC64C4" w:rsidP="005D76A2">
      <w:pPr>
        <w:pStyle w:val="Nagwek60"/>
        <w:keepNext/>
        <w:keepLines/>
        <w:shd w:val="clear" w:color="auto" w:fill="auto"/>
        <w:spacing w:line="240" w:lineRule="auto"/>
        <w:ind w:left="260"/>
        <w:jc w:val="center"/>
        <w:rPr>
          <w:rFonts w:ascii="Times New Roman" w:hAnsi="Times New Roman" w:cs="Times New Roman"/>
          <w:color w:val="000000"/>
          <w:sz w:val="28"/>
          <w:szCs w:val="28"/>
        </w:rPr>
      </w:pPr>
      <w:bookmarkStart w:id="6" w:name="bookmark18"/>
      <w:r w:rsidRPr="00800994">
        <w:rPr>
          <w:rFonts w:ascii="Times New Roman" w:hAnsi="Times New Roman" w:cs="Times New Roman"/>
          <w:color w:val="000000"/>
          <w:sz w:val="28"/>
          <w:szCs w:val="28"/>
        </w:rPr>
        <w:t>Warunki udziału w postępowaniu oraz opis sposobu dokonywania oceny</w:t>
      </w:r>
      <w:bookmarkStart w:id="7" w:name="bookmark19"/>
      <w:bookmarkEnd w:id="6"/>
      <w:r w:rsidR="005D76A2">
        <w:rPr>
          <w:rFonts w:ascii="Times New Roman" w:hAnsi="Times New Roman" w:cs="Times New Roman"/>
          <w:sz w:val="28"/>
          <w:szCs w:val="28"/>
        </w:rPr>
        <w:t xml:space="preserve"> </w:t>
      </w:r>
      <w:r w:rsidRPr="00800994">
        <w:rPr>
          <w:rFonts w:ascii="Times New Roman" w:hAnsi="Times New Roman" w:cs="Times New Roman"/>
          <w:color w:val="000000"/>
          <w:sz w:val="28"/>
          <w:szCs w:val="28"/>
        </w:rPr>
        <w:t>spełniania tych warunków</w:t>
      </w:r>
      <w:bookmarkEnd w:id="7"/>
    </w:p>
    <w:p w:rsidR="00691906" w:rsidRPr="005D76A2" w:rsidRDefault="00691906" w:rsidP="005D76A2">
      <w:pPr>
        <w:pStyle w:val="Nagwek60"/>
        <w:keepNext/>
        <w:keepLines/>
        <w:shd w:val="clear" w:color="auto" w:fill="auto"/>
        <w:spacing w:line="240" w:lineRule="auto"/>
        <w:ind w:left="260"/>
        <w:jc w:val="center"/>
        <w:rPr>
          <w:rFonts w:ascii="Times New Roman" w:hAnsi="Times New Roman" w:cs="Times New Roman"/>
          <w:sz w:val="28"/>
          <w:szCs w:val="28"/>
        </w:rPr>
      </w:pPr>
    </w:p>
    <w:p w:rsidR="00FC64C4" w:rsidRPr="0018743B" w:rsidRDefault="00FC64C4" w:rsidP="005D1E49">
      <w:pPr>
        <w:pStyle w:val="Akapitzlist"/>
        <w:numPr>
          <w:ilvl w:val="1"/>
          <w:numId w:val="38"/>
        </w:numPr>
        <w:tabs>
          <w:tab w:val="left" w:pos="840"/>
        </w:tabs>
        <w:spacing w:line="0" w:lineRule="atLeast"/>
        <w:jc w:val="both"/>
        <w:rPr>
          <w:b/>
        </w:rPr>
      </w:pPr>
      <w:bookmarkStart w:id="8" w:name="bookmark20"/>
      <w:r w:rsidRPr="0018743B">
        <w:rPr>
          <w:b/>
        </w:rPr>
        <w:t>O udzielenie zamówienia mogą ubiegać się wykonawcy, którzy:</w:t>
      </w:r>
    </w:p>
    <w:p w:rsidR="00FC64C4" w:rsidRPr="00FC64C4" w:rsidRDefault="00FC64C4" w:rsidP="00FC64C4">
      <w:pPr>
        <w:spacing w:line="45" w:lineRule="exact"/>
        <w:rPr>
          <w:b/>
        </w:rPr>
      </w:pPr>
    </w:p>
    <w:p w:rsidR="00FC64C4" w:rsidRPr="00FC64C4" w:rsidRDefault="00FC64C4" w:rsidP="00256E64">
      <w:pPr>
        <w:numPr>
          <w:ilvl w:val="2"/>
          <w:numId w:val="7"/>
        </w:numPr>
        <w:tabs>
          <w:tab w:val="left" w:pos="993"/>
        </w:tabs>
        <w:spacing w:line="0" w:lineRule="atLeast"/>
        <w:ind w:left="709"/>
        <w:jc w:val="both"/>
      </w:pPr>
      <w:r w:rsidRPr="00FC64C4">
        <w:t>nie podlegają wykluczeniu,</w:t>
      </w:r>
    </w:p>
    <w:p w:rsidR="00FC64C4" w:rsidRPr="00FC64C4" w:rsidRDefault="00FC64C4" w:rsidP="00FC64C4">
      <w:pPr>
        <w:spacing w:line="38" w:lineRule="exact"/>
      </w:pPr>
    </w:p>
    <w:p w:rsidR="00FC64C4" w:rsidRPr="00FC64C4" w:rsidRDefault="00FC64C4" w:rsidP="00256E64">
      <w:pPr>
        <w:numPr>
          <w:ilvl w:val="2"/>
          <w:numId w:val="7"/>
        </w:numPr>
        <w:tabs>
          <w:tab w:val="left" w:pos="993"/>
        </w:tabs>
        <w:spacing w:line="0" w:lineRule="atLeast"/>
        <w:ind w:left="709"/>
        <w:jc w:val="both"/>
      </w:pPr>
      <w:r w:rsidRPr="00FC64C4">
        <w:t>spełniają warunki udziału w postępowaniu, określone przez zamawiającego.</w:t>
      </w:r>
    </w:p>
    <w:p w:rsidR="0018743B" w:rsidRDefault="0018743B" w:rsidP="00AF6D25">
      <w:pPr>
        <w:tabs>
          <w:tab w:val="left" w:pos="840"/>
        </w:tabs>
        <w:spacing w:line="0" w:lineRule="atLeast"/>
        <w:jc w:val="both"/>
        <w:rPr>
          <w:b/>
        </w:rPr>
      </w:pPr>
    </w:p>
    <w:p w:rsidR="00FC64C4" w:rsidRPr="00FC64C4" w:rsidRDefault="00FC64C4" w:rsidP="005D1E49">
      <w:pPr>
        <w:numPr>
          <w:ilvl w:val="1"/>
          <w:numId w:val="38"/>
        </w:numPr>
        <w:tabs>
          <w:tab w:val="left" w:pos="840"/>
        </w:tabs>
        <w:spacing w:line="0" w:lineRule="atLeast"/>
        <w:jc w:val="both"/>
        <w:rPr>
          <w:b/>
        </w:rPr>
      </w:pPr>
      <w:r w:rsidRPr="00FC64C4">
        <w:rPr>
          <w:b/>
        </w:rPr>
        <w:t>Warunki udziału w postępowaniu:</w:t>
      </w:r>
    </w:p>
    <w:p w:rsidR="00FC64C4" w:rsidRPr="00FC64C4" w:rsidRDefault="00FC64C4" w:rsidP="00FC64C4">
      <w:pPr>
        <w:spacing w:line="91" w:lineRule="exact"/>
        <w:rPr>
          <w:b/>
        </w:rPr>
      </w:pPr>
    </w:p>
    <w:p w:rsidR="00FC64C4" w:rsidRPr="00FC64C4" w:rsidRDefault="00FC64C4" w:rsidP="00256E64">
      <w:pPr>
        <w:numPr>
          <w:ilvl w:val="2"/>
          <w:numId w:val="8"/>
        </w:numPr>
        <w:spacing w:line="258" w:lineRule="auto"/>
        <w:ind w:left="993" w:hanging="284"/>
        <w:jc w:val="both"/>
      </w:pPr>
      <w:r w:rsidRPr="00FC64C4">
        <w:rPr>
          <w:b/>
        </w:rPr>
        <w:t xml:space="preserve">Kompetencje lub uprawnienia </w:t>
      </w:r>
      <w:r w:rsidRPr="00FC64C4">
        <w:t>do prowadzenia określonej działalności zawodowej, o ile</w:t>
      </w:r>
      <w:r w:rsidRPr="00FC64C4">
        <w:rPr>
          <w:b/>
        </w:rPr>
        <w:t xml:space="preserve"> </w:t>
      </w:r>
      <w:r w:rsidRPr="00FC64C4">
        <w:t>wynika to z odrębnych przepisów, w tym wymogi związane z wpisem do rejestru zawodowego lub handlowego – Zamawiający nie stawia warunku w tym zakresie.</w:t>
      </w:r>
    </w:p>
    <w:p w:rsidR="00FC64C4" w:rsidRPr="00FC64C4" w:rsidRDefault="00FC64C4" w:rsidP="00FC64C4">
      <w:pPr>
        <w:spacing w:line="60" w:lineRule="exact"/>
      </w:pPr>
    </w:p>
    <w:p w:rsidR="00FC64C4" w:rsidRPr="00FC64C4" w:rsidRDefault="00FC64C4" w:rsidP="00256E64">
      <w:pPr>
        <w:numPr>
          <w:ilvl w:val="2"/>
          <w:numId w:val="8"/>
        </w:numPr>
        <w:tabs>
          <w:tab w:val="left" w:pos="993"/>
        </w:tabs>
        <w:spacing w:line="263" w:lineRule="auto"/>
        <w:ind w:left="993" w:hanging="284"/>
        <w:jc w:val="both"/>
      </w:pPr>
      <w:r w:rsidRPr="00FC64C4">
        <w:rPr>
          <w:b/>
        </w:rPr>
        <w:t xml:space="preserve">Sytuacja ekonomiczna lub finansowa </w:t>
      </w:r>
      <w:r w:rsidRPr="00FC64C4">
        <w:t>– o udzielenie zamówienia mogą ubiegać się</w:t>
      </w:r>
      <w:r w:rsidRPr="00FC64C4">
        <w:rPr>
          <w:b/>
        </w:rPr>
        <w:t xml:space="preserve"> </w:t>
      </w:r>
      <w:r w:rsidRPr="00FC64C4">
        <w:t>Wykonawcy, którzy wykażą, że są ubezpieczeni od odpowiedzialności cywilnej w zakresie prowadzonej działalności gospodarczej związanej z przedmiotem zamówien</w:t>
      </w:r>
      <w:r w:rsidR="00AF6D25">
        <w:t>ia na kwotę nie mniejszą niż 650</w:t>
      </w:r>
      <w:r w:rsidRPr="00FC64C4">
        <w:t xml:space="preserve"> 000 zł,</w:t>
      </w:r>
    </w:p>
    <w:p w:rsidR="00FC64C4" w:rsidRPr="00FC64C4" w:rsidRDefault="00FC64C4" w:rsidP="00FC64C4">
      <w:pPr>
        <w:spacing w:line="51" w:lineRule="exact"/>
      </w:pPr>
    </w:p>
    <w:p w:rsidR="00FC64C4" w:rsidRPr="00FC64C4" w:rsidRDefault="00FC64C4" w:rsidP="00256E64">
      <w:pPr>
        <w:numPr>
          <w:ilvl w:val="2"/>
          <w:numId w:val="8"/>
        </w:numPr>
        <w:tabs>
          <w:tab w:val="left" w:pos="993"/>
        </w:tabs>
        <w:spacing w:line="245" w:lineRule="auto"/>
        <w:ind w:left="993" w:right="20" w:hanging="284"/>
        <w:jc w:val="both"/>
      </w:pPr>
      <w:r w:rsidRPr="00FC64C4">
        <w:rPr>
          <w:b/>
        </w:rPr>
        <w:t xml:space="preserve">Zdolności techniczne lub zawodowe </w:t>
      </w:r>
      <w:r w:rsidRPr="00FC64C4">
        <w:t>– o udzielenie zamówienia mogą ubiegać się</w:t>
      </w:r>
      <w:r w:rsidRPr="00FC64C4">
        <w:rPr>
          <w:b/>
        </w:rPr>
        <w:t xml:space="preserve"> </w:t>
      </w:r>
      <w:r w:rsidRPr="00FC64C4">
        <w:t>Wykonawcy, którzy:</w:t>
      </w:r>
    </w:p>
    <w:p w:rsidR="00FC64C4" w:rsidRPr="00FC64C4" w:rsidRDefault="00FC64C4" w:rsidP="00FC64C4">
      <w:pPr>
        <w:spacing w:line="75" w:lineRule="exact"/>
      </w:pPr>
    </w:p>
    <w:p w:rsidR="00FC64C4" w:rsidRPr="00FC64C4" w:rsidRDefault="00FC64C4" w:rsidP="00256E64">
      <w:pPr>
        <w:numPr>
          <w:ilvl w:val="3"/>
          <w:numId w:val="8"/>
        </w:numPr>
        <w:tabs>
          <w:tab w:val="left" w:pos="1280"/>
        </w:tabs>
        <w:spacing w:line="268" w:lineRule="auto"/>
        <w:ind w:left="1276" w:hanging="283"/>
        <w:jc w:val="both"/>
      </w:pPr>
      <w:r w:rsidRPr="00FC64C4">
        <w:rPr>
          <w:b/>
        </w:rPr>
        <w:t>posiadają niezbędną wiedzą i doświadczenie</w:t>
      </w:r>
      <w:r w:rsidRPr="00FC64C4">
        <w:t>, tzn.: w okresie ostatnich 5 lat przed</w:t>
      </w:r>
      <w:r w:rsidRPr="00FC64C4">
        <w:rPr>
          <w:b/>
        </w:rPr>
        <w:t xml:space="preserve"> </w:t>
      </w:r>
      <w:r w:rsidRPr="00FC64C4">
        <w:t>upływem terminu składania ofert, a jeżeli okres prowadzenia działalności jest krótszy - w tym okresie, wykonali co najmniej dwie roboty budowlane polegające na budowie, przebudowie, rozbudowie, odbudowie lub remoncie obiektu mostowego o wartości łącznej 1 200 000 zł brutto.</w:t>
      </w:r>
    </w:p>
    <w:p w:rsidR="00FC64C4" w:rsidRPr="00FC64C4" w:rsidRDefault="00FC64C4" w:rsidP="00FC64C4">
      <w:pPr>
        <w:spacing w:line="2" w:lineRule="exact"/>
      </w:pPr>
    </w:p>
    <w:p w:rsidR="00FC64C4" w:rsidRPr="00FC64C4" w:rsidRDefault="00FC64C4" w:rsidP="00256E64">
      <w:pPr>
        <w:numPr>
          <w:ilvl w:val="3"/>
          <w:numId w:val="8"/>
        </w:numPr>
        <w:tabs>
          <w:tab w:val="left" w:pos="1276"/>
        </w:tabs>
        <w:spacing w:line="0" w:lineRule="atLeast"/>
        <w:ind w:left="1280" w:hanging="348"/>
        <w:jc w:val="both"/>
      </w:pPr>
      <w:r w:rsidRPr="00FC64C4">
        <w:rPr>
          <w:b/>
        </w:rPr>
        <w:t>dysponują osobami zdolnymi do realizacji zamówienia</w:t>
      </w:r>
      <w:r w:rsidRPr="00FC64C4">
        <w:t xml:space="preserve">, </w:t>
      </w:r>
    </w:p>
    <w:p w:rsidR="00E8521A" w:rsidRPr="00FC64C4" w:rsidRDefault="00FC64C4" w:rsidP="00E8521A">
      <w:pPr>
        <w:tabs>
          <w:tab w:val="left" w:pos="1280"/>
        </w:tabs>
        <w:spacing w:line="0" w:lineRule="atLeast"/>
        <w:ind w:left="1276"/>
        <w:jc w:val="both"/>
      </w:pPr>
      <w:r w:rsidRPr="005D76A2">
        <w:t>Warunek ten zostanie spełniony gdy Wykonawca wykaże</w:t>
      </w:r>
      <w:r w:rsidR="00E8521A" w:rsidRPr="005D76A2">
        <w:t xml:space="preserve">, ze dysponuje osobami </w:t>
      </w:r>
      <w:r w:rsidRPr="005D76A2">
        <w:t>zdolnymi do wykonania zamówienia, posiadającymi kwalifikacje niezbędne do wykonania zamówienia tj:</w:t>
      </w:r>
      <w:r w:rsidRPr="00E8521A">
        <w:rPr>
          <w:b/>
        </w:rPr>
        <w:t xml:space="preserve"> </w:t>
      </w:r>
      <w:r w:rsidR="00E8521A" w:rsidRPr="00E8521A">
        <w:rPr>
          <w:b/>
        </w:rPr>
        <w:t>─</w:t>
      </w:r>
      <w:r w:rsidRPr="00E8521A">
        <w:rPr>
          <w:b/>
          <w:u w:val="single"/>
        </w:rPr>
        <w:t xml:space="preserve">jedną osobą na stanowisko Kierownika Budowy, </w:t>
      </w:r>
      <w:r w:rsidR="00E8521A" w:rsidRPr="00E8521A">
        <w:rPr>
          <w:b/>
          <w:u w:val="single"/>
        </w:rPr>
        <w:t>posiadającym uprawnienia budowlane do kierowania robotami budowlanymi w specjalności inżynieryjnej mostowej bez ograniczeń,</w:t>
      </w:r>
      <w:r w:rsidR="00E8521A" w:rsidRPr="00E8521A">
        <w:t xml:space="preserve"> określone w rozporządzeniu Ministra Infrastruktury i rozwoju z dnia 11 września 2014 r. w sprawie samodzielnych funkcji technicznych w budownictwie (Dz. U. z 2014 r., poz. 1278) oraz uprawnienia obowiązujące wydane na podstawie wcześniej obowiązujących przepisów prawnych, a także zgodnie z art. 12a ustawy z dnia 7 lipca 1994 r. - Prawo budowlane (Dz. U. z 2016 r., poz. 290, z późn. zm.), zamawiający uznaje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2016 r., poz. 65).</w:t>
      </w:r>
    </w:p>
    <w:p w:rsidR="00E8521A" w:rsidRPr="00AF6D25" w:rsidRDefault="00E8521A" w:rsidP="00256E64">
      <w:pPr>
        <w:pStyle w:val="Akapitzlist"/>
        <w:numPr>
          <w:ilvl w:val="0"/>
          <w:numId w:val="10"/>
        </w:numPr>
        <w:tabs>
          <w:tab w:val="left" w:pos="1280"/>
        </w:tabs>
        <w:spacing w:line="0" w:lineRule="atLeast"/>
        <w:ind w:left="1276" w:hanging="283"/>
        <w:jc w:val="both"/>
      </w:pPr>
      <w:r w:rsidRPr="00FC64C4">
        <w:t xml:space="preserve">Zamawiający może, na każdym etapie postępowania, uznać, że wykonawca nie posiada wymaganych zdolności, jeżeli zaangażowanie zasobów technicznych lub </w:t>
      </w:r>
      <w:r w:rsidRPr="00FC64C4">
        <w:lastRenderedPageBreak/>
        <w:t>zawodowych</w:t>
      </w:r>
      <w:r w:rsidRPr="00E8521A">
        <w:rPr>
          <w:sz w:val="22"/>
        </w:rPr>
        <w:t xml:space="preserve"> </w:t>
      </w:r>
      <w:r w:rsidRPr="00AF6D25">
        <w:t>wykonawcy w inne przedsięwzięcia gospodarcze wykonawcy może mieć negatywny wpływ na realizację zamówienia.</w:t>
      </w:r>
    </w:p>
    <w:p w:rsidR="00C452CF" w:rsidRPr="00AF6D25" w:rsidRDefault="00E8521A" w:rsidP="00256E64">
      <w:pPr>
        <w:pStyle w:val="Akapitzlist"/>
        <w:numPr>
          <w:ilvl w:val="0"/>
          <w:numId w:val="10"/>
        </w:numPr>
        <w:tabs>
          <w:tab w:val="left" w:pos="1280"/>
        </w:tabs>
        <w:spacing w:line="0" w:lineRule="atLeast"/>
        <w:ind w:left="1276" w:hanging="283"/>
        <w:jc w:val="both"/>
      </w:pPr>
      <w:r w:rsidRPr="00AF6D25">
        <w:t>Sprawdzenie w/w warunków udziału w postępowaniu odbywać się będzie na podstawie przedłożonych przez Wykonawców dokumentów i oświadczeń wg zasady spełnia / nie spełnia.</w:t>
      </w:r>
    </w:p>
    <w:p w:rsidR="00C452CF" w:rsidRDefault="00C452CF" w:rsidP="00C452CF">
      <w:pPr>
        <w:pStyle w:val="Akapitzlist"/>
        <w:tabs>
          <w:tab w:val="left" w:pos="1280"/>
        </w:tabs>
        <w:spacing w:line="0" w:lineRule="atLeast"/>
        <w:ind w:left="1276"/>
        <w:jc w:val="both"/>
        <w:rPr>
          <w:sz w:val="22"/>
        </w:rPr>
      </w:pPr>
    </w:p>
    <w:p w:rsidR="00C452CF" w:rsidRPr="00C452CF" w:rsidRDefault="00E8521A" w:rsidP="005D1E49">
      <w:pPr>
        <w:pStyle w:val="Akapitzlist"/>
        <w:numPr>
          <w:ilvl w:val="1"/>
          <w:numId w:val="38"/>
        </w:numPr>
        <w:tabs>
          <w:tab w:val="left" w:pos="0"/>
        </w:tabs>
        <w:spacing w:line="0" w:lineRule="atLeast"/>
        <w:jc w:val="both"/>
      </w:pPr>
      <w:r w:rsidRPr="00C452CF">
        <w:rPr>
          <w:b/>
        </w:rPr>
        <w:t>Warunek udziału w postępowaniu dotyczący niezbędnej wiedzy i doświadczenia, musi być spełniony:</w:t>
      </w:r>
    </w:p>
    <w:p w:rsidR="00691906" w:rsidRDefault="00E8521A" w:rsidP="005D1E49">
      <w:pPr>
        <w:pStyle w:val="Akapitzlist"/>
        <w:numPr>
          <w:ilvl w:val="0"/>
          <w:numId w:val="21"/>
        </w:numPr>
        <w:tabs>
          <w:tab w:val="left" w:pos="0"/>
        </w:tabs>
        <w:spacing w:line="0" w:lineRule="atLeast"/>
        <w:ind w:left="851" w:hanging="284"/>
        <w:jc w:val="both"/>
      </w:pPr>
      <w:r w:rsidRPr="00C452CF">
        <w:t>przez Wykonawcę samodzielnie, lub</w:t>
      </w:r>
      <w:r w:rsidR="005D76A2" w:rsidRPr="00C452CF">
        <w:t xml:space="preserve"> </w:t>
      </w:r>
    </w:p>
    <w:p w:rsidR="00691906" w:rsidRDefault="00E8521A" w:rsidP="005D1E49">
      <w:pPr>
        <w:pStyle w:val="Akapitzlist"/>
        <w:numPr>
          <w:ilvl w:val="0"/>
          <w:numId w:val="21"/>
        </w:numPr>
        <w:tabs>
          <w:tab w:val="left" w:pos="0"/>
        </w:tabs>
        <w:spacing w:line="0" w:lineRule="atLeast"/>
        <w:ind w:left="851" w:hanging="284"/>
        <w:jc w:val="both"/>
      </w:pPr>
      <w:r w:rsidRPr="00C452CF">
        <w:t>przez minimum jeden podmiot udostępniający wiedzę i doświadczenie (podwykonawcę) samodzielnie, lub</w:t>
      </w:r>
      <w:r w:rsidR="005D76A2" w:rsidRPr="00C452CF">
        <w:t xml:space="preserve"> </w:t>
      </w:r>
    </w:p>
    <w:p w:rsidR="00C452CF" w:rsidRPr="00C452CF" w:rsidRDefault="00E8521A" w:rsidP="005D1E49">
      <w:pPr>
        <w:pStyle w:val="Akapitzlist"/>
        <w:numPr>
          <w:ilvl w:val="0"/>
          <w:numId w:val="21"/>
        </w:numPr>
        <w:tabs>
          <w:tab w:val="left" w:pos="0"/>
        </w:tabs>
        <w:spacing w:line="0" w:lineRule="atLeast"/>
        <w:ind w:left="851" w:hanging="284"/>
        <w:jc w:val="both"/>
      </w:pPr>
      <w:r w:rsidRPr="00C452CF">
        <w:t>w przypadku podmiotów występujących wspólnie, samodzielnie przez minimum jednego z wykonawców występujących wspólnie.</w:t>
      </w:r>
    </w:p>
    <w:p w:rsidR="00691906" w:rsidRDefault="00691906" w:rsidP="00691906">
      <w:pPr>
        <w:tabs>
          <w:tab w:val="left" w:pos="0"/>
        </w:tabs>
        <w:spacing w:line="0" w:lineRule="atLeast"/>
        <w:ind w:left="709"/>
        <w:jc w:val="both"/>
        <w:rPr>
          <w:u w:val="single"/>
        </w:rPr>
      </w:pPr>
    </w:p>
    <w:p w:rsidR="00E8521A" w:rsidRPr="00C452CF" w:rsidRDefault="00E8521A" w:rsidP="00691906">
      <w:pPr>
        <w:tabs>
          <w:tab w:val="left" w:pos="0"/>
        </w:tabs>
        <w:spacing w:line="0" w:lineRule="atLeast"/>
        <w:ind w:left="709"/>
        <w:jc w:val="both"/>
      </w:pPr>
      <w:r w:rsidRPr="00691906">
        <w:rPr>
          <w:u w:val="single"/>
        </w:rPr>
        <w:t>Nie jest dopuszczalne łączenie (sumowanie) wyżej wymaganego doświadczenia w ramach doświadczenia różnych podmiotów zaangażowanych w realizację zamówienia.</w:t>
      </w:r>
    </w:p>
    <w:p w:rsidR="00E8521A" w:rsidRPr="00C452CF" w:rsidRDefault="00E8521A" w:rsidP="00691906">
      <w:pPr>
        <w:tabs>
          <w:tab w:val="left" w:pos="0"/>
        </w:tabs>
        <w:spacing w:line="394" w:lineRule="exact"/>
      </w:pPr>
    </w:p>
    <w:p w:rsidR="00E8521A" w:rsidRPr="00C452CF" w:rsidRDefault="00E8521A" w:rsidP="005D1E49">
      <w:pPr>
        <w:pStyle w:val="Akapitzlist"/>
        <w:numPr>
          <w:ilvl w:val="1"/>
          <w:numId w:val="38"/>
        </w:numPr>
        <w:tabs>
          <w:tab w:val="left" w:pos="709"/>
        </w:tabs>
        <w:spacing w:line="0" w:lineRule="atLeast"/>
        <w:jc w:val="both"/>
        <w:rPr>
          <w:b/>
        </w:rPr>
      </w:pPr>
      <w:r w:rsidRPr="00C452CF">
        <w:rPr>
          <w:b/>
        </w:rPr>
        <w:t>Poleganie na zasobach podmiotów trzecich</w:t>
      </w:r>
    </w:p>
    <w:p w:rsidR="00E8521A" w:rsidRPr="00C452CF" w:rsidRDefault="00E8521A" w:rsidP="00E8521A">
      <w:pPr>
        <w:spacing w:line="93" w:lineRule="exact"/>
        <w:rPr>
          <w:b/>
        </w:rPr>
      </w:pPr>
    </w:p>
    <w:p w:rsidR="00E8521A" w:rsidRPr="00C452CF" w:rsidRDefault="00E8521A" w:rsidP="00256E64">
      <w:pPr>
        <w:numPr>
          <w:ilvl w:val="1"/>
          <w:numId w:val="9"/>
        </w:numPr>
        <w:tabs>
          <w:tab w:val="left" w:pos="993"/>
        </w:tabs>
        <w:spacing w:line="265" w:lineRule="auto"/>
        <w:ind w:left="851" w:right="20" w:hanging="284"/>
        <w:jc w:val="both"/>
      </w:pPr>
      <w:r w:rsidRPr="00C452C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8521A" w:rsidRPr="00C452CF" w:rsidRDefault="00E8521A" w:rsidP="00F5734D">
      <w:pPr>
        <w:tabs>
          <w:tab w:val="left" w:pos="993"/>
        </w:tabs>
        <w:spacing w:line="58" w:lineRule="exact"/>
        <w:ind w:left="993" w:hanging="284"/>
      </w:pPr>
    </w:p>
    <w:p w:rsidR="00E8521A" w:rsidRPr="00C452CF" w:rsidRDefault="00E8521A" w:rsidP="00256E64">
      <w:pPr>
        <w:numPr>
          <w:ilvl w:val="1"/>
          <w:numId w:val="9"/>
        </w:numPr>
        <w:tabs>
          <w:tab w:val="left" w:pos="993"/>
        </w:tabs>
        <w:spacing w:line="266" w:lineRule="auto"/>
        <w:ind w:left="851" w:right="20" w:hanging="284"/>
        <w:jc w:val="both"/>
      </w:pPr>
      <w:r w:rsidRPr="00C452CF">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E8521A" w:rsidRPr="00C452CF" w:rsidRDefault="00E8521A" w:rsidP="00F5734D">
      <w:pPr>
        <w:tabs>
          <w:tab w:val="left" w:pos="993"/>
        </w:tabs>
        <w:spacing w:line="57" w:lineRule="exact"/>
        <w:ind w:left="993" w:hanging="284"/>
      </w:pPr>
    </w:p>
    <w:p w:rsidR="00E8521A" w:rsidRPr="00C452CF" w:rsidRDefault="00E8521A" w:rsidP="00256E64">
      <w:pPr>
        <w:numPr>
          <w:ilvl w:val="1"/>
          <w:numId w:val="9"/>
        </w:numPr>
        <w:tabs>
          <w:tab w:val="left" w:pos="993"/>
        </w:tabs>
        <w:spacing w:line="259" w:lineRule="auto"/>
        <w:ind w:left="851" w:right="20" w:hanging="284"/>
        <w:jc w:val="both"/>
      </w:pPr>
      <w:r w:rsidRPr="00C452CF">
        <w:t>Treść zobowiązania powinna bezspornie i jednoznacznie wskazywać na zakres zobowiązania innego podmiotu, określać czego dotyczy zobowiązanie oraz w jaki sposób i w jakim okresie będzie ono wykonywane.</w:t>
      </w:r>
    </w:p>
    <w:p w:rsidR="00E8521A" w:rsidRPr="00C452CF" w:rsidRDefault="00E8521A" w:rsidP="00F5734D">
      <w:pPr>
        <w:tabs>
          <w:tab w:val="left" w:pos="993"/>
        </w:tabs>
        <w:spacing w:line="61" w:lineRule="exact"/>
        <w:ind w:left="993" w:hanging="284"/>
      </w:pPr>
    </w:p>
    <w:p w:rsidR="00E8521A" w:rsidRPr="00C452CF" w:rsidRDefault="00E8521A" w:rsidP="00256E64">
      <w:pPr>
        <w:numPr>
          <w:ilvl w:val="1"/>
          <w:numId w:val="9"/>
        </w:numPr>
        <w:tabs>
          <w:tab w:val="left" w:pos="993"/>
        </w:tabs>
        <w:spacing w:line="268" w:lineRule="auto"/>
        <w:ind w:left="851" w:hanging="284"/>
        <w:jc w:val="both"/>
      </w:pPr>
      <w:r w:rsidRPr="00C452CF">
        <w:rPr>
          <w:u w:val="single"/>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 takim przypadku zobowiązanie, o którym mowa w punkcie </w:t>
      </w:r>
      <w:r w:rsidR="00A76ACE">
        <w:rPr>
          <w:color w:val="FF0000"/>
          <w:u w:val="single"/>
        </w:rPr>
        <w:t>6</w:t>
      </w:r>
      <w:r w:rsidR="008A5FD6">
        <w:rPr>
          <w:color w:val="FF0000"/>
          <w:u w:val="single"/>
        </w:rPr>
        <w:t>.1.4</w:t>
      </w:r>
      <w:r w:rsidRPr="00F5734D">
        <w:rPr>
          <w:color w:val="FF0000"/>
          <w:u w:val="single"/>
        </w:rPr>
        <w:t xml:space="preserve"> </w:t>
      </w:r>
      <w:r w:rsidRPr="00C452CF">
        <w:rPr>
          <w:u w:val="single"/>
        </w:rPr>
        <w:t>powinien zawierać wyraźne nawiązanie do uczestnictwa tego podmiotu w wykonaniu zamówienia jako podwykonawcy.</w:t>
      </w:r>
    </w:p>
    <w:p w:rsidR="00E8521A" w:rsidRPr="00C452CF" w:rsidRDefault="00E8521A" w:rsidP="00F5734D">
      <w:pPr>
        <w:tabs>
          <w:tab w:val="left" w:pos="993"/>
        </w:tabs>
        <w:spacing w:line="48" w:lineRule="exact"/>
        <w:ind w:left="993" w:hanging="284"/>
      </w:pPr>
    </w:p>
    <w:p w:rsidR="00F5734D" w:rsidRDefault="00E8521A" w:rsidP="00256E64">
      <w:pPr>
        <w:numPr>
          <w:ilvl w:val="1"/>
          <w:numId w:val="9"/>
        </w:numPr>
        <w:tabs>
          <w:tab w:val="left" w:pos="993"/>
        </w:tabs>
        <w:spacing w:line="262" w:lineRule="auto"/>
        <w:ind w:left="993" w:right="20" w:hanging="284"/>
        <w:jc w:val="both"/>
      </w:pPr>
      <w:r w:rsidRPr="00C452CF">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w:t>
      </w:r>
      <w:r w:rsidR="00494AF6">
        <w:t xml:space="preserve"> </w:t>
      </w:r>
      <w:r w:rsidRPr="00C452CF">
        <w:t>24 ust. 1 pkt 13–22 i ust. 5.</w:t>
      </w:r>
    </w:p>
    <w:p w:rsidR="00F5734D" w:rsidRDefault="00F5734D" w:rsidP="007E19F8">
      <w:pPr>
        <w:pStyle w:val="Akapitzlist"/>
        <w:ind w:left="993" w:hanging="284"/>
      </w:pPr>
    </w:p>
    <w:p w:rsidR="007E19F8" w:rsidRDefault="00E8521A" w:rsidP="00256E64">
      <w:pPr>
        <w:pStyle w:val="Akapitzlist"/>
        <w:numPr>
          <w:ilvl w:val="1"/>
          <w:numId w:val="9"/>
        </w:numPr>
        <w:tabs>
          <w:tab w:val="left" w:pos="567"/>
        </w:tabs>
        <w:spacing w:line="262" w:lineRule="auto"/>
        <w:ind w:left="993" w:right="20" w:hanging="284"/>
        <w:jc w:val="both"/>
      </w:pPr>
      <w:r w:rsidRPr="00C452CF">
        <w:t>Jeżeli zdolności techniczne lub zawodowe lub sytuacja ekonomiczna lub finansowa, podmiotu, na zasobach którego polega wykonawca, nie potwierdzają spełnienia przez</w:t>
      </w:r>
      <w:r w:rsidR="00C452CF" w:rsidRPr="00C452CF">
        <w:t xml:space="preserve"> wykonawcę warunków udziału w postępowaniu lub zachodzą wobec tych podmiotów podstawy wykluczenia, zamawiający żąda, aby wykonawca w terminie określonym przez zamawiającego:</w:t>
      </w:r>
      <w:r w:rsidR="007E19F8">
        <w:t xml:space="preserve"> </w:t>
      </w:r>
    </w:p>
    <w:p w:rsidR="007E19F8" w:rsidRDefault="00C452CF" w:rsidP="00256E64">
      <w:pPr>
        <w:pStyle w:val="Akapitzlist"/>
        <w:numPr>
          <w:ilvl w:val="0"/>
          <w:numId w:val="11"/>
        </w:numPr>
        <w:tabs>
          <w:tab w:val="left" w:pos="567"/>
        </w:tabs>
        <w:spacing w:line="262" w:lineRule="auto"/>
        <w:ind w:right="20"/>
        <w:jc w:val="both"/>
      </w:pPr>
      <w:r w:rsidRPr="00C452CF">
        <w:t>zastąpił ten podmiot innym podmiotem lub podmiotami lub</w:t>
      </w:r>
      <w:r w:rsidR="007E19F8">
        <w:t xml:space="preserve"> </w:t>
      </w:r>
    </w:p>
    <w:p w:rsidR="00C452CF" w:rsidRPr="00C452CF" w:rsidRDefault="00C452CF" w:rsidP="00256E64">
      <w:pPr>
        <w:pStyle w:val="Akapitzlist"/>
        <w:numPr>
          <w:ilvl w:val="0"/>
          <w:numId w:val="11"/>
        </w:numPr>
        <w:tabs>
          <w:tab w:val="left" w:pos="567"/>
        </w:tabs>
        <w:spacing w:line="262" w:lineRule="auto"/>
        <w:ind w:right="20"/>
        <w:jc w:val="both"/>
      </w:pPr>
      <w:r w:rsidRPr="00C452CF">
        <w:lastRenderedPageBreak/>
        <w:t>zobowiązał się do osobistego wykonania odpowiedniej części zamówienia, jeżeli wykaże wymagane zdolności techniczne lub zawodowe lub sytuację finansową lub ekonomiczną odpowiednio innych podmiotów lub własne.</w:t>
      </w:r>
    </w:p>
    <w:p w:rsidR="00C452CF" w:rsidRPr="00C452CF" w:rsidRDefault="00C452CF" w:rsidP="007E19F8">
      <w:pPr>
        <w:tabs>
          <w:tab w:val="left" w:pos="993"/>
        </w:tabs>
        <w:spacing w:line="207" w:lineRule="exact"/>
        <w:ind w:left="993" w:hanging="284"/>
      </w:pPr>
    </w:p>
    <w:p w:rsidR="00E8521A" w:rsidRDefault="00C452CF" w:rsidP="00256E64">
      <w:pPr>
        <w:numPr>
          <w:ilvl w:val="1"/>
          <w:numId w:val="9"/>
        </w:numPr>
        <w:tabs>
          <w:tab w:val="left" w:pos="993"/>
        </w:tabs>
        <w:spacing w:line="262" w:lineRule="auto"/>
        <w:ind w:left="993" w:hanging="284"/>
        <w:jc w:val="both"/>
      </w:pPr>
      <w:r w:rsidRPr="00C452CF">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91906" w:rsidRDefault="00691906" w:rsidP="00691906">
      <w:pPr>
        <w:tabs>
          <w:tab w:val="left" w:pos="764"/>
        </w:tabs>
        <w:spacing w:line="274" w:lineRule="auto"/>
        <w:jc w:val="both"/>
      </w:pPr>
    </w:p>
    <w:p w:rsidR="00691906" w:rsidRPr="009D7409" w:rsidRDefault="00691906" w:rsidP="005D1E49">
      <w:pPr>
        <w:numPr>
          <w:ilvl w:val="1"/>
          <w:numId w:val="38"/>
        </w:numPr>
        <w:tabs>
          <w:tab w:val="left" w:pos="359"/>
        </w:tabs>
        <w:spacing w:line="0" w:lineRule="atLeast"/>
        <w:jc w:val="both"/>
        <w:rPr>
          <w:b/>
        </w:rPr>
      </w:pPr>
      <w:r w:rsidRPr="009D7409">
        <w:rPr>
          <w:b/>
        </w:rPr>
        <w:t>Przesłanki wykluczenia wykonawcy</w:t>
      </w:r>
    </w:p>
    <w:p w:rsidR="0008610D" w:rsidRPr="009D7409" w:rsidRDefault="0008610D" w:rsidP="0008610D">
      <w:pPr>
        <w:tabs>
          <w:tab w:val="left" w:pos="359"/>
        </w:tabs>
        <w:spacing w:line="0" w:lineRule="atLeast"/>
        <w:ind w:left="851"/>
        <w:jc w:val="both"/>
        <w:rPr>
          <w:b/>
        </w:rPr>
      </w:pPr>
    </w:p>
    <w:p w:rsidR="00AF6D25" w:rsidRDefault="00691906" w:rsidP="005D1E49">
      <w:pPr>
        <w:pStyle w:val="Akapitzlist"/>
        <w:numPr>
          <w:ilvl w:val="2"/>
          <w:numId w:val="38"/>
        </w:numPr>
        <w:tabs>
          <w:tab w:val="left" w:pos="839"/>
        </w:tabs>
        <w:spacing w:line="245" w:lineRule="auto"/>
        <w:ind w:right="20" w:hanging="578"/>
        <w:jc w:val="both"/>
        <w:rPr>
          <w:b/>
        </w:rPr>
      </w:pPr>
      <w:r w:rsidRPr="00AF6D25">
        <w:rPr>
          <w:b/>
        </w:rPr>
        <w:t>Z postępowania wyklucza się Wykonawców, w stosunku do których zachodzą przesłanki opisane w art. 24 ust. 1 pkt 12-23 ustawy.</w:t>
      </w:r>
    </w:p>
    <w:p w:rsidR="00691906" w:rsidRPr="00AF6D25" w:rsidRDefault="00691906" w:rsidP="005D1E49">
      <w:pPr>
        <w:pStyle w:val="Akapitzlist"/>
        <w:numPr>
          <w:ilvl w:val="2"/>
          <w:numId w:val="38"/>
        </w:numPr>
        <w:tabs>
          <w:tab w:val="left" w:pos="839"/>
        </w:tabs>
        <w:spacing w:line="245" w:lineRule="auto"/>
        <w:ind w:right="20" w:hanging="578"/>
        <w:jc w:val="both"/>
        <w:rPr>
          <w:b/>
        </w:rPr>
      </w:pPr>
      <w:r w:rsidRPr="00AF6D25">
        <w:rPr>
          <w:b/>
        </w:rPr>
        <w:t>Ponadto, stosownie do treści art. 24 ust. 5 ustawy, Zamawiający wykluczy z postępowania Wykonawcę:</w:t>
      </w:r>
    </w:p>
    <w:p w:rsidR="00691906" w:rsidRPr="009D7409" w:rsidRDefault="00691906" w:rsidP="00691906">
      <w:pPr>
        <w:spacing w:line="77" w:lineRule="exact"/>
        <w:rPr>
          <w:b/>
        </w:rPr>
      </w:pPr>
    </w:p>
    <w:p w:rsidR="00AF6D25" w:rsidRPr="00AF6D25" w:rsidRDefault="00691906" w:rsidP="005D1E49">
      <w:pPr>
        <w:numPr>
          <w:ilvl w:val="3"/>
          <w:numId w:val="38"/>
        </w:numPr>
        <w:tabs>
          <w:tab w:val="left" w:pos="1276"/>
        </w:tabs>
        <w:ind w:left="1134" w:right="20" w:hanging="708"/>
        <w:jc w:val="both"/>
      </w:pPr>
      <w:r w:rsidRPr="009D7409">
        <w:t>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t>
      </w:r>
      <w:r w:rsidR="0008610D" w:rsidRPr="009D7409">
        <w:t>wo restrukturyzacyjne (Dz. U. z 2016 r. poz. 1574</w:t>
      </w:r>
      <w:r w:rsidRPr="009D7409">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r w:rsidR="0008610D" w:rsidRPr="009D7409">
        <w:t xml:space="preserve"> </w:t>
      </w:r>
      <w:r w:rsidRPr="009D7409">
        <w:t xml:space="preserve">(Dz.U. </w:t>
      </w:r>
      <w:r w:rsidR="00604EFE" w:rsidRPr="009D7409">
        <w:t>z 2016 r. poz. 2171</w:t>
      </w:r>
      <w:r w:rsidRPr="009D7409">
        <w:t xml:space="preserve">) – </w:t>
      </w:r>
      <w:r w:rsidRPr="009D7409">
        <w:rPr>
          <w:b/>
        </w:rPr>
        <w:t>art. 24 ust. 5</w:t>
      </w:r>
      <w:r w:rsidRPr="009D7409">
        <w:t xml:space="preserve"> </w:t>
      </w:r>
      <w:r w:rsidRPr="009D7409">
        <w:rPr>
          <w:b/>
        </w:rPr>
        <w:t>pkt 1) ustawy.</w:t>
      </w:r>
    </w:p>
    <w:p w:rsidR="00AF6D25" w:rsidRPr="00AF6D25" w:rsidRDefault="00AF6D25" w:rsidP="005D1E49">
      <w:pPr>
        <w:numPr>
          <w:ilvl w:val="3"/>
          <w:numId w:val="38"/>
        </w:numPr>
        <w:tabs>
          <w:tab w:val="left" w:pos="1260"/>
        </w:tabs>
        <w:ind w:left="1134" w:right="20"/>
        <w:jc w:val="both"/>
      </w:pPr>
      <w:r w:rsidRPr="00AF6D25">
        <w:rPr>
          <w:color w:val="00000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AF6D25" w:rsidRDefault="00AF6D25" w:rsidP="005D1E49">
      <w:pPr>
        <w:numPr>
          <w:ilvl w:val="3"/>
          <w:numId w:val="38"/>
        </w:numPr>
        <w:tabs>
          <w:tab w:val="left" w:pos="1260"/>
        </w:tabs>
        <w:ind w:left="1134" w:right="20"/>
        <w:jc w:val="both"/>
      </w:pPr>
      <w:r w:rsidRPr="00AF6D25">
        <w:rPr>
          <w:color w:val="000000"/>
        </w:rPr>
        <w:t>który, z przyczyn leżących po jego stronie, nie wykonał albo nienależycie wykonał w istotnym stopniu wcześniejszą umowę w sprawie zamówienia publicznego lub umowę koncesji, zawartą z Zamawiającym, o którym mowa w art. 3 ust. 1 pkt 1) -</w:t>
      </w:r>
      <w:r w:rsidRPr="00AF6D25">
        <w:t xml:space="preserve"> </w:t>
      </w:r>
      <w:r w:rsidRPr="00AF6D25">
        <w:rPr>
          <w:color w:val="000000"/>
        </w:rPr>
        <w:t>ustawy, co doprowadziło do rozwiązania umowy lub zasądzenia odszkodowania;</w:t>
      </w:r>
    </w:p>
    <w:p w:rsidR="00AF6D25" w:rsidRPr="00800994" w:rsidRDefault="00AF6D25" w:rsidP="005D1E49">
      <w:pPr>
        <w:numPr>
          <w:ilvl w:val="3"/>
          <w:numId w:val="38"/>
        </w:numPr>
        <w:tabs>
          <w:tab w:val="left" w:pos="1260"/>
        </w:tabs>
        <w:ind w:left="1134" w:right="20"/>
        <w:jc w:val="both"/>
      </w:pPr>
      <w:r w:rsidRPr="00800994">
        <w:t>który naruszył obowiązki dotyczące płatności podatków, opłat lub składek na ubezpieczenia społeczne lub zdrowotne, co Zamawiający jest w stanie wykazać z</w:t>
      </w:r>
      <w:r>
        <w:t xml:space="preserve"> </w:t>
      </w:r>
      <w:r w:rsidRPr="00800994">
        <w:t>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AF6D25" w:rsidRPr="009D7409" w:rsidRDefault="00AF6D25" w:rsidP="00AF6D25">
      <w:pPr>
        <w:tabs>
          <w:tab w:val="left" w:pos="1260"/>
        </w:tabs>
        <w:ind w:left="720" w:right="20"/>
        <w:jc w:val="both"/>
      </w:pPr>
    </w:p>
    <w:p w:rsidR="009320C0" w:rsidRPr="009320C0" w:rsidRDefault="009320C0" w:rsidP="009320C0">
      <w:pPr>
        <w:pStyle w:val="Nagwek60"/>
        <w:keepNext/>
        <w:keepLines/>
        <w:shd w:val="clear" w:color="auto" w:fill="auto"/>
        <w:spacing w:line="240" w:lineRule="auto"/>
        <w:ind w:right="20"/>
        <w:jc w:val="center"/>
        <w:rPr>
          <w:rFonts w:ascii="Times New Roman" w:hAnsi="Times New Roman" w:cs="Times New Roman"/>
          <w:i/>
          <w:sz w:val="28"/>
          <w:szCs w:val="28"/>
        </w:rPr>
      </w:pPr>
      <w:r w:rsidRPr="00800994">
        <w:rPr>
          <w:rFonts w:ascii="Times New Roman" w:hAnsi="Times New Roman" w:cs="Times New Roman"/>
          <w:color w:val="000000"/>
          <w:sz w:val="28"/>
          <w:szCs w:val="28"/>
        </w:rPr>
        <w:t xml:space="preserve">Rozdział </w:t>
      </w:r>
      <w:r>
        <w:rPr>
          <w:rFonts w:ascii="Times New Roman" w:hAnsi="Times New Roman" w:cs="Times New Roman"/>
          <w:color w:val="000000"/>
          <w:sz w:val="28"/>
          <w:szCs w:val="28"/>
        </w:rPr>
        <w:t>VI</w:t>
      </w:r>
    </w:p>
    <w:p w:rsidR="0008610D" w:rsidRPr="00A95BAC" w:rsidRDefault="009320C0" w:rsidP="00A95BAC">
      <w:pPr>
        <w:pStyle w:val="Nagwek60"/>
        <w:keepNext/>
        <w:keepLines/>
        <w:shd w:val="clear" w:color="auto" w:fill="auto"/>
        <w:spacing w:line="240" w:lineRule="auto"/>
        <w:ind w:left="260"/>
        <w:jc w:val="center"/>
        <w:rPr>
          <w:rFonts w:ascii="Times New Roman" w:hAnsi="Times New Roman" w:cs="Times New Roman"/>
          <w:color w:val="000000"/>
          <w:sz w:val="28"/>
          <w:szCs w:val="28"/>
        </w:rPr>
      </w:pPr>
      <w:r w:rsidRPr="00800994">
        <w:rPr>
          <w:rFonts w:ascii="Times New Roman" w:hAnsi="Times New Roman" w:cs="Times New Roman"/>
          <w:color w:val="000000"/>
          <w:sz w:val="28"/>
          <w:szCs w:val="28"/>
        </w:rPr>
        <w:t>W</w:t>
      </w:r>
      <w:r>
        <w:rPr>
          <w:rFonts w:ascii="Times New Roman" w:hAnsi="Times New Roman" w:cs="Times New Roman"/>
          <w:color w:val="000000"/>
          <w:sz w:val="28"/>
          <w:szCs w:val="28"/>
        </w:rPr>
        <w:t xml:space="preserve">ykaz </w:t>
      </w:r>
      <w:r w:rsidR="00A95BAC">
        <w:rPr>
          <w:rFonts w:ascii="Times New Roman" w:hAnsi="Times New Roman" w:cs="Times New Roman"/>
          <w:color w:val="000000"/>
          <w:sz w:val="28"/>
          <w:szCs w:val="28"/>
        </w:rPr>
        <w:t>oświadczeń</w:t>
      </w:r>
      <w:r>
        <w:rPr>
          <w:rFonts w:ascii="Times New Roman" w:hAnsi="Times New Roman" w:cs="Times New Roman"/>
          <w:color w:val="000000"/>
          <w:sz w:val="28"/>
          <w:szCs w:val="28"/>
        </w:rPr>
        <w:t xml:space="preserve"> lub dokumentów, </w:t>
      </w:r>
      <w:r w:rsidR="00A95BAC">
        <w:rPr>
          <w:rFonts w:ascii="Times New Roman" w:hAnsi="Times New Roman" w:cs="Times New Roman"/>
          <w:color w:val="000000"/>
          <w:sz w:val="28"/>
          <w:szCs w:val="28"/>
        </w:rPr>
        <w:t>potwierdzających spełnianie warunków udziału w postepowaniu oraz brak podstaw wykluczenia</w:t>
      </w:r>
    </w:p>
    <w:p w:rsidR="009320C0" w:rsidRPr="009D7409" w:rsidRDefault="009320C0" w:rsidP="00AF6D25">
      <w:pPr>
        <w:tabs>
          <w:tab w:val="left" w:pos="1260"/>
        </w:tabs>
        <w:ind w:left="720" w:right="20"/>
        <w:jc w:val="both"/>
      </w:pPr>
    </w:p>
    <w:p w:rsidR="00691906" w:rsidRDefault="00691906" w:rsidP="00256E64">
      <w:pPr>
        <w:pStyle w:val="Akapitzlist"/>
        <w:numPr>
          <w:ilvl w:val="0"/>
          <w:numId w:val="7"/>
        </w:numPr>
        <w:tabs>
          <w:tab w:val="left" w:pos="426"/>
        </w:tabs>
        <w:spacing w:line="244" w:lineRule="auto"/>
        <w:ind w:left="426" w:right="20" w:hanging="426"/>
        <w:jc w:val="both"/>
        <w:rPr>
          <w:b/>
        </w:rPr>
      </w:pPr>
      <w:r w:rsidRPr="007D211C">
        <w:rPr>
          <w:b/>
        </w:rPr>
        <w:t>Wykaz oświadczeń lub dokumentów, potwierdzających spełnianie warunków udziału w postępowaniu oraz brak podstaw wykluczenia</w:t>
      </w:r>
      <w:r w:rsidR="007D211C">
        <w:rPr>
          <w:b/>
        </w:rPr>
        <w:t>.</w:t>
      </w:r>
    </w:p>
    <w:p w:rsidR="00BB594F" w:rsidRDefault="007D211C" w:rsidP="005D1E49">
      <w:pPr>
        <w:pStyle w:val="Akapitzlist"/>
        <w:numPr>
          <w:ilvl w:val="0"/>
          <w:numId w:val="41"/>
        </w:numPr>
        <w:tabs>
          <w:tab w:val="left" w:pos="567"/>
        </w:tabs>
        <w:spacing w:line="244" w:lineRule="auto"/>
        <w:ind w:right="20"/>
        <w:jc w:val="both"/>
      </w:pPr>
      <w:r w:rsidRPr="007D211C">
        <w:t>Wraz z ofertą wykonawca składa aktualne na dzień składania ofert oświadczenia w zakresie wskazanym przez zamawiającego w ogłoszeniu o zamówieniu oraz w niemniejszym SIWZ, stanowicie wstępne potwierdzenie, ze wykonawca nie podlega wykluczeniu i spełnia warunki udziału w postepowaniu.</w:t>
      </w:r>
    </w:p>
    <w:p w:rsidR="00BB594F" w:rsidRDefault="00BB594F" w:rsidP="005D1E49">
      <w:pPr>
        <w:pStyle w:val="Akapitzlist"/>
        <w:numPr>
          <w:ilvl w:val="0"/>
          <w:numId w:val="41"/>
        </w:numPr>
        <w:tabs>
          <w:tab w:val="left" w:pos="567"/>
        </w:tabs>
        <w:spacing w:line="244" w:lineRule="auto"/>
        <w:ind w:right="20"/>
        <w:jc w:val="both"/>
        <w:rPr>
          <w:rFonts w:eastAsia="Arial"/>
        </w:rPr>
      </w:pPr>
      <w:r w:rsidRPr="00BB594F">
        <w:rPr>
          <w:rFonts w:eastAsia="Arial"/>
        </w:rPr>
        <w:lastRenderedPageBreak/>
        <w:t>Zamawiający, zgodnie z art. 24 aa Ustawy przewiduje możliwość w pierwszej kolejności dokonania oceny ofert, a następnie zbadania czy Wykonawca, którego oferta została oceniona jako najkorzystniejsza nie podlega wykluczeniu oraz spełnia warunki udziału w postępowaniu.</w:t>
      </w:r>
    </w:p>
    <w:p w:rsidR="00BB594F" w:rsidRDefault="00BB594F" w:rsidP="005D1E49">
      <w:pPr>
        <w:pStyle w:val="Akapitzlist"/>
        <w:numPr>
          <w:ilvl w:val="0"/>
          <w:numId w:val="41"/>
        </w:numPr>
        <w:tabs>
          <w:tab w:val="left" w:pos="567"/>
        </w:tabs>
        <w:spacing w:line="244" w:lineRule="auto"/>
        <w:ind w:right="20"/>
        <w:jc w:val="both"/>
        <w:rPr>
          <w:rFonts w:eastAsia="Arial"/>
        </w:rPr>
      </w:pPr>
      <w:r w:rsidRPr="00BB594F">
        <w:rPr>
          <w:rFonts w:eastAsia="Arial"/>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w:t>
      </w:r>
    </w:p>
    <w:p w:rsidR="00BB594F" w:rsidRPr="00BB594F" w:rsidRDefault="00BB594F" w:rsidP="005D1E49">
      <w:pPr>
        <w:pStyle w:val="Akapitzlist"/>
        <w:numPr>
          <w:ilvl w:val="0"/>
          <w:numId w:val="41"/>
        </w:numPr>
        <w:tabs>
          <w:tab w:val="left" w:pos="567"/>
        </w:tabs>
        <w:spacing w:line="244" w:lineRule="auto"/>
        <w:ind w:right="20"/>
        <w:jc w:val="both"/>
      </w:pPr>
      <w:r w:rsidRPr="00BB594F">
        <w:rPr>
          <w:rFonts w:eastAsia="Aria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91906" w:rsidRPr="009D7409" w:rsidRDefault="00691906" w:rsidP="00691906">
      <w:pPr>
        <w:spacing w:line="394" w:lineRule="exact"/>
        <w:rPr>
          <w:b/>
        </w:rPr>
      </w:pPr>
    </w:p>
    <w:p w:rsidR="00691906" w:rsidRPr="009D7409" w:rsidRDefault="00691906" w:rsidP="00256E64">
      <w:pPr>
        <w:numPr>
          <w:ilvl w:val="1"/>
          <w:numId w:val="12"/>
        </w:numPr>
        <w:tabs>
          <w:tab w:val="left" w:pos="839"/>
        </w:tabs>
        <w:spacing w:line="0" w:lineRule="atLeast"/>
        <w:ind w:left="839" w:hanging="479"/>
        <w:jc w:val="both"/>
        <w:rPr>
          <w:b/>
        </w:rPr>
      </w:pPr>
      <w:r w:rsidRPr="009D7409">
        <w:rPr>
          <w:b/>
        </w:rPr>
        <w:t>DOKUMENTY I OŚWIADCZENIA WYMAGANE OD WSZYSTKICH WYKONAWCÓW, KTÓRE</w:t>
      </w:r>
      <w:r w:rsidR="00907DEA" w:rsidRPr="009D7409">
        <w:rPr>
          <w:b/>
        </w:rPr>
        <w:t xml:space="preserve"> </w:t>
      </w:r>
      <w:r w:rsidRPr="009D7409">
        <w:rPr>
          <w:b/>
        </w:rPr>
        <w:t>NALEŻY ZŁOŻYĆ WRAZ Z OFERTĄ</w:t>
      </w:r>
    </w:p>
    <w:p w:rsidR="006F4541" w:rsidRPr="009D7409" w:rsidRDefault="006F4541" w:rsidP="00C346E9">
      <w:pPr>
        <w:tabs>
          <w:tab w:val="left" w:pos="839"/>
        </w:tabs>
        <w:spacing w:line="0" w:lineRule="atLeast"/>
        <w:ind w:left="839"/>
        <w:jc w:val="both"/>
        <w:rPr>
          <w:b/>
        </w:rPr>
      </w:pPr>
    </w:p>
    <w:p w:rsidR="00691906" w:rsidRPr="009D7409" w:rsidRDefault="00691906" w:rsidP="00691906">
      <w:pPr>
        <w:spacing w:line="38" w:lineRule="exact"/>
        <w:rPr>
          <w:b/>
        </w:rPr>
      </w:pPr>
    </w:p>
    <w:p w:rsidR="00094CAF" w:rsidRPr="009D7409" w:rsidRDefault="00094CAF" w:rsidP="00256E64">
      <w:pPr>
        <w:pStyle w:val="Akapitzlist"/>
        <w:numPr>
          <w:ilvl w:val="0"/>
          <w:numId w:val="12"/>
        </w:numPr>
        <w:tabs>
          <w:tab w:val="left" w:pos="1119"/>
        </w:tabs>
        <w:spacing w:line="0" w:lineRule="atLeast"/>
        <w:ind w:left="0"/>
        <w:contextualSpacing w:val="0"/>
        <w:jc w:val="both"/>
        <w:rPr>
          <w:b/>
          <w:vanish/>
        </w:rPr>
      </w:pPr>
    </w:p>
    <w:p w:rsidR="00094CAF" w:rsidRPr="009D7409" w:rsidRDefault="00094CAF" w:rsidP="00256E64">
      <w:pPr>
        <w:pStyle w:val="Akapitzlist"/>
        <w:numPr>
          <w:ilvl w:val="0"/>
          <w:numId w:val="12"/>
        </w:numPr>
        <w:tabs>
          <w:tab w:val="left" w:pos="1119"/>
        </w:tabs>
        <w:spacing w:line="0" w:lineRule="atLeast"/>
        <w:ind w:left="0"/>
        <w:contextualSpacing w:val="0"/>
        <w:jc w:val="both"/>
        <w:rPr>
          <w:b/>
          <w:vanish/>
        </w:rPr>
      </w:pPr>
    </w:p>
    <w:p w:rsidR="00094CAF" w:rsidRPr="009D7409" w:rsidRDefault="00094CAF" w:rsidP="00256E64">
      <w:pPr>
        <w:pStyle w:val="Akapitzlist"/>
        <w:numPr>
          <w:ilvl w:val="0"/>
          <w:numId w:val="12"/>
        </w:numPr>
        <w:tabs>
          <w:tab w:val="left" w:pos="1119"/>
        </w:tabs>
        <w:spacing w:line="0" w:lineRule="atLeast"/>
        <w:ind w:left="0"/>
        <w:contextualSpacing w:val="0"/>
        <w:jc w:val="both"/>
        <w:rPr>
          <w:b/>
          <w:vanish/>
        </w:rPr>
      </w:pPr>
    </w:p>
    <w:p w:rsidR="00094CAF" w:rsidRPr="009D7409" w:rsidRDefault="00094CAF" w:rsidP="00256E64">
      <w:pPr>
        <w:pStyle w:val="Akapitzlist"/>
        <w:numPr>
          <w:ilvl w:val="0"/>
          <w:numId w:val="12"/>
        </w:numPr>
        <w:tabs>
          <w:tab w:val="left" w:pos="1119"/>
        </w:tabs>
        <w:spacing w:line="0" w:lineRule="atLeast"/>
        <w:ind w:left="0"/>
        <w:contextualSpacing w:val="0"/>
        <w:jc w:val="both"/>
        <w:rPr>
          <w:b/>
          <w:vanish/>
        </w:rPr>
      </w:pPr>
    </w:p>
    <w:p w:rsidR="00094CAF" w:rsidRPr="009D7409" w:rsidRDefault="00094CAF" w:rsidP="00256E64">
      <w:pPr>
        <w:pStyle w:val="Akapitzlist"/>
        <w:numPr>
          <w:ilvl w:val="0"/>
          <w:numId w:val="12"/>
        </w:numPr>
        <w:tabs>
          <w:tab w:val="left" w:pos="1119"/>
        </w:tabs>
        <w:spacing w:line="0" w:lineRule="atLeast"/>
        <w:ind w:left="0"/>
        <w:contextualSpacing w:val="0"/>
        <w:jc w:val="both"/>
        <w:rPr>
          <w:b/>
          <w:vanish/>
        </w:rPr>
      </w:pPr>
    </w:p>
    <w:p w:rsidR="00094CAF" w:rsidRPr="009D7409" w:rsidRDefault="00094CAF" w:rsidP="00256E64">
      <w:pPr>
        <w:pStyle w:val="Akapitzlist"/>
        <w:numPr>
          <w:ilvl w:val="1"/>
          <w:numId w:val="12"/>
        </w:numPr>
        <w:tabs>
          <w:tab w:val="left" w:pos="1119"/>
        </w:tabs>
        <w:spacing w:line="0" w:lineRule="atLeast"/>
        <w:ind w:left="0"/>
        <w:contextualSpacing w:val="0"/>
        <w:jc w:val="both"/>
        <w:rPr>
          <w:b/>
          <w:vanish/>
        </w:rPr>
      </w:pPr>
    </w:p>
    <w:p w:rsidR="00742C10" w:rsidRPr="004A106D" w:rsidRDefault="00742C10" w:rsidP="005D1E49">
      <w:pPr>
        <w:pStyle w:val="Akapitzlist"/>
        <w:numPr>
          <w:ilvl w:val="0"/>
          <w:numId w:val="22"/>
        </w:numPr>
        <w:ind w:left="1134" w:hanging="567"/>
      </w:pPr>
      <w:r w:rsidRPr="00742C10">
        <w:t>Wypełniony i podpisany kompletny formularz oferty (na wzorze druku wg załącznika Nr 1 do SIWZ).</w:t>
      </w:r>
    </w:p>
    <w:p w:rsidR="00691906" w:rsidRPr="009D7409" w:rsidRDefault="00691906" w:rsidP="005D1E49">
      <w:pPr>
        <w:pStyle w:val="Akapitzlist"/>
        <w:numPr>
          <w:ilvl w:val="0"/>
          <w:numId w:val="22"/>
        </w:numPr>
        <w:tabs>
          <w:tab w:val="left" w:pos="1119"/>
        </w:tabs>
        <w:spacing w:line="0" w:lineRule="atLeast"/>
        <w:ind w:firstLine="567"/>
        <w:jc w:val="both"/>
        <w:rPr>
          <w:b/>
        </w:rPr>
      </w:pPr>
      <w:r w:rsidRPr="009D7409">
        <w:rPr>
          <w:b/>
        </w:rPr>
        <w:t xml:space="preserve">Oświadczenie Wykonawcy </w:t>
      </w:r>
      <w:r w:rsidRPr="009D7409">
        <w:t>(Załącznik nr 2 do SIWZ)</w:t>
      </w:r>
      <w:r w:rsidRPr="009D7409">
        <w:rPr>
          <w:b/>
        </w:rPr>
        <w:t>:</w:t>
      </w:r>
    </w:p>
    <w:p w:rsidR="00691906" w:rsidRPr="009D7409" w:rsidRDefault="00691906" w:rsidP="00691906">
      <w:pPr>
        <w:spacing w:line="45" w:lineRule="exact"/>
      </w:pPr>
    </w:p>
    <w:p w:rsidR="00691906" w:rsidRPr="009D7409" w:rsidRDefault="00691906" w:rsidP="00256E64">
      <w:pPr>
        <w:numPr>
          <w:ilvl w:val="3"/>
          <w:numId w:val="12"/>
        </w:numPr>
        <w:tabs>
          <w:tab w:val="left" w:pos="1279"/>
        </w:tabs>
        <w:spacing w:line="0" w:lineRule="atLeast"/>
        <w:ind w:firstLine="1134"/>
        <w:jc w:val="both"/>
      </w:pPr>
      <w:r w:rsidRPr="009D7409">
        <w:t>o nie podleganiu wykluczeniu z postępowania,</w:t>
      </w:r>
    </w:p>
    <w:p w:rsidR="00691906" w:rsidRPr="009D7409" w:rsidRDefault="00691906" w:rsidP="00BE0CCB">
      <w:pPr>
        <w:spacing w:line="38" w:lineRule="exact"/>
        <w:jc w:val="both"/>
      </w:pPr>
    </w:p>
    <w:p w:rsidR="005A184D" w:rsidRDefault="00691906" w:rsidP="00256E64">
      <w:pPr>
        <w:numPr>
          <w:ilvl w:val="3"/>
          <w:numId w:val="12"/>
        </w:numPr>
        <w:tabs>
          <w:tab w:val="left" w:pos="1279"/>
        </w:tabs>
        <w:spacing w:line="0" w:lineRule="atLeast"/>
        <w:ind w:left="1279" w:hanging="145"/>
        <w:jc w:val="both"/>
      </w:pPr>
      <w:r w:rsidRPr="009D7409">
        <w:t>o spełnianiu warunków</w:t>
      </w:r>
      <w:r w:rsidR="005A184D" w:rsidRPr="009D7409">
        <w:t xml:space="preserve"> udziału w postępowaniu,</w:t>
      </w:r>
    </w:p>
    <w:p w:rsidR="00ED4CCD" w:rsidRDefault="00ED4CCD" w:rsidP="00ED4CCD">
      <w:pPr>
        <w:pStyle w:val="Akapitzlist"/>
      </w:pPr>
    </w:p>
    <w:p w:rsidR="00ED4CCD" w:rsidRDefault="00ED4CCD" w:rsidP="005D1E49">
      <w:pPr>
        <w:pStyle w:val="Akapitzlist"/>
        <w:numPr>
          <w:ilvl w:val="2"/>
          <w:numId w:val="39"/>
        </w:numPr>
        <w:tabs>
          <w:tab w:val="left" w:pos="1134"/>
        </w:tabs>
        <w:spacing w:line="288" w:lineRule="auto"/>
        <w:ind w:left="1134" w:right="20" w:hanging="567"/>
        <w:jc w:val="both"/>
        <w:rPr>
          <w:rFonts w:eastAsia="Arial"/>
        </w:rPr>
      </w:pPr>
      <w:r w:rsidRPr="00ED4CCD">
        <w:rPr>
          <w:rFonts w:eastAsia="Arial"/>
        </w:rPr>
        <w:t>Ośw</w:t>
      </w:r>
      <w:r>
        <w:rPr>
          <w:rFonts w:eastAsia="Arial"/>
        </w:rPr>
        <w:t>iadczenie, o którym mowa w pkt 6.1.1</w:t>
      </w:r>
      <w:r w:rsidRPr="00ED4CCD">
        <w:rPr>
          <w:rFonts w:eastAsia="Arial"/>
        </w:rPr>
        <w:t>. siwz Wykonawca zobowiązany jest złożyć w formie pisemnej wraz z ofertą. Wzory treści oświadczeń stanowią załącznik do siwz.</w:t>
      </w:r>
    </w:p>
    <w:p w:rsidR="00BE0CCB" w:rsidRPr="00ED4CCD" w:rsidRDefault="00BE0CCB" w:rsidP="005D1E49">
      <w:pPr>
        <w:pStyle w:val="Akapitzlist"/>
        <w:numPr>
          <w:ilvl w:val="2"/>
          <w:numId w:val="39"/>
        </w:numPr>
        <w:tabs>
          <w:tab w:val="left" w:pos="1134"/>
        </w:tabs>
        <w:spacing w:line="288" w:lineRule="auto"/>
        <w:ind w:left="1134" w:right="20" w:hanging="567"/>
        <w:jc w:val="both"/>
        <w:rPr>
          <w:rFonts w:eastAsia="Arial"/>
        </w:rPr>
      </w:pPr>
      <w:r w:rsidRPr="00ED4CCD">
        <w:rPr>
          <w:b/>
        </w:rPr>
        <w:t xml:space="preserve">Pełnomocnictwo </w:t>
      </w:r>
      <w:r w:rsidRPr="009D7409">
        <w:t>złożone w formie oryginału lub kopii poświadczonej notarialnie:</w:t>
      </w:r>
    </w:p>
    <w:p w:rsidR="00BE0CCB" w:rsidRPr="009D7409" w:rsidRDefault="00BE0CCB" w:rsidP="00BE0CCB">
      <w:pPr>
        <w:spacing w:line="45" w:lineRule="exact"/>
      </w:pPr>
    </w:p>
    <w:p w:rsidR="00620FC2" w:rsidRPr="009D7409" w:rsidRDefault="00BE0CCB" w:rsidP="005D1E49">
      <w:pPr>
        <w:pStyle w:val="Akapitzlist"/>
        <w:numPr>
          <w:ilvl w:val="0"/>
          <w:numId w:val="24"/>
        </w:numPr>
        <w:tabs>
          <w:tab w:val="left" w:pos="1324"/>
        </w:tabs>
        <w:spacing w:line="0" w:lineRule="atLeast"/>
        <w:ind w:left="1701" w:hanging="425"/>
      </w:pPr>
      <w:r w:rsidRPr="009D7409">
        <w:t>w przypadku podpisywania oferty przez osoby nie wymienione w odpisie</w:t>
      </w:r>
      <w:r w:rsidR="00620FC2" w:rsidRPr="009D7409">
        <w:t xml:space="preserve"> </w:t>
      </w:r>
      <w:r w:rsidRPr="009D7409">
        <w:t>z właściwego rejestru – pełnomocnictwo do podpisania oferty lub podpisania</w:t>
      </w:r>
      <w:r w:rsidR="00620FC2" w:rsidRPr="009D7409">
        <w:t xml:space="preserve"> </w:t>
      </w:r>
      <w:r w:rsidRPr="009D7409">
        <w:t>oferty i zawarcia umowy,</w:t>
      </w:r>
    </w:p>
    <w:p w:rsidR="00BE0CCB" w:rsidRPr="009D7409" w:rsidRDefault="00BE0CCB" w:rsidP="005D1E49">
      <w:pPr>
        <w:pStyle w:val="Akapitzlist"/>
        <w:numPr>
          <w:ilvl w:val="0"/>
          <w:numId w:val="24"/>
        </w:numPr>
        <w:tabs>
          <w:tab w:val="left" w:pos="1324"/>
        </w:tabs>
        <w:spacing w:line="0" w:lineRule="atLeast"/>
        <w:ind w:left="1701" w:hanging="425"/>
      </w:pPr>
      <w:r w:rsidRPr="009D7409">
        <w:t>w przypadku podmiotów występujących wspólnie pełnomocnictwo podpisane przez upoważnionych przedstawicieli każdego z podmiotów występujących wspólnie, do reprezentowania w postępowaniu o udzielenie zamówienia albo reprezentowania w postępowaniu i zawarcia umowy w sprawie zamówienia publicznego (zgodnie z art. 23 ustawy).</w:t>
      </w:r>
    </w:p>
    <w:p w:rsidR="00ED4CCD" w:rsidRDefault="00BE0CCB" w:rsidP="005D1E49">
      <w:pPr>
        <w:pStyle w:val="Akapitzlist"/>
        <w:numPr>
          <w:ilvl w:val="2"/>
          <w:numId w:val="39"/>
        </w:numPr>
        <w:spacing w:line="266" w:lineRule="auto"/>
        <w:ind w:left="1134" w:hanging="567"/>
        <w:jc w:val="both"/>
      </w:pPr>
      <w:r w:rsidRPr="00ED4CCD">
        <w:rPr>
          <w:b/>
        </w:rPr>
        <w:t>Zobowiązanie innego podmiotu</w:t>
      </w:r>
      <w:r w:rsidRPr="009D7409">
        <w:t>, na zasobach którego polega Wykonawca, do oddania</w:t>
      </w:r>
      <w:r w:rsidRPr="00ED4CCD">
        <w:rPr>
          <w:b/>
        </w:rPr>
        <w:t xml:space="preserve"> </w:t>
      </w:r>
      <w:r w:rsidRPr="009D7409">
        <w:t>mu do dyspozycji niezbędnych zasobów na potrzeby realizacji zamówienia (Załącznik Nr</w:t>
      </w:r>
      <w:r w:rsidR="00620FC2" w:rsidRPr="009D7409">
        <w:t xml:space="preserve"> </w:t>
      </w:r>
      <w:r w:rsidRPr="009D7409">
        <w:t>4 do SIWZ – przykładowy wzór).</w:t>
      </w:r>
    </w:p>
    <w:p w:rsidR="00BE0CCB" w:rsidRPr="004A106D" w:rsidRDefault="00BE0CCB" w:rsidP="005D1E49">
      <w:pPr>
        <w:pStyle w:val="Akapitzlist"/>
        <w:numPr>
          <w:ilvl w:val="2"/>
          <w:numId w:val="39"/>
        </w:numPr>
        <w:spacing w:line="266" w:lineRule="auto"/>
        <w:ind w:left="1134" w:hanging="567"/>
        <w:jc w:val="both"/>
      </w:pPr>
      <w:r w:rsidRPr="00ED4CCD">
        <w:rPr>
          <w:b/>
        </w:rPr>
        <w:t>Kosztorys ofertowy uproszczony</w:t>
      </w:r>
    </w:p>
    <w:p w:rsidR="004A106D" w:rsidRPr="00ED4CCD" w:rsidRDefault="004A106D" w:rsidP="005D1E49">
      <w:pPr>
        <w:pStyle w:val="Akapitzlist"/>
        <w:numPr>
          <w:ilvl w:val="2"/>
          <w:numId w:val="39"/>
        </w:numPr>
        <w:spacing w:line="266" w:lineRule="auto"/>
        <w:ind w:left="1134" w:hanging="567"/>
        <w:jc w:val="both"/>
      </w:pPr>
      <w:r>
        <w:rPr>
          <w:b/>
        </w:rPr>
        <w:t>Dowód wniesienia wadium</w:t>
      </w:r>
    </w:p>
    <w:p w:rsidR="00BE0CCB" w:rsidRPr="009D7409" w:rsidRDefault="00BE0CCB" w:rsidP="00BE0CCB">
      <w:pPr>
        <w:spacing w:line="41" w:lineRule="exact"/>
      </w:pPr>
    </w:p>
    <w:p w:rsidR="00620FC2" w:rsidRPr="009D7409" w:rsidRDefault="00620FC2" w:rsidP="00620FC2">
      <w:pPr>
        <w:spacing w:line="0" w:lineRule="atLeast"/>
        <w:ind w:left="64" w:firstLine="1354"/>
      </w:pPr>
    </w:p>
    <w:p w:rsidR="00BE0CCB" w:rsidRPr="009D7409" w:rsidRDefault="00BE0CCB" w:rsidP="004F5DE3">
      <w:pPr>
        <w:spacing w:line="0" w:lineRule="atLeast"/>
        <w:ind w:left="64" w:firstLine="1354"/>
        <w:jc w:val="center"/>
      </w:pPr>
      <w:r w:rsidRPr="009D7409">
        <w:t>UWAGA:</w:t>
      </w:r>
    </w:p>
    <w:p w:rsidR="00BE0CCB" w:rsidRPr="009D7409" w:rsidRDefault="00BE0CCB" w:rsidP="00BE0CCB">
      <w:pPr>
        <w:spacing w:line="85" w:lineRule="exact"/>
      </w:pPr>
    </w:p>
    <w:p w:rsidR="00BE0CCB" w:rsidRPr="009D7409" w:rsidRDefault="00BE0CCB" w:rsidP="00620FC2">
      <w:pPr>
        <w:spacing w:line="245" w:lineRule="auto"/>
        <w:ind w:left="344" w:right="380"/>
        <w:jc w:val="both"/>
      </w:pPr>
      <w:r w:rsidRPr="009D7409">
        <w:rPr>
          <w:b/>
        </w:rPr>
        <w:t>W przypadku wspólnego ubiegania się</w:t>
      </w:r>
      <w:r w:rsidR="00620FC2" w:rsidRPr="009D7409">
        <w:rPr>
          <w:b/>
        </w:rPr>
        <w:t xml:space="preserve"> o zamówienie przez wykonawców, </w:t>
      </w:r>
      <w:r w:rsidRPr="009D7409">
        <w:rPr>
          <w:b/>
        </w:rPr>
        <w:t>oświadczenie składa każdy z wykonawców wspólnie ubiegających się o zamówienie</w:t>
      </w:r>
      <w:r w:rsidRPr="009D7409">
        <w:t>.</w:t>
      </w:r>
    </w:p>
    <w:p w:rsidR="00043DB8" w:rsidRDefault="00043DB8">
      <w:r>
        <w:br w:type="page"/>
      </w:r>
    </w:p>
    <w:p w:rsidR="00BE0CCB" w:rsidRPr="009D7409" w:rsidRDefault="00BE0CCB" w:rsidP="00BE0CCB">
      <w:pPr>
        <w:spacing w:line="383" w:lineRule="exact"/>
      </w:pPr>
    </w:p>
    <w:p w:rsidR="00D048FC" w:rsidRPr="009D7409" w:rsidRDefault="00BE0CCB" w:rsidP="005D1E49">
      <w:pPr>
        <w:numPr>
          <w:ilvl w:val="0"/>
          <w:numId w:val="23"/>
        </w:numPr>
        <w:tabs>
          <w:tab w:val="left" w:pos="484"/>
        </w:tabs>
        <w:spacing w:line="0" w:lineRule="atLeast"/>
        <w:ind w:left="426" w:hanging="426"/>
        <w:jc w:val="both"/>
        <w:rPr>
          <w:b/>
        </w:rPr>
      </w:pPr>
      <w:r w:rsidRPr="009D7409">
        <w:rPr>
          <w:b/>
        </w:rPr>
        <w:t xml:space="preserve">OŚWIADCZENIA, KTÓRE MA ZŁOŻYĆ KAŻDY WYKONAWCA </w:t>
      </w:r>
      <w:r w:rsidR="00167B7A" w:rsidRPr="009D7409">
        <w:rPr>
          <w:b/>
          <w:color w:val="C00000"/>
        </w:rPr>
        <w:t xml:space="preserve">W TERMINIE </w:t>
      </w:r>
      <w:r w:rsidRPr="009D7409">
        <w:rPr>
          <w:b/>
          <w:color w:val="C00000"/>
        </w:rPr>
        <w:t>3 DNI</w:t>
      </w:r>
      <w:r w:rsidRPr="009D7409">
        <w:rPr>
          <w:b/>
        </w:rPr>
        <w:t xml:space="preserve"> OD</w:t>
      </w:r>
      <w:r w:rsidR="00620FC2" w:rsidRPr="009D7409">
        <w:rPr>
          <w:b/>
        </w:rPr>
        <w:t xml:space="preserve"> </w:t>
      </w:r>
      <w:r w:rsidRPr="009D7409">
        <w:rPr>
          <w:b/>
        </w:rPr>
        <w:t xml:space="preserve">DNIA </w:t>
      </w:r>
      <w:r w:rsidR="00167B7A" w:rsidRPr="009D7409">
        <w:rPr>
          <w:b/>
        </w:rPr>
        <w:t xml:space="preserve">ZAMIESZCZENIA NA STRONIE INTERNETOWEJ INFORMACJI, O KTÓREJ MOWA W ART. 86 UST 5 USTAWY </w:t>
      </w:r>
    </w:p>
    <w:p w:rsidR="006C29D0" w:rsidRDefault="00BB594F" w:rsidP="006C29D0">
      <w:pPr>
        <w:tabs>
          <w:tab w:val="left" w:pos="484"/>
        </w:tabs>
        <w:spacing w:line="0" w:lineRule="atLeast"/>
        <w:ind w:left="1134" w:hanging="567"/>
        <w:jc w:val="both"/>
      </w:pPr>
      <w:r>
        <w:t xml:space="preserve">6.2.1 </w:t>
      </w:r>
      <w:r w:rsidR="00BE0CCB" w:rsidRPr="009D7409">
        <w:t>Oświadczenie o przynależności albo braku przynależności do tej samej grupy kapitałowej</w:t>
      </w:r>
      <w:r w:rsidR="00167B7A" w:rsidRPr="009D7409">
        <w:t xml:space="preserve"> o której mowa w art. 24 ust 1 pkt. 23 ustaw</w:t>
      </w:r>
      <w:r w:rsidR="00BE0CCB" w:rsidRPr="009D7409">
        <w:t>.</w:t>
      </w:r>
      <w:r w:rsidR="00167B7A" w:rsidRPr="009D7409">
        <w:t xml:space="preserve"> Oświadczenie to należy złożyć w celu wykazania brak</w:t>
      </w:r>
      <w:r w:rsidR="00800B2B">
        <w:t>u podstaw do wykluczenia z postę</w:t>
      </w:r>
      <w:r w:rsidR="00167B7A" w:rsidRPr="009D7409">
        <w:t>powania o udzielenie zamówienia publicznego. Wraz ze złożeniem oświadczenia, Wykonawca może przedstawić dowody, że powiazania z innym Wykonawcą nie prowadzą d</w:t>
      </w:r>
      <w:r w:rsidR="00800B2B">
        <w:t>o zakłócenia konkurencji w postę</w:t>
      </w:r>
      <w:r w:rsidR="00167B7A" w:rsidRPr="009D7409">
        <w:t>powaniu o udzielenie zamówienia.</w:t>
      </w:r>
    </w:p>
    <w:p w:rsidR="00BE0CCB" w:rsidRPr="009D7409" w:rsidRDefault="006C29D0" w:rsidP="006C29D0">
      <w:pPr>
        <w:tabs>
          <w:tab w:val="left" w:pos="484"/>
        </w:tabs>
        <w:spacing w:line="0" w:lineRule="atLeast"/>
        <w:ind w:left="1134" w:hanging="567"/>
        <w:jc w:val="both"/>
      </w:pPr>
      <w:r>
        <w:t xml:space="preserve">6.2.2 </w:t>
      </w:r>
      <w:r w:rsidR="00BE0CCB" w:rsidRPr="009D7409">
        <w:t>Wyżej wymienione oświadczenie należy złożyć w oparciu o zamieszczony na stronie internetowej Zamawiającego wykaz złożonych w danym postepowaniu ofert, zgodnie ze wzorem stanowiącym Załącznik nr 3 do SIWZ.</w:t>
      </w:r>
    </w:p>
    <w:p w:rsidR="00BE0CCB" w:rsidRPr="009D7409" w:rsidRDefault="00BE0CCB" w:rsidP="00BE0CCB">
      <w:pPr>
        <w:spacing w:line="216" w:lineRule="exact"/>
      </w:pPr>
    </w:p>
    <w:p w:rsidR="00BE0CCB" w:rsidRPr="009D7409" w:rsidRDefault="00BE0CCB" w:rsidP="005D1E49">
      <w:pPr>
        <w:numPr>
          <w:ilvl w:val="0"/>
          <w:numId w:val="23"/>
        </w:numPr>
        <w:tabs>
          <w:tab w:val="left" w:pos="484"/>
        </w:tabs>
        <w:spacing w:line="241" w:lineRule="auto"/>
        <w:jc w:val="both"/>
        <w:rPr>
          <w:b/>
        </w:rPr>
      </w:pPr>
      <w:r w:rsidRPr="009D7409">
        <w:rPr>
          <w:b/>
        </w:rPr>
        <w:t xml:space="preserve">DOKUMENTY I OŚWIADCZENIA, KTÓRE MA ZŁOŻYĆ WYKONAWCA </w:t>
      </w:r>
      <w:r w:rsidRPr="009D7409">
        <w:rPr>
          <w:b/>
          <w:color w:val="C00000"/>
        </w:rPr>
        <w:t>NA ŻĄDANIE</w:t>
      </w:r>
      <w:r w:rsidRPr="009D7409">
        <w:rPr>
          <w:b/>
        </w:rPr>
        <w:t xml:space="preserve"> </w:t>
      </w:r>
      <w:r w:rsidRPr="009D7409">
        <w:rPr>
          <w:b/>
          <w:color w:val="C00000"/>
        </w:rPr>
        <w:t xml:space="preserve">ZAMAWIAJĄCEGO </w:t>
      </w:r>
      <w:r w:rsidRPr="009D7409">
        <w:rPr>
          <w:b/>
          <w:color w:val="000000"/>
        </w:rPr>
        <w:t>– dotyczy wykonawcy, którego oferta została najwyżej oceniona</w:t>
      </w:r>
    </w:p>
    <w:p w:rsidR="00BE0CCB" w:rsidRPr="009D7409" w:rsidRDefault="00BE0CCB" w:rsidP="00BE0CCB">
      <w:pPr>
        <w:spacing w:line="84" w:lineRule="exact"/>
        <w:rPr>
          <w:b/>
        </w:rPr>
      </w:pPr>
    </w:p>
    <w:p w:rsidR="00ED4CCD" w:rsidRDefault="00ED4CCD" w:rsidP="00ED4CCD">
      <w:pPr>
        <w:pStyle w:val="Akapitzlist"/>
        <w:tabs>
          <w:tab w:val="left" w:pos="764"/>
        </w:tabs>
        <w:spacing w:line="258" w:lineRule="auto"/>
        <w:ind w:right="20"/>
        <w:jc w:val="both"/>
      </w:pPr>
    </w:p>
    <w:p w:rsidR="006C29D0" w:rsidRPr="006C29D0" w:rsidRDefault="006C29D0" w:rsidP="005D1E49">
      <w:pPr>
        <w:pStyle w:val="Akapitzlist"/>
        <w:numPr>
          <w:ilvl w:val="2"/>
          <w:numId w:val="25"/>
        </w:numPr>
        <w:tabs>
          <w:tab w:val="left" w:pos="764"/>
        </w:tabs>
        <w:spacing w:line="258" w:lineRule="auto"/>
        <w:ind w:right="20"/>
        <w:jc w:val="both"/>
        <w:rPr>
          <w:b/>
        </w:rPr>
      </w:pPr>
      <w:r w:rsidRPr="006C29D0">
        <w:rPr>
          <w:rFonts w:eastAsia="Arial"/>
          <w:b/>
        </w:rPr>
        <w:t>W celu potwierdzenia spełniania przez Wykonawcę warunków udziału w postępowaniu</w:t>
      </w:r>
      <w:r w:rsidR="00A736C5" w:rsidRPr="00A736C5">
        <w:rPr>
          <w:b/>
          <w:bCs/>
        </w:rPr>
        <w:t xml:space="preserve"> </w:t>
      </w:r>
      <w:r w:rsidR="00A736C5">
        <w:rPr>
          <w:b/>
          <w:bCs/>
        </w:rPr>
        <w:t>O KTÓRYCH MOWA W ART. 25 UST. 1 PKT 1 USTAWY</w:t>
      </w:r>
      <w:r w:rsidRPr="006C29D0">
        <w:rPr>
          <w:rFonts w:eastAsia="Arial"/>
          <w:b/>
        </w:rPr>
        <w:t>:</w:t>
      </w:r>
    </w:p>
    <w:p w:rsidR="006C29D0" w:rsidRPr="006C29D0" w:rsidRDefault="006C29D0" w:rsidP="006C29D0">
      <w:pPr>
        <w:spacing w:line="134" w:lineRule="exact"/>
        <w:rPr>
          <w:rFonts w:eastAsia="Arial"/>
        </w:rPr>
      </w:pPr>
    </w:p>
    <w:p w:rsidR="006C29D0" w:rsidRDefault="006C29D0" w:rsidP="005D1E49">
      <w:pPr>
        <w:numPr>
          <w:ilvl w:val="2"/>
          <w:numId w:val="40"/>
        </w:numPr>
        <w:tabs>
          <w:tab w:val="left" w:pos="720"/>
        </w:tabs>
        <w:spacing w:line="258" w:lineRule="auto"/>
        <w:ind w:left="720" w:hanging="358"/>
        <w:jc w:val="both"/>
        <w:rPr>
          <w:rFonts w:eastAsia="Arial"/>
        </w:rPr>
      </w:pPr>
      <w:r w:rsidRPr="00A34C1A">
        <w:rPr>
          <w:rFonts w:eastAsia="Arial"/>
          <w:b/>
        </w:rPr>
        <w:t>wykazu robót budowlanych</w:t>
      </w:r>
      <w:r w:rsidRPr="006C29D0">
        <w:rPr>
          <w:rFonts w:eastAsia="Aria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6C29D0" w:rsidRPr="00A34C1A" w:rsidRDefault="00A34C1A" w:rsidP="005D1E49">
      <w:pPr>
        <w:pStyle w:val="Akapitzlist"/>
        <w:numPr>
          <w:ilvl w:val="2"/>
          <w:numId w:val="40"/>
        </w:numPr>
        <w:tabs>
          <w:tab w:val="left" w:pos="764"/>
        </w:tabs>
        <w:spacing w:line="270" w:lineRule="auto"/>
        <w:jc w:val="both"/>
      </w:pPr>
      <w:r w:rsidRPr="009D7409">
        <w:rPr>
          <w:b/>
        </w:rPr>
        <w:t xml:space="preserve">Dowody </w:t>
      </w:r>
      <w:r w:rsidRPr="009D7409">
        <w:t>określające czy roboty budowlane wskazane w</w:t>
      </w:r>
      <w:r w:rsidRPr="009D7409">
        <w:rPr>
          <w:b/>
        </w:rPr>
        <w:t xml:space="preserve"> </w:t>
      </w:r>
      <w:r w:rsidRPr="009D7409">
        <w:rPr>
          <w:b/>
          <w:i/>
        </w:rPr>
        <w:t>Wykazie robót budowlanych</w:t>
      </w:r>
      <w:r w:rsidRPr="009D7409">
        <w:rPr>
          <w:b/>
        </w:rPr>
        <w:t xml:space="preserve"> </w:t>
      </w:r>
      <w:r w:rsidRPr="009D7409">
        <w:t>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357E1" w:rsidRDefault="006C29D0" w:rsidP="005D1E49">
      <w:pPr>
        <w:numPr>
          <w:ilvl w:val="2"/>
          <w:numId w:val="40"/>
        </w:numPr>
        <w:tabs>
          <w:tab w:val="left" w:pos="720"/>
        </w:tabs>
        <w:spacing w:line="262" w:lineRule="auto"/>
        <w:ind w:left="720" w:right="20" w:hanging="358"/>
        <w:jc w:val="both"/>
        <w:rPr>
          <w:rFonts w:eastAsia="Arial"/>
        </w:rPr>
      </w:pPr>
      <w:r w:rsidRPr="00A34C1A">
        <w:rPr>
          <w:rFonts w:eastAsia="Arial"/>
          <w:b/>
        </w:rPr>
        <w:t>wykazu osób</w:t>
      </w:r>
      <w:r w:rsidRPr="006C29D0">
        <w:rPr>
          <w:rFonts w:eastAsia="Arial"/>
        </w:rPr>
        <w:t>,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E0213" w:rsidRPr="00A357E1" w:rsidRDefault="005E0213" w:rsidP="005D1E49">
      <w:pPr>
        <w:numPr>
          <w:ilvl w:val="2"/>
          <w:numId w:val="40"/>
        </w:numPr>
        <w:tabs>
          <w:tab w:val="left" w:pos="720"/>
        </w:tabs>
        <w:spacing w:line="262" w:lineRule="auto"/>
        <w:ind w:right="20"/>
        <w:jc w:val="both"/>
        <w:rPr>
          <w:rFonts w:eastAsia="Arial"/>
        </w:rPr>
      </w:pPr>
      <w:r w:rsidRPr="005E0213">
        <w:t xml:space="preserve">dokument potwierdzający </w:t>
      </w:r>
      <w:r w:rsidRPr="00A357E1">
        <w:rPr>
          <w:b/>
        </w:rPr>
        <w:t>że wykonawca jest ubezpieczony</w:t>
      </w:r>
      <w:r w:rsidRPr="005E0213">
        <w:t xml:space="preserve"> od odpowiedzialności cywilnej w zakresie prowadzonej działalności związanej z przedmiotem zamówienia na sumę gwarancyjną określoną przez zamawiającego.</w:t>
      </w:r>
    </w:p>
    <w:p w:rsidR="005E0213" w:rsidRPr="006C29D0" w:rsidRDefault="005E0213" w:rsidP="00A357E1">
      <w:pPr>
        <w:rPr>
          <w:rFonts w:eastAsia="Arial"/>
        </w:rPr>
      </w:pPr>
      <w:r>
        <w:rPr>
          <w:rFonts w:eastAsia="Arial"/>
        </w:rPr>
        <w:br w:type="page"/>
      </w:r>
    </w:p>
    <w:p w:rsidR="006C29D0" w:rsidRPr="006C29D0" w:rsidRDefault="006C29D0" w:rsidP="006C29D0">
      <w:pPr>
        <w:spacing w:line="73" w:lineRule="exact"/>
      </w:pPr>
      <w:bookmarkStart w:id="9" w:name="_GoBack"/>
      <w:bookmarkEnd w:id="9"/>
    </w:p>
    <w:p w:rsidR="006C29D0" w:rsidRPr="004F5DE3" w:rsidRDefault="006C29D0" w:rsidP="006C29D0">
      <w:pPr>
        <w:spacing w:line="272" w:lineRule="auto"/>
        <w:ind w:right="20"/>
        <w:jc w:val="both"/>
        <w:rPr>
          <w:rFonts w:eastAsia="Arial"/>
        </w:rPr>
      </w:pPr>
      <w:r w:rsidRPr="004F5DE3">
        <w:rPr>
          <w:rFonts w:eastAsia="Arial"/>
        </w:rPr>
        <w:t>Uwaga: w przypadku, gdy Wykonawca polega na zdolnościach innych podmiotów w celu potwierdzenia spełniania warunków udziału w postępowaniu należy załączyć zobowiązania wymagane pos</w:t>
      </w:r>
      <w:r w:rsidR="008A5FD6" w:rsidRPr="004F5DE3">
        <w:rPr>
          <w:rFonts w:eastAsia="Arial"/>
        </w:rPr>
        <w:t>tanowieniami rozdz. VI pkt 6.1.4</w:t>
      </w:r>
      <w:r w:rsidRPr="004F5DE3">
        <w:rPr>
          <w:rFonts w:eastAsia="Arial"/>
        </w:rPr>
        <w:t xml:space="preserve"> siwz (wzór zobowiązania – stanowi załącznik</w:t>
      </w:r>
      <w:r w:rsidR="008A5FD6" w:rsidRPr="004F5DE3">
        <w:rPr>
          <w:rFonts w:eastAsia="Arial"/>
        </w:rPr>
        <w:t xml:space="preserve"> nr 4</w:t>
      </w:r>
      <w:r w:rsidRPr="004F5DE3">
        <w:rPr>
          <w:rFonts w:eastAsia="Arial"/>
        </w:rPr>
        <w:t xml:space="preserve"> do siwz)</w:t>
      </w:r>
    </w:p>
    <w:p w:rsidR="006C29D0" w:rsidRDefault="006C29D0" w:rsidP="00A34C1A">
      <w:pPr>
        <w:pStyle w:val="Akapitzlist"/>
        <w:tabs>
          <w:tab w:val="left" w:pos="764"/>
        </w:tabs>
        <w:spacing w:line="258" w:lineRule="auto"/>
        <w:ind w:right="20"/>
        <w:jc w:val="both"/>
      </w:pPr>
    </w:p>
    <w:p w:rsidR="00ED4CCD" w:rsidRPr="00A34C1A" w:rsidRDefault="00ED4CCD" w:rsidP="005D1E49">
      <w:pPr>
        <w:pStyle w:val="Akapitzlist"/>
        <w:numPr>
          <w:ilvl w:val="2"/>
          <w:numId w:val="25"/>
        </w:numPr>
        <w:tabs>
          <w:tab w:val="left" w:pos="764"/>
        </w:tabs>
        <w:spacing w:line="258" w:lineRule="auto"/>
        <w:ind w:right="20"/>
        <w:jc w:val="both"/>
        <w:rPr>
          <w:b/>
        </w:rPr>
      </w:pPr>
      <w:r w:rsidRPr="00A34C1A">
        <w:rPr>
          <w:b/>
        </w:rPr>
        <w:t>W celu potwierdzenia braku podstaw do wykluczenia Wykonawcy z udziału w postępowaniu</w:t>
      </w:r>
      <w:r w:rsidR="00FD5495" w:rsidRPr="00FD5495">
        <w:rPr>
          <w:b/>
          <w:bCs/>
        </w:rPr>
        <w:t xml:space="preserve"> </w:t>
      </w:r>
      <w:r w:rsidR="00FD5495">
        <w:rPr>
          <w:b/>
          <w:bCs/>
        </w:rPr>
        <w:t>O KTÓRYCH MOWA W ART. 25 UST. 1 PKT 3 USTAWY</w:t>
      </w:r>
      <w:r w:rsidRPr="00A34C1A">
        <w:rPr>
          <w:b/>
        </w:rPr>
        <w:t>:</w:t>
      </w:r>
    </w:p>
    <w:p w:rsidR="00ED4CCD" w:rsidRDefault="00ED4CCD" w:rsidP="00ED4CCD">
      <w:pPr>
        <w:pStyle w:val="Akapitzlist"/>
        <w:tabs>
          <w:tab w:val="left" w:pos="764"/>
        </w:tabs>
        <w:spacing w:line="258" w:lineRule="auto"/>
        <w:ind w:right="20"/>
        <w:jc w:val="both"/>
      </w:pPr>
    </w:p>
    <w:p w:rsidR="00B8790F" w:rsidRDefault="00ED4CCD" w:rsidP="005D1E49">
      <w:pPr>
        <w:pStyle w:val="Akapitzlist"/>
        <w:numPr>
          <w:ilvl w:val="0"/>
          <w:numId w:val="42"/>
        </w:numPr>
        <w:tabs>
          <w:tab w:val="left" w:pos="764"/>
        </w:tabs>
        <w:spacing w:line="258" w:lineRule="auto"/>
        <w:ind w:left="709" w:right="20" w:hanging="283"/>
        <w:jc w:val="both"/>
      </w:pPr>
      <w:r w:rsidRPr="00B8790F">
        <w:rPr>
          <w:b/>
        </w:rPr>
        <w:t>odpisu z właściwego rejestru lub z centralnej ewidencji i informacji o działalności gospodarczej</w:t>
      </w:r>
      <w:r>
        <w:t>, jeżeli odrębne przepisy wymagają wpisu do rejestru lub ewidencji, w celu potwierdzenia braku podstaw wykluczenia na podstawie art. 24 ust. 5 pkt 1 Ustawy;</w:t>
      </w:r>
    </w:p>
    <w:p w:rsidR="0078120A" w:rsidRDefault="0078120A" w:rsidP="005D1E49">
      <w:pPr>
        <w:pStyle w:val="Akapitzlist"/>
        <w:numPr>
          <w:ilvl w:val="0"/>
          <w:numId w:val="42"/>
        </w:numPr>
        <w:tabs>
          <w:tab w:val="left" w:pos="764"/>
        </w:tabs>
        <w:spacing w:line="258" w:lineRule="auto"/>
        <w:ind w:left="709" w:right="20" w:hanging="283"/>
        <w:jc w:val="both"/>
      </w:pPr>
      <w:r>
        <w:rPr>
          <w:b/>
        </w:rPr>
        <w:t>z</w:t>
      </w:r>
      <w:r w:rsidRPr="00B8790F">
        <w:rPr>
          <w:b/>
        </w:rPr>
        <w:t xml:space="preserve">aświadczenie </w:t>
      </w:r>
      <w:r w:rsidRPr="009D7409">
        <w:t>właściwej terenowej jednostki organizacyjnej</w:t>
      </w:r>
      <w:r w:rsidRPr="00B8790F">
        <w:rPr>
          <w:b/>
        </w:rPr>
        <w:t xml:space="preserve"> Zakładu Ubezpieczeń Społecznych lub Kasy Rolniczego Ubezpieczenia Społecznego </w:t>
      </w:r>
      <w:r w:rsidRPr="009D7409">
        <w:t>albo inny dokument</w:t>
      </w:r>
      <w:r w:rsidRPr="00B8790F">
        <w:rPr>
          <w:b/>
        </w:rPr>
        <w:t xml:space="preserve"> </w:t>
      </w:r>
      <w:r w:rsidRPr="009D7409">
        <w:t xml:space="preserve">potwierdzający, że wykonawca nie zalega z opłacaniem składek na ubezpieczenia społeczne lub zdrowotne, </w:t>
      </w:r>
      <w:r w:rsidRPr="00B8790F">
        <w:rPr>
          <w:b/>
        </w:rPr>
        <w:t>wystawiony nie wcześniej niż 3 miesiące przed upływem</w:t>
      </w:r>
      <w:r w:rsidRPr="009D7409">
        <w:t xml:space="preserve"> </w:t>
      </w:r>
      <w:r w:rsidRPr="00B8790F">
        <w:rPr>
          <w:b/>
        </w:rPr>
        <w:t>terminu składania ofert</w:t>
      </w:r>
      <w:r w:rsidRPr="009D7409">
        <w:t>, lub inny dokument potwierdzający, że wykonawca zawarł</w:t>
      </w:r>
      <w:r w:rsidRPr="00B8790F">
        <w:rPr>
          <w:b/>
        </w:rPr>
        <w:t xml:space="preserve"> </w:t>
      </w:r>
      <w:r w:rsidRPr="009D7409">
        <w:t>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8790F" w:rsidRDefault="00ED4CCD" w:rsidP="005D1E49">
      <w:pPr>
        <w:pStyle w:val="Akapitzlist"/>
        <w:numPr>
          <w:ilvl w:val="0"/>
          <w:numId w:val="42"/>
        </w:numPr>
        <w:tabs>
          <w:tab w:val="left" w:pos="764"/>
        </w:tabs>
        <w:spacing w:line="258" w:lineRule="auto"/>
        <w:ind w:left="709" w:right="20" w:hanging="283"/>
        <w:jc w:val="both"/>
      </w:pPr>
      <w:r w:rsidRPr="00B8790F">
        <w:rPr>
          <w:b/>
        </w:rPr>
        <w:t>zaświadczenia właściwego naczelnika urzędu skarbowego</w:t>
      </w:r>
      <w:r>
        <w:t xml:space="preserve"> potwierdzającego, że wykonawca nie zalega z opłacaniem podatków, </w:t>
      </w:r>
      <w:r w:rsidRPr="00B8790F">
        <w:rPr>
          <w:b/>
        </w:rPr>
        <w:t>wystawionego nie wcześniej niż 3 miesiące przed upływem terminu składania ofert</w:t>
      </w:r>
      <w:r>
        <w:t xml:space="preserve">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8790F" w:rsidRDefault="00B8790F" w:rsidP="005D1E49">
      <w:pPr>
        <w:pStyle w:val="Akapitzlist"/>
        <w:numPr>
          <w:ilvl w:val="0"/>
          <w:numId w:val="42"/>
        </w:numPr>
        <w:tabs>
          <w:tab w:val="left" w:pos="764"/>
        </w:tabs>
        <w:spacing w:line="258" w:lineRule="auto"/>
        <w:ind w:left="709" w:right="20" w:hanging="283"/>
        <w:jc w:val="both"/>
      </w:pPr>
      <w:r w:rsidRPr="00FD5495">
        <w:rPr>
          <w:b/>
        </w:rPr>
        <w:t>oświadczenia wykonawcy o niezaleganiu z opłacaniem podatków i opłat lokalnych</w:t>
      </w:r>
      <w:r w:rsidRPr="00B8790F">
        <w:t>, o których mowa w ustawie z dnia 12 stycznia 1991 r. o podatkach i opłatach lokalnych (Dz. U. z 2016 r. poz. 716);</w:t>
      </w:r>
    </w:p>
    <w:p w:rsidR="00FD5495" w:rsidRDefault="00FD5495" w:rsidP="005D1E49">
      <w:pPr>
        <w:pStyle w:val="Akapitzlist"/>
        <w:numPr>
          <w:ilvl w:val="0"/>
          <w:numId w:val="42"/>
        </w:numPr>
        <w:tabs>
          <w:tab w:val="left" w:pos="764"/>
        </w:tabs>
        <w:spacing w:line="258" w:lineRule="auto"/>
        <w:ind w:left="709" w:right="20" w:hanging="283"/>
        <w:jc w:val="both"/>
      </w:pPr>
      <w:r w:rsidRPr="00FD5495">
        <w:rPr>
          <w:b/>
        </w:rPr>
        <w:t>informacji z Krajowego Rejestru Karnego</w:t>
      </w:r>
      <w:r>
        <w:t xml:space="preserve"> w zakresie określonym w art. 24 ust. 1 pkt 13), 14) i 21) ustawy, wystawionej nie wcześniej niż 6 miesięcy przed </w:t>
      </w:r>
      <w:r w:rsidR="005E0213">
        <w:t>upływem terminu składania ofert,</w:t>
      </w:r>
    </w:p>
    <w:p w:rsidR="00B8790F" w:rsidRPr="009D7409" w:rsidRDefault="00B8790F" w:rsidP="00B8790F">
      <w:pPr>
        <w:pStyle w:val="Akapitzlist"/>
        <w:tabs>
          <w:tab w:val="left" w:pos="764"/>
        </w:tabs>
        <w:spacing w:line="258" w:lineRule="auto"/>
        <w:ind w:left="709" w:right="20"/>
        <w:jc w:val="both"/>
      </w:pPr>
    </w:p>
    <w:p w:rsidR="00C03873" w:rsidRPr="00C03873" w:rsidRDefault="00C03873" w:rsidP="005D1E49">
      <w:pPr>
        <w:pStyle w:val="Akapitzlist"/>
        <w:numPr>
          <w:ilvl w:val="2"/>
          <w:numId w:val="25"/>
        </w:numPr>
        <w:tabs>
          <w:tab w:val="left" w:pos="764"/>
        </w:tabs>
        <w:spacing w:line="270" w:lineRule="auto"/>
        <w:jc w:val="both"/>
        <w:rPr>
          <w:b/>
        </w:rPr>
      </w:pPr>
      <w:r w:rsidRPr="00C03873">
        <w:rPr>
          <w:b/>
        </w:rPr>
        <w:t>Inne dokumenty i oświadczenia</w:t>
      </w:r>
    </w:p>
    <w:p w:rsidR="00D048FC" w:rsidRPr="00043DB8" w:rsidRDefault="00D048FC" w:rsidP="005D1E49">
      <w:pPr>
        <w:pStyle w:val="Akapitzlist"/>
        <w:numPr>
          <w:ilvl w:val="2"/>
          <w:numId w:val="25"/>
        </w:numPr>
        <w:tabs>
          <w:tab w:val="left" w:pos="764"/>
        </w:tabs>
        <w:spacing w:line="264" w:lineRule="auto"/>
        <w:jc w:val="both"/>
        <w:rPr>
          <w:color w:val="FF0000"/>
        </w:rPr>
      </w:pPr>
      <w:r w:rsidRPr="009D7409">
        <w:rPr>
          <w:b/>
        </w:rPr>
        <w:t>Jeżeli wykonawca ma siedzibę lub miejsce zamieszkania poza terytorium Rzeczypospolitej Polskiej</w:t>
      </w:r>
      <w:r w:rsidRPr="009D7409">
        <w:t>, zamiast dokumen</w:t>
      </w:r>
      <w:r w:rsidR="00411179" w:rsidRPr="009D7409">
        <w:t xml:space="preserve">tów, o których mowa w punktach </w:t>
      </w:r>
      <w:r w:rsidR="00043DB8" w:rsidRPr="00043DB8">
        <w:rPr>
          <w:b/>
          <w:color w:val="FF0000"/>
        </w:rPr>
        <w:t>6.3.2 w punktach a), b), c)</w:t>
      </w:r>
      <w:r w:rsidR="00043DB8">
        <w:rPr>
          <w:b/>
          <w:color w:val="FF0000"/>
        </w:rPr>
        <w:t xml:space="preserve"> </w:t>
      </w:r>
      <w:r w:rsidRPr="009D7409">
        <w:t>składa dokument lub dokumenty wystawione w kraju, w którym wykonawca ma siedzibę lub miejsce zamieszkania, potwierdzające odpowiednio, że:</w:t>
      </w:r>
    </w:p>
    <w:p w:rsidR="00D048FC" w:rsidRPr="009D7409" w:rsidRDefault="00D048FC" w:rsidP="00D048FC">
      <w:pPr>
        <w:spacing w:line="77" w:lineRule="exact"/>
      </w:pPr>
    </w:p>
    <w:p w:rsidR="00411179" w:rsidRPr="009D7409" w:rsidRDefault="00D048FC" w:rsidP="005D1E49">
      <w:pPr>
        <w:pStyle w:val="Akapitzlist"/>
        <w:numPr>
          <w:ilvl w:val="0"/>
          <w:numId w:val="26"/>
        </w:numPr>
        <w:tabs>
          <w:tab w:val="left" w:pos="1364"/>
        </w:tabs>
        <w:spacing w:line="244" w:lineRule="auto"/>
        <w:ind w:left="993" w:hanging="284"/>
        <w:jc w:val="both"/>
      </w:pPr>
      <w:r w:rsidRPr="009D7409">
        <w:t>nie otwarto jego likwidacji ani nie ogłoszono upadłości – wystawione nie wcześniej niż 6 miesięcy przed upływem terminu składania ofert,</w:t>
      </w:r>
    </w:p>
    <w:p w:rsidR="00D048FC" w:rsidRPr="009D7409" w:rsidRDefault="00D048FC" w:rsidP="005D1E49">
      <w:pPr>
        <w:pStyle w:val="Akapitzlist"/>
        <w:numPr>
          <w:ilvl w:val="0"/>
          <w:numId w:val="26"/>
        </w:numPr>
        <w:tabs>
          <w:tab w:val="left" w:pos="1364"/>
        </w:tabs>
        <w:spacing w:line="244" w:lineRule="auto"/>
        <w:ind w:left="993" w:hanging="284"/>
        <w:jc w:val="both"/>
      </w:pPr>
      <w:r w:rsidRPr="009D7409">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rsidR="00D048FC" w:rsidRPr="009D7409" w:rsidRDefault="00D048FC" w:rsidP="00D048FC">
      <w:pPr>
        <w:spacing w:line="43" w:lineRule="exact"/>
      </w:pPr>
    </w:p>
    <w:p w:rsidR="00D048FC" w:rsidRPr="00043DB8" w:rsidRDefault="00D048FC" w:rsidP="005D1E49">
      <w:pPr>
        <w:pStyle w:val="Akapitzlist"/>
        <w:numPr>
          <w:ilvl w:val="2"/>
          <w:numId w:val="25"/>
        </w:numPr>
        <w:tabs>
          <w:tab w:val="left" w:pos="764"/>
        </w:tabs>
        <w:spacing w:line="264" w:lineRule="auto"/>
        <w:jc w:val="both"/>
        <w:rPr>
          <w:color w:val="FF0000"/>
        </w:rPr>
      </w:pPr>
      <w:r w:rsidRPr="009D7409">
        <w:rPr>
          <w:b/>
        </w:rPr>
        <w:t>Jeżeli wykonawca</w:t>
      </w:r>
      <w:r w:rsidRPr="009D7409">
        <w:t>, w celu wykazania spełniania warunków udziału w postępowaniu</w:t>
      </w:r>
      <w:r w:rsidRPr="009D7409">
        <w:rPr>
          <w:b/>
        </w:rPr>
        <w:t xml:space="preserve"> polega na zdolnościach technicznych lub zawodowych lub sytuacji finansowej lub </w:t>
      </w:r>
      <w:r w:rsidRPr="009D7409">
        <w:rPr>
          <w:b/>
        </w:rPr>
        <w:lastRenderedPageBreak/>
        <w:t xml:space="preserve">ekonomicznej innych podmiotów </w:t>
      </w:r>
      <w:r w:rsidRPr="009D7409">
        <w:t>na zasadach określonych w art. 22a, zobowiązany jest</w:t>
      </w:r>
      <w:r w:rsidRPr="009D7409">
        <w:rPr>
          <w:b/>
        </w:rPr>
        <w:t xml:space="preserve"> </w:t>
      </w:r>
      <w:r w:rsidRPr="009D7409">
        <w:t xml:space="preserve">złożyć w odniesieniu do tych podmiotów </w:t>
      </w:r>
      <w:r w:rsidRPr="009D7409">
        <w:rPr>
          <w:b/>
        </w:rPr>
        <w:t>d</w:t>
      </w:r>
      <w:r w:rsidR="00411179" w:rsidRPr="009D7409">
        <w:rPr>
          <w:b/>
        </w:rPr>
        <w:t xml:space="preserve">okumenty wymienione w punktach </w:t>
      </w:r>
      <w:r w:rsidR="00411179" w:rsidRPr="00043DB8">
        <w:rPr>
          <w:b/>
          <w:color w:val="FF0000"/>
        </w:rPr>
        <w:t>6</w:t>
      </w:r>
      <w:r w:rsidR="0078120A" w:rsidRPr="00043DB8">
        <w:rPr>
          <w:b/>
          <w:color w:val="FF0000"/>
        </w:rPr>
        <w:t>.3.2 w punktach a), b), c)</w:t>
      </w:r>
    </w:p>
    <w:p w:rsidR="00043DB8" w:rsidRPr="00043DB8" w:rsidRDefault="00411179" w:rsidP="005D1E49">
      <w:pPr>
        <w:pStyle w:val="Akapitzlist"/>
        <w:numPr>
          <w:ilvl w:val="2"/>
          <w:numId w:val="25"/>
        </w:numPr>
        <w:tabs>
          <w:tab w:val="left" w:pos="764"/>
        </w:tabs>
        <w:spacing w:line="264" w:lineRule="auto"/>
        <w:jc w:val="both"/>
        <w:rPr>
          <w:color w:val="FF0000"/>
        </w:rPr>
      </w:pPr>
      <w:r w:rsidRPr="009D7409">
        <w:t xml:space="preserve">Jeżeli wykonawca zamierza powierzyć wykonanie części zamówienia </w:t>
      </w:r>
      <w:r w:rsidRPr="009D7409">
        <w:rPr>
          <w:b/>
        </w:rPr>
        <w:t>podwykonawcy</w:t>
      </w:r>
      <w:r w:rsidRPr="009D7409">
        <w:t xml:space="preserve">, który nie jest podmiotem, na którego zdolnościach lub sytuacji wykonawca polega </w:t>
      </w:r>
      <w:r w:rsidR="0078120A">
        <w:t>na zasadach określonych w art.</w:t>
      </w:r>
      <w:r w:rsidRPr="009D7409">
        <w:t xml:space="preserve"> 22a ustawy, zobowiązany jest złożyć w odniesieniu do tego podmiotu </w:t>
      </w:r>
      <w:r w:rsidRPr="009D7409">
        <w:rPr>
          <w:b/>
        </w:rPr>
        <w:t xml:space="preserve">dokumenty wymienione w punktach </w:t>
      </w:r>
      <w:r w:rsidR="00043DB8" w:rsidRPr="00043DB8">
        <w:rPr>
          <w:b/>
          <w:color w:val="FF0000"/>
        </w:rPr>
        <w:t>6.3.2 w punktach a), b), c)</w:t>
      </w:r>
    </w:p>
    <w:p w:rsidR="00BE0CCB" w:rsidRPr="009D7409" w:rsidRDefault="00BE0CCB" w:rsidP="005E0213">
      <w:pPr>
        <w:tabs>
          <w:tab w:val="left" w:pos="764"/>
        </w:tabs>
        <w:spacing w:line="270" w:lineRule="auto"/>
        <w:jc w:val="both"/>
      </w:pPr>
    </w:p>
    <w:p w:rsidR="0096324A" w:rsidRPr="009D7409" w:rsidRDefault="0096324A" w:rsidP="005D1E49">
      <w:pPr>
        <w:pStyle w:val="Akapitzlist"/>
        <w:numPr>
          <w:ilvl w:val="1"/>
          <w:numId w:val="25"/>
        </w:numPr>
        <w:tabs>
          <w:tab w:val="left" w:pos="484"/>
        </w:tabs>
        <w:spacing w:line="0" w:lineRule="atLeast"/>
        <w:jc w:val="both"/>
        <w:rPr>
          <w:b/>
        </w:rPr>
      </w:pPr>
      <w:r w:rsidRPr="009D7409">
        <w:rPr>
          <w:b/>
        </w:rPr>
        <w:t xml:space="preserve"> FORMA SKŁADANYCH OŚWIADCZEŃ I DOKUMENTÓW</w:t>
      </w:r>
    </w:p>
    <w:p w:rsidR="0096324A" w:rsidRPr="009D7409" w:rsidRDefault="0096324A" w:rsidP="0096324A">
      <w:pPr>
        <w:spacing w:line="91" w:lineRule="exact"/>
        <w:rPr>
          <w:b/>
        </w:rPr>
      </w:pPr>
    </w:p>
    <w:p w:rsidR="0096324A" w:rsidRPr="009D7409" w:rsidRDefault="000C4E04" w:rsidP="0096324A">
      <w:pPr>
        <w:tabs>
          <w:tab w:val="left" w:pos="764"/>
        </w:tabs>
        <w:spacing w:line="258" w:lineRule="auto"/>
        <w:ind w:left="709" w:right="20" w:hanging="709"/>
        <w:jc w:val="both"/>
      </w:pPr>
      <w:r>
        <w:rPr>
          <w:b/>
        </w:rPr>
        <w:t xml:space="preserve">6.4.1     </w:t>
      </w:r>
      <w:r w:rsidR="0096324A" w:rsidRPr="009D7409">
        <w:rPr>
          <w:b/>
        </w:rPr>
        <w:t xml:space="preserve">Oświadczenia </w:t>
      </w:r>
      <w:r w:rsidR="0096324A" w:rsidRPr="009D7409">
        <w:t>dotyczące wykonawcy i innych podmiotów, na których zdolnościach lub</w:t>
      </w:r>
      <w:r w:rsidR="0096324A" w:rsidRPr="009D7409">
        <w:rPr>
          <w:b/>
        </w:rPr>
        <w:t xml:space="preserve"> </w:t>
      </w:r>
      <w:r w:rsidR="0096324A" w:rsidRPr="009D7409">
        <w:t xml:space="preserve">sytuacji polega wykonawca na zasadach określonych w art. 22a ustawy oraz dotyczące podwykonawców, składane są </w:t>
      </w:r>
      <w:r w:rsidR="0096324A" w:rsidRPr="009D7409">
        <w:rPr>
          <w:b/>
        </w:rPr>
        <w:t>w oryginale</w:t>
      </w:r>
      <w:r w:rsidR="0096324A" w:rsidRPr="009D7409">
        <w:t>.</w:t>
      </w:r>
    </w:p>
    <w:p w:rsidR="0096324A" w:rsidRPr="009D7409" w:rsidRDefault="0096324A" w:rsidP="0096324A">
      <w:pPr>
        <w:spacing w:line="62" w:lineRule="exact"/>
        <w:ind w:left="709" w:hanging="709"/>
      </w:pPr>
    </w:p>
    <w:p w:rsidR="0096324A" w:rsidRPr="009D7409" w:rsidRDefault="0096324A" w:rsidP="005D1E49">
      <w:pPr>
        <w:pStyle w:val="Akapitzlist"/>
        <w:numPr>
          <w:ilvl w:val="2"/>
          <w:numId w:val="27"/>
        </w:numPr>
        <w:tabs>
          <w:tab w:val="left" w:pos="764"/>
        </w:tabs>
        <w:spacing w:line="244" w:lineRule="auto"/>
        <w:ind w:right="20"/>
        <w:jc w:val="both"/>
      </w:pPr>
      <w:r w:rsidRPr="009D7409">
        <w:t>Dokumenty inne niż oświadczenia, o których mowa powyżej, składane są w oryginale lub kopii poświadczonej za zgodność z oryginałem.</w:t>
      </w:r>
    </w:p>
    <w:p w:rsidR="0096324A" w:rsidRPr="009D7409" w:rsidRDefault="0096324A" w:rsidP="005D1E49">
      <w:pPr>
        <w:pStyle w:val="Akapitzlist"/>
        <w:numPr>
          <w:ilvl w:val="2"/>
          <w:numId w:val="27"/>
        </w:numPr>
        <w:tabs>
          <w:tab w:val="left" w:pos="764"/>
        </w:tabs>
        <w:spacing w:line="244" w:lineRule="auto"/>
        <w:ind w:right="20"/>
        <w:jc w:val="both"/>
      </w:pPr>
      <w:r w:rsidRPr="009D7409">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6324A" w:rsidRPr="009D7409" w:rsidRDefault="0096324A" w:rsidP="005D1E49">
      <w:pPr>
        <w:pStyle w:val="Akapitzlist"/>
        <w:numPr>
          <w:ilvl w:val="2"/>
          <w:numId w:val="27"/>
        </w:numPr>
        <w:tabs>
          <w:tab w:val="left" w:pos="764"/>
        </w:tabs>
        <w:spacing w:line="244" w:lineRule="auto"/>
        <w:ind w:right="20"/>
        <w:jc w:val="both"/>
      </w:pPr>
      <w:r w:rsidRPr="009D7409">
        <w:t>Poświadczenie za zgodność z oryginałem następuje w formie pisemnej lub w formie elektronicznej.</w:t>
      </w:r>
    </w:p>
    <w:p w:rsidR="0096324A" w:rsidRPr="009D7409" w:rsidRDefault="0096324A" w:rsidP="0096324A">
      <w:pPr>
        <w:spacing w:line="200" w:lineRule="exact"/>
      </w:pPr>
    </w:p>
    <w:p w:rsidR="0096324A" w:rsidRPr="009D7409" w:rsidRDefault="0096324A" w:rsidP="0096324A">
      <w:pPr>
        <w:spacing w:line="242" w:lineRule="exact"/>
      </w:pPr>
    </w:p>
    <w:p w:rsidR="00A95BAC" w:rsidRDefault="0096324A" w:rsidP="005D1E49">
      <w:pPr>
        <w:pStyle w:val="Akapitzlist"/>
        <w:numPr>
          <w:ilvl w:val="1"/>
          <w:numId w:val="25"/>
        </w:numPr>
        <w:tabs>
          <w:tab w:val="left" w:pos="844"/>
        </w:tabs>
        <w:spacing w:line="269" w:lineRule="auto"/>
        <w:jc w:val="both"/>
        <w:rPr>
          <w:b/>
        </w:rPr>
      </w:pPr>
      <w:r w:rsidRPr="009D7409">
        <w:rPr>
          <w:b/>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 art. 26 pkt 2f ustawy.</w:t>
      </w:r>
    </w:p>
    <w:p w:rsidR="001F329A" w:rsidRPr="00A95BAC" w:rsidRDefault="001F329A" w:rsidP="001F329A">
      <w:pPr>
        <w:pStyle w:val="Akapitzlist"/>
        <w:tabs>
          <w:tab w:val="left" w:pos="844"/>
        </w:tabs>
        <w:spacing w:line="269" w:lineRule="auto"/>
        <w:ind w:left="480"/>
        <w:jc w:val="both"/>
        <w:rPr>
          <w:b/>
        </w:rPr>
      </w:pPr>
    </w:p>
    <w:p w:rsidR="001F329A" w:rsidRPr="00800994" w:rsidRDefault="001F329A"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w:t>
      </w:r>
    </w:p>
    <w:p w:rsidR="001F329A" w:rsidRPr="00A95BAC" w:rsidRDefault="001F329A" w:rsidP="001F329A">
      <w:pPr>
        <w:spacing w:line="344" w:lineRule="exact"/>
        <w:jc w:val="center"/>
        <w:rPr>
          <w:rFonts w:eastAsia="Verdana"/>
          <w:b/>
          <w:bCs/>
          <w:color w:val="000000"/>
          <w:sz w:val="28"/>
          <w:szCs w:val="28"/>
        </w:rPr>
      </w:pPr>
      <w:r w:rsidRPr="00A95BAC">
        <w:rPr>
          <w:rFonts w:eastAsia="Verdana"/>
          <w:b/>
          <w:bCs/>
          <w:color w:val="000000"/>
          <w:sz w:val="28"/>
          <w:szCs w:val="28"/>
        </w:rPr>
        <w:t>Informacje o sposobie porozumiewania się Zamawiającego z Wykonawcami oraz przekazywania oświadczeń lub dokumentów, a także wskazanie osób uprawnionych do porozumiewania się z Wykonawcami</w:t>
      </w:r>
    </w:p>
    <w:p w:rsidR="001F329A" w:rsidRPr="009D7409" w:rsidRDefault="001F329A" w:rsidP="001F329A">
      <w:pPr>
        <w:spacing w:line="344" w:lineRule="exact"/>
        <w:rPr>
          <w:b/>
        </w:rPr>
      </w:pPr>
    </w:p>
    <w:p w:rsidR="001F329A" w:rsidRPr="009D7409" w:rsidRDefault="001F329A" w:rsidP="005D1E49">
      <w:pPr>
        <w:numPr>
          <w:ilvl w:val="0"/>
          <w:numId w:val="28"/>
        </w:numPr>
        <w:tabs>
          <w:tab w:val="left" w:pos="142"/>
        </w:tabs>
        <w:spacing w:line="256" w:lineRule="auto"/>
        <w:ind w:left="426" w:right="20" w:hanging="426"/>
        <w:jc w:val="both"/>
        <w:rPr>
          <w:b/>
        </w:rPr>
      </w:pPr>
      <w:r w:rsidRPr="009D7409">
        <w:rPr>
          <w:b/>
        </w:rPr>
        <w:t>Informacje o sposobie porozumiewania się Zamawiającego z Wykonawcami oraz przekazywania oświadczeń lub dokumentów, a także wskazanie osób uprawnionych do porozumiewania się z Wykonawcami</w:t>
      </w:r>
      <w:r w:rsidR="00043DB8">
        <w:rPr>
          <w:b/>
        </w:rPr>
        <w:t>.</w:t>
      </w:r>
    </w:p>
    <w:p w:rsidR="001F329A" w:rsidRPr="009D7409" w:rsidRDefault="001F329A" w:rsidP="001F329A">
      <w:pPr>
        <w:spacing w:line="379" w:lineRule="exact"/>
        <w:rPr>
          <w:b/>
        </w:rPr>
      </w:pPr>
    </w:p>
    <w:p w:rsidR="001F329A" w:rsidRPr="009D7409" w:rsidRDefault="001F329A" w:rsidP="005D1E49">
      <w:pPr>
        <w:pStyle w:val="Akapitzlist"/>
        <w:numPr>
          <w:ilvl w:val="1"/>
          <w:numId w:val="28"/>
        </w:numPr>
        <w:tabs>
          <w:tab w:val="left" w:pos="844"/>
        </w:tabs>
        <w:spacing w:line="0" w:lineRule="atLeast"/>
        <w:jc w:val="both"/>
        <w:rPr>
          <w:b/>
        </w:rPr>
      </w:pPr>
      <w:r w:rsidRPr="009D7409">
        <w:rPr>
          <w:b/>
        </w:rPr>
        <w:t>Zasady i formy przekazywania oświadczeń, wniosków i innych informacji:</w:t>
      </w:r>
    </w:p>
    <w:p w:rsidR="001F329A" w:rsidRPr="009D7409" w:rsidRDefault="001F329A" w:rsidP="001F329A">
      <w:pPr>
        <w:spacing w:line="86" w:lineRule="exact"/>
        <w:rPr>
          <w:b/>
        </w:rPr>
      </w:pPr>
    </w:p>
    <w:p w:rsidR="001F329A" w:rsidRPr="009D7409" w:rsidRDefault="001F329A" w:rsidP="005D1E49">
      <w:pPr>
        <w:pStyle w:val="Akapitzlist"/>
        <w:numPr>
          <w:ilvl w:val="2"/>
          <w:numId w:val="28"/>
        </w:numPr>
        <w:tabs>
          <w:tab w:val="left" w:pos="1124"/>
        </w:tabs>
        <w:spacing w:line="264" w:lineRule="auto"/>
        <w:jc w:val="both"/>
      </w:pPr>
      <w:r w:rsidRPr="009D7409">
        <w:t xml:space="preserve">Wnioski, zawiadomienia, informacje oraz pytania przekazywane będą </w:t>
      </w:r>
      <w:r w:rsidRPr="009D7409">
        <w:rPr>
          <w:b/>
        </w:rPr>
        <w:t>drogą</w:t>
      </w:r>
      <w:r w:rsidRPr="009D7409">
        <w:t xml:space="preserve"> </w:t>
      </w:r>
      <w:r w:rsidRPr="009D7409">
        <w:rPr>
          <w:b/>
        </w:rPr>
        <w:t>elektroniczną</w:t>
      </w:r>
      <w:r w:rsidRPr="009D7409">
        <w:t>. W przypadku, gdy Wykonawca nie posiada poczty elektronicznej musi o</w:t>
      </w:r>
      <w:r w:rsidRPr="009D7409">
        <w:rPr>
          <w:b/>
        </w:rPr>
        <w:t xml:space="preserve"> </w:t>
      </w:r>
      <w:r w:rsidRPr="009D7409">
        <w:t>tym poinformować Zamawiającego. W takiej sytuacji porozumiewanie będzie następowało z zachowaniem formy pisemnej.</w:t>
      </w:r>
    </w:p>
    <w:p w:rsidR="001F329A" w:rsidRPr="009D7409" w:rsidRDefault="001F329A" w:rsidP="001F329A">
      <w:pPr>
        <w:spacing w:line="53" w:lineRule="exact"/>
      </w:pPr>
    </w:p>
    <w:p w:rsidR="001F329A" w:rsidRPr="009D7409" w:rsidRDefault="001F329A" w:rsidP="005D1E49">
      <w:pPr>
        <w:numPr>
          <w:ilvl w:val="2"/>
          <w:numId w:val="28"/>
        </w:numPr>
        <w:tabs>
          <w:tab w:val="left" w:pos="1124"/>
        </w:tabs>
        <w:spacing w:line="266" w:lineRule="auto"/>
        <w:jc w:val="both"/>
      </w:pPr>
      <w:r w:rsidRPr="009D7409">
        <w:t>Wnioski, zawiadomienia oraz inne informacje oraz pytania do Zamawiającego przekazywane za pomocą poczty elektronicznej należy kierować na adres poczty elektronicznej Zamawiającego, oraz do wiadomości osób uprawnionych do kontaktu z Wykonawcami. Adresy poczty elektronicznej, o których mowa podane zostały w punkcie 7.2 niniejszej specyfikacji.</w:t>
      </w:r>
    </w:p>
    <w:p w:rsidR="001F329A" w:rsidRPr="009D7409" w:rsidRDefault="001F329A" w:rsidP="001F329A">
      <w:pPr>
        <w:spacing w:line="57" w:lineRule="exact"/>
      </w:pPr>
    </w:p>
    <w:p w:rsidR="001F329A" w:rsidRPr="009D7409" w:rsidRDefault="001F329A" w:rsidP="005D1E49">
      <w:pPr>
        <w:numPr>
          <w:ilvl w:val="2"/>
          <w:numId w:val="28"/>
        </w:numPr>
        <w:tabs>
          <w:tab w:val="left" w:pos="1124"/>
        </w:tabs>
        <w:spacing w:line="257" w:lineRule="auto"/>
        <w:ind w:right="20"/>
        <w:jc w:val="both"/>
      </w:pPr>
      <w:r w:rsidRPr="009D7409">
        <w:t>Wnioski, zawiadomienia oraz inne informacje oraz pytania do Zamawiającego przekazywane z zachowaniem formy pisemnej należy kierować na adres Zamawiającego podany w punkcie 7.2 niniejszej specyfikacji.</w:t>
      </w:r>
    </w:p>
    <w:p w:rsidR="001F329A" w:rsidRPr="009D7409" w:rsidRDefault="001F329A" w:rsidP="001F329A">
      <w:pPr>
        <w:spacing w:line="68" w:lineRule="exact"/>
      </w:pPr>
    </w:p>
    <w:p w:rsidR="001F329A" w:rsidRPr="009D7409" w:rsidRDefault="001F329A" w:rsidP="005D1E49">
      <w:pPr>
        <w:numPr>
          <w:ilvl w:val="2"/>
          <w:numId w:val="28"/>
        </w:numPr>
        <w:tabs>
          <w:tab w:val="left" w:pos="1124"/>
        </w:tabs>
        <w:spacing w:line="259" w:lineRule="auto"/>
        <w:jc w:val="both"/>
      </w:pPr>
      <w:r w:rsidRPr="009D7409">
        <w:t>Strona, która otrzymuje wnioski, zawiadomienia oraz inne informacje pocztą elektroniczną, zobowiązana jest bez wezwania strony przekazującej do niezwłocznego potwierdzenia faktu ich otrzymania.</w:t>
      </w:r>
    </w:p>
    <w:p w:rsidR="001F329A" w:rsidRPr="009D7409" w:rsidRDefault="001F329A" w:rsidP="001F329A">
      <w:pPr>
        <w:spacing w:line="52" w:lineRule="exact"/>
      </w:pPr>
    </w:p>
    <w:p w:rsidR="001F329A" w:rsidRPr="009D7409" w:rsidRDefault="001F329A" w:rsidP="005D1E49">
      <w:pPr>
        <w:numPr>
          <w:ilvl w:val="2"/>
          <w:numId w:val="28"/>
        </w:numPr>
        <w:tabs>
          <w:tab w:val="left" w:pos="1124"/>
        </w:tabs>
        <w:spacing w:line="244" w:lineRule="auto"/>
        <w:ind w:right="20"/>
        <w:jc w:val="both"/>
      </w:pPr>
      <w:r w:rsidRPr="009D7409">
        <w:t>Za datę powzięcia wiadomości uważa się dzień, w którym strony postępowania otrzymały informację za pomocą poczty elektronicznej.</w:t>
      </w:r>
    </w:p>
    <w:p w:rsidR="001F329A" w:rsidRPr="009D7409" w:rsidRDefault="001F329A" w:rsidP="001F329A">
      <w:pPr>
        <w:spacing w:line="20" w:lineRule="exact"/>
      </w:pPr>
    </w:p>
    <w:p w:rsidR="001F329A" w:rsidRPr="009D7409" w:rsidRDefault="001F329A" w:rsidP="005D1E49">
      <w:pPr>
        <w:numPr>
          <w:ilvl w:val="2"/>
          <w:numId w:val="28"/>
        </w:numPr>
        <w:tabs>
          <w:tab w:val="left" w:pos="1124"/>
        </w:tabs>
        <w:spacing w:line="0" w:lineRule="atLeast"/>
        <w:jc w:val="both"/>
      </w:pPr>
      <w:r w:rsidRPr="009D7409">
        <w:t>Zamawiający nie dopuszcza porozumiewania się z Wykonawcami za pomocą faksu.</w:t>
      </w:r>
    </w:p>
    <w:p w:rsidR="001F329A" w:rsidRDefault="001F329A" w:rsidP="001F329A">
      <w:pPr>
        <w:spacing w:line="200" w:lineRule="exact"/>
      </w:pPr>
    </w:p>
    <w:p w:rsidR="001F329A" w:rsidRPr="009D7409" w:rsidRDefault="001F329A" w:rsidP="001F329A">
      <w:pPr>
        <w:spacing w:line="200" w:lineRule="exact"/>
      </w:pPr>
    </w:p>
    <w:p w:rsidR="001F329A" w:rsidRPr="0080035D" w:rsidRDefault="001F329A" w:rsidP="001F329A">
      <w:pPr>
        <w:spacing w:line="201" w:lineRule="exact"/>
        <w:rPr>
          <w:sz w:val="28"/>
          <w:szCs w:val="28"/>
        </w:rPr>
      </w:pPr>
    </w:p>
    <w:p w:rsidR="001F329A" w:rsidRPr="00310361" w:rsidRDefault="001F329A" w:rsidP="005D1E49">
      <w:pPr>
        <w:numPr>
          <w:ilvl w:val="1"/>
          <w:numId w:val="28"/>
        </w:numPr>
        <w:tabs>
          <w:tab w:val="left" w:pos="844"/>
        </w:tabs>
        <w:spacing w:line="0" w:lineRule="atLeast"/>
        <w:ind w:left="851" w:hanging="851"/>
        <w:jc w:val="both"/>
        <w:rPr>
          <w:b/>
        </w:rPr>
      </w:pPr>
      <w:r w:rsidRPr="00310361">
        <w:rPr>
          <w:b/>
        </w:rPr>
        <w:t>Osoby uprawnione do porozumiewania się z Wykonawcami</w:t>
      </w:r>
    </w:p>
    <w:p w:rsidR="001F329A" w:rsidRPr="009D7409" w:rsidRDefault="001F329A" w:rsidP="001F329A">
      <w:pPr>
        <w:spacing w:line="93" w:lineRule="exact"/>
        <w:rPr>
          <w:b/>
        </w:rPr>
      </w:pPr>
    </w:p>
    <w:p w:rsidR="001F329A" w:rsidRPr="009D7409" w:rsidRDefault="001F329A" w:rsidP="005D1E49">
      <w:pPr>
        <w:pStyle w:val="Akapitzlist"/>
        <w:numPr>
          <w:ilvl w:val="2"/>
          <w:numId w:val="28"/>
        </w:numPr>
        <w:tabs>
          <w:tab w:val="left" w:pos="1124"/>
        </w:tabs>
        <w:spacing w:line="254" w:lineRule="auto"/>
        <w:jc w:val="both"/>
      </w:pPr>
      <w:r w:rsidRPr="009D7409">
        <w:t xml:space="preserve">W zakresie przedmiotu zamówienia oraz  procedury przetargowej, osobami upoważnionymi do kontaktów z Wykonawcami są: </w:t>
      </w:r>
    </w:p>
    <w:p w:rsidR="001F329A" w:rsidRDefault="001F329A" w:rsidP="001F329A">
      <w:pPr>
        <w:pStyle w:val="Akapitzlist"/>
        <w:tabs>
          <w:tab w:val="left" w:pos="1124"/>
        </w:tabs>
        <w:spacing w:line="254" w:lineRule="auto"/>
        <w:jc w:val="both"/>
      </w:pPr>
      <w:r>
        <w:t xml:space="preserve">Magdalena Cętkowska </w:t>
      </w:r>
    </w:p>
    <w:p w:rsidR="001F329A" w:rsidRPr="009D7409" w:rsidRDefault="001F329A" w:rsidP="001F329A">
      <w:pPr>
        <w:pStyle w:val="Akapitzlist"/>
        <w:tabs>
          <w:tab w:val="left" w:pos="1124"/>
        </w:tabs>
        <w:spacing w:line="254" w:lineRule="auto"/>
        <w:jc w:val="both"/>
      </w:pPr>
      <w:r w:rsidRPr="009D7409">
        <w:t xml:space="preserve">e-mail: </w:t>
      </w:r>
      <w:hyperlink r:id="rId13" w:history="1">
        <w:r w:rsidRPr="009D7409">
          <w:rPr>
            <w:rStyle w:val="Hipercze"/>
          </w:rPr>
          <w:t>m.cetkowska@brochow.pl</w:t>
        </w:r>
      </w:hyperlink>
      <w:r w:rsidRPr="009D7409">
        <w:tab/>
        <w:t>tel. 22 725 70 03 wew. 33</w:t>
      </w:r>
    </w:p>
    <w:p w:rsidR="001F329A" w:rsidRDefault="001F329A" w:rsidP="001F329A">
      <w:pPr>
        <w:pStyle w:val="Akapitzlist"/>
        <w:tabs>
          <w:tab w:val="left" w:pos="1124"/>
        </w:tabs>
        <w:spacing w:line="254" w:lineRule="auto"/>
        <w:jc w:val="both"/>
      </w:pPr>
      <w:r w:rsidRPr="009D7409">
        <w:t>Maria Rojek</w:t>
      </w:r>
      <w:r w:rsidRPr="009D7409">
        <w:tab/>
      </w:r>
      <w:r w:rsidRPr="009D7409">
        <w:tab/>
      </w:r>
      <w:r>
        <w:t xml:space="preserve">  </w:t>
      </w:r>
    </w:p>
    <w:p w:rsidR="001F329A" w:rsidRPr="009D7409" w:rsidRDefault="001F329A" w:rsidP="001F329A">
      <w:pPr>
        <w:pStyle w:val="Akapitzlist"/>
        <w:tabs>
          <w:tab w:val="left" w:pos="1124"/>
        </w:tabs>
        <w:spacing w:line="254" w:lineRule="auto"/>
        <w:jc w:val="both"/>
      </w:pPr>
      <w:r w:rsidRPr="009D7409">
        <w:t xml:space="preserve">e-mail: </w:t>
      </w:r>
      <w:hyperlink r:id="rId14" w:history="1">
        <w:r w:rsidRPr="009D7409">
          <w:rPr>
            <w:rStyle w:val="Hipercze"/>
          </w:rPr>
          <w:t>m.rojek@brochow.pl</w:t>
        </w:r>
      </w:hyperlink>
      <w:r w:rsidRPr="009D7409">
        <w:tab/>
        <w:t xml:space="preserve">tel. 22 725 70 03 wew. 31     </w:t>
      </w:r>
    </w:p>
    <w:p w:rsidR="001F329A" w:rsidRPr="009D7409" w:rsidRDefault="001F329A" w:rsidP="001F329A">
      <w:pPr>
        <w:pStyle w:val="Akapitzlist"/>
        <w:tabs>
          <w:tab w:val="left" w:pos="1124"/>
        </w:tabs>
        <w:spacing w:line="254" w:lineRule="auto"/>
        <w:jc w:val="both"/>
      </w:pPr>
      <w:r w:rsidRPr="009D7409">
        <w:t>(w godzinach od 8:30 do 15:00).</w:t>
      </w:r>
    </w:p>
    <w:p w:rsidR="001F329A" w:rsidRPr="009D7409" w:rsidRDefault="001F329A" w:rsidP="001F329A">
      <w:pPr>
        <w:spacing w:line="63" w:lineRule="exact"/>
      </w:pPr>
    </w:p>
    <w:p w:rsidR="001F329A" w:rsidRPr="009D7409" w:rsidRDefault="001F329A" w:rsidP="005D1E49">
      <w:pPr>
        <w:numPr>
          <w:ilvl w:val="2"/>
          <w:numId w:val="28"/>
        </w:numPr>
        <w:tabs>
          <w:tab w:val="left" w:pos="1120"/>
        </w:tabs>
        <w:spacing w:line="244" w:lineRule="auto"/>
        <w:ind w:right="40"/>
        <w:jc w:val="both"/>
      </w:pPr>
      <w:r w:rsidRPr="009D7409">
        <w:t>Wnioski, zawiadomienia oraz inne informacje oraz pytania do Zamawiającego należy kierować:</w:t>
      </w:r>
    </w:p>
    <w:p w:rsidR="001F329A" w:rsidRPr="009D7409" w:rsidRDefault="001F329A" w:rsidP="001F329A">
      <w:pPr>
        <w:spacing w:line="18" w:lineRule="exact"/>
      </w:pPr>
    </w:p>
    <w:p w:rsidR="001F329A" w:rsidRPr="009D7409" w:rsidRDefault="001F329A" w:rsidP="001F329A">
      <w:pPr>
        <w:tabs>
          <w:tab w:val="left" w:pos="1200"/>
        </w:tabs>
        <w:spacing w:line="206" w:lineRule="auto"/>
        <w:ind w:left="720"/>
        <w:jc w:val="both"/>
        <w:rPr>
          <w:b/>
        </w:rPr>
      </w:pPr>
      <w:r w:rsidRPr="009D7409">
        <w:t xml:space="preserve">adres poczty elektronicznej: </w:t>
      </w:r>
      <w:r w:rsidRPr="009D7409">
        <w:rPr>
          <w:b/>
        </w:rPr>
        <w:t>gmina @brochow.pl</w:t>
      </w:r>
    </w:p>
    <w:p w:rsidR="001F329A" w:rsidRPr="009D7409" w:rsidRDefault="001F329A" w:rsidP="001F329A">
      <w:pPr>
        <w:spacing w:line="1" w:lineRule="exact"/>
      </w:pPr>
    </w:p>
    <w:p w:rsidR="001F329A" w:rsidRPr="009D7409" w:rsidRDefault="001F329A" w:rsidP="001F329A">
      <w:pPr>
        <w:tabs>
          <w:tab w:val="left" w:pos="1200"/>
        </w:tabs>
        <w:spacing w:line="206" w:lineRule="auto"/>
        <w:ind w:left="720"/>
        <w:jc w:val="both"/>
      </w:pPr>
      <w:r w:rsidRPr="009D7409">
        <w:t xml:space="preserve">adres do korespondencji: </w:t>
      </w:r>
    </w:p>
    <w:p w:rsidR="001F329A" w:rsidRPr="009D7409" w:rsidRDefault="001F329A" w:rsidP="001F329A">
      <w:pPr>
        <w:tabs>
          <w:tab w:val="left" w:pos="1200"/>
        </w:tabs>
        <w:spacing w:line="206" w:lineRule="auto"/>
        <w:ind w:left="720"/>
        <w:jc w:val="both"/>
        <w:rPr>
          <w:b/>
        </w:rPr>
      </w:pPr>
      <w:r w:rsidRPr="009D7409">
        <w:rPr>
          <w:b/>
        </w:rPr>
        <w:t>Urząd Gminy Brochów</w:t>
      </w:r>
    </w:p>
    <w:p w:rsidR="001F329A" w:rsidRPr="009D7409" w:rsidRDefault="001F329A" w:rsidP="001F329A">
      <w:pPr>
        <w:tabs>
          <w:tab w:val="left" w:pos="1200"/>
        </w:tabs>
        <w:spacing w:line="206" w:lineRule="auto"/>
        <w:ind w:left="720"/>
        <w:jc w:val="both"/>
        <w:rPr>
          <w:b/>
        </w:rPr>
      </w:pPr>
      <w:r w:rsidRPr="009D7409">
        <w:rPr>
          <w:b/>
        </w:rPr>
        <w:t>Brochów 125</w:t>
      </w:r>
    </w:p>
    <w:p w:rsidR="001F329A" w:rsidRPr="009D7409" w:rsidRDefault="001F329A" w:rsidP="001F329A">
      <w:pPr>
        <w:tabs>
          <w:tab w:val="left" w:pos="1200"/>
        </w:tabs>
        <w:spacing w:line="206" w:lineRule="auto"/>
        <w:ind w:left="720"/>
        <w:jc w:val="both"/>
        <w:rPr>
          <w:b/>
        </w:rPr>
      </w:pPr>
      <w:r w:rsidRPr="009D7409">
        <w:rPr>
          <w:b/>
        </w:rPr>
        <w:t>05-088  Brochów</w:t>
      </w:r>
    </w:p>
    <w:p w:rsidR="001F329A" w:rsidRPr="009D7409" w:rsidRDefault="001F329A" w:rsidP="001F329A">
      <w:pPr>
        <w:tabs>
          <w:tab w:val="left" w:pos="1200"/>
        </w:tabs>
        <w:spacing w:line="206" w:lineRule="auto"/>
        <w:ind w:left="720"/>
        <w:jc w:val="both"/>
        <w:rPr>
          <w:b/>
          <w:bCs/>
        </w:rPr>
      </w:pPr>
      <w:r w:rsidRPr="009D7409">
        <w:rPr>
          <w:b/>
          <w:bCs/>
          <w:lang w:bidi="pl-PL"/>
        </w:rPr>
        <w:t xml:space="preserve">z dopiskiem: </w:t>
      </w:r>
      <w:r>
        <w:rPr>
          <w:b/>
          <w:bCs/>
          <w:lang w:bidi="pl-PL"/>
        </w:rPr>
        <w:t xml:space="preserve"> </w:t>
      </w:r>
      <w:r w:rsidRPr="009D7409">
        <w:rPr>
          <w:b/>
          <w:bCs/>
          <w:lang w:bidi="pl-PL"/>
        </w:rPr>
        <w:t xml:space="preserve">dotyczy postępowania pn.: </w:t>
      </w:r>
      <w:r w:rsidRPr="009D7409">
        <w:rPr>
          <w:b/>
        </w:rPr>
        <w:t>„</w:t>
      </w:r>
      <w:r w:rsidRPr="009D7409">
        <w:rPr>
          <w:b/>
          <w:bCs/>
        </w:rPr>
        <w:t xml:space="preserve">Remont mostu na kanale Kromnowskim droga gminna nr 380109W w miejscowości Nowa Wieś Śladów w km 3+261” </w:t>
      </w:r>
      <w:r w:rsidRPr="009D7409">
        <w:rPr>
          <w:b/>
          <w:bCs/>
          <w:lang w:bidi="pl-PL"/>
        </w:rPr>
        <w:t xml:space="preserve">nr sprawy: </w:t>
      </w:r>
      <w:r w:rsidRPr="009D7409">
        <w:rPr>
          <w:b/>
        </w:rPr>
        <w:t>ZP.</w:t>
      </w:r>
      <w:r>
        <w:rPr>
          <w:b/>
        </w:rPr>
        <w:t>GN.271.2</w:t>
      </w:r>
      <w:r w:rsidRPr="009D7409">
        <w:rPr>
          <w:b/>
        </w:rPr>
        <w:t>.2017</w:t>
      </w:r>
    </w:p>
    <w:p w:rsidR="001F329A" w:rsidRPr="00800994" w:rsidRDefault="001F329A" w:rsidP="001F329A">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V</w:t>
      </w:r>
      <w:r>
        <w:rPr>
          <w:rFonts w:ascii="Times New Roman" w:hAnsi="Times New Roman" w:cs="Times New Roman"/>
          <w:color w:val="000000"/>
          <w:sz w:val="28"/>
          <w:szCs w:val="28"/>
        </w:rPr>
        <w:t>III</w:t>
      </w:r>
    </w:p>
    <w:p w:rsidR="001F329A" w:rsidRPr="00A95BAC" w:rsidRDefault="001F329A" w:rsidP="001F329A">
      <w:pPr>
        <w:pStyle w:val="Akapitzlist"/>
        <w:tabs>
          <w:tab w:val="left" w:pos="360"/>
        </w:tabs>
        <w:spacing w:line="0" w:lineRule="atLeast"/>
        <w:ind w:left="0"/>
        <w:jc w:val="center"/>
        <w:rPr>
          <w:b/>
          <w:sz w:val="28"/>
          <w:szCs w:val="28"/>
        </w:rPr>
      </w:pPr>
      <w:r w:rsidRPr="003A219F">
        <w:rPr>
          <w:b/>
          <w:sz w:val="28"/>
          <w:szCs w:val="28"/>
        </w:rPr>
        <w:t>Wymagania dotyczące wadium</w:t>
      </w:r>
    </w:p>
    <w:p w:rsidR="001F329A" w:rsidRDefault="001F329A" w:rsidP="001F329A">
      <w:pPr>
        <w:spacing w:line="284" w:lineRule="exact"/>
        <w:rPr>
          <w:sz w:val="22"/>
        </w:rPr>
      </w:pPr>
    </w:p>
    <w:p w:rsidR="001F329A" w:rsidRPr="00310361" w:rsidRDefault="001F329A" w:rsidP="005D1E49">
      <w:pPr>
        <w:pStyle w:val="Akapitzlist"/>
        <w:numPr>
          <w:ilvl w:val="0"/>
          <w:numId w:val="28"/>
        </w:numPr>
        <w:tabs>
          <w:tab w:val="left" w:pos="360"/>
        </w:tabs>
        <w:spacing w:line="0" w:lineRule="atLeast"/>
        <w:jc w:val="both"/>
        <w:rPr>
          <w:b/>
        </w:rPr>
      </w:pPr>
      <w:r w:rsidRPr="00310361">
        <w:rPr>
          <w:b/>
        </w:rPr>
        <w:t>Wymagania dotyczące wadium</w:t>
      </w:r>
    </w:p>
    <w:p w:rsidR="001F329A" w:rsidRPr="00A747C8" w:rsidRDefault="001F329A" w:rsidP="001F329A">
      <w:pPr>
        <w:tabs>
          <w:tab w:val="left" w:pos="1078"/>
        </w:tabs>
        <w:spacing w:line="272" w:lineRule="auto"/>
        <w:ind w:right="20"/>
        <w:jc w:val="both"/>
        <w:rPr>
          <w:rFonts w:eastAsia="Arial"/>
        </w:rPr>
      </w:pPr>
      <w:r w:rsidRPr="00A747C8">
        <w:rPr>
          <w:rFonts w:eastAsia="Arial"/>
        </w:rPr>
        <w:t>8.1 Zamawiający wymaga od Wykonawców wniesienia wadium w wysokości 10 000,00 zł (słownie złotych: dziesięć tysięcy 00/100). Wadium wnosi się przed upływem terminu składania ofert. Wadium może być wnoszone w jednej lub kilku następujących formach:</w:t>
      </w:r>
    </w:p>
    <w:p w:rsidR="001F329A" w:rsidRPr="00A747C8" w:rsidRDefault="001F329A" w:rsidP="005D1E49">
      <w:pPr>
        <w:numPr>
          <w:ilvl w:val="0"/>
          <w:numId w:val="29"/>
        </w:numPr>
        <w:tabs>
          <w:tab w:val="left" w:pos="1078"/>
        </w:tabs>
        <w:jc w:val="both"/>
        <w:rPr>
          <w:rFonts w:eastAsia="Arial"/>
        </w:rPr>
      </w:pPr>
      <w:r w:rsidRPr="00A747C8">
        <w:rPr>
          <w:rFonts w:eastAsia="Arial"/>
        </w:rPr>
        <w:t>pieniądzu;</w:t>
      </w:r>
    </w:p>
    <w:p w:rsidR="001F329A" w:rsidRPr="00A747C8" w:rsidRDefault="001F329A" w:rsidP="005D1E49">
      <w:pPr>
        <w:numPr>
          <w:ilvl w:val="0"/>
          <w:numId w:val="29"/>
        </w:numPr>
        <w:tabs>
          <w:tab w:val="left" w:pos="1078"/>
        </w:tabs>
        <w:ind w:right="20"/>
        <w:jc w:val="both"/>
        <w:rPr>
          <w:rFonts w:eastAsia="Arial"/>
        </w:rPr>
      </w:pPr>
      <w:r w:rsidRPr="00A747C8">
        <w:rPr>
          <w:rFonts w:eastAsia="Arial"/>
        </w:rPr>
        <w:t>poręczeniach bankowych lub poręczeniach spółdzielczej kasy oszczędnościowo-kredytowej, z tym, że poręczenie kasy jest zawsze poręczeniem pieniężnym;</w:t>
      </w:r>
    </w:p>
    <w:p w:rsidR="001F329A" w:rsidRPr="00A747C8" w:rsidRDefault="001F329A" w:rsidP="005D1E49">
      <w:pPr>
        <w:numPr>
          <w:ilvl w:val="0"/>
          <w:numId w:val="29"/>
        </w:numPr>
        <w:tabs>
          <w:tab w:val="left" w:pos="1078"/>
        </w:tabs>
        <w:jc w:val="both"/>
        <w:rPr>
          <w:rFonts w:eastAsia="Arial"/>
        </w:rPr>
      </w:pPr>
      <w:r w:rsidRPr="00A747C8">
        <w:rPr>
          <w:rFonts w:eastAsia="Arial"/>
        </w:rPr>
        <w:t>gwarancjach bankowych;</w:t>
      </w:r>
    </w:p>
    <w:p w:rsidR="001F329A" w:rsidRPr="00A747C8" w:rsidRDefault="001F329A" w:rsidP="005D1E49">
      <w:pPr>
        <w:numPr>
          <w:ilvl w:val="0"/>
          <w:numId w:val="29"/>
        </w:numPr>
        <w:tabs>
          <w:tab w:val="left" w:pos="1078"/>
        </w:tabs>
        <w:jc w:val="both"/>
        <w:rPr>
          <w:rFonts w:eastAsia="Arial"/>
        </w:rPr>
      </w:pPr>
      <w:r w:rsidRPr="00A747C8">
        <w:rPr>
          <w:rFonts w:eastAsia="Arial"/>
        </w:rPr>
        <w:t>gwarancjach ubezpieczeniowych;</w:t>
      </w:r>
    </w:p>
    <w:p w:rsidR="001F329A" w:rsidRPr="00A747C8" w:rsidRDefault="001F329A" w:rsidP="005D1E49">
      <w:pPr>
        <w:numPr>
          <w:ilvl w:val="0"/>
          <w:numId w:val="29"/>
        </w:numPr>
        <w:tabs>
          <w:tab w:val="left" w:pos="1078"/>
        </w:tabs>
        <w:ind w:right="20"/>
        <w:jc w:val="both"/>
        <w:rPr>
          <w:rFonts w:eastAsia="Arial"/>
        </w:rPr>
      </w:pPr>
      <w:r w:rsidRPr="00A747C8">
        <w:rPr>
          <w:rFonts w:eastAsia="Arial"/>
        </w:rPr>
        <w:t>poręczeniach udzielanych przez podmioty, o których mowa w art. 6b ust. 5 pkt 2 ustawy z dnia 9 listopada 2000 r. o utworzeniu Polskiej Agencji Rozwoju Przedsiębiorczości (Dz. U. z 2014 r. poz. 1804 oraz z 2015 r. poz. 978 i 1240).</w:t>
      </w:r>
    </w:p>
    <w:p w:rsidR="001F329A" w:rsidRPr="00A747C8" w:rsidRDefault="001F329A" w:rsidP="001F329A">
      <w:pPr>
        <w:spacing w:line="61" w:lineRule="exact"/>
      </w:pPr>
    </w:p>
    <w:p w:rsidR="001F329A" w:rsidRPr="00A747C8" w:rsidRDefault="001F329A" w:rsidP="005D1E49">
      <w:pPr>
        <w:pStyle w:val="Akapitzlist"/>
        <w:numPr>
          <w:ilvl w:val="1"/>
          <w:numId w:val="30"/>
        </w:numPr>
        <w:tabs>
          <w:tab w:val="left" w:pos="1078"/>
        </w:tabs>
        <w:spacing w:line="269" w:lineRule="auto"/>
        <w:ind w:left="426" w:right="20" w:hanging="426"/>
        <w:jc w:val="both"/>
        <w:rPr>
          <w:rFonts w:eastAsia="Arial"/>
        </w:rPr>
      </w:pPr>
      <w:r w:rsidRPr="00A747C8">
        <w:rPr>
          <w:rFonts w:eastAsia="Arial"/>
        </w:rPr>
        <w:t xml:space="preserve">Wadium wnoszone w pieniądzu wpłaca się przelewem na rachunek bankowy Zamawiającego: </w:t>
      </w:r>
      <w:r w:rsidRPr="00A747C8">
        <w:t>Warszawski Bank Spółdzielczy Oddział w Brochowie   nr    05 8015 0004 1100 1111 2011 0001</w:t>
      </w:r>
      <w:r w:rsidRPr="00A747C8">
        <w:rPr>
          <w:rFonts w:eastAsia="Arial"/>
        </w:rPr>
        <w:t>. Wadium wniesione w pieniądzu Zamawiający przechowuje na rachunku bankowym.</w:t>
      </w:r>
    </w:p>
    <w:p w:rsidR="001F329A" w:rsidRPr="00A747C8" w:rsidRDefault="001F329A" w:rsidP="005D1E49">
      <w:pPr>
        <w:pStyle w:val="Akapitzlist"/>
        <w:numPr>
          <w:ilvl w:val="1"/>
          <w:numId w:val="30"/>
        </w:numPr>
        <w:tabs>
          <w:tab w:val="left" w:pos="1078"/>
        </w:tabs>
        <w:spacing w:line="269" w:lineRule="auto"/>
        <w:ind w:left="426" w:right="20" w:hanging="426"/>
        <w:jc w:val="both"/>
        <w:rPr>
          <w:rFonts w:eastAsia="Arial"/>
        </w:rPr>
      </w:pPr>
      <w:r w:rsidRPr="00A747C8">
        <w:rPr>
          <w:rFonts w:eastAsia="Arial"/>
        </w:rPr>
        <w:t>Wadium wniesione w formie niepieniężnej Wykonawca zobowiązany jest złożyć przed terminem składania ofert w Dziale Księgowym /pokój 33/ w siedzibie Zamawiającego. Dokument gwarancji (bankowej lub ubezpieczeniowej) musi reprezentować nieodwołalną i bezwarunkową gwarancję płatną na pierwsze pisemne żądanie Zamawiającego.</w:t>
      </w:r>
    </w:p>
    <w:p w:rsidR="001F329A" w:rsidRPr="00A747C8" w:rsidRDefault="001F329A" w:rsidP="005D1E49">
      <w:pPr>
        <w:pStyle w:val="Akapitzlist"/>
        <w:numPr>
          <w:ilvl w:val="1"/>
          <w:numId w:val="30"/>
        </w:numPr>
        <w:tabs>
          <w:tab w:val="left" w:pos="1078"/>
        </w:tabs>
        <w:spacing w:line="269" w:lineRule="auto"/>
        <w:ind w:left="426" w:right="20" w:hanging="426"/>
        <w:jc w:val="both"/>
        <w:rPr>
          <w:rFonts w:eastAsia="Arial"/>
        </w:rPr>
      </w:pPr>
      <w:r w:rsidRPr="00A747C8">
        <w:rPr>
          <w:rFonts w:eastAsia="Arial"/>
        </w:rPr>
        <w:lastRenderedPageBreak/>
        <w:t>Zgodnie z art. 46 ust. 1 ustawy Zamawiający zwraca wadium wszystkim Wykonawcom niezwłocznie po wyborze oferty najkorzystniejszej lub unieważnieniu postępowania z wyjątkiem Wykonawcy, którego oferta została wybrana, jako najkorzystniejsza z zastrzeżeniem art. 46 ust. 4a ustawy.</w:t>
      </w:r>
    </w:p>
    <w:p w:rsidR="001F329A" w:rsidRPr="00A747C8" w:rsidRDefault="001F329A" w:rsidP="005D1E49">
      <w:pPr>
        <w:pStyle w:val="Akapitzlist"/>
        <w:numPr>
          <w:ilvl w:val="1"/>
          <w:numId w:val="30"/>
        </w:numPr>
        <w:tabs>
          <w:tab w:val="left" w:pos="1078"/>
        </w:tabs>
        <w:spacing w:line="269" w:lineRule="auto"/>
        <w:ind w:left="426" w:right="20" w:hanging="426"/>
        <w:jc w:val="both"/>
        <w:rPr>
          <w:rFonts w:eastAsia="Arial"/>
        </w:rPr>
      </w:pPr>
      <w:r w:rsidRPr="00A747C8">
        <w:rPr>
          <w:rFonts w:eastAsia="Arial"/>
        </w:rPr>
        <w:t>Wykonawcy, którego oferta została wybrana, jako najkorzystniejsza, Zamawiający zwraca wadium niezwłocznie po zawarciu umowy w sprawie zamówienia publicznego oraz wniesieniu zabezpieczenia należytego wykonania umowy, jeżeli jego wniesienia żądano.</w:t>
      </w:r>
    </w:p>
    <w:p w:rsidR="001F329A" w:rsidRPr="00A747C8" w:rsidRDefault="001F329A" w:rsidP="005D1E49">
      <w:pPr>
        <w:pStyle w:val="Akapitzlist"/>
        <w:numPr>
          <w:ilvl w:val="1"/>
          <w:numId w:val="30"/>
        </w:numPr>
        <w:tabs>
          <w:tab w:val="left" w:pos="1078"/>
        </w:tabs>
        <w:spacing w:line="269" w:lineRule="auto"/>
        <w:ind w:left="426" w:right="20" w:hanging="426"/>
        <w:jc w:val="both"/>
        <w:rPr>
          <w:rFonts w:eastAsia="Arial"/>
        </w:rPr>
      </w:pPr>
      <w:r w:rsidRPr="00A747C8">
        <w:rPr>
          <w:rFonts w:eastAsia="Arial"/>
        </w:rPr>
        <w:t>Zamawiający zwraca niezwłocznie wadium, na wniosek Wykonawcy, który wycofał ofertę przed upływem terminu składania ofert.</w:t>
      </w:r>
    </w:p>
    <w:p w:rsidR="001F329A" w:rsidRPr="00A747C8" w:rsidRDefault="001F329A" w:rsidP="005D1E49">
      <w:pPr>
        <w:pStyle w:val="Akapitzlist"/>
        <w:numPr>
          <w:ilvl w:val="1"/>
          <w:numId w:val="30"/>
        </w:numPr>
        <w:tabs>
          <w:tab w:val="left" w:pos="1078"/>
        </w:tabs>
        <w:spacing w:line="269" w:lineRule="auto"/>
        <w:ind w:left="426" w:right="20" w:hanging="426"/>
        <w:jc w:val="both"/>
        <w:rPr>
          <w:rFonts w:eastAsia="Arial"/>
        </w:rPr>
      </w:pPr>
      <w:r w:rsidRPr="00A747C8">
        <w:rPr>
          <w:rFonts w:eastAsia="Arial"/>
        </w:rPr>
        <w:t>Zamawiający żąda ponownego wniesienia wadium przez Wykonawcę, któremu zwrócono wadium na podstawie art. 46 ust. 1 Ustawy, jeżeli w wyniku ostatecznego rozstrzygnięcia odwołania jego oferta została wybrana, jako najkorzystniejsza. Wykonawca wnosi wadium w terminie określonym przez Zamawiającego.</w:t>
      </w:r>
    </w:p>
    <w:p w:rsidR="001F329A" w:rsidRPr="00A747C8" w:rsidRDefault="001F329A" w:rsidP="005D1E49">
      <w:pPr>
        <w:pStyle w:val="Akapitzlist"/>
        <w:numPr>
          <w:ilvl w:val="1"/>
          <w:numId w:val="30"/>
        </w:numPr>
        <w:tabs>
          <w:tab w:val="left" w:pos="1078"/>
        </w:tabs>
        <w:spacing w:line="269" w:lineRule="auto"/>
        <w:ind w:left="426" w:right="20" w:hanging="426"/>
        <w:jc w:val="both"/>
        <w:rPr>
          <w:rFonts w:eastAsia="Arial"/>
        </w:rPr>
      </w:pPr>
      <w:r w:rsidRPr="00A747C8">
        <w:rPr>
          <w:rFonts w:eastAsia="Aria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F329A" w:rsidRPr="00A747C8" w:rsidRDefault="001F329A" w:rsidP="005D1E49">
      <w:pPr>
        <w:pStyle w:val="Akapitzlist"/>
        <w:numPr>
          <w:ilvl w:val="1"/>
          <w:numId w:val="30"/>
        </w:numPr>
        <w:tabs>
          <w:tab w:val="left" w:pos="1078"/>
        </w:tabs>
        <w:spacing w:line="269" w:lineRule="auto"/>
        <w:ind w:left="426" w:right="20" w:hanging="426"/>
        <w:jc w:val="both"/>
        <w:rPr>
          <w:rFonts w:eastAsia="Arial"/>
        </w:rPr>
      </w:pPr>
      <w:r w:rsidRPr="00A747C8">
        <w:rPr>
          <w:rFonts w:eastAsia="Arial"/>
        </w:rPr>
        <w:t>Zgodnie z art. 46 ust. 4a ustawy 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1F329A" w:rsidRPr="00A747C8" w:rsidRDefault="001F329A" w:rsidP="005D1E49">
      <w:pPr>
        <w:pStyle w:val="Akapitzlist"/>
        <w:numPr>
          <w:ilvl w:val="1"/>
          <w:numId w:val="30"/>
        </w:numPr>
        <w:tabs>
          <w:tab w:val="left" w:pos="426"/>
        </w:tabs>
        <w:spacing w:line="269" w:lineRule="auto"/>
        <w:ind w:right="20"/>
        <w:jc w:val="both"/>
        <w:rPr>
          <w:rFonts w:eastAsia="Arial"/>
        </w:rPr>
      </w:pPr>
      <w:r w:rsidRPr="00A747C8">
        <w:rPr>
          <w:rFonts w:eastAsia="Arial"/>
        </w:rPr>
        <w:t>Zamawiający zatrzymuje wadium wraz z odsetkami również w przypadku określonym w art. 46 ust. 5 Ustawy tj., gdy Wykonawca, którego oferta została wybrana:</w:t>
      </w:r>
    </w:p>
    <w:p w:rsidR="001F329A" w:rsidRPr="00A747C8" w:rsidRDefault="001F329A" w:rsidP="005D1E49">
      <w:pPr>
        <w:pStyle w:val="Akapitzlist"/>
        <w:numPr>
          <w:ilvl w:val="0"/>
          <w:numId w:val="31"/>
        </w:numPr>
        <w:tabs>
          <w:tab w:val="left" w:pos="1078"/>
        </w:tabs>
        <w:ind w:right="20"/>
        <w:jc w:val="both"/>
        <w:rPr>
          <w:rFonts w:eastAsia="Arial"/>
        </w:rPr>
      </w:pPr>
      <w:r w:rsidRPr="00A747C8">
        <w:rPr>
          <w:rFonts w:eastAsia="Arial"/>
        </w:rPr>
        <w:t>odmówił podpisania umowy w sprawie zamówienia publicznego na warunkach określonych w ofercie;</w:t>
      </w:r>
    </w:p>
    <w:p w:rsidR="001F329A" w:rsidRPr="00A747C8" w:rsidRDefault="001F329A" w:rsidP="005D1E49">
      <w:pPr>
        <w:pStyle w:val="Akapitzlist"/>
        <w:numPr>
          <w:ilvl w:val="0"/>
          <w:numId w:val="31"/>
        </w:numPr>
        <w:tabs>
          <w:tab w:val="left" w:pos="1078"/>
        </w:tabs>
        <w:jc w:val="both"/>
        <w:rPr>
          <w:rFonts w:eastAsia="Arial"/>
        </w:rPr>
      </w:pPr>
      <w:r w:rsidRPr="00A747C8">
        <w:rPr>
          <w:rFonts w:eastAsia="Arial"/>
        </w:rPr>
        <w:t>nie wniósł wymaganego zabezpieczenia należytego wykonania umowy;</w:t>
      </w:r>
    </w:p>
    <w:p w:rsidR="001F329A" w:rsidRPr="00A747C8" w:rsidRDefault="001F329A" w:rsidP="005D1E49">
      <w:pPr>
        <w:pStyle w:val="Akapitzlist"/>
        <w:numPr>
          <w:ilvl w:val="0"/>
          <w:numId w:val="31"/>
        </w:numPr>
        <w:tabs>
          <w:tab w:val="left" w:pos="1057"/>
        </w:tabs>
        <w:ind w:right="20"/>
        <w:rPr>
          <w:rFonts w:eastAsia="Arial"/>
        </w:rPr>
      </w:pPr>
      <w:r w:rsidRPr="00A747C8">
        <w:rPr>
          <w:rFonts w:eastAsia="Arial"/>
        </w:rPr>
        <w:t>zawarcie umowy w sprawie zamówienia publicznego stało się niemożliwe przyczyn leżących po stronie Wykonawcy.</w:t>
      </w:r>
    </w:p>
    <w:p w:rsidR="001F329A" w:rsidRPr="00A747C8" w:rsidRDefault="001F329A" w:rsidP="001F329A">
      <w:pPr>
        <w:pStyle w:val="Akapitzlist"/>
        <w:spacing w:line="200" w:lineRule="exact"/>
      </w:pPr>
    </w:p>
    <w:p w:rsidR="001F329A" w:rsidRDefault="001F329A"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F329A" w:rsidRDefault="001F329A"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IX</w:t>
      </w:r>
    </w:p>
    <w:p w:rsidR="001F329A" w:rsidRPr="00A95BAC" w:rsidRDefault="001F329A"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Termin związania ofertą</w:t>
      </w:r>
    </w:p>
    <w:p w:rsidR="001F329A" w:rsidRPr="00A747C8" w:rsidRDefault="001F329A" w:rsidP="001F329A">
      <w:pPr>
        <w:spacing w:line="200" w:lineRule="exact"/>
        <w:rPr>
          <w:b/>
        </w:rPr>
      </w:pPr>
    </w:p>
    <w:p w:rsidR="001F329A" w:rsidRPr="00A747C8" w:rsidRDefault="001F329A" w:rsidP="001F329A">
      <w:pPr>
        <w:spacing w:line="200" w:lineRule="exact"/>
        <w:rPr>
          <w:b/>
        </w:rPr>
      </w:pPr>
    </w:p>
    <w:p w:rsidR="001F329A" w:rsidRPr="00310361" w:rsidRDefault="001F329A" w:rsidP="001F329A">
      <w:pPr>
        <w:numPr>
          <w:ilvl w:val="0"/>
          <w:numId w:val="13"/>
        </w:numPr>
        <w:tabs>
          <w:tab w:val="left" w:pos="400"/>
        </w:tabs>
        <w:spacing w:line="0" w:lineRule="atLeast"/>
        <w:jc w:val="both"/>
        <w:rPr>
          <w:b/>
        </w:rPr>
      </w:pPr>
      <w:r w:rsidRPr="00310361">
        <w:rPr>
          <w:b/>
        </w:rPr>
        <w:t>Termin związania ofertą</w:t>
      </w:r>
    </w:p>
    <w:p w:rsidR="001F329A" w:rsidRPr="00A747C8" w:rsidRDefault="001F329A" w:rsidP="001F329A">
      <w:pPr>
        <w:spacing w:line="46" w:lineRule="exact"/>
      </w:pPr>
    </w:p>
    <w:p w:rsidR="001F329A" w:rsidRPr="00A747C8" w:rsidRDefault="001F329A" w:rsidP="001F329A">
      <w:pPr>
        <w:spacing w:line="0" w:lineRule="atLeast"/>
      </w:pPr>
      <w:r w:rsidRPr="00A747C8">
        <w:t xml:space="preserve">9.1  Wykonawca jest związany ofertą przez </w:t>
      </w:r>
      <w:r w:rsidRPr="00A747C8">
        <w:rPr>
          <w:b/>
        </w:rPr>
        <w:t>30</w:t>
      </w:r>
      <w:r w:rsidRPr="00A747C8">
        <w:t xml:space="preserve"> dni –zgodni z art. 85 ust 1 pkt 1 ustawy.</w:t>
      </w:r>
    </w:p>
    <w:p w:rsidR="001F329A" w:rsidRDefault="001F329A" w:rsidP="001F329A">
      <w:pPr>
        <w:spacing w:line="0" w:lineRule="atLeast"/>
      </w:pPr>
      <w:r w:rsidRPr="00A747C8">
        <w:t>9.2  Bieg terminu związania ofertą rozpoczyna się wraz z upływem terminu składania ofert.</w:t>
      </w:r>
    </w:p>
    <w:p w:rsidR="001F329A" w:rsidRDefault="001F329A"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F329A" w:rsidRDefault="001F329A"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w:t>
      </w:r>
    </w:p>
    <w:p w:rsidR="001F329A" w:rsidRPr="00A95BAC" w:rsidRDefault="001F329A" w:rsidP="001F329A">
      <w:pPr>
        <w:pStyle w:val="Nagwek60"/>
        <w:keepNext/>
        <w:keepLines/>
        <w:shd w:val="clear" w:color="auto" w:fill="auto"/>
        <w:spacing w:line="240" w:lineRule="auto"/>
        <w:ind w:right="20"/>
        <w:jc w:val="center"/>
        <w:rPr>
          <w:rFonts w:ascii="Times New Roman" w:hAnsi="Times New Roman" w:cs="Times New Roman"/>
          <w:sz w:val="28"/>
          <w:szCs w:val="28"/>
        </w:rPr>
      </w:pPr>
      <w:r>
        <w:rPr>
          <w:rFonts w:ascii="Times New Roman" w:hAnsi="Times New Roman" w:cs="Times New Roman"/>
          <w:color w:val="000000"/>
          <w:sz w:val="28"/>
          <w:szCs w:val="28"/>
        </w:rPr>
        <w:t>Opis sposobu przygotowania ofert</w:t>
      </w:r>
    </w:p>
    <w:p w:rsidR="001F329A" w:rsidRPr="00A747C8" w:rsidRDefault="001F329A" w:rsidP="001F329A">
      <w:pPr>
        <w:spacing w:line="0" w:lineRule="atLeast"/>
      </w:pPr>
    </w:p>
    <w:p w:rsidR="001F329A" w:rsidRPr="003A219F" w:rsidRDefault="001F329A" w:rsidP="001F329A">
      <w:pPr>
        <w:spacing w:line="0" w:lineRule="atLeast"/>
        <w:rPr>
          <w:b/>
          <w:sz w:val="28"/>
          <w:szCs w:val="28"/>
        </w:rPr>
      </w:pPr>
      <w:r w:rsidRPr="003A219F">
        <w:rPr>
          <w:b/>
          <w:sz w:val="28"/>
          <w:szCs w:val="28"/>
        </w:rPr>
        <w:t xml:space="preserve">10. </w:t>
      </w:r>
      <w:r w:rsidRPr="00310361">
        <w:rPr>
          <w:b/>
        </w:rPr>
        <w:t>Opis sposobu przygotowania ofert</w:t>
      </w:r>
    </w:p>
    <w:p w:rsidR="001F329A" w:rsidRPr="00A747C8" w:rsidRDefault="001F329A" w:rsidP="001F329A">
      <w:pPr>
        <w:spacing w:line="41" w:lineRule="exact"/>
      </w:pPr>
    </w:p>
    <w:p w:rsidR="001F329A" w:rsidRPr="00A747C8" w:rsidRDefault="001F329A" w:rsidP="005D1E49">
      <w:pPr>
        <w:pStyle w:val="Akapitzlist"/>
        <w:numPr>
          <w:ilvl w:val="2"/>
          <w:numId w:val="45"/>
        </w:numPr>
        <w:tabs>
          <w:tab w:val="left" w:pos="1120"/>
        </w:tabs>
        <w:spacing w:line="0" w:lineRule="atLeast"/>
        <w:jc w:val="both"/>
      </w:pPr>
      <w:r>
        <w:t xml:space="preserve"> </w:t>
      </w:r>
      <w:r w:rsidRPr="00A747C8">
        <w:t xml:space="preserve">Wykonawca może złożyć </w:t>
      </w:r>
      <w:r w:rsidRPr="00411827">
        <w:rPr>
          <w:b/>
        </w:rPr>
        <w:t>tylko jedną ofertę</w:t>
      </w:r>
      <w:r w:rsidRPr="00A747C8">
        <w:t>.</w:t>
      </w:r>
    </w:p>
    <w:p w:rsidR="001F329A" w:rsidRPr="00A747C8" w:rsidRDefault="001F329A" w:rsidP="005D1E49">
      <w:pPr>
        <w:pStyle w:val="Akapitzlist"/>
        <w:numPr>
          <w:ilvl w:val="2"/>
          <w:numId w:val="45"/>
        </w:numPr>
        <w:tabs>
          <w:tab w:val="left" w:pos="1120"/>
        </w:tabs>
        <w:spacing w:line="0" w:lineRule="atLeast"/>
        <w:jc w:val="both"/>
      </w:pPr>
      <w:r>
        <w:t xml:space="preserve"> </w:t>
      </w:r>
      <w:r w:rsidRPr="00A747C8">
        <w:t xml:space="preserve">Ofertę wraz z załącznikami musi być sporządzona w języku polskim i pod rygorem nieważności w formie pisemnej zgodnie z </w:t>
      </w:r>
      <w:r w:rsidR="00043DB8" w:rsidRPr="00A747C8">
        <w:t>treścią</w:t>
      </w:r>
      <w:r w:rsidRPr="00A747C8">
        <w:t xml:space="preserve"> formularza ofertowego stanowiącego załącznik nr 1 do niniejszej SIWZ. </w:t>
      </w:r>
    </w:p>
    <w:p w:rsidR="001F329A" w:rsidRPr="00A747C8" w:rsidRDefault="001F329A" w:rsidP="005D1E49">
      <w:pPr>
        <w:pStyle w:val="Akapitzlist"/>
        <w:numPr>
          <w:ilvl w:val="2"/>
          <w:numId w:val="45"/>
        </w:numPr>
        <w:tabs>
          <w:tab w:val="left" w:pos="1120"/>
        </w:tabs>
        <w:spacing w:line="0" w:lineRule="atLeast"/>
        <w:jc w:val="both"/>
      </w:pPr>
      <w:r w:rsidRPr="00A747C8">
        <w:t>Zamawiający nie wyraża zgody na składanie ofert w postaci elektronicznej.</w:t>
      </w:r>
    </w:p>
    <w:p w:rsidR="001F329A" w:rsidRPr="00A747C8" w:rsidRDefault="001F329A" w:rsidP="005D1E49">
      <w:pPr>
        <w:pStyle w:val="Akapitzlist"/>
        <w:numPr>
          <w:ilvl w:val="2"/>
          <w:numId w:val="45"/>
        </w:numPr>
        <w:tabs>
          <w:tab w:val="left" w:pos="1120"/>
        </w:tabs>
        <w:spacing w:line="0" w:lineRule="atLeast"/>
        <w:jc w:val="both"/>
      </w:pPr>
      <w:r w:rsidRPr="00A747C8">
        <w:lastRenderedPageBreak/>
        <w:t>Oferta powinna być napisana pismem maszynowym, komputerowym albo ręcznym w sposób czytelny.</w:t>
      </w:r>
    </w:p>
    <w:p w:rsidR="001F329A" w:rsidRPr="00A747C8" w:rsidRDefault="001F329A" w:rsidP="005D1E49">
      <w:pPr>
        <w:pStyle w:val="Akapitzlist"/>
        <w:numPr>
          <w:ilvl w:val="2"/>
          <w:numId w:val="45"/>
        </w:numPr>
        <w:tabs>
          <w:tab w:val="left" w:pos="1120"/>
        </w:tabs>
        <w:spacing w:line="0" w:lineRule="atLeast"/>
        <w:jc w:val="both"/>
      </w:pPr>
      <w:r w:rsidRPr="00A747C8">
        <w:t>Poprawki w ofercie muszą być naniesione czytelnie oraz opatrzone podpisem osoby podpisującej ofertę.</w:t>
      </w:r>
    </w:p>
    <w:p w:rsidR="001F329A" w:rsidRDefault="001F329A" w:rsidP="005D1E49">
      <w:pPr>
        <w:pStyle w:val="Akapitzlist"/>
        <w:numPr>
          <w:ilvl w:val="2"/>
          <w:numId w:val="45"/>
        </w:numPr>
        <w:tabs>
          <w:tab w:val="left" w:pos="1120"/>
        </w:tabs>
        <w:spacing w:line="0" w:lineRule="atLeast"/>
        <w:jc w:val="both"/>
      </w:pPr>
      <w:r w:rsidRPr="00A747C8">
        <w:t>W przypadku wykonawców występujących wspólnie oferta powinna być podpisana w taki sposób, aby prawnie zobowiązywała wszystkich wykonawców występujących wspólnie. Podpisy i parafy stawia na niej wykonawca-pełnomocnik upoważniony przez wszystkich wykonawców występujących wspólnie do reprezentowania ich w  postepowaniu albo reprezentowania w postepowaniu i zawarcia umowy.</w:t>
      </w:r>
    </w:p>
    <w:p w:rsidR="001F329A" w:rsidRPr="00A747C8" w:rsidRDefault="001F329A" w:rsidP="005D1E49">
      <w:pPr>
        <w:pStyle w:val="Akapitzlist"/>
        <w:numPr>
          <w:ilvl w:val="2"/>
          <w:numId w:val="45"/>
        </w:numPr>
        <w:tabs>
          <w:tab w:val="left" w:pos="1120"/>
        </w:tabs>
        <w:spacing w:line="0" w:lineRule="atLeast"/>
        <w:jc w:val="both"/>
      </w:pPr>
      <w:r w:rsidRPr="00A747C8">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one być udostępniane oraz wykazał, że zastrzeżone informacje stanowią tajemnicę przedsiębiorstwa. Wykonawca nie może zastrzec informacji określonych w art. 86 ust. 4 ustawy, tj. nazwa (firma) wykonawcy, adres wykonawcy, informacje dotyczące ceny, terminu wykonania zamówienia, okresu gwarancji, warunków płatności zawarte w ofercie.</w:t>
      </w:r>
    </w:p>
    <w:p w:rsidR="001F329A" w:rsidRPr="00A747C8" w:rsidRDefault="001F329A" w:rsidP="005D1E49">
      <w:pPr>
        <w:pStyle w:val="Akapitzlist"/>
        <w:numPr>
          <w:ilvl w:val="2"/>
          <w:numId w:val="45"/>
        </w:numPr>
        <w:tabs>
          <w:tab w:val="left" w:pos="1120"/>
        </w:tabs>
        <w:spacing w:line="0" w:lineRule="atLeast"/>
        <w:jc w:val="both"/>
      </w:pPr>
      <w:r w:rsidRPr="00A747C8">
        <w:t>Zamawiający zaleca, aby informacje zastrzeżone jako tajemnica przedsiębiorstwa były przez wykonawcę złożone w oddzielnej wewnętrznej kopercie z oznakowaniem „tajemnica przedsiębiorstwa” lub spięte (zszyte) oddzielnie od pozostałych, jawnych elementów oferty.</w:t>
      </w:r>
    </w:p>
    <w:p w:rsidR="001F329A" w:rsidRDefault="001F329A" w:rsidP="005D1E49">
      <w:pPr>
        <w:pStyle w:val="Akapitzlist"/>
        <w:numPr>
          <w:ilvl w:val="2"/>
          <w:numId w:val="45"/>
        </w:numPr>
        <w:tabs>
          <w:tab w:val="left" w:pos="1120"/>
        </w:tabs>
        <w:spacing w:line="0" w:lineRule="atLeast"/>
        <w:jc w:val="both"/>
      </w:pPr>
      <w:r w:rsidRPr="00A747C8">
        <w:t>Stosowne pełnomocnictwa należy złożyć w oryginale lub kopii poświadczonej notarialnie.</w:t>
      </w:r>
    </w:p>
    <w:p w:rsidR="001F329A" w:rsidRPr="00A747C8" w:rsidRDefault="001F329A" w:rsidP="005D1E49">
      <w:pPr>
        <w:pStyle w:val="Akapitzlist"/>
        <w:numPr>
          <w:ilvl w:val="2"/>
          <w:numId w:val="45"/>
        </w:numPr>
        <w:tabs>
          <w:tab w:val="left" w:pos="851"/>
        </w:tabs>
        <w:spacing w:line="0" w:lineRule="atLeast"/>
        <w:jc w:val="both"/>
      </w:pPr>
      <w:r w:rsidRPr="00A747C8">
        <w:t>Wszelkie poprawki lub zmiany w tekście oferty muszą być parafowane i datowane własn</w:t>
      </w:r>
      <w:r w:rsidRPr="00A747C8">
        <w:t>o</w:t>
      </w:r>
      <w:r w:rsidRPr="00A747C8">
        <w:t>ręcznie przez osobę podpisującą ofertę.</w:t>
      </w:r>
    </w:p>
    <w:p w:rsidR="001F329A" w:rsidRPr="00A747C8" w:rsidRDefault="001F329A" w:rsidP="005D1E49">
      <w:pPr>
        <w:pStyle w:val="Akapitzlist"/>
        <w:numPr>
          <w:ilvl w:val="2"/>
          <w:numId w:val="45"/>
        </w:numPr>
        <w:tabs>
          <w:tab w:val="left" w:pos="851"/>
        </w:tabs>
        <w:spacing w:line="0" w:lineRule="atLeast"/>
        <w:jc w:val="both"/>
      </w:pPr>
      <w:r w:rsidRPr="00A747C8">
        <w:t>Ofertę należy złożyć w nieprzejrzystym, zamkniętym opakowaniu, w sposób gwarantujący zachowanie poufności jej treści oraz zabezpieczającej jej nienaruszalność do terminu otwarcia ofert.</w:t>
      </w:r>
    </w:p>
    <w:p w:rsidR="001F329A" w:rsidRPr="00A747C8" w:rsidRDefault="001F329A" w:rsidP="005D1E49">
      <w:pPr>
        <w:pStyle w:val="Akapitzlist"/>
        <w:numPr>
          <w:ilvl w:val="2"/>
          <w:numId w:val="45"/>
        </w:numPr>
        <w:tabs>
          <w:tab w:val="left" w:pos="851"/>
        </w:tabs>
        <w:spacing w:line="0" w:lineRule="atLeast"/>
        <w:ind w:hanging="294"/>
        <w:jc w:val="both"/>
      </w:pPr>
      <w:r w:rsidRPr="00A747C8">
        <w:t>Opakowanie zawierające ofertę winno być zaadresowane do Zamawiającego na adres podany w punkcie 1 niniejszej SIWZ, opatrzone nazwą i adresem Wykonawcy oraz oznaczone w sposób następujący:</w:t>
      </w:r>
    </w:p>
    <w:p w:rsidR="001F329A" w:rsidRDefault="001F329A" w:rsidP="001F329A">
      <w:pPr>
        <w:spacing w:line="0" w:lineRule="atLeast"/>
        <w:ind w:left="3660"/>
      </w:pPr>
      <w:r w:rsidRPr="00A747C8">
        <w:rPr>
          <w:noProof/>
        </w:rPr>
        <w:drawing>
          <wp:anchor distT="0" distB="0" distL="114300" distR="114300" simplePos="0" relativeHeight="251661312" behindDoc="1" locked="0" layoutInCell="0" allowOverlap="1" wp14:anchorId="2DD7DD27" wp14:editId="4D4BE0DB">
            <wp:simplePos x="0" y="0"/>
            <wp:positionH relativeFrom="margin">
              <wp:align>right</wp:align>
            </wp:positionH>
            <wp:positionV relativeFrom="paragraph">
              <wp:posOffset>9525</wp:posOffset>
            </wp:positionV>
            <wp:extent cx="6010275" cy="176212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0275" cy="1762125"/>
                    </a:xfrm>
                    <a:prstGeom prst="rect">
                      <a:avLst/>
                    </a:prstGeom>
                    <a:noFill/>
                  </pic:spPr>
                </pic:pic>
              </a:graphicData>
            </a:graphic>
            <wp14:sizeRelH relativeFrom="page">
              <wp14:pctWidth>0</wp14:pctWidth>
            </wp14:sizeRelH>
            <wp14:sizeRelV relativeFrom="page">
              <wp14:pctHeight>0</wp14:pctHeight>
            </wp14:sizeRelV>
          </wp:anchor>
        </w:drawing>
      </w:r>
    </w:p>
    <w:p w:rsidR="001F329A" w:rsidRPr="00A747C8" w:rsidRDefault="001F329A" w:rsidP="001F329A">
      <w:pPr>
        <w:spacing w:line="0" w:lineRule="atLeast"/>
        <w:ind w:left="3660"/>
      </w:pPr>
      <w:r w:rsidRPr="00A747C8">
        <w:t>Oferta przetargowa</w:t>
      </w:r>
    </w:p>
    <w:p w:rsidR="001F329A" w:rsidRPr="00A747C8" w:rsidRDefault="001F329A" w:rsidP="001F329A">
      <w:pPr>
        <w:spacing w:line="73" w:lineRule="exact"/>
      </w:pPr>
    </w:p>
    <w:p w:rsidR="001F329A" w:rsidRPr="00A747C8" w:rsidRDefault="001F329A" w:rsidP="001F329A">
      <w:pPr>
        <w:pStyle w:val="NormalnyWeb"/>
        <w:jc w:val="center"/>
        <w:rPr>
          <w:rFonts w:ascii="Times New Roman" w:hAnsi="Times New Roman"/>
          <w:b/>
          <w:color w:val="auto"/>
          <w:sz w:val="24"/>
          <w:szCs w:val="24"/>
        </w:rPr>
      </w:pPr>
      <w:r w:rsidRPr="00A747C8">
        <w:rPr>
          <w:rFonts w:ascii="Times New Roman" w:eastAsia="Calibri" w:hAnsi="Times New Roman"/>
          <w:b/>
          <w:bCs/>
          <w:sz w:val="24"/>
          <w:szCs w:val="24"/>
          <w:lang w:eastAsia="en-US"/>
        </w:rPr>
        <w:t>Remont mostu na kanale Kromnowskim droga gminna nr 380109W w miejscowości Nowa Wieś Śladów w km 3+261</w:t>
      </w:r>
    </w:p>
    <w:p w:rsidR="001F329A" w:rsidRPr="00A747C8" w:rsidRDefault="001F329A" w:rsidP="001F329A">
      <w:pPr>
        <w:spacing w:line="1" w:lineRule="exact"/>
      </w:pPr>
    </w:p>
    <w:p w:rsidR="001F329A" w:rsidRPr="00A747C8" w:rsidRDefault="001F329A" w:rsidP="001F329A">
      <w:pPr>
        <w:spacing w:line="0" w:lineRule="atLeast"/>
        <w:ind w:left="2940"/>
      </w:pPr>
      <w:r w:rsidRPr="00A747C8">
        <w:t xml:space="preserve">Nr postępowania: </w:t>
      </w:r>
      <w:r w:rsidRPr="003A219F">
        <w:t>ZP.GN.271.2.2017</w:t>
      </w:r>
    </w:p>
    <w:p w:rsidR="001F329A" w:rsidRPr="00A747C8" w:rsidRDefault="001F329A" w:rsidP="001F329A">
      <w:pPr>
        <w:spacing w:line="349" w:lineRule="exact"/>
      </w:pPr>
    </w:p>
    <w:p w:rsidR="001F329A" w:rsidRPr="003A219F" w:rsidRDefault="001F329A" w:rsidP="001F329A">
      <w:pPr>
        <w:spacing w:line="0" w:lineRule="atLeast"/>
        <w:ind w:left="2520"/>
        <w:rPr>
          <w:b/>
        </w:rPr>
      </w:pPr>
      <w:r w:rsidRPr="00A747C8">
        <w:t xml:space="preserve">Nie otwierać przed </w:t>
      </w:r>
      <w:r w:rsidRPr="00A747C8">
        <w:rPr>
          <w:b/>
        </w:rPr>
        <w:t>14.04.2017 r. godz. 11:15</w:t>
      </w:r>
    </w:p>
    <w:p w:rsidR="001F329A" w:rsidRPr="003A219F" w:rsidRDefault="001F329A" w:rsidP="001F329A">
      <w:pPr>
        <w:spacing w:line="0" w:lineRule="atLeast"/>
        <w:jc w:val="center"/>
        <w:rPr>
          <w:b/>
        </w:rPr>
      </w:pPr>
      <w:r w:rsidRPr="003A219F">
        <w:rPr>
          <w:b/>
        </w:rPr>
        <w:t>Na odwrocie koperty należy podać adres i nazwę wykonawcy składającego ofertę, a także jego numer telefonu oraz faksu.</w:t>
      </w:r>
    </w:p>
    <w:p w:rsidR="001F329A" w:rsidRPr="003A219F" w:rsidRDefault="001F329A" w:rsidP="001F329A">
      <w:pPr>
        <w:spacing w:line="200" w:lineRule="exact"/>
        <w:rPr>
          <w:b/>
        </w:rPr>
      </w:pPr>
    </w:p>
    <w:p w:rsidR="001F329A" w:rsidRPr="00A747C8" w:rsidRDefault="001F329A" w:rsidP="001F329A">
      <w:pPr>
        <w:spacing w:line="0" w:lineRule="atLeast"/>
      </w:pPr>
    </w:p>
    <w:p w:rsidR="001F329A" w:rsidRPr="00A747C8" w:rsidRDefault="001F329A" w:rsidP="001F329A">
      <w:pPr>
        <w:spacing w:line="0" w:lineRule="atLeast"/>
      </w:pPr>
      <w:r w:rsidRPr="00A747C8">
        <w:t>Zamawiający nie ponosi odpowiedzialności za zdarzenia wynikające z nienależytego oznakowania opakowania lub braku którejkolwiek z wymaganych informacji.</w:t>
      </w:r>
    </w:p>
    <w:p w:rsidR="00043DB8" w:rsidRDefault="00043DB8"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043DB8" w:rsidRDefault="00043DB8"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1F329A" w:rsidRDefault="001F329A"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w:t>
      </w:r>
    </w:p>
    <w:p w:rsidR="001F329A" w:rsidRPr="003A219F" w:rsidRDefault="001F329A" w:rsidP="001F329A">
      <w:pPr>
        <w:spacing w:line="0" w:lineRule="atLeast"/>
        <w:jc w:val="center"/>
        <w:rPr>
          <w:b/>
          <w:sz w:val="28"/>
          <w:szCs w:val="28"/>
        </w:rPr>
      </w:pPr>
      <w:r w:rsidRPr="003A219F">
        <w:rPr>
          <w:b/>
          <w:sz w:val="28"/>
          <w:szCs w:val="28"/>
        </w:rPr>
        <w:t>Miejsce oraz termin składania i otwarcia ofert</w:t>
      </w:r>
    </w:p>
    <w:p w:rsidR="001F329A" w:rsidRPr="00A747C8" w:rsidRDefault="001F329A" w:rsidP="001F329A">
      <w:pPr>
        <w:spacing w:line="0" w:lineRule="atLeast"/>
        <w:jc w:val="center"/>
        <w:rPr>
          <w:b/>
        </w:rPr>
      </w:pPr>
    </w:p>
    <w:p w:rsidR="001F329A" w:rsidRPr="00310361" w:rsidRDefault="001F329A" w:rsidP="005D1E49">
      <w:pPr>
        <w:pStyle w:val="Akapitzlist"/>
        <w:numPr>
          <w:ilvl w:val="0"/>
          <w:numId w:val="43"/>
        </w:numPr>
        <w:spacing w:line="0" w:lineRule="atLeast"/>
        <w:rPr>
          <w:b/>
        </w:rPr>
      </w:pPr>
      <w:r w:rsidRPr="00310361">
        <w:rPr>
          <w:b/>
        </w:rPr>
        <w:t>Miejsce oraz termin składania i otwarcia ofert</w:t>
      </w:r>
    </w:p>
    <w:p w:rsidR="001F329A" w:rsidRPr="00A747C8" w:rsidRDefault="001F329A" w:rsidP="001F329A">
      <w:pPr>
        <w:spacing w:line="46" w:lineRule="exact"/>
      </w:pPr>
    </w:p>
    <w:p w:rsidR="001F329A" w:rsidRPr="00A747C8" w:rsidRDefault="001F329A" w:rsidP="005D1E49">
      <w:pPr>
        <w:pStyle w:val="Akapitzlist"/>
        <w:widowControl w:val="0"/>
        <w:numPr>
          <w:ilvl w:val="2"/>
          <w:numId w:val="43"/>
        </w:numPr>
        <w:tabs>
          <w:tab w:val="left" w:pos="405"/>
        </w:tabs>
        <w:jc w:val="both"/>
      </w:pPr>
      <w:r w:rsidRPr="00A747C8">
        <w:t>Oferty można składać osobiście wyłącznie w dni robocze: w godzinach pracy Urzędu Gminy Brochów na adres:</w:t>
      </w:r>
    </w:p>
    <w:p w:rsidR="001F329A" w:rsidRPr="00A747C8" w:rsidRDefault="001F329A" w:rsidP="001F329A">
      <w:pPr>
        <w:pStyle w:val="Akapitzlist"/>
        <w:widowControl w:val="0"/>
        <w:tabs>
          <w:tab w:val="left" w:pos="405"/>
        </w:tabs>
        <w:jc w:val="both"/>
        <w:rPr>
          <w:b/>
        </w:rPr>
      </w:pPr>
      <w:r w:rsidRPr="00A747C8">
        <w:rPr>
          <w:b/>
        </w:rPr>
        <w:lastRenderedPageBreak/>
        <w:t>Urząd Gminy Brochów</w:t>
      </w:r>
    </w:p>
    <w:p w:rsidR="001F329A" w:rsidRPr="00043DB8" w:rsidRDefault="001F329A" w:rsidP="00043DB8">
      <w:pPr>
        <w:pStyle w:val="Akapitzlist"/>
        <w:widowControl w:val="0"/>
        <w:tabs>
          <w:tab w:val="left" w:pos="405"/>
        </w:tabs>
        <w:jc w:val="both"/>
        <w:rPr>
          <w:color w:val="000000"/>
        </w:rPr>
      </w:pPr>
      <w:r w:rsidRPr="00A747C8">
        <w:rPr>
          <w:color w:val="000000"/>
        </w:rPr>
        <w:t>Brochów 125</w:t>
      </w:r>
      <w:r w:rsidR="00043DB8">
        <w:rPr>
          <w:color w:val="000000"/>
        </w:rPr>
        <w:t>, 05-088 Brochów.</w:t>
      </w:r>
    </w:p>
    <w:p w:rsidR="001F329A" w:rsidRDefault="001F329A" w:rsidP="005D1E49">
      <w:pPr>
        <w:pStyle w:val="Akapitzlist"/>
        <w:widowControl w:val="0"/>
        <w:numPr>
          <w:ilvl w:val="2"/>
          <w:numId w:val="43"/>
        </w:numPr>
        <w:jc w:val="both"/>
      </w:pPr>
      <w:r w:rsidRPr="00A747C8">
        <w:t>Oferty można składać osobiście lub przesłać pocztą na adres Zamawiającego. W takim przypadku za termin złożenia oferty uznaje się datę i godzinę potwierdzenia odbioru przesyłki przez Zamawiającego.</w:t>
      </w:r>
    </w:p>
    <w:p w:rsidR="001F329A" w:rsidRPr="0037574F" w:rsidRDefault="001F329A" w:rsidP="005D1E49">
      <w:pPr>
        <w:pStyle w:val="Akapitzlist"/>
        <w:widowControl w:val="0"/>
        <w:numPr>
          <w:ilvl w:val="2"/>
          <w:numId w:val="43"/>
        </w:numPr>
        <w:jc w:val="both"/>
        <w:rPr>
          <w:rStyle w:val="Teksttreci2Pogrubienie"/>
          <w:rFonts w:ascii="Times New Roman" w:eastAsia="Times New Roman" w:hAnsi="Times New Roman" w:cs="Times New Roman"/>
          <w:b w:val="0"/>
          <w:bCs w:val="0"/>
          <w:color w:val="auto"/>
          <w:shd w:val="clear" w:color="auto" w:fill="auto"/>
          <w:lang w:bidi="ar-SA"/>
        </w:rPr>
      </w:pPr>
      <w:r w:rsidRPr="00A747C8">
        <w:t xml:space="preserve">Termin składania ofert upływa w dniu </w:t>
      </w:r>
      <w:r w:rsidRPr="0037574F">
        <w:rPr>
          <w:rStyle w:val="Teksttreci2Pogrubienie"/>
          <w:rFonts w:ascii="Times New Roman" w:hAnsi="Times New Roman" w:cs="Times New Roman"/>
        </w:rPr>
        <w:t>14 kwietnia 2017 roku o godz. 11:00.</w:t>
      </w:r>
    </w:p>
    <w:p w:rsidR="001F329A" w:rsidRDefault="001F329A" w:rsidP="005D1E49">
      <w:pPr>
        <w:pStyle w:val="Akapitzlist"/>
        <w:widowControl w:val="0"/>
        <w:numPr>
          <w:ilvl w:val="2"/>
          <w:numId w:val="43"/>
        </w:numPr>
        <w:jc w:val="both"/>
        <w:rPr>
          <w:rStyle w:val="Teksttreci2Pogrubienie"/>
          <w:rFonts w:ascii="Times New Roman" w:eastAsia="Times New Roman" w:hAnsi="Times New Roman" w:cs="Times New Roman"/>
          <w:b w:val="0"/>
          <w:bCs w:val="0"/>
          <w:color w:val="auto"/>
          <w:shd w:val="clear" w:color="auto" w:fill="auto"/>
          <w:lang w:bidi="ar-SA"/>
        </w:rPr>
      </w:pPr>
      <w:r w:rsidRPr="0037574F">
        <w:rPr>
          <w:rStyle w:val="Teksttreci2Pogrubienie"/>
          <w:rFonts w:ascii="Times New Roman" w:eastAsia="Times New Roman" w:hAnsi="Times New Roman" w:cs="Times New Roman"/>
          <w:b w:val="0"/>
          <w:bCs w:val="0"/>
          <w:color w:val="auto"/>
          <w:shd w:val="clear" w:color="auto" w:fill="auto"/>
          <w:lang w:bidi="ar-SA"/>
        </w:rPr>
        <w:t>W  przypadku  przesłania oferty  pocztą, należy  umieścić ofertę w dwóch kopertach. Wskazane jest aby obydwie koperty były opisane nazwą i adresem Wykonawcy i adresowane  na Zamawiającego.</w:t>
      </w:r>
    </w:p>
    <w:p w:rsidR="001F329A" w:rsidRDefault="001F329A" w:rsidP="005D1E49">
      <w:pPr>
        <w:pStyle w:val="Akapitzlist"/>
        <w:widowControl w:val="0"/>
        <w:numPr>
          <w:ilvl w:val="2"/>
          <w:numId w:val="43"/>
        </w:numPr>
        <w:jc w:val="both"/>
      </w:pPr>
      <w:r w:rsidRPr="00A747C8">
        <w:t>Złożone oferty mogą zostać wycofane lub zmienione przed ostatecznym upływem terminu składania ofert.</w:t>
      </w:r>
    </w:p>
    <w:p w:rsidR="001F329A" w:rsidRDefault="001F329A" w:rsidP="005D1E49">
      <w:pPr>
        <w:pStyle w:val="Akapitzlist"/>
        <w:widowControl w:val="0"/>
        <w:numPr>
          <w:ilvl w:val="2"/>
          <w:numId w:val="43"/>
        </w:numPr>
        <w:jc w:val="both"/>
      </w:pPr>
      <w:r w:rsidRPr="00A747C8">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1F329A" w:rsidRPr="00A747C8" w:rsidRDefault="001F329A" w:rsidP="005D1E49">
      <w:pPr>
        <w:pStyle w:val="Akapitzlist"/>
        <w:widowControl w:val="0"/>
        <w:numPr>
          <w:ilvl w:val="2"/>
          <w:numId w:val="43"/>
        </w:numPr>
        <w:jc w:val="both"/>
      </w:pPr>
      <w:r w:rsidRPr="00A747C8">
        <w:t xml:space="preserve">Otwarcie złożonych ofert nastąpi w dniu </w:t>
      </w:r>
      <w:r w:rsidRPr="0037574F">
        <w:rPr>
          <w:rStyle w:val="Teksttreci2Pogrubienie"/>
          <w:rFonts w:ascii="Times New Roman" w:hAnsi="Times New Roman" w:cs="Times New Roman"/>
        </w:rPr>
        <w:t xml:space="preserve">14 kwietnia  2017 roku o godz. 11:15 </w:t>
      </w:r>
      <w:r w:rsidRPr="00A747C8">
        <w:t>w lokalu Zamawiającego znajdującym się pod adresem:</w:t>
      </w:r>
    </w:p>
    <w:p w:rsidR="001F329A" w:rsidRPr="00A747C8" w:rsidRDefault="001F329A" w:rsidP="001F329A">
      <w:pPr>
        <w:pStyle w:val="Teksttreci70"/>
        <w:shd w:val="clear" w:color="auto" w:fill="auto"/>
        <w:spacing w:before="0" w:line="240" w:lineRule="auto"/>
        <w:ind w:left="440" w:firstLine="269"/>
        <w:rPr>
          <w:rFonts w:ascii="Times New Roman" w:hAnsi="Times New Roman" w:cs="Times New Roman"/>
          <w:color w:val="000000"/>
          <w:sz w:val="24"/>
          <w:szCs w:val="24"/>
        </w:rPr>
      </w:pPr>
      <w:r w:rsidRPr="00A747C8">
        <w:rPr>
          <w:rFonts w:ascii="Times New Roman" w:hAnsi="Times New Roman" w:cs="Times New Roman"/>
          <w:color w:val="000000"/>
          <w:sz w:val="24"/>
          <w:szCs w:val="24"/>
        </w:rPr>
        <w:t xml:space="preserve">Urząd Gminy Brochów </w:t>
      </w:r>
    </w:p>
    <w:p w:rsidR="001F329A" w:rsidRPr="00A747C8" w:rsidRDefault="001F329A" w:rsidP="001F329A">
      <w:pPr>
        <w:pStyle w:val="Nagwek70"/>
        <w:keepNext/>
        <w:keepLines/>
        <w:shd w:val="clear" w:color="auto" w:fill="auto"/>
        <w:spacing w:before="0" w:line="240" w:lineRule="auto"/>
        <w:ind w:left="440" w:firstLine="269"/>
        <w:rPr>
          <w:rFonts w:ascii="Times New Roman" w:hAnsi="Times New Roman" w:cs="Times New Roman"/>
          <w:color w:val="000000"/>
          <w:sz w:val="24"/>
          <w:szCs w:val="24"/>
        </w:rPr>
      </w:pPr>
      <w:r w:rsidRPr="00A747C8">
        <w:rPr>
          <w:rFonts w:ascii="Times New Roman" w:hAnsi="Times New Roman" w:cs="Times New Roman"/>
          <w:color w:val="000000"/>
          <w:sz w:val="24"/>
          <w:szCs w:val="24"/>
        </w:rPr>
        <w:t>Brochów 125</w:t>
      </w:r>
    </w:p>
    <w:p w:rsidR="001F329A" w:rsidRPr="00A747C8" w:rsidRDefault="001F329A" w:rsidP="001F329A">
      <w:pPr>
        <w:pStyle w:val="Nagwek70"/>
        <w:keepNext/>
        <w:keepLines/>
        <w:shd w:val="clear" w:color="auto" w:fill="auto"/>
        <w:spacing w:before="0" w:line="240" w:lineRule="auto"/>
        <w:ind w:left="440" w:firstLine="269"/>
        <w:rPr>
          <w:rFonts w:ascii="Times New Roman" w:hAnsi="Times New Roman" w:cs="Times New Roman"/>
          <w:sz w:val="24"/>
          <w:szCs w:val="24"/>
        </w:rPr>
      </w:pPr>
      <w:r w:rsidRPr="00A747C8">
        <w:rPr>
          <w:rFonts w:ascii="Times New Roman" w:hAnsi="Times New Roman" w:cs="Times New Roman"/>
          <w:color w:val="000000"/>
          <w:sz w:val="24"/>
          <w:szCs w:val="24"/>
        </w:rPr>
        <w:t>05-088 Brochów</w:t>
      </w:r>
    </w:p>
    <w:p w:rsidR="001F329A" w:rsidRPr="00A747C8" w:rsidRDefault="001F329A" w:rsidP="001F329A">
      <w:pPr>
        <w:pStyle w:val="Nagwek70"/>
        <w:keepNext/>
        <w:keepLines/>
        <w:shd w:val="clear" w:color="auto" w:fill="auto"/>
        <w:spacing w:before="0" w:line="240" w:lineRule="auto"/>
        <w:ind w:left="480" w:firstLine="269"/>
        <w:rPr>
          <w:rFonts w:ascii="Times New Roman" w:hAnsi="Times New Roman" w:cs="Times New Roman"/>
          <w:sz w:val="24"/>
          <w:szCs w:val="24"/>
        </w:rPr>
      </w:pPr>
      <w:r w:rsidRPr="00A747C8">
        <w:rPr>
          <w:rFonts w:ascii="Times New Roman" w:hAnsi="Times New Roman" w:cs="Times New Roman"/>
          <w:color w:val="000000"/>
          <w:sz w:val="24"/>
          <w:szCs w:val="24"/>
        </w:rPr>
        <w:t>pok. Nr 15 (sala konferencyjna), parter</w:t>
      </w:r>
    </w:p>
    <w:p w:rsidR="001F329A" w:rsidRPr="00A747C8" w:rsidRDefault="001F329A" w:rsidP="005D1E49">
      <w:pPr>
        <w:pStyle w:val="Akapitzlist"/>
        <w:widowControl w:val="0"/>
        <w:numPr>
          <w:ilvl w:val="2"/>
          <w:numId w:val="43"/>
        </w:numPr>
        <w:tabs>
          <w:tab w:val="left" w:pos="422"/>
        </w:tabs>
        <w:jc w:val="both"/>
      </w:pPr>
      <w:r w:rsidRPr="00A747C8">
        <w:t>Oferty otrzymane przez zamawiającego po terminie zostaną zwrócone wykonawcy na zasadach, o których mowa w art. 84 ust. 2 ustawy.</w:t>
      </w:r>
    </w:p>
    <w:p w:rsidR="001F329A" w:rsidRPr="00A747C8" w:rsidRDefault="001F329A" w:rsidP="005D1E49">
      <w:pPr>
        <w:pStyle w:val="Akapitzlist"/>
        <w:widowControl w:val="0"/>
        <w:numPr>
          <w:ilvl w:val="2"/>
          <w:numId w:val="43"/>
        </w:numPr>
        <w:tabs>
          <w:tab w:val="left" w:pos="422"/>
        </w:tabs>
        <w:jc w:val="both"/>
      </w:pPr>
      <w:r w:rsidRPr="00A747C8">
        <w:t>Wykonawcy mogą uczestniczyć w jawnym otwarciu ofert. W przypadku nieobecności Wykonawcy przy otwieraniu ofert, Zamawiający na wniosek Wykonawcy prześle mu protokół z sesji otwarcia ofert.</w:t>
      </w:r>
    </w:p>
    <w:p w:rsidR="001F329A" w:rsidRPr="00A747C8" w:rsidRDefault="001F329A" w:rsidP="005D1E49">
      <w:pPr>
        <w:pStyle w:val="Akapitzlist"/>
        <w:widowControl w:val="0"/>
        <w:numPr>
          <w:ilvl w:val="2"/>
          <w:numId w:val="43"/>
        </w:numPr>
        <w:tabs>
          <w:tab w:val="left" w:pos="851"/>
        </w:tabs>
        <w:jc w:val="both"/>
      </w:pPr>
      <w:r w:rsidRPr="00A747C8">
        <w:t>Bezpośrednio przed otwarciem ofert Zamawiający poda kwotę, jaką zamierza przeznaczyć na sfinansowanie zamówienia.</w:t>
      </w:r>
    </w:p>
    <w:p w:rsidR="001F329A" w:rsidRPr="00A747C8" w:rsidRDefault="001F329A" w:rsidP="005D1E49">
      <w:pPr>
        <w:pStyle w:val="Akapitzlist"/>
        <w:widowControl w:val="0"/>
        <w:numPr>
          <w:ilvl w:val="2"/>
          <w:numId w:val="43"/>
        </w:numPr>
        <w:tabs>
          <w:tab w:val="left" w:pos="851"/>
        </w:tabs>
        <w:jc w:val="both"/>
      </w:pPr>
      <w:r w:rsidRPr="00A747C8">
        <w:t>W trakcie jawnego otwarcia ofert, Zamawiający poda do wiadomości zebranych zgodnie z art. 86 ustawy:</w:t>
      </w:r>
    </w:p>
    <w:p w:rsidR="001F329A" w:rsidRPr="00A747C8" w:rsidRDefault="001F329A" w:rsidP="001F329A">
      <w:pPr>
        <w:widowControl w:val="0"/>
        <w:numPr>
          <w:ilvl w:val="0"/>
          <w:numId w:val="1"/>
        </w:numPr>
        <w:tabs>
          <w:tab w:val="left" w:pos="900"/>
        </w:tabs>
        <w:ind w:left="480"/>
        <w:jc w:val="both"/>
      </w:pPr>
      <w:r w:rsidRPr="00A747C8">
        <w:t>nazwy (firmy) oraz adresy Wykonawców, którzy złożyli oferty,</w:t>
      </w:r>
    </w:p>
    <w:p w:rsidR="001F329A" w:rsidRPr="003A219F" w:rsidRDefault="001F329A" w:rsidP="001F329A">
      <w:pPr>
        <w:widowControl w:val="0"/>
        <w:numPr>
          <w:ilvl w:val="0"/>
          <w:numId w:val="1"/>
        </w:numPr>
        <w:tabs>
          <w:tab w:val="left" w:pos="900"/>
        </w:tabs>
        <w:ind w:left="900" w:hanging="420"/>
        <w:jc w:val="both"/>
      </w:pPr>
      <w:r w:rsidRPr="003A219F">
        <w:t>informacje dotyczące ceny, terminu wykonania zamówienia, okresu gwarancji i warunków płatności zawartych w ofertach.</w:t>
      </w:r>
    </w:p>
    <w:p w:rsidR="001F329A" w:rsidRPr="00A747C8" w:rsidRDefault="001F329A" w:rsidP="005D1E49">
      <w:pPr>
        <w:pStyle w:val="Akapitzlist"/>
        <w:widowControl w:val="0"/>
        <w:numPr>
          <w:ilvl w:val="2"/>
          <w:numId w:val="43"/>
        </w:numPr>
        <w:tabs>
          <w:tab w:val="left" w:pos="851"/>
        </w:tabs>
        <w:jc w:val="both"/>
      </w:pPr>
      <w:r w:rsidRPr="00A747C8">
        <w:t>Niezwłocznie po otwarciu ofert Zamawiający zamieści na swojej stronie internetowej pod adresem:</w:t>
      </w:r>
      <w:hyperlink r:id="rId16" w:history="1">
        <w:r w:rsidRPr="00A747C8">
          <w:rPr>
            <w:rStyle w:val="Hipercze"/>
            <w:color w:val="auto"/>
          </w:rPr>
          <w:t>www.brochow</w:t>
        </w:r>
      </w:hyperlink>
      <w:r w:rsidRPr="00A747C8">
        <w:rPr>
          <w:u w:val="single"/>
        </w:rPr>
        <w:t>.bip.org.pl</w:t>
      </w:r>
      <w:r w:rsidRPr="00A747C8">
        <w:t>- w zakładce dotyczącej prowadzonego postępowania - protokół z otwarcia ofert obejmujący informacje, o których mowa w</w:t>
      </w:r>
      <w:r w:rsidR="00043DB8">
        <w:t xml:space="preserve"> ust. 11.1.10 i 11</w:t>
      </w:r>
      <w:r w:rsidRPr="00A747C8">
        <w:t>.1.11.</w:t>
      </w:r>
      <w:r w:rsidRPr="00A747C8">
        <w:rPr>
          <w:b/>
        </w:rPr>
        <w:t xml:space="preserve"> </w:t>
      </w:r>
    </w:p>
    <w:p w:rsidR="001F329A" w:rsidRPr="00A747C8" w:rsidRDefault="001F329A" w:rsidP="005D1E49">
      <w:pPr>
        <w:pStyle w:val="Akapitzlist"/>
        <w:widowControl w:val="0"/>
        <w:numPr>
          <w:ilvl w:val="2"/>
          <w:numId w:val="43"/>
        </w:numPr>
        <w:tabs>
          <w:tab w:val="left" w:pos="851"/>
        </w:tabs>
        <w:jc w:val="both"/>
      </w:pPr>
      <w:r w:rsidRPr="00A747C8">
        <w:t>W terminie 3 dni od dnia zamieszczenia na stronie internetowej zamawiającego informacji, o której mowa w art. 86 ust. 5 ustawy (tzw. informacji z otwarcia ofert), wykonawca składa w oryginale oświadczenie o przynależności albo braku przynależności do tej samej grupy kapitałowej, o której mowa w art. 24 ust. 1 pkt 23 ustawy. W przypadku przynależności do tej samej grupy kapitałowej wykonawca może wraz z oświadczeniem przedstawić dowody, że powiązania z innym wykonawcą nie prowadzą do zakłócenia konkurencji w postępowaniu. Jeżeli wykonawcy wspólnie ubiegają się o zamówienie takie oświadczenie składa każdy z wykonawców wspólnie ubiegających się o zamówienie. Wzór oświadczenia stanowi załącznik nr 3 do niniejszej SIWZ.</w:t>
      </w:r>
    </w:p>
    <w:p w:rsidR="001F329A" w:rsidRPr="00A747C8" w:rsidRDefault="001F329A" w:rsidP="001F329A">
      <w:pPr>
        <w:tabs>
          <w:tab w:val="left" w:pos="360"/>
        </w:tabs>
        <w:spacing w:line="0" w:lineRule="atLeast"/>
        <w:jc w:val="both"/>
        <w:rPr>
          <w:b/>
        </w:rPr>
      </w:pPr>
    </w:p>
    <w:p w:rsidR="00043DB8" w:rsidRDefault="00043DB8">
      <w:pPr>
        <w:rPr>
          <w:rFonts w:eastAsia="Verdana"/>
          <w:b/>
          <w:bCs/>
          <w:color w:val="000000"/>
          <w:sz w:val="28"/>
          <w:szCs w:val="28"/>
        </w:rPr>
      </w:pPr>
      <w:r>
        <w:rPr>
          <w:color w:val="000000"/>
          <w:sz w:val="28"/>
          <w:szCs w:val="28"/>
        </w:rPr>
        <w:br w:type="page"/>
      </w:r>
    </w:p>
    <w:p w:rsidR="001F329A" w:rsidRDefault="001F329A" w:rsidP="001F329A">
      <w:pPr>
        <w:pStyle w:val="Nagwek60"/>
        <w:keepNext/>
        <w:keepLines/>
        <w:shd w:val="clear" w:color="auto" w:fill="auto"/>
        <w:spacing w:line="240"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Rozdział XII</w:t>
      </w:r>
    </w:p>
    <w:p w:rsidR="001F329A" w:rsidRPr="00411827" w:rsidRDefault="001F329A" w:rsidP="001F329A">
      <w:pPr>
        <w:pStyle w:val="Akapitzlist"/>
        <w:tabs>
          <w:tab w:val="left" w:pos="360"/>
        </w:tabs>
        <w:spacing w:line="0" w:lineRule="atLeast"/>
        <w:ind w:left="0"/>
        <w:jc w:val="center"/>
        <w:rPr>
          <w:b/>
          <w:sz w:val="28"/>
          <w:szCs w:val="28"/>
        </w:rPr>
      </w:pPr>
      <w:r w:rsidRPr="00411827">
        <w:rPr>
          <w:b/>
          <w:sz w:val="28"/>
          <w:szCs w:val="28"/>
        </w:rPr>
        <w:t>Opis sposobu obliczenia ceny</w:t>
      </w:r>
    </w:p>
    <w:p w:rsidR="001F329A" w:rsidRPr="00A747C8" w:rsidRDefault="001F329A" w:rsidP="001F329A">
      <w:pPr>
        <w:tabs>
          <w:tab w:val="left" w:pos="360"/>
        </w:tabs>
        <w:spacing w:line="0" w:lineRule="atLeast"/>
        <w:jc w:val="both"/>
        <w:rPr>
          <w:b/>
        </w:rPr>
      </w:pPr>
    </w:p>
    <w:p w:rsidR="001F329A" w:rsidRPr="00310361" w:rsidRDefault="001F329A" w:rsidP="005D1E49">
      <w:pPr>
        <w:pStyle w:val="Akapitzlist"/>
        <w:numPr>
          <w:ilvl w:val="0"/>
          <w:numId w:val="43"/>
        </w:numPr>
        <w:tabs>
          <w:tab w:val="left" w:pos="360"/>
        </w:tabs>
        <w:spacing w:line="0" w:lineRule="atLeast"/>
        <w:jc w:val="both"/>
        <w:rPr>
          <w:b/>
        </w:rPr>
      </w:pPr>
      <w:r w:rsidRPr="00310361">
        <w:rPr>
          <w:b/>
        </w:rPr>
        <w:t>Opis sposobu obliczenia ceny</w:t>
      </w:r>
    </w:p>
    <w:p w:rsidR="001F329A" w:rsidRPr="00411827" w:rsidRDefault="001F329A" w:rsidP="005D1E49">
      <w:pPr>
        <w:pStyle w:val="Akapitzlist"/>
        <w:numPr>
          <w:ilvl w:val="1"/>
          <w:numId w:val="44"/>
        </w:numPr>
        <w:tabs>
          <w:tab w:val="left" w:pos="840"/>
        </w:tabs>
        <w:spacing w:line="0" w:lineRule="atLeast"/>
        <w:jc w:val="both"/>
        <w:rPr>
          <w:b/>
        </w:rPr>
      </w:pPr>
      <w:r>
        <w:rPr>
          <w:b/>
        </w:rPr>
        <w:t xml:space="preserve">. </w:t>
      </w:r>
      <w:r w:rsidRPr="00411827">
        <w:rPr>
          <w:b/>
        </w:rPr>
        <w:t>Forma wynagrodzenia</w:t>
      </w:r>
    </w:p>
    <w:p w:rsidR="001F329A" w:rsidRPr="00A747C8" w:rsidRDefault="001F329A" w:rsidP="001F329A">
      <w:pPr>
        <w:tabs>
          <w:tab w:val="left" w:pos="1120"/>
        </w:tabs>
        <w:spacing w:line="0" w:lineRule="atLeast"/>
        <w:jc w:val="both"/>
      </w:pPr>
      <w:r>
        <w:t xml:space="preserve">12.1.1. </w:t>
      </w:r>
      <w:r w:rsidRPr="00A747C8">
        <w:t xml:space="preserve">Obowiązującym wynagrodzeniem będzie </w:t>
      </w:r>
      <w:r w:rsidRPr="00A747C8">
        <w:rPr>
          <w:b/>
        </w:rPr>
        <w:t>wynagrodzenie ryczałtowe.</w:t>
      </w:r>
    </w:p>
    <w:p w:rsidR="001F329A" w:rsidRPr="00A747C8" w:rsidRDefault="001F329A" w:rsidP="001F329A">
      <w:pPr>
        <w:spacing w:line="91" w:lineRule="exact"/>
      </w:pPr>
    </w:p>
    <w:p w:rsidR="001F329A" w:rsidRPr="00411827" w:rsidRDefault="001F329A" w:rsidP="005D1E49">
      <w:pPr>
        <w:pStyle w:val="Akapitzlist"/>
        <w:numPr>
          <w:ilvl w:val="1"/>
          <w:numId w:val="44"/>
        </w:numPr>
        <w:tabs>
          <w:tab w:val="left" w:pos="840"/>
        </w:tabs>
        <w:spacing w:line="0" w:lineRule="atLeast"/>
        <w:jc w:val="both"/>
        <w:rPr>
          <w:b/>
        </w:rPr>
      </w:pPr>
      <w:r>
        <w:rPr>
          <w:b/>
        </w:rPr>
        <w:t xml:space="preserve">. </w:t>
      </w:r>
      <w:r w:rsidRPr="00411827">
        <w:rPr>
          <w:b/>
        </w:rPr>
        <w:t>Założenia do obliczenia ceny oferty</w:t>
      </w:r>
    </w:p>
    <w:p w:rsidR="001F329A" w:rsidRPr="00A747C8" w:rsidRDefault="001F329A" w:rsidP="001F329A">
      <w:pPr>
        <w:spacing w:line="93" w:lineRule="exact"/>
        <w:rPr>
          <w:b/>
        </w:rPr>
      </w:pPr>
    </w:p>
    <w:p w:rsidR="001F329A" w:rsidRDefault="001F329A" w:rsidP="005D1E49">
      <w:pPr>
        <w:pStyle w:val="Akapitzlist"/>
        <w:numPr>
          <w:ilvl w:val="2"/>
          <w:numId w:val="46"/>
        </w:numPr>
        <w:tabs>
          <w:tab w:val="left" w:pos="1120"/>
        </w:tabs>
        <w:spacing w:line="257" w:lineRule="auto"/>
        <w:jc w:val="both"/>
      </w:pPr>
      <w:r w:rsidRPr="00A747C8">
        <w:t>Wszystkie ceny, w tym ceny jednostkowe zawarte w formularzu cenowym, oraz łączna cena za wykonanie zamówienia powinny być podane w złotych polskich i obejmować wszystkie koszty związane z wykonaniem zamówienia.</w:t>
      </w:r>
    </w:p>
    <w:p w:rsidR="001F329A" w:rsidRDefault="001F329A" w:rsidP="005D1E49">
      <w:pPr>
        <w:pStyle w:val="Akapitzlist"/>
        <w:numPr>
          <w:ilvl w:val="2"/>
          <w:numId w:val="46"/>
        </w:numPr>
        <w:tabs>
          <w:tab w:val="left" w:pos="1120"/>
        </w:tabs>
        <w:spacing w:line="257" w:lineRule="auto"/>
        <w:jc w:val="both"/>
      </w:pPr>
      <w:r w:rsidRPr="00A747C8">
        <w:t>Wszystkie wartości oraz łączna cena (podana liczbowo i słownie) powinny być zaokrąglone do dwóch miejsc po przecinku (wg zasady zaokrąglenia: poniżej 5 należy końcówkę pominąć, powyżej i równe 5 należy zaokrąglić w górę).</w:t>
      </w:r>
    </w:p>
    <w:p w:rsidR="001F329A" w:rsidRDefault="001F329A" w:rsidP="005D1E49">
      <w:pPr>
        <w:pStyle w:val="Akapitzlist"/>
        <w:numPr>
          <w:ilvl w:val="2"/>
          <w:numId w:val="46"/>
        </w:numPr>
        <w:tabs>
          <w:tab w:val="left" w:pos="1120"/>
        </w:tabs>
        <w:spacing w:line="257" w:lineRule="auto"/>
        <w:jc w:val="both"/>
      </w:pPr>
      <w:r w:rsidRPr="00A747C8">
        <w:t>Rozliczenia między zamawiającym a wykonawcą będą prowadzone w złotych polskich.</w:t>
      </w:r>
    </w:p>
    <w:p w:rsidR="001F329A" w:rsidRDefault="001F329A" w:rsidP="005D1E49">
      <w:pPr>
        <w:pStyle w:val="Akapitzlist"/>
        <w:numPr>
          <w:ilvl w:val="2"/>
          <w:numId w:val="46"/>
        </w:numPr>
        <w:tabs>
          <w:tab w:val="left" w:pos="1120"/>
        </w:tabs>
        <w:spacing w:line="257" w:lineRule="auto"/>
        <w:jc w:val="both"/>
      </w:pPr>
      <w:r w:rsidRPr="00A747C8">
        <w:t>Podstawą do określenia ceny oferty jest zakres robót określony w dokumentacji projektu remontu mostu, pomocniczych przedmiarach robót, specyfikacji technicznych wykonania i odbioru robót budowlanych stanowiących załączniki do niniejszej specyfikacji istotnych warunków zamówienia.</w:t>
      </w:r>
    </w:p>
    <w:p w:rsidR="001F329A" w:rsidRDefault="001F329A" w:rsidP="005D1E49">
      <w:pPr>
        <w:pStyle w:val="Akapitzlist"/>
        <w:numPr>
          <w:ilvl w:val="2"/>
          <w:numId w:val="46"/>
        </w:numPr>
        <w:tabs>
          <w:tab w:val="left" w:pos="1120"/>
        </w:tabs>
        <w:spacing w:line="257" w:lineRule="auto"/>
        <w:jc w:val="both"/>
      </w:pPr>
      <w:r w:rsidRPr="00A747C8">
        <w:t>Wykonawca sporządzi kosztorys ofertowy uproszczony.</w:t>
      </w:r>
    </w:p>
    <w:p w:rsidR="001F329A" w:rsidRDefault="001F329A" w:rsidP="005D1E49">
      <w:pPr>
        <w:pStyle w:val="Akapitzlist"/>
        <w:numPr>
          <w:ilvl w:val="2"/>
          <w:numId w:val="46"/>
        </w:numPr>
        <w:tabs>
          <w:tab w:val="left" w:pos="1120"/>
        </w:tabs>
        <w:spacing w:line="257" w:lineRule="auto"/>
        <w:jc w:val="both"/>
      </w:pPr>
      <w:r w:rsidRPr="00A747C8">
        <w:t>Wartość podatku VAT należy obliczyć na podstawie wartości netto oferty i zaokrąglić do dwóch miejsc po przecinku,</w:t>
      </w:r>
    </w:p>
    <w:p w:rsidR="001F329A" w:rsidRDefault="001F329A" w:rsidP="005D1E49">
      <w:pPr>
        <w:pStyle w:val="Akapitzlist"/>
        <w:numPr>
          <w:ilvl w:val="2"/>
          <w:numId w:val="46"/>
        </w:numPr>
        <w:tabs>
          <w:tab w:val="left" w:pos="1120"/>
        </w:tabs>
        <w:spacing w:line="257" w:lineRule="auto"/>
        <w:jc w:val="both"/>
      </w:pPr>
      <w:r w:rsidRPr="00A747C8">
        <w:t>Wartość brutto oferty należy obliczyć jako suma wartości netto oferty oraz wartości podatku VAT,</w:t>
      </w:r>
    </w:p>
    <w:p w:rsidR="001F329A" w:rsidRDefault="001F329A" w:rsidP="005D1E49">
      <w:pPr>
        <w:pStyle w:val="Akapitzlist"/>
        <w:numPr>
          <w:ilvl w:val="2"/>
          <w:numId w:val="46"/>
        </w:numPr>
        <w:tabs>
          <w:tab w:val="left" w:pos="1120"/>
        </w:tabs>
        <w:spacing w:line="257" w:lineRule="auto"/>
        <w:jc w:val="both"/>
      </w:pPr>
      <w:r w:rsidRPr="00A747C8">
        <w:t>Cena oferty musi zawierać koszty wykonania wszelkich prac niezbędnych do wykonania przedmiotu zamówienia w sposób umożliwiający użytkowanie obiektu zgodnie z jego przeznaczeniem, wynikające wprost z specyfikacji technicznych wykonania i odbioru robót, wizji w terenie, pomocniczych przedmiarów jak również roboty nie ujęte, a bez których nie można wykonać zamówienia.</w:t>
      </w:r>
    </w:p>
    <w:p w:rsidR="001F329A" w:rsidRPr="00A747C8" w:rsidRDefault="001F329A" w:rsidP="005D1E49">
      <w:pPr>
        <w:pStyle w:val="Akapitzlist"/>
        <w:numPr>
          <w:ilvl w:val="2"/>
          <w:numId w:val="46"/>
        </w:numPr>
        <w:tabs>
          <w:tab w:val="left" w:pos="1120"/>
        </w:tabs>
        <w:spacing w:line="257" w:lineRule="auto"/>
        <w:jc w:val="both"/>
      </w:pPr>
      <w:r w:rsidRPr="00A747C8">
        <w:t>Na koszty, o których mowa powyżej składać się będą między innymi koszty: wykonania wszelkich robót przygotowawczych, prac pomiarowych, wykończeniowych i porządkowych w tym wywozu i utylizacji odpadów, zorganizowania, zagospodarowania i późniejszej likwidacji placu budowy, ogrodzenia i zabezpieczenia placu budowy, zorganizowania i utrzymania zaplecza budowy (woda, energia elektryczna, telefon, dozorowanie budowy itp.), oznakowanie i utrzymanie oznakowania na czas robót, koszty związane z odbiorami wykonanych robót w tym koszty niezbędnych badań laboratoryjnych i opinii, doprowadzeniem terenu do stanu pierwotnego po zakończeniu realizacji robót i innych czynności wynikających z umowy, jak również wszelkich innych niezbędnych do wykonania i prawidłowej eksploatacji przedmiotu zamówienia, a także koszt uzyskania wszelkich dokumentów i inne należności według stanu prawnego na dzień składania ofert nawet gdy obowiązek ich zapłaty bądź odprowadzenia obciążać będzie Zamawiającego</w:t>
      </w:r>
    </w:p>
    <w:p w:rsidR="001F329A" w:rsidRDefault="001F329A"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p>
    <w:p w:rsidR="00043DB8" w:rsidRDefault="00043DB8">
      <w:pPr>
        <w:rPr>
          <w:rFonts w:eastAsia="Verdana"/>
          <w:b/>
          <w:bCs/>
          <w:color w:val="000000"/>
          <w:sz w:val="28"/>
          <w:szCs w:val="28"/>
        </w:rPr>
      </w:pPr>
      <w:r>
        <w:rPr>
          <w:color w:val="000000"/>
          <w:sz w:val="28"/>
          <w:szCs w:val="28"/>
        </w:rPr>
        <w:br w:type="page"/>
      </w:r>
    </w:p>
    <w:p w:rsidR="001F329A" w:rsidRPr="00411827" w:rsidRDefault="001F329A"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Rozdział XIII</w:t>
      </w:r>
    </w:p>
    <w:p w:rsidR="001F329A" w:rsidRPr="003A219F" w:rsidRDefault="001F329A" w:rsidP="001F329A">
      <w:pPr>
        <w:pStyle w:val="Akapitzlist"/>
        <w:tabs>
          <w:tab w:val="left" w:pos="1740"/>
        </w:tabs>
        <w:spacing w:line="0" w:lineRule="atLeast"/>
        <w:ind w:right="20"/>
        <w:jc w:val="center"/>
        <w:rPr>
          <w:b/>
          <w:sz w:val="28"/>
          <w:szCs w:val="28"/>
        </w:rPr>
      </w:pPr>
      <w:r w:rsidRPr="003A219F">
        <w:rPr>
          <w:b/>
          <w:sz w:val="28"/>
          <w:szCs w:val="28"/>
        </w:rPr>
        <w:t>Opis kryteriów, którymi Zamawiający będzie się kierował przy wyborze oferty, wraz z podaniem wag tych kryteriów i sposobu oceny ofert</w:t>
      </w:r>
      <w:r>
        <w:rPr>
          <w:b/>
          <w:sz w:val="28"/>
          <w:szCs w:val="28"/>
        </w:rPr>
        <w:t>.</w:t>
      </w:r>
    </w:p>
    <w:p w:rsidR="001F329A" w:rsidRDefault="001F329A" w:rsidP="001F329A">
      <w:pPr>
        <w:tabs>
          <w:tab w:val="left" w:pos="1715"/>
        </w:tabs>
        <w:ind w:left="480"/>
        <w:jc w:val="both"/>
      </w:pPr>
    </w:p>
    <w:p w:rsidR="001F329A" w:rsidRPr="00310361" w:rsidRDefault="001F329A" w:rsidP="001F329A">
      <w:pPr>
        <w:tabs>
          <w:tab w:val="left" w:pos="1715"/>
        </w:tabs>
        <w:ind w:left="480"/>
        <w:jc w:val="both"/>
      </w:pPr>
    </w:p>
    <w:p w:rsidR="001F329A" w:rsidRPr="00310361" w:rsidRDefault="001F329A" w:rsidP="005D1E49">
      <w:pPr>
        <w:pStyle w:val="Akapitzlist"/>
        <w:numPr>
          <w:ilvl w:val="0"/>
          <w:numId w:val="14"/>
        </w:numPr>
        <w:tabs>
          <w:tab w:val="left" w:pos="1740"/>
        </w:tabs>
        <w:spacing w:line="0" w:lineRule="atLeast"/>
        <w:ind w:right="20"/>
        <w:jc w:val="both"/>
        <w:rPr>
          <w:b/>
          <w:sz w:val="28"/>
          <w:szCs w:val="28"/>
        </w:rPr>
      </w:pPr>
      <w:r w:rsidRPr="00310361">
        <w:rPr>
          <w:b/>
        </w:rPr>
        <w:t>Opis kryteriów, którymi Zamawiający będzie się kierował przy wyborze oferty, wraz z podaniem wag tych kryteriów i sposobu oceny ofert</w:t>
      </w:r>
      <w:r w:rsidRPr="00411827">
        <w:rPr>
          <w:b/>
          <w:sz w:val="28"/>
          <w:szCs w:val="28"/>
        </w:rPr>
        <w:t>.</w:t>
      </w:r>
    </w:p>
    <w:p w:rsidR="001F329A" w:rsidRPr="00411827" w:rsidRDefault="001F329A" w:rsidP="005D1E49">
      <w:pPr>
        <w:pStyle w:val="Akapitzlist"/>
        <w:numPr>
          <w:ilvl w:val="1"/>
          <w:numId w:val="47"/>
        </w:numPr>
        <w:tabs>
          <w:tab w:val="left" w:pos="1276"/>
        </w:tabs>
        <w:spacing w:line="0" w:lineRule="atLeast"/>
        <w:ind w:hanging="763"/>
        <w:jc w:val="both"/>
        <w:rPr>
          <w:b/>
        </w:rPr>
      </w:pPr>
      <w:r w:rsidRPr="00411827">
        <w:rPr>
          <w:b/>
        </w:rPr>
        <w:t>Kryteria oceny ofert i ich znaczenie</w:t>
      </w:r>
    </w:p>
    <w:p w:rsidR="001F329A" w:rsidRDefault="001F329A" w:rsidP="001F329A">
      <w:pPr>
        <w:pStyle w:val="Zal-text"/>
        <w:spacing w:before="0" w:after="0" w:line="240" w:lineRule="auto"/>
        <w:ind w:left="1276"/>
        <w:rPr>
          <w:rFonts w:ascii="Times New Roman" w:hAnsi="Times New Roman" w:cs="Times New Roman"/>
          <w:color w:val="auto"/>
          <w:sz w:val="24"/>
          <w:szCs w:val="24"/>
        </w:rPr>
      </w:pPr>
      <w:r w:rsidRPr="00D2347A">
        <w:rPr>
          <w:rFonts w:ascii="Times New Roman" w:hAnsi="Times New Roman" w:cs="Times New Roman"/>
          <w:sz w:val="24"/>
          <w:szCs w:val="24"/>
        </w:rPr>
        <w:t xml:space="preserve">Przy wyborze oferty dla każdej części zamówienia </w:t>
      </w:r>
      <w:r>
        <w:rPr>
          <w:rFonts w:ascii="Times New Roman" w:hAnsi="Times New Roman" w:cs="Times New Roman"/>
          <w:sz w:val="24"/>
          <w:szCs w:val="24"/>
        </w:rPr>
        <w:t>z</w:t>
      </w:r>
      <w:r w:rsidRPr="00D2347A">
        <w:rPr>
          <w:rFonts w:ascii="Times New Roman" w:hAnsi="Times New Roman" w:cs="Times New Roman"/>
          <w:sz w:val="24"/>
          <w:szCs w:val="24"/>
        </w:rPr>
        <w:t>amawiający będzie się kierował poniż</w:t>
      </w:r>
      <w:r>
        <w:rPr>
          <w:rFonts w:ascii="Times New Roman" w:hAnsi="Times New Roman" w:cs="Times New Roman"/>
          <w:sz w:val="24"/>
          <w:szCs w:val="24"/>
        </w:rPr>
        <w:t>ej opisanymi</w:t>
      </w:r>
      <w:r w:rsidRPr="00D2347A">
        <w:rPr>
          <w:rFonts w:ascii="Times New Roman" w:hAnsi="Times New Roman" w:cs="Times New Roman"/>
          <w:sz w:val="24"/>
          <w:szCs w:val="24"/>
        </w:rPr>
        <w:t xml:space="preserve"> kryteriami</w:t>
      </w:r>
      <w:r>
        <w:rPr>
          <w:rFonts w:ascii="Times New Roman" w:hAnsi="Times New Roman" w:cs="Times New Roman"/>
          <w:color w:val="auto"/>
          <w:sz w:val="24"/>
          <w:szCs w:val="24"/>
        </w:rPr>
        <w:t>, z przypisaniem im odpowiednio wag:</w:t>
      </w:r>
    </w:p>
    <w:p w:rsidR="001F329A" w:rsidRPr="00A747C8" w:rsidRDefault="001F329A" w:rsidP="001F329A">
      <w:pPr>
        <w:tabs>
          <w:tab w:val="left" w:pos="1276"/>
        </w:tabs>
        <w:spacing w:line="0" w:lineRule="atLeast"/>
        <w:ind w:left="567"/>
        <w:jc w:val="both"/>
        <w:rPr>
          <w:b/>
        </w:rPr>
      </w:pPr>
    </w:p>
    <w:p w:rsidR="001F329A" w:rsidRPr="00A747C8" w:rsidRDefault="001F329A" w:rsidP="001F329A">
      <w:pPr>
        <w:spacing w:line="40" w:lineRule="exact"/>
        <w:rPr>
          <w:b/>
        </w:rPr>
      </w:pPr>
    </w:p>
    <w:p w:rsidR="001F329A" w:rsidRPr="00A747C8" w:rsidRDefault="001F329A" w:rsidP="005D1E49">
      <w:pPr>
        <w:pStyle w:val="Akapitzlist"/>
        <w:numPr>
          <w:ilvl w:val="2"/>
          <w:numId w:val="47"/>
        </w:numPr>
        <w:tabs>
          <w:tab w:val="left" w:pos="2500"/>
        </w:tabs>
        <w:spacing w:line="0" w:lineRule="atLeast"/>
        <w:jc w:val="both"/>
      </w:pPr>
      <w:r w:rsidRPr="00A747C8">
        <w:t>Cena – 60%</w:t>
      </w:r>
    </w:p>
    <w:p w:rsidR="001F329A" w:rsidRPr="00A747C8" w:rsidRDefault="001F329A" w:rsidP="001F329A">
      <w:pPr>
        <w:spacing w:line="38" w:lineRule="exact"/>
      </w:pPr>
    </w:p>
    <w:p w:rsidR="001F329A" w:rsidRPr="00A747C8" w:rsidRDefault="001F329A" w:rsidP="005D1E49">
      <w:pPr>
        <w:pStyle w:val="Akapitzlist"/>
        <w:numPr>
          <w:ilvl w:val="2"/>
          <w:numId w:val="47"/>
        </w:numPr>
        <w:tabs>
          <w:tab w:val="left" w:pos="2500"/>
        </w:tabs>
        <w:spacing w:line="0" w:lineRule="atLeast"/>
        <w:jc w:val="both"/>
      </w:pPr>
      <w:r w:rsidRPr="00A747C8">
        <w:t>Okres gwarancji udzielonej przez wykonawcę – 40%</w:t>
      </w:r>
    </w:p>
    <w:p w:rsidR="001F329A" w:rsidRPr="00A747C8" w:rsidRDefault="001F329A" w:rsidP="001F329A">
      <w:pPr>
        <w:spacing w:line="200" w:lineRule="exact"/>
      </w:pPr>
    </w:p>
    <w:p w:rsidR="001F329A" w:rsidRPr="00A747C8" w:rsidRDefault="001F329A" w:rsidP="001F329A">
      <w:pPr>
        <w:spacing w:line="201" w:lineRule="exact"/>
      </w:pPr>
    </w:p>
    <w:p w:rsidR="001F329A" w:rsidRPr="00411827" w:rsidRDefault="001F329A" w:rsidP="005D1E49">
      <w:pPr>
        <w:pStyle w:val="Akapitzlist"/>
        <w:numPr>
          <w:ilvl w:val="1"/>
          <w:numId w:val="47"/>
        </w:numPr>
        <w:tabs>
          <w:tab w:val="left" w:pos="1276"/>
        </w:tabs>
        <w:spacing w:line="0" w:lineRule="atLeast"/>
        <w:ind w:hanging="763"/>
        <w:jc w:val="both"/>
        <w:rPr>
          <w:b/>
        </w:rPr>
      </w:pPr>
      <w:r w:rsidRPr="00411827">
        <w:rPr>
          <w:b/>
        </w:rPr>
        <w:t>Sposób oceny ofert w oparciu o kryteria</w:t>
      </w:r>
    </w:p>
    <w:p w:rsidR="001F329A" w:rsidRPr="00A747C8" w:rsidRDefault="001F329A" w:rsidP="001F329A">
      <w:pPr>
        <w:spacing w:line="40" w:lineRule="exact"/>
        <w:rPr>
          <w:b/>
        </w:rPr>
      </w:pPr>
    </w:p>
    <w:p w:rsidR="001F329A" w:rsidRPr="00A747C8" w:rsidRDefault="001F329A" w:rsidP="005D1E49">
      <w:pPr>
        <w:pStyle w:val="Akapitzlist"/>
        <w:numPr>
          <w:ilvl w:val="2"/>
          <w:numId w:val="47"/>
        </w:numPr>
        <w:tabs>
          <w:tab w:val="left" w:pos="2500"/>
        </w:tabs>
        <w:spacing w:line="0" w:lineRule="atLeast"/>
        <w:jc w:val="both"/>
      </w:pPr>
      <w:r w:rsidRPr="00A747C8">
        <w:t>Ocenie poddane zostaną oferty nie podlegające odrzuceniu.</w:t>
      </w:r>
    </w:p>
    <w:p w:rsidR="001F329A" w:rsidRPr="00A747C8" w:rsidRDefault="001F329A" w:rsidP="001F329A">
      <w:pPr>
        <w:spacing w:line="84" w:lineRule="exact"/>
      </w:pPr>
    </w:p>
    <w:p w:rsidR="001F329A" w:rsidRPr="00A747C8" w:rsidRDefault="001F329A" w:rsidP="005D1E49">
      <w:pPr>
        <w:pStyle w:val="Akapitzlist"/>
        <w:numPr>
          <w:ilvl w:val="2"/>
          <w:numId w:val="47"/>
        </w:numPr>
        <w:tabs>
          <w:tab w:val="left" w:pos="2500"/>
        </w:tabs>
        <w:spacing w:line="245" w:lineRule="auto"/>
        <w:jc w:val="both"/>
      </w:pPr>
      <w:r w:rsidRPr="00A747C8">
        <w:t>Zamawiający dokona oceny ofert w zakresie kryterium „</w:t>
      </w:r>
      <w:r w:rsidRPr="00310361">
        <w:rPr>
          <w:b/>
        </w:rPr>
        <w:t>Cena</w:t>
      </w:r>
      <w:r w:rsidRPr="00A747C8">
        <w:t>” na następujących zasadach:</w:t>
      </w:r>
    </w:p>
    <w:p w:rsidR="001F329A" w:rsidRPr="00A747C8" w:rsidRDefault="001F329A" w:rsidP="001F329A">
      <w:pPr>
        <w:spacing w:line="72" w:lineRule="exact"/>
      </w:pPr>
    </w:p>
    <w:p w:rsidR="001F329A" w:rsidRPr="00A747C8" w:rsidRDefault="001F329A" w:rsidP="005D1E49">
      <w:pPr>
        <w:pStyle w:val="Akapitzlist"/>
        <w:numPr>
          <w:ilvl w:val="2"/>
          <w:numId w:val="48"/>
        </w:numPr>
        <w:tabs>
          <w:tab w:val="left" w:pos="2800"/>
        </w:tabs>
        <w:spacing w:line="244" w:lineRule="auto"/>
        <w:ind w:right="20" w:hanging="294"/>
        <w:jc w:val="both"/>
      </w:pPr>
      <w:r w:rsidRPr="00A747C8">
        <w:t>Podstawą oceny ofert w tym kryterium będzie cena brutto za wykonanie przedmiotu zamówienia, podana przez Wykonawcę w Formularzu ofertowym.</w:t>
      </w:r>
    </w:p>
    <w:p w:rsidR="001F329A" w:rsidRPr="00A747C8" w:rsidRDefault="001F329A" w:rsidP="005D1E49">
      <w:pPr>
        <w:pStyle w:val="Akapitzlist"/>
        <w:numPr>
          <w:ilvl w:val="2"/>
          <w:numId w:val="48"/>
        </w:numPr>
        <w:tabs>
          <w:tab w:val="left" w:pos="2552"/>
        </w:tabs>
        <w:spacing w:line="0" w:lineRule="atLeast"/>
        <w:ind w:hanging="294"/>
        <w:jc w:val="both"/>
      </w:pPr>
      <w:r w:rsidRPr="00A747C8">
        <w:t xml:space="preserve">Oferta najtańsza spośród ofert nie odrzuconych otrzyma </w:t>
      </w:r>
      <w:r w:rsidRPr="00310361">
        <w:rPr>
          <w:b/>
        </w:rPr>
        <w:t>60 punktów</w:t>
      </w:r>
      <w:r w:rsidRPr="00A747C8">
        <w:t>.</w:t>
      </w:r>
    </w:p>
    <w:p w:rsidR="001F329A" w:rsidRPr="00A747C8" w:rsidRDefault="001F329A" w:rsidP="005D1E49">
      <w:pPr>
        <w:pStyle w:val="Akapitzlist"/>
        <w:numPr>
          <w:ilvl w:val="2"/>
          <w:numId w:val="48"/>
        </w:numPr>
        <w:tabs>
          <w:tab w:val="left" w:pos="2552"/>
        </w:tabs>
        <w:spacing w:line="0" w:lineRule="atLeast"/>
        <w:ind w:hanging="294"/>
        <w:jc w:val="both"/>
      </w:pPr>
      <w:r w:rsidRPr="00A747C8">
        <w:t>Pozostałe oferty proporcjonalnie mniej, według następującej formuły:</w:t>
      </w:r>
    </w:p>
    <w:p w:rsidR="00043DB8" w:rsidRDefault="001F329A" w:rsidP="001F329A">
      <w:pPr>
        <w:tabs>
          <w:tab w:val="left" w:pos="2800"/>
        </w:tabs>
        <w:spacing w:line="0" w:lineRule="atLeast"/>
        <w:ind w:left="2410"/>
        <w:jc w:val="both"/>
      </w:pPr>
      <w:r>
        <w:tab/>
      </w:r>
      <w:r>
        <w:tab/>
      </w:r>
      <w:r>
        <w:tab/>
      </w:r>
      <w:r>
        <w:tab/>
      </w:r>
    </w:p>
    <w:p w:rsidR="001F329A" w:rsidRPr="004760DB" w:rsidRDefault="001F329A" w:rsidP="001F329A">
      <w:pPr>
        <w:tabs>
          <w:tab w:val="left" w:pos="2800"/>
        </w:tabs>
        <w:spacing w:line="0" w:lineRule="atLeast"/>
        <w:ind w:left="2410"/>
        <w:jc w:val="both"/>
        <w:rPr>
          <w:b/>
        </w:rPr>
      </w:pPr>
      <w:r w:rsidRPr="00A747C8">
        <w:rPr>
          <w:b/>
        </w:rPr>
        <w:t>Pc=Cn/Cbx60</w:t>
      </w:r>
    </w:p>
    <w:p w:rsidR="001F329A" w:rsidRPr="00A747C8" w:rsidRDefault="001F329A" w:rsidP="001F329A">
      <w:pPr>
        <w:spacing w:line="1" w:lineRule="exact"/>
      </w:pPr>
    </w:p>
    <w:p w:rsidR="001F329A" w:rsidRPr="00A747C8" w:rsidRDefault="001F329A" w:rsidP="001F329A">
      <w:pPr>
        <w:spacing w:line="0" w:lineRule="atLeast"/>
        <w:ind w:left="2600"/>
      </w:pPr>
      <w:r w:rsidRPr="00A747C8">
        <w:t>gdzie:</w:t>
      </w:r>
    </w:p>
    <w:p w:rsidR="001F329A" w:rsidRPr="00A747C8" w:rsidRDefault="001F329A" w:rsidP="001F329A">
      <w:pPr>
        <w:spacing w:line="23" w:lineRule="exact"/>
      </w:pPr>
    </w:p>
    <w:p w:rsidR="001F329A" w:rsidRPr="00A747C8" w:rsidRDefault="001F329A" w:rsidP="001F329A">
      <w:pPr>
        <w:spacing w:line="283" w:lineRule="auto"/>
        <w:ind w:left="2600" w:right="9"/>
        <w:rPr>
          <w:i/>
        </w:rPr>
      </w:pPr>
      <w:r w:rsidRPr="00A747C8">
        <w:rPr>
          <w:i/>
        </w:rPr>
        <w:t xml:space="preserve">Pc </w:t>
      </w:r>
      <w:r w:rsidRPr="00A747C8">
        <w:t>–</w:t>
      </w:r>
      <w:r w:rsidRPr="00A747C8">
        <w:rPr>
          <w:i/>
        </w:rPr>
        <w:t xml:space="preserve"> </w:t>
      </w:r>
      <w:r w:rsidRPr="00A747C8">
        <w:t>liczba punktów otrzymanych kryterium „Cena”</w:t>
      </w:r>
      <w:r w:rsidRPr="00A747C8">
        <w:rPr>
          <w:i/>
        </w:rPr>
        <w:t xml:space="preserve"> </w:t>
      </w:r>
    </w:p>
    <w:p w:rsidR="001F329A" w:rsidRPr="00A747C8" w:rsidRDefault="001F329A" w:rsidP="001F329A">
      <w:pPr>
        <w:spacing w:line="283" w:lineRule="auto"/>
        <w:ind w:left="2600" w:right="9"/>
      </w:pPr>
      <w:r w:rsidRPr="00A747C8">
        <w:rPr>
          <w:i/>
        </w:rPr>
        <w:t xml:space="preserve">Cn – </w:t>
      </w:r>
      <w:r w:rsidRPr="00A747C8">
        <w:t>cena najniższa wśród ofert nie odrzuconych</w:t>
      </w:r>
    </w:p>
    <w:p w:rsidR="001F329A" w:rsidRPr="00A747C8" w:rsidRDefault="001F329A" w:rsidP="001F329A">
      <w:pPr>
        <w:spacing w:line="239" w:lineRule="auto"/>
        <w:ind w:left="2600"/>
      </w:pPr>
      <w:r w:rsidRPr="00A747C8">
        <w:rPr>
          <w:i/>
        </w:rPr>
        <w:t xml:space="preserve">Cb – </w:t>
      </w:r>
      <w:r w:rsidRPr="00A747C8">
        <w:t>cena oferty badanej</w:t>
      </w:r>
    </w:p>
    <w:p w:rsidR="001F329A" w:rsidRPr="00A747C8" w:rsidRDefault="001F329A" w:rsidP="001F329A">
      <w:pPr>
        <w:spacing w:line="343" w:lineRule="exact"/>
      </w:pPr>
    </w:p>
    <w:p w:rsidR="001F329A" w:rsidRPr="00A747C8" w:rsidRDefault="001F329A" w:rsidP="005D1E49">
      <w:pPr>
        <w:numPr>
          <w:ilvl w:val="1"/>
          <w:numId w:val="15"/>
        </w:numPr>
        <w:tabs>
          <w:tab w:val="left" w:pos="1843"/>
          <w:tab w:val="left" w:pos="2694"/>
        </w:tabs>
        <w:spacing w:line="244" w:lineRule="auto"/>
        <w:ind w:right="20"/>
        <w:jc w:val="both"/>
      </w:pPr>
      <w:r w:rsidRPr="00A747C8">
        <w:t>Ilość punktów obliczona według powyższej formuły zostanie zaokrąglona do dwóch miejsc po przecinku.</w:t>
      </w:r>
    </w:p>
    <w:p w:rsidR="001F329A" w:rsidRPr="00A747C8" w:rsidRDefault="001F329A" w:rsidP="001F329A">
      <w:pPr>
        <w:spacing w:line="267" w:lineRule="exact"/>
      </w:pPr>
    </w:p>
    <w:p w:rsidR="001F329A" w:rsidRPr="00A747C8" w:rsidRDefault="001F329A" w:rsidP="005D1E49">
      <w:pPr>
        <w:pStyle w:val="Akapitzlist"/>
        <w:numPr>
          <w:ilvl w:val="2"/>
          <w:numId w:val="47"/>
        </w:numPr>
        <w:tabs>
          <w:tab w:val="left" w:pos="2500"/>
        </w:tabs>
        <w:spacing w:line="245" w:lineRule="auto"/>
        <w:jc w:val="both"/>
      </w:pPr>
      <w:r w:rsidRPr="00A747C8">
        <w:t>Zamawiający dokona oceny ofert w zakresie kryterium „</w:t>
      </w:r>
      <w:r w:rsidRPr="00310361">
        <w:rPr>
          <w:b/>
        </w:rPr>
        <w:t>Okres gwarancji udzielonej przez wykonawcę</w:t>
      </w:r>
      <w:r w:rsidRPr="00A747C8">
        <w:t>” na następujących zasadach:</w:t>
      </w:r>
    </w:p>
    <w:p w:rsidR="001F329A" w:rsidRPr="00A747C8" w:rsidRDefault="001F329A" w:rsidP="005D1E49">
      <w:pPr>
        <w:pStyle w:val="Akapitzlist"/>
        <w:numPr>
          <w:ilvl w:val="0"/>
          <w:numId w:val="49"/>
        </w:numPr>
        <w:tabs>
          <w:tab w:val="left" w:pos="2552"/>
        </w:tabs>
        <w:spacing w:line="259" w:lineRule="auto"/>
        <w:ind w:left="1843" w:right="77" w:hanging="283"/>
        <w:jc w:val="both"/>
      </w:pPr>
      <w:r w:rsidRPr="00A747C8">
        <w:t>Podstawą oceny ofert w zakresie niniejszego kryterium będzie wyrażony w miesiącach okres rękojmi zaproponowany przez Wykonawcę w Formularzu ofertowym.</w:t>
      </w:r>
    </w:p>
    <w:p w:rsidR="001F329A" w:rsidRPr="00A747C8" w:rsidRDefault="001F329A" w:rsidP="005D1E49">
      <w:pPr>
        <w:pStyle w:val="Akapitzlist"/>
        <w:numPr>
          <w:ilvl w:val="0"/>
          <w:numId w:val="49"/>
        </w:numPr>
        <w:tabs>
          <w:tab w:val="left" w:pos="1843"/>
        </w:tabs>
        <w:spacing w:line="260" w:lineRule="auto"/>
        <w:ind w:left="1985" w:right="20" w:hanging="425"/>
        <w:jc w:val="both"/>
      </w:pPr>
      <w:r w:rsidRPr="00A747C8">
        <w:t xml:space="preserve">Okres gwarancji zaproponowany przez Wykonawcę </w:t>
      </w:r>
      <w:r w:rsidRPr="00310361">
        <w:rPr>
          <w:b/>
        </w:rPr>
        <w:t>nie może być krótszy niż 36</w:t>
      </w:r>
      <w:r w:rsidRPr="00A747C8">
        <w:t xml:space="preserve"> </w:t>
      </w:r>
      <w:r w:rsidRPr="00310361">
        <w:rPr>
          <w:b/>
        </w:rPr>
        <w:t xml:space="preserve">miesięcy </w:t>
      </w:r>
      <w:r w:rsidRPr="00A747C8">
        <w:t>pod rygorem odrzucenia oferty Wykonawcy jako oferty niezgodnej ze</w:t>
      </w:r>
      <w:r w:rsidRPr="00310361">
        <w:rPr>
          <w:b/>
        </w:rPr>
        <w:t xml:space="preserve"> </w:t>
      </w:r>
      <w:r w:rsidRPr="00A747C8">
        <w:t>specyfikacją istotnych warunków zamówienia.</w:t>
      </w:r>
    </w:p>
    <w:p w:rsidR="001F329A" w:rsidRPr="00A747C8" w:rsidRDefault="001F329A" w:rsidP="005D1E49">
      <w:pPr>
        <w:pStyle w:val="Akapitzlist"/>
        <w:numPr>
          <w:ilvl w:val="0"/>
          <w:numId w:val="49"/>
        </w:numPr>
        <w:tabs>
          <w:tab w:val="left" w:pos="2860"/>
        </w:tabs>
        <w:spacing w:line="244" w:lineRule="auto"/>
        <w:ind w:left="1843" w:right="20" w:hanging="283"/>
        <w:jc w:val="both"/>
      </w:pPr>
      <w:r w:rsidRPr="00A747C8">
        <w:t>Zamawiający przyzna punkty za wydłużenie okresu gwarancji ponad wymagany minimalny okres (36 miesięcy), na następujących zasadach:</w:t>
      </w:r>
    </w:p>
    <w:p w:rsidR="001F329A" w:rsidRPr="00A747C8" w:rsidRDefault="001F329A" w:rsidP="005D1E49">
      <w:pPr>
        <w:pStyle w:val="Akapitzlist"/>
        <w:numPr>
          <w:ilvl w:val="0"/>
          <w:numId w:val="32"/>
        </w:numPr>
        <w:tabs>
          <w:tab w:val="left" w:pos="3580"/>
        </w:tabs>
        <w:spacing w:line="248" w:lineRule="auto"/>
        <w:ind w:left="1418" w:right="20" w:hanging="284"/>
        <w:jc w:val="both"/>
      </w:pPr>
      <w:r w:rsidRPr="00A747C8">
        <w:t>oferta zawierająca okres gwarancji równy 36 miesięcy, otrzyma 0 pkt. w przedmiotowym kryterium,</w:t>
      </w:r>
    </w:p>
    <w:p w:rsidR="001F329A" w:rsidRDefault="001F329A" w:rsidP="005D1E49">
      <w:pPr>
        <w:pStyle w:val="Akapitzlist"/>
        <w:numPr>
          <w:ilvl w:val="0"/>
          <w:numId w:val="32"/>
        </w:numPr>
        <w:tabs>
          <w:tab w:val="left" w:pos="3580"/>
        </w:tabs>
        <w:spacing w:line="264" w:lineRule="auto"/>
        <w:ind w:left="1418" w:hanging="284"/>
        <w:jc w:val="both"/>
      </w:pPr>
      <w:r w:rsidRPr="00A747C8">
        <w:t xml:space="preserve">maksymalny okres </w:t>
      </w:r>
      <w:r w:rsidRPr="00A747C8">
        <w:rPr>
          <w:u w:val="single"/>
        </w:rPr>
        <w:t>wydłużenia</w:t>
      </w:r>
      <w:r w:rsidRPr="00A747C8">
        <w:t xml:space="preserve"> gwarancji ponad wymagane minimum, za który Zamawiający będzie przyznawał punkty wynosi </w:t>
      </w:r>
      <w:r w:rsidRPr="00A747C8">
        <w:rPr>
          <w:b/>
        </w:rPr>
        <w:t>36 miesięcy</w:t>
      </w:r>
      <w:r w:rsidRPr="00A747C8">
        <w:t xml:space="preserve"> – tzn. oferta Wykonawcy, który zaproponuje okres gwarancji równy lub dłuższy niż 72 miesiące otrzyma </w:t>
      </w:r>
      <w:r w:rsidRPr="00A747C8">
        <w:rPr>
          <w:b/>
        </w:rPr>
        <w:t>40 pkt</w:t>
      </w:r>
      <w:r w:rsidRPr="00A747C8">
        <w:t>.</w:t>
      </w:r>
    </w:p>
    <w:p w:rsidR="00043DB8" w:rsidRDefault="00043DB8" w:rsidP="00043DB8">
      <w:pPr>
        <w:pStyle w:val="Akapitzlist"/>
        <w:tabs>
          <w:tab w:val="left" w:pos="3580"/>
        </w:tabs>
        <w:spacing w:line="264" w:lineRule="auto"/>
        <w:ind w:left="1418"/>
        <w:jc w:val="both"/>
      </w:pPr>
    </w:p>
    <w:p w:rsidR="00043DB8" w:rsidRPr="00A747C8" w:rsidRDefault="00043DB8" w:rsidP="00043DB8">
      <w:pPr>
        <w:pStyle w:val="Akapitzlist"/>
        <w:tabs>
          <w:tab w:val="left" w:pos="3580"/>
        </w:tabs>
        <w:spacing w:line="264" w:lineRule="auto"/>
        <w:ind w:left="1418"/>
        <w:jc w:val="both"/>
      </w:pPr>
    </w:p>
    <w:p w:rsidR="001F329A" w:rsidRDefault="001F329A" w:rsidP="005D1E49">
      <w:pPr>
        <w:pStyle w:val="Akapitzlist"/>
        <w:numPr>
          <w:ilvl w:val="0"/>
          <w:numId w:val="32"/>
        </w:numPr>
        <w:tabs>
          <w:tab w:val="left" w:pos="3580"/>
        </w:tabs>
        <w:spacing w:line="264" w:lineRule="auto"/>
        <w:ind w:left="1418" w:hanging="284"/>
        <w:jc w:val="both"/>
      </w:pPr>
      <w:r w:rsidRPr="00A747C8">
        <w:lastRenderedPageBreak/>
        <w:t>pozostałe oferty proporcjonalnie mniej, według następującej formuły:</w:t>
      </w:r>
    </w:p>
    <w:p w:rsidR="001F329A" w:rsidRPr="00A747C8" w:rsidRDefault="001F329A" w:rsidP="001F329A">
      <w:pPr>
        <w:pStyle w:val="Akapitzlist"/>
        <w:tabs>
          <w:tab w:val="left" w:pos="3580"/>
        </w:tabs>
        <w:spacing w:line="264" w:lineRule="auto"/>
        <w:ind w:left="2835"/>
        <w:jc w:val="both"/>
        <w:rPr>
          <w:b/>
        </w:rPr>
      </w:pPr>
      <w:r>
        <w:tab/>
      </w:r>
      <w:r w:rsidRPr="00A747C8">
        <w:rPr>
          <w:b/>
        </w:rPr>
        <w:t>Pg=(Gb-36/36)x40</w:t>
      </w:r>
    </w:p>
    <w:p w:rsidR="001F329A" w:rsidRPr="00A747C8" w:rsidRDefault="001F329A" w:rsidP="001F329A">
      <w:pPr>
        <w:tabs>
          <w:tab w:val="left" w:pos="3544"/>
        </w:tabs>
        <w:spacing w:line="244" w:lineRule="auto"/>
        <w:ind w:right="5180" w:firstLine="2268"/>
      </w:pPr>
      <w:r>
        <w:t>gdzie</w:t>
      </w:r>
    </w:p>
    <w:p w:rsidR="001F329A" w:rsidRPr="00A747C8" w:rsidRDefault="001F329A" w:rsidP="001F329A">
      <w:pPr>
        <w:spacing w:line="12" w:lineRule="exact"/>
      </w:pPr>
    </w:p>
    <w:p w:rsidR="001F329A" w:rsidRPr="00A747C8" w:rsidRDefault="001F329A" w:rsidP="001F329A">
      <w:pPr>
        <w:spacing w:line="304" w:lineRule="auto"/>
        <w:ind w:left="2204" w:right="12"/>
        <w:rPr>
          <w:i/>
        </w:rPr>
      </w:pPr>
      <w:r w:rsidRPr="00A747C8">
        <w:rPr>
          <w:i/>
        </w:rPr>
        <w:t xml:space="preserve">Pg </w:t>
      </w:r>
      <w:r w:rsidRPr="00A747C8">
        <w:t>– liczba punktów otrzymana w kryterium „Okres gwarancji”</w:t>
      </w:r>
      <w:r w:rsidRPr="00A747C8">
        <w:rPr>
          <w:i/>
        </w:rPr>
        <w:t xml:space="preserve"> </w:t>
      </w:r>
    </w:p>
    <w:p w:rsidR="001F329A" w:rsidRPr="00A747C8" w:rsidRDefault="001F329A" w:rsidP="001F329A">
      <w:pPr>
        <w:spacing w:line="304" w:lineRule="auto"/>
        <w:ind w:left="2204" w:right="1460"/>
      </w:pPr>
      <w:r w:rsidRPr="00A747C8">
        <w:rPr>
          <w:i/>
        </w:rPr>
        <w:t xml:space="preserve">Gb </w:t>
      </w:r>
      <w:r w:rsidRPr="00A747C8">
        <w:t>– okres gwarancji zaproponowany w ofercie</w:t>
      </w:r>
    </w:p>
    <w:p w:rsidR="001F329A" w:rsidRPr="00A747C8" w:rsidRDefault="001F329A" w:rsidP="001F329A">
      <w:pPr>
        <w:spacing w:line="202" w:lineRule="exact"/>
      </w:pPr>
    </w:p>
    <w:p w:rsidR="001F329A" w:rsidRDefault="001F329A" w:rsidP="005D1E49">
      <w:pPr>
        <w:pStyle w:val="Akapitzlist"/>
        <w:numPr>
          <w:ilvl w:val="0"/>
          <w:numId w:val="33"/>
        </w:numPr>
        <w:tabs>
          <w:tab w:val="left" w:pos="2204"/>
        </w:tabs>
        <w:spacing w:line="244" w:lineRule="auto"/>
        <w:ind w:left="1418" w:right="20" w:hanging="284"/>
        <w:jc w:val="both"/>
      </w:pPr>
      <w:r w:rsidRPr="00A747C8">
        <w:t>ilość punktów obliczona według powyższej formuły zostanie zaokrąglona do dwóch miejsc po przecinku.</w:t>
      </w:r>
    </w:p>
    <w:p w:rsidR="001F329A" w:rsidRPr="00A747C8" w:rsidRDefault="001F329A" w:rsidP="001F329A">
      <w:pPr>
        <w:pStyle w:val="Akapitzlist"/>
        <w:tabs>
          <w:tab w:val="left" w:pos="2204"/>
        </w:tabs>
        <w:spacing w:line="244" w:lineRule="auto"/>
        <w:ind w:left="1418" w:right="20"/>
        <w:jc w:val="both"/>
      </w:pPr>
    </w:p>
    <w:p w:rsidR="001F329A" w:rsidRPr="00A747C8" w:rsidRDefault="001F329A" w:rsidP="005D1E49">
      <w:pPr>
        <w:pStyle w:val="Akapitzlist"/>
        <w:numPr>
          <w:ilvl w:val="2"/>
          <w:numId w:val="47"/>
        </w:numPr>
        <w:spacing w:line="244" w:lineRule="auto"/>
        <w:ind w:left="1134" w:right="20" w:hanging="708"/>
        <w:jc w:val="both"/>
      </w:pPr>
      <w:r w:rsidRPr="00A747C8">
        <w:t>Zamawiający udzieli zamówienia Wykonawcy, którego oferta zostanie oceniona jako najkorzystniejsza, tzn. uzyska najwyższą liczbę punktów</w:t>
      </w:r>
    </w:p>
    <w:p w:rsidR="001F329A" w:rsidRPr="00A747C8" w:rsidRDefault="001F329A" w:rsidP="005D1E49">
      <w:pPr>
        <w:numPr>
          <w:ilvl w:val="2"/>
          <w:numId w:val="47"/>
        </w:numPr>
        <w:spacing w:line="244" w:lineRule="auto"/>
        <w:ind w:left="1134" w:right="20" w:hanging="708"/>
        <w:jc w:val="both"/>
      </w:pPr>
      <w:r w:rsidRPr="00A747C8">
        <w:t>Za najkorzystniejszą uznana zostanie oferta, która otrzyma największą ilość punktów rozumianą jako suma punktów przyznanych na podstawie kryteriów o</w:t>
      </w:r>
      <w:r w:rsidR="009E7286">
        <w:t>ceny ofert podanych w punkcie 13</w:t>
      </w:r>
      <w:r w:rsidRPr="00A747C8">
        <w:t xml:space="preserve">.1, a obliczonych zgodnie z zasadami określonymi w punktach </w:t>
      </w:r>
      <w:r w:rsidR="009E7286">
        <w:t>13</w:t>
      </w:r>
      <w:r w:rsidRPr="00A747C8">
        <w:t xml:space="preserve">.2, </w:t>
      </w:r>
      <w:r w:rsidR="009E7286">
        <w:t xml:space="preserve"> 13.2.1-13</w:t>
      </w:r>
      <w:r w:rsidRPr="00A747C8">
        <w:t xml:space="preserve">.2.3 czyli równą </w:t>
      </w:r>
      <w:r w:rsidRPr="00A747C8">
        <w:rPr>
          <w:i/>
        </w:rPr>
        <w:t>Pc + Pg</w:t>
      </w:r>
      <w:r w:rsidRPr="00A747C8">
        <w:t>.</w:t>
      </w:r>
    </w:p>
    <w:p w:rsidR="001F329A" w:rsidRPr="00A747C8" w:rsidRDefault="001F329A" w:rsidP="005D1E49">
      <w:pPr>
        <w:numPr>
          <w:ilvl w:val="2"/>
          <w:numId w:val="47"/>
        </w:numPr>
        <w:spacing w:line="244" w:lineRule="auto"/>
        <w:ind w:left="1134" w:right="20" w:hanging="708"/>
        <w:jc w:val="both"/>
      </w:pPr>
      <w:r w:rsidRPr="00A747C8">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1F329A" w:rsidRDefault="001F329A" w:rsidP="001F329A">
      <w:pPr>
        <w:spacing w:line="235" w:lineRule="exact"/>
      </w:pPr>
    </w:p>
    <w:p w:rsidR="001F329A" w:rsidRDefault="001F329A"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XIV</w:t>
      </w:r>
    </w:p>
    <w:p w:rsidR="001F329A" w:rsidRDefault="001F329A"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 xml:space="preserve">Informacje o formalnościach, jakie powinny zostać dopełnione po wyborze oferty w celu zawarcia umowy w sprawie </w:t>
      </w:r>
    </w:p>
    <w:p w:rsidR="001F329A" w:rsidRPr="00411827" w:rsidRDefault="001F329A"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sidRPr="0092798B">
        <w:rPr>
          <w:rFonts w:ascii="Times New Roman" w:hAnsi="Times New Roman" w:cs="Times New Roman"/>
          <w:color w:val="000000"/>
          <w:sz w:val="28"/>
          <w:szCs w:val="28"/>
        </w:rPr>
        <w:t>zamówienia publicznego</w:t>
      </w:r>
    </w:p>
    <w:p w:rsidR="001F329A" w:rsidRPr="00A747C8" w:rsidRDefault="001F329A" w:rsidP="001F329A">
      <w:pPr>
        <w:spacing w:line="235" w:lineRule="exact"/>
      </w:pPr>
    </w:p>
    <w:p w:rsidR="001F329A" w:rsidRPr="0092798B" w:rsidRDefault="001F329A" w:rsidP="005D1E49">
      <w:pPr>
        <w:pStyle w:val="Akapitzlist"/>
        <w:numPr>
          <w:ilvl w:val="0"/>
          <w:numId w:val="16"/>
        </w:numPr>
        <w:tabs>
          <w:tab w:val="left" w:pos="364"/>
        </w:tabs>
        <w:spacing w:line="244" w:lineRule="auto"/>
        <w:ind w:right="20" w:hanging="720"/>
        <w:jc w:val="both"/>
        <w:rPr>
          <w:b/>
        </w:rPr>
      </w:pPr>
      <w:r w:rsidRPr="0092798B">
        <w:rPr>
          <w:b/>
        </w:rPr>
        <w:t>Informacje o formalnościach, jakie powinny zostać dopełnione po wyborze oferty w celu zawarcia umowy w sprawie zamówienia publicznego</w:t>
      </w:r>
    </w:p>
    <w:p w:rsidR="001F329A" w:rsidRPr="0092798B" w:rsidRDefault="001F329A" w:rsidP="005D1E49">
      <w:pPr>
        <w:pStyle w:val="Akapitzlist"/>
        <w:numPr>
          <w:ilvl w:val="1"/>
          <w:numId w:val="50"/>
        </w:numPr>
        <w:tabs>
          <w:tab w:val="left" w:pos="844"/>
        </w:tabs>
        <w:spacing w:line="0" w:lineRule="atLeast"/>
        <w:jc w:val="both"/>
        <w:rPr>
          <w:b/>
        </w:rPr>
      </w:pPr>
      <w:r w:rsidRPr="0092798B">
        <w:rPr>
          <w:b/>
        </w:rPr>
        <w:t>Termin zawarcia umowy</w:t>
      </w:r>
    </w:p>
    <w:p w:rsidR="001F329A" w:rsidRPr="00A747C8" w:rsidRDefault="001F329A" w:rsidP="001F329A">
      <w:pPr>
        <w:spacing w:line="88" w:lineRule="exact"/>
        <w:rPr>
          <w:b/>
        </w:rPr>
      </w:pPr>
    </w:p>
    <w:p w:rsidR="001F329A" w:rsidRPr="00A747C8" w:rsidRDefault="001F329A" w:rsidP="005D1E49">
      <w:pPr>
        <w:pStyle w:val="Akapitzlist"/>
        <w:numPr>
          <w:ilvl w:val="2"/>
          <w:numId w:val="50"/>
        </w:numPr>
        <w:tabs>
          <w:tab w:val="left" w:pos="1124"/>
        </w:tabs>
        <w:spacing w:line="244" w:lineRule="auto"/>
        <w:ind w:left="1134" w:right="20" w:hanging="708"/>
        <w:jc w:val="both"/>
      </w:pPr>
      <w:r w:rsidRPr="00A747C8">
        <w:t>Z wykonawcą, który złożył najkorzystniejszą ofertę zostanie podpisana umowa, której wzór stanowi załącznik do niniejszej specyfikacji.</w:t>
      </w:r>
    </w:p>
    <w:p w:rsidR="001F329A" w:rsidRPr="00A747C8" w:rsidRDefault="001F329A" w:rsidP="001F329A">
      <w:pPr>
        <w:spacing w:line="20" w:lineRule="exact"/>
        <w:ind w:left="1134" w:hanging="708"/>
        <w:jc w:val="both"/>
      </w:pPr>
    </w:p>
    <w:p w:rsidR="001F329A" w:rsidRPr="00A747C8" w:rsidRDefault="001F329A" w:rsidP="005D1E49">
      <w:pPr>
        <w:pStyle w:val="Akapitzlist"/>
        <w:numPr>
          <w:ilvl w:val="2"/>
          <w:numId w:val="50"/>
        </w:numPr>
        <w:tabs>
          <w:tab w:val="left" w:pos="1124"/>
        </w:tabs>
        <w:spacing w:line="0" w:lineRule="atLeast"/>
        <w:ind w:hanging="294"/>
        <w:jc w:val="both"/>
      </w:pPr>
      <w:r w:rsidRPr="00A747C8">
        <w:t>Termin zawarcia umowy określony zostanie w informacji o wynikach postępowania.</w:t>
      </w:r>
    </w:p>
    <w:p w:rsidR="001F329A" w:rsidRPr="00A747C8" w:rsidRDefault="001F329A" w:rsidP="005D1E49">
      <w:pPr>
        <w:numPr>
          <w:ilvl w:val="2"/>
          <w:numId w:val="50"/>
        </w:numPr>
        <w:tabs>
          <w:tab w:val="left" w:pos="1124"/>
        </w:tabs>
        <w:spacing w:line="0" w:lineRule="atLeast"/>
        <w:ind w:left="1134" w:hanging="708"/>
        <w:jc w:val="both"/>
      </w:pPr>
      <w:r w:rsidRPr="00A747C8">
        <w:t>Termin zawarcia umowy może ulec zmianie w przypadku złożenia przez któregoś z Wykonawców odwołania.</w:t>
      </w:r>
    </w:p>
    <w:p w:rsidR="001F329A" w:rsidRPr="00A747C8" w:rsidRDefault="001F329A" w:rsidP="005D1E49">
      <w:pPr>
        <w:numPr>
          <w:ilvl w:val="2"/>
          <w:numId w:val="50"/>
        </w:numPr>
        <w:tabs>
          <w:tab w:val="left" w:pos="1124"/>
        </w:tabs>
        <w:spacing w:line="0" w:lineRule="atLeast"/>
        <w:ind w:left="1134" w:hanging="708"/>
        <w:jc w:val="both"/>
      </w:pPr>
      <w:r w:rsidRPr="00A747C8">
        <w:t>O nowym terminie zawarcia umowy wybrany Wykonawca zostanie poinformowany po zakończeniu postępowania odwoławczego.</w:t>
      </w:r>
    </w:p>
    <w:p w:rsidR="001F329A" w:rsidRDefault="001F329A" w:rsidP="001F329A">
      <w:pPr>
        <w:spacing w:line="383" w:lineRule="exact"/>
        <w:jc w:val="both"/>
      </w:pPr>
    </w:p>
    <w:p w:rsidR="001F329A" w:rsidRPr="00A747C8" w:rsidRDefault="001F329A" w:rsidP="001F329A">
      <w:pPr>
        <w:spacing w:line="383" w:lineRule="exact"/>
        <w:jc w:val="both"/>
      </w:pPr>
    </w:p>
    <w:p w:rsidR="001F329A" w:rsidRPr="0088296B" w:rsidRDefault="001F329A" w:rsidP="005D1E49">
      <w:pPr>
        <w:numPr>
          <w:ilvl w:val="1"/>
          <w:numId w:val="50"/>
        </w:numPr>
        <w:tabs>
          <w:tab w:val="left" w:pos="844"/>
        </w:tabs>
        <w:spacing w:line="0" w:lineRule="atLeast"/>
        <w:jc w:val="both"/>
        <w:rPr>
          <w:b/>
          <w:sz w:val="28"/>
          <w:szCs w:val="28"/>
        </w:rPr>
      </w:pPr>
      <w:r w:rsidRPr="0088296B">
        <w:rPr>
          <w:b/>
          <w:sz w:val="28"/>
          <w:szCs w:val="28"/>
        </w:rPr>
        <w:t>Inne postanowienia</w:t>
      </w:r>
    </w:p>
    <w:p w:rsidR="001F329A" w:rsidRPr="00A747C8" w:rsidRDefault="001F329A" w:rsidP="005D1E49">
      <w:pPr>
        <w:pStyle w:val="Akapitzlist"/>
        <w:numPr>
          <w:ilvl w:val="2"/>
          <w:numId w:val="50"/>
        </w:numPr>
        <w:tabs>
          <w:tab w:val="left" w:pos="1124"/>
        </w:tabs>
        <w:spacing w:line="257" w:lineRule="auto"/>
        <w:ind w:left="1134" w:hanging="708"/>
        <w:jc w:val="both"/>
      </w:pPr>
      <w:r w:rsidRPr="00A747C8">
        <w:t>Osoby reprezentujące Wykonawcę przy podpisywaniu umowy powinny posiadać ze sobą dokumenty potwierdzające ich umocowanie do podpisania umowy, o ile umocowanie to nie będzie wynikać z dokumentów załączonych do oferty.</w:t>
      </w:r>
    </w:p>
    <w:p w:rsidR="001F329A" w:rsidRPr="00A747C8" w:rsidRDefault="001F329A" w:rsidP="001F329A">
      <w:pPr>
        <w:spacing w:line="61" w:lineRule="exact"/>
        <w:ind w:left="1134" w:hanging="708"/>
        <w:jc w:val="both"/>
      </w:pPr>
    </w:p>
    <w:p w:rsidR="001F329A" w:rsidRPr="00A747C8" w:rsidRDefault="001F329A" w:rsidP="005D1E49">
      <w:pPr>
        <w:pStyle w:val="Akapitzlist"/>
        <w:numPr>
          <w:ilvl w:val="2"/>
          <w:numId w:val="50"/>
        </w:numPr>
        <w:tabs>
          <w:tab w:val="left" w:pos="1124"/>
        </w:tabs>
        <w:spacing w:line="268" w:lineRule="auto"/>
        <w:ind w:left="1134" w:hanging="708"/>
        <w:jc w:val="both"/>
      </w:pPr>
      <w:r w:rsidRPr="00A747C8">
        <w:t xml:space="preserve">Przed podpisaniem umowy Zamawiający zażąda od Wykonawcy dostarczenia </w:t>
      </w:r>
      <w:r w:rsidRPr="009E7286">
        <w:rPr>
          <w:b/>
        </w:rPr>
        <w:t>kserokopii</w:t>
      </w:r>
      <w:r w:rsidRPr="00A747C8">
        <w:t xml:space="preserve"> </w:t>
      </w:r>
      <w:r w:rsidRPr="009E7286">
        <w:rPr>
          <w:b/>
        </w:rPr>
        <w:t xml:space="preserve">uprawnień zawodowych </w:t>
      </w:r>
      <w:r w:rsidRPr="00A747C8">
        <w:t>osób biorących udział w realizacji zamówienia, o których mowa</w:t>
      </w:r>
      <w:r w:rsidRPr="009E7286">
        <w:rPr>
          <w:b/>
        </w:rPr>
        <w:t xml:space="preserve"> </w:t>
      </w:r>
      <w:r w:rsidRPr="00A747C8">
        <w:t>w punkcie 5.2.podpunk c) niniejszej specyfikacji wraz z kserokopią zaświadczenia właściwego oddziału Izby Inżynierów Budownictwa potwierdzającą ich przynależność do Izby (jeżeli dotyczy). Kserokopie te muszą być potwierdzone za zgodność z oryginałem przez Wykonawcę.</w:t>
      </w:r>
    </w:p>
    <w:p w:rsidR="001F329A" w:rsidRPr="00A747C8" w:rsidRDefault="001F329A" w:rsidP="001F329A">
      <w:pPr>
        <w:spacing w:line="55" w:lineRule="exact"/>
        <w:ind w:left="1134" w:hanging="708"/>
        <w:jc w:val="both"/>
      </w:pPr>
    </w:p>
    <w:p w:rsidR="001F329A" w:rsidRPr="00A747C8" w:rsidRDefault="001F329A" w:rsidP="005D1E49">
      <w:pPr>
        <w:numPr>
          <w:ilvl w:val="2"/>
          <w:numId w:val="50"/>
        </w:numPr>
        <w:tabs>
          <w:tab w:val="left" w:pos="1124"/>
        </w:tabs>
        <w:spacing w:line="257" w:lineRule="auto"/>
        <w:ind w:left="1134" w:hanging="708"/>
        <w:jc w:val="both"/>
      </w:pPr>
      <w:r w:rsidRPr="00A747C8">
        <w:lastRenderedPageBreak/>
        <w:t xml:space="preserve">Jeżeli oferta Wykonawców występujących wspólnie zostanie wybrana, Zamawiający zażąda przed zawarciem umowy w sprawie zamówienia publicznego, przedłożenia kserokopii </w:t>
      </w:r>
      <w:r w:rsidRPr="00A747C8">
        <w:rPr>
          <w:b/>
        </w:rPr>
        <w:t>umowy regulującej współpracę</w:t>
      </w:r>
      <w:r w:rsidRPr="00A747C8">
        <w:t xml:space="preserve"> tych Wykonawców.</w:t>
      </w:r>
    </w:p>
    <w:p w:rsidR="001F329A" w:rsidRPr="00A747C8" w:rsidRDefault="001F329A" w:rsidP="001F329A">
      <w:pPr>
        <w:spacing w:line="200" w:lineRule="exact"/>
        <w:jc w:val="both"/>
      </w:pPr>
    </w:p>
    <w:p w:rsidR="001F329A" w:rsidRDefault="001F329A"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w:t>
      </w:r>
    </w:p>
    <w:p w:rsidR="001F329A" w:rsidRPr="0088296B" w:rsidRDefault="001F329A" w:rsidP="001F329A">
      <w:pPr>
        <w:tabs>
          <w:tab w:val="left" w:pos="364"/>
        </w:tabs>
        <w:spacing w:line="0" w:lineRule="atLeast"/>
        <w:jc w:val="center"/>
        <w:rPr>
          <w:b/>
          <w:sz w:val="28"/>
          <w:szCs w:val="28"/>
        </w:rPr>
      </w:pPr>
      <w:r w:rsidRPr="0088296B">
        <w:rPr>
          <w:b/>
          <w:sz w:val="28"/>
          <w:szCs w:val="28"/>
        </w:rPr>
        <w:t>Wymagania dotyczące zabezpieczenia należytego wykonania umowy</w:t>
      </w:r>
    </w:p>
    <w:p w:rsidR="001F329A" w:rsidRPr="00A747C8" w:rsidRDefault="001F329A" w:rsidP="001F329A">
      <w:pPr>
        <w:spacing w:line="290" w:lineRule="exact"/>
        <w:jc w:val="both"/>
      </w:pPr>
    </w:p>
    <w:p w:rsidR="001F329A" w:rsidRPr="0092798B" w:rsidRDefault="001F329A" w:rsidP="005D1E49">
      <w:pPr>
        <w:pStyle w:val="Akapitzlist"/>
        <w:numPr>
          <w:ilvl w:val="0"/>
          <w:numId w:val="17"/>
        </w:numPr>
        <w:tabs>
          <w:tab w:val="left" w:pos="364"/>
        </w:tabs>
        <w:spacing w:line="0" w:lineRule="atLeast"/>
        <w:ind w:hanging="720"/>
        <w:jc w:val="both"/>
        <w:rPr>
          <w:b/>
        </w:rPr>
      </w:pPr>
      <w:r w:rsidRPr="0092798B">
        <w:rPr>
          <w:b/>
        </w:rPr>
        <w:t>Wymagania dotyczące zabezpieczenia należytego wykonania umowy.</w:t>
      </w:r>
    </w:p>
    <w:p w:rsidR="001F329A" w:rsidRPr="0092798B" w:rsidRDefault="001F329A" w:rsidP="005D1E49">
      <w:pPr>
        <w:pStyle w:val="Akapitzlist"/>
        <w:numPr>
          <w:ilvl w:val="1"/>
          <w:numId w:val="51"/>
        </w:numPr>
        <w:tabs>
          <w:tab w:val="left" w:pos="844"/>
        </w:tabs>
        <w:spacing w:line="0" w:lineRule="atLeast"/>
        <w:jc w:val="both"/>
        <w:rPr>
          <w:b/>
        </w:rPr>
      </w:pPr>
      <w:r w:rsidRPr="0092798B">
        <w:rPr>
          <w:b/>
        </w:rPr>
        <w:t>Wysokość zabezpieczenia należytego wykonania umowy.</w:t>
      </w:r>
    </w:p>
    <w:p w:rsidR="001F329A" w:rsidRPr="00A747C8" w:rsidRDefault="001F329A" w:rsidP="005D1E49">
      <w:pPr>
        <w:pStyle w:val="Akapitzlist"/>
        <w:numPr>
          <w:ilvl w:val="2"/>
          <w:numId w:val="51"/>
        </w:numPr>
        <w:tabs>
          <w:tab w:val="left" w:pos="1124"/>
        </w:tabs>
        <w:spacing w:line="259" w:lineRule="auto"/>
        <w:ind w:right="20"/>
        <w:jc w:val="both"/>
      </w:pPr>
      <w:r w:rsidRPr="00A747C8">
        <w:t xml:space="preserve">Zamawiający będzie wymagał od Wykonawcy, którego oferta zostanie uznana za najkorzystniejszą, złożenia zabezpieczenia należytego wykonania umowy w kwocie stanowiącej </w:t>
      </w:r>
      <w:r w:rsidRPr="0092798B">
        <w:rPr>
          <w:b/>
        </w:rPr>
        <w:t>10%</w:t>
      </w:r>
      <w:r w:rsidRPr="00A747C8">
        <w:t xml:space="preserve"> ceny brutto podanej w jego ofercie.</w:t>
      </w:r>
    </w:p>
    <w:p w:rsidR="001F329A" w:rsidRPr="0092798B" w:rsidRDefault="001F329A" w:rsidP="005D1E49">
      <w:pPr>
        <w:pStyle w:val="Akapitzlist"/>
        <w:numPr>
          <w:ilvl w:val="1"/>
          <w:numId w:val="51"/>
        </w:numPr>
        <w:tabs>
          <w:tab w:val="left" w:pos="844"/>
        </w:tabs>
        <w:spacing w:line="0" w:lineRule="atLeast"/>
        <w:jc w:val="both"/>
        <w:rPr>
          <w:b/>
        </w:rPr>
      </w:pPr>
      <w:r w:rsidRPr="0092798B">
        <w:rPr>
          <w:b/>
        </w:rPr>
        <w:t>Termin oraz forma wnoszenia zabezpieczenia należytego wykonania umowy.</w:t>
      </w:r>
    </w:p>
    <w:p w:rsidR="001F329A" w:rsidRPr="00A747C8" w:rsidRDefault="001F329A" w:rsidP="001F329A">
      <w:pPr>
        <w:spacing w:line="93" w:lineRule="exact"/>
        <w:jc w:val="both"/>
        <w:rPr>
          <w:b/>
        </w:rPr>
      </w:pPr>
    </w:p>
    <w:p w:rsidR="001F329A" w:rsidRPr="00A747C8" w:rsidRDefault="001F329A" w:rsidP="005D1E49">
      <w:pPr>
        <w:pStyle w:val="Akapitzlist"/>
        <w:numPr>
          <w:ilvl w:val="2"/>
          <w:numId w:val="51"/>
        </w:numPr>
        <w:tabs>
          <w:tab w:val="left" w:pos="1124"/>
        </w:tabs>
        <w:spacing w:line="244" w:lineRule="auto"/>
        <w:ind w:right="20"/>
        <w:jc w:val="both"/>
      </w:pPr>
      <w:r w:rsidRPr="00A747C8">
        <w:t>Zabezpieczenie należytego wykonania umowy należy wnieść przed podpisaniem umowy lub najpóźniej w dniu jej podpisania.</w:t>
      </w:r>
    </w:p>
    <w:p w:rsidR="001F329A" w:rsidRPr="00A747C8" w:rsidRDefault="001F329A" w:rsidP="001F329A">
      <w:pPr>
        <w:spacing w:line="20" w:lineRule="exact"/>
        <w:jc w:val="both"/>
      </w:pPr>
    </w:p>
    <w:p w:rsidR="001F329A" w:rsidRPr="00A747C8" w:rsidRDefault="001F329A" w:rsidP="005D1E49">
      <w:pPr>
        <w:pStyle w:val="Akapitzlist"/>
        <w:numPr>
          <w:ilvl w:val="2"/>
          <w:numId w:val="51"/>
        </w:numPr>
        <w:tabs>
          <w:tab w:val="left" w:pos="1124"/>
        </w:tabs>
        <w:spacing w:line="0" w:lineRule="atLeast"/>
        <w:jc w:val="both"/>
      </w:pPr>
      <w:r w:rsidRPr="00A747C8">
        <w:t>Zabezpieczenie można będzie wnieść w jednej lub kilku następujących formach:</w:t>
      </w:r>
    </w:p>
    <w:p w:rsidR="001F329A" w:rsidRPr="00A747C8" w:rsidRDefault="001F329A" w:rsidP="001F329A">
      <w:pPr>
        <w:spacing w:line="39" w:lineRule="exact"/>
        <w:jc w:val="both"/>
      </w:pPr>
    </w:p>
    <w:p w:rsidR="001F329A" w:rsidRPr="00A747C8" w:rsidRDefault="001F329A" w:rsidP="001F329A">
      <w:pPr>
        <w:spacing w:line="269" w:lineRule="auto"/>
        <w:ind w:left="1134" w:right="180" w:hanging="289"/>
        <w:jc w:val="both"/>
      </w:pPr>
      <w:r w:rsidRPr="00A747C8">
        <w:t>a) pieniądzu, przelewem na rachunek bankowy Zamawiającego w Warszawskim Banku Spółdzielczym Oddział w Brochowie   nr    05 8015 0004 1100 1111 2011 0001 z dopiskiem: „</w:t>
      </w:r>
      <w:r w:rsidRPr="00A747C8">
        <w:rPr>
          <w:rFonts w:eastAsia="Calibri"/>
          <w:b/>
          <w:bCs/>
          <w:lang w:eastAsia="en-US"/>
        </w:rPr>
        <w:t>Remont mostu na kanale Kromnowskim droga gminna nr 380109W w miejscowości Nowa Wieś Śladów w km 3+261</w:t>
      </w:r>
      <w:r w:rsidRPr="00A747C8">
        <w:t>” znak: ZP.GN.721.1.2017</w:t>
      </w:r>
    </w:p>
    <w:p w:rsidR="001F329A" w:rsidRPr="00A747C8" w:rsidRDefault="001F329A" w:rsidP="001F329A">
      <w:pPr>
        <w:spacing w:line="269" w:lineRule="auto"/>
        <w:ind w:left="1204" w:right="180" w:hanging="70"/>
        <w:jc w:val="both"/>
      </w:pPr>
      <w:r w:rsidRPr="00A747C8">
        <w:t>Uwaga: Za termin wniesienia zabezpieczenia w formie pieniężnej przyjmuje się termin uznania na rachunku Zamawiającego,</w:t>
      </w:r>
    </w:p>
    <w:p w:rsidR="001F329A" w:rsidRPr="00A747C8" w:rsidRDefault="001F329A" w:rsidP="001F329A">
      <w:pPr>
        <w:spacing w:line="68" w:lineRule="exact"/>
        <w:jc w:val="both"/>
      </w:pPr>
    </w:p>
    <w:p w:rsidR="001F329A" w:rsidRPr="00A747C8" w:rsidRDefault="001F329A" w:rsidP="005D1E49">
      <w:pPr>
        <w:numPr>
          <w:ilvl w:val="3"/>
          <w:numId w:val="18"/>
        </w:numPr>
        <w:tabs>
          <w:tab w:val="left" w:pos="1204"/>
        </w:tabs>
        <w:spacing w:line="244" w:lineRule="auto"/>
        <w:ind w:left="1134" w:hanging="283"/>
        <w:jc w:val="both"/>
      </w:pPr>
      <w:r w:rsidRPr="00A747C8">
        <w:t>poręczeniach bankowych lub poręczeniach spółdzielczej kasy oszczędnościowo – kredytowej, z tym, że poręczenie kasy jest zawsze poręczeniem pieniężnym,</w:t>
      </w:r>
    </w:p>
    <w:p w:rsidR="001F329A" w:rsidRPr="00A747C8" w:rsidRDefault="001F329A" w:rsidP="001F329A">
      <w:pPr>
        <w:spacing w:line="25" w:lineRule="exact"/>
        <w:jc w:val="both"/>
      </w:pPr>
    </w:p>
    <w:p w:rsidR="001F329A" w:rsidRPr="00A747C8" w:rsidRDefault="001F329A" w:rsidP="005D1E49">
      <w:pPr>
        <w:numPr>
          <w:ilvl w:val="3"/>
          <w:numId w:val="18"/>
        </w:numPr>
        <w:tabs>
          <w:tab w:val="left" w:pos="1204"/>
        </w:tabs>
        <w:spacing w:line="0" w:lineRule="atLeast"/>
        <w:ind w:left="2880" w:hanging="2029"/>
        <w:jc w:val="both"/>
      </w:pPr>
      <w:r w:rsidRPr="00A747C8">
        <w:t>gwarancjach bankowych,</w:t>
      </w:r>
    </w:p>
    <w:p w:rsidR="001F329A" w:rsidRPr="00A747C8" w:rsidRDefault="001F329A" w:rsidP="001F329A">
      <w:pPr>
        <w:spacing w:line="38" w:lineRule="exact"/>
        <w:jc w:val="both"/>
      </w:pPr>
    </w:p>
    <w:p w:rsidR="001F329A" w:rsidRPr="00A747C8" w:rsidRDefault="001F329A" w:rsidP="005D1E49">
      <w:pPr>
        <w:numPr>
          <w:ilvl w:val="3"/>
          <w:numId w:val="18"/>
        </w:numPr>
        <w:tabs>
          <w:tab w:val="left" w:pos="1204"/>
        </w:tabs>
        <w:spacing w:line="0" w:lineRule="atLeast"/>
        <w:ind w:left="2880" w:hanging="2029"/>
        <w:jc w:val="both"/>
      </w:pPr>
      <w:r w:rsidRPr="00A747C8">
        <w:t>gwarancjach ubezpieczeniowych,</w:t>
      </w:r>
    </w:p>
    <w:p w:rsidR="001F329A" w:rsidRPr="00A747C8" w:rsidRDefault="001F329A" w:rsidP="001F329A">
      <w:pPr>
        <w:spacing w:line="86" w:lineRule="exact"/>
        <w:jc w:val="both"/>
      </w:pPr>
    </w:p>
    <w:p w:rsidR="001F329A" w:rsidRPr="00A747C8" w:rsidRDefault="001F329A" w:rsidP="005D1E49">
      <w:pPr>
        <w:numPr>
          <w:ilvl w:val="3"/>
          <w:numId w:val="18"/>
        </w:numPr>
        <w:tabs>
          <w:tab w:val="left" w:pos="1204"/>
        </w:tabs>
        <w:spacing w:line="259" w:lineRule="auto"/>
        <w:ind w:left="1134" w:hanging="283"/>
        <w:jc w:val="both"/>
      </w:pPr>
      <w:r w:rsidRPr="00A747C8">
        <w:t>poręczeniach udzielanych przez podmioty, o których mowa w art. 6b ust. 5 pkt 2 ustawy z dnia 9 listopada 2000r. o utworzeniu Polskiej Agencji Rozwoju Przedsiębiorczości (Dz. U. z 2007 r. Nr 42 poz. 275 z późniejszymi zmianami).</w:t>
      </w:r>
    </w:p>
    <w:p w:rsidR="001F329A" w:rsidRPr="00A747C8" w:rsidRDefault="001F329A" w:rsidP="001F329A">
      <w:pPr>
        <w:spacing w:line="237" w:lineRule="exact"/>
        <w:jc w:val="both"/>
      </w:pPr>
    </w:p>
    <w:p w:rsidR="001F329A" w:rsidRPr="0092798B" w:rsidRDefault="001F329A" w:rsidP="005D1E49">
      <w:pPr>
        <w:pStyle w:val="Akapitzlist"/>
        <w:numPr>
          <w:ilvl w:val="1"/>
          <w:numId w:val="51"/>
        </w:numPr>
        <w:tabs>
          <w:tab w:val="left" w:pos="844"/>
        </w:tabs>
        <w:spacing w:line="0" w:lineRule="atLeast"/>
        <w:jc w:val="both"/>
        <w:rPr>
          <w:b/>
        </w:rPr>
      </w:pPr>
      <w:r w:rsidRPr="0092798B">
        <w:rPr>
          <w:b/>
        </w:rPr>
        <w:t>Postanowienia dotyczące zabezpieczenia wnoszonego w formie innej niż pieniądz</w:t>
      </w:r>
    </w:p>
    <w:p w:rsidR="001F329A" w:rsidRPr="00A747C8" w:rsidRDefault="001F329A" w:rsidP="001F329A">
      <w:pPr>
        <w:spacing w:line="40" w:lineRule="exact"/>
        <w:jc w:val="both"/>
        <w:rPr>
          <w:b/>
        </w:rPr>
      </w:pPr>
    </w:p>
    <w:p w:rsidR="001F329A" w:rsidRPr="00A747C8" w:rsidRDefault="001F329A" w:rsidP="005D1E49">
      <w:pPr>
        <w:numPr>
          <w:ilvl w:val="2"/>
          <w:numId w:val="51"/>
        </w:numPr>
        <w:tabs>
          <w:tab w:val="left" w:pos="709"/>
        </w:tabs>
        <w:spacing w:line="0" w:lineRule="atLeast"/>
        <w:jc w:val="both"/>
      </w:pPr>
      <w:r w:rsidRPr="00A747C8">
        <w:t>Zabezpieczenie wnoszone w formie innej niż pieniądz należy złożyć w formie oryginału.</w:t>
      </w:r>
    </w:p>
    <w:p w:rsidR="001F329A" w:rsidRPr="00A747C8" w:rsidRDefault="001F329A" w:rsidP="001F329A">
      <w:pPr>
        <w:spacing w:line="91" w:lineRule="exact"/>
        <w:jc w:val="both"/>
      </w:pPr>
    </w:p>
    <w:p w:rsidR="001F329A" w:rsidRPr="00A747C8" w:rsidRDefault="001F329A" w:rsidP="005D1E49">
      <w:pPr>
        <w:numPr>
          <w:ilvl w:val="2"/>
          <w:numId w:val="51"/>
        </w:numPr>
        <w:tabs>
          <w:tab w:val="left" w:pos="1081"/>
        </w:tabs>
        <w:spacing w:line="244" w:lineRule="auto"/>
        <w:jc w:val="both"/>
      </w:pPr>
      <w:r w:rsidRPr="00A747C8">
        <w:t>Zamawiający nie wyraża zgody na tworzenie zabezpieczenia przez potrącenie z należności za częściowo wykonane roboty budowlane.</w:t>
      </w:r>
    </w:p>
    <w:p w:rsidR="001F329A" w:rsidRPr="00A747C8" w:rsidRDefault="001F329A" w:rsidP="001F329A">
      <w:pPr>
        <w:spacing w:line="73" w:lineRule="exact"/>
        <w:jc w:val="both"/>
      </w:pPr>
    </w:p>
    <w:p w:rsidR="001F329A" w:rsidRDefault="001F329A" w:rsidP="005D1E49">
      <w:pPr>
        <w:numPr>
          <w:ilvl w:val="2"/>
          <w:numId w:val="51"/>
        </w:numPr>
        <w:tabs>
          <w:tab w:val="left" w:pos="1124"/>
        </w:tabs>
        <w:spacing w:line="262" w:lineRule="auto"/>
        <w:jc w:val="both"/>
      </w:pPr>
      <w:r w:rsidRPr="00A747C8">
        <w:t>W przypadku wnoszenia zabezpieczenia w inne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1F329A" w:rsidRDefault="001F329A" w:rsidP="001F329A">
      <w:pPr>
        <w:pStyle w:val="Akapitzlist"/>
      </w:pPr>
    </w:p>
    <w:p w:rsidR="001F329A" w:rsidRPr="00A747C8" w:rsidRDefault="001F329A" w:rsidP="005D1E49">
      <w:pPr>
        <w:numPr>
          <w:ilvl w:val="2"/>
          <w:numId w:val="51"/>
        </w:numPr>
        <w:tabs>
          <w:tab w:val="left" w:pos="1124"/>
        </w:tabs>
        <w:spacing w:line="262" w:lineRule="auto"/>
        <w:jc w:val="both"/>
      </w:pPr>
      <w:r w:rsidRPr="00A747C8">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F329A" w:rsidRPr="00A747C8" w:rsidRDefault="001F329A" w:rsidP="001F329A">
      <w:pPr>
        <w:spacing w:line="60" w:lineRule="exact"/>
        <w:jc w:val="both"/>
      </w:pPr>
    </w:p>
    <w:p w:rsidR="001F329A" w:rsidRPr="00A747C8" w:rsidRDefault="001F329A" w:rsidP="005D1E49">
      <w:pPr>
        <w:numPr>
          <w:ilvl w:val="2"/>
          <w:numId w:val="51"/>
        </w:numPr>
        <w:tabs>
          <w:tab w:val="left" w:pos="1124"/>
        </w:tabs>
        <w:spacing w:line="264" w:lineRule="auto"/>
        <w:ind w:right="20"/>
        <w:jc w:val="both"/>
      </w:pPr>
      <w:r w:rsidRPr="00A747C8">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F329A" w:rsidRPr="00A747C8" w:rsidRDefault="001F329A" w:rsidP="001F329A">
      <w:pPr>
        <w:spacing w:line="51" w:lineRule="exact"/>
        <w:jc w:val="both"/>
      </w:pPr>
    </w:p>
    <w:p w:rsidR="001F329A" w:rsidRPr="00A747C8" w:rsidRDefault="001F329A" w:rsidP="005D1E49">
      <w:pPr>
        <w:numPr>
          <w:ilvl w:val="2"/>
          <w:numId w:val="51"/>
        </w:numPr>
        <w:tabs>
          <w:tab w:val="left" w:pos="1124"/>
        </w:tabs>
        <w:spacing w:line="239" w:lineRule="auto"/>
        <w:ind w:right="20"/>
        <w:jc w:val="both"/>
      </w:pPr>
      <w:r w:rsidRPr="00A747C8">
        <w:lastRenderedPageBreak/>
        <w:t>Wypłata, o której mowa w pkt 16.3.5, następuje nie później niż w ostatnim dniu ważności dotychczasowego zabezpieczenia.</w:t>
      </w:r>
    </w:p>
    <w:p w:rsidR="001F329A" w:rsidRPr="00A747C8" w:rsidRDefault="001F329A" w:rsidP="001F329A">
      <w:pPr>
        <w:spacing w:line="84" w:lineRule="exact"/>
        <w:jc w:val="both"/>
      </w:pPr>
    </w:p>
    <w:p w:rsidR="001F329A" w:rsidRPr="00A747C8" w:rsidRDefault="001F329A" w:rsidP="005D1E49">
      <w:pPr>
        <w:numPr>
          <w:ilvl w:val="2"/>
          <w:numId w:val="51"/>
        </w:numPr>
        <w:tabs>
          <w:tab w:val="left" w:pos="1124"/>
        </w:tabs>
        <w:spacing w:line="244" w:lineRule="auto"/>
        <w:ind w:right="20"/>
        <w:jc w:val="both"/>
      </w:pPr>
      <w:r w:rsidRPr="00A747C8">
        <w:t>Zwrot zabezpieczenia nastąpi zgodnie z art. 151 ust. 1 i ust. 3 Prawa zamówień publicznych.</w:t>
      </w:r>
    </w:p>
    <w:p w:rsidR="001F329A" w:rsidRPr="00A747C8" w:rsidRDefault="001F329A" w:rsidP="001F329A">
      <w:pPr>
        <w:spacing w:line="200" w:lineRule="exact"/>
        <w:jc w:val="both"/>
        <w:rPr>
          <w:color w:val="00B0F0"/>
        </w:rPr>
      </w:pPr>
    </w:p>
    <w:p w:rsidR="001F329A" w:rsidRDefault="001F329A" w:rsidP="001F329A">
      <w:pPr>
        <w:pStyle w:val="Nagwek60"/>
        <w:keepNext/>
        <w:keepLines/>
        <w:shd w:val="clear" w:color="auto" w:fill="auto"/>
        <w:spacing w:line="240" w:lineRule="auto"/>
        <w:ind w:left="660"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Rozdział XVI</w:t>
      </w:r>
    </w:p>
    <w:p w:rsidR="001F329A" w:rsidRPr="0088296B" w:rsidRDefault="001F329A" w:rsidP="001F329A">
      <w:pPr>
        <w:tabs>
          <w:tab w:val="left" w:pos="364"/>
        </w:tabs>
        <w:spacing w:line="244" w:lineRule="auto"/>
        <w:ind w:right="20"/>
        <w:jc w:val="center"/>
        <w:rPr>
          <w:b/>
          <w:sz w:val="28"/>
          <w:szCs w:val="28"/>
        </w:rPr>
      </w:pPr>
      <w:r w:rsidRPr="0088296B">
        <w:rPr>
          <w:b/>
          <w:sz w:val="28"/>
          <w:szCs w:val="28"/>
        </w:rPr>
        <w:t>Istotne dla stron postanowienia, które zostaną wprowadzone do treści zawartej umowy w sprawie zamówienia publicznego</w:t>
      </w:r>
    </w:p>
    <w:p w:rsidR="001F329A" w:rsidRPr="00A747C8" w:rsidRDefault="001F329A" w:rsidP="001F329A">
      <w:pPr>
        <w:spacing w:line="336" w:lineRule="exact"/>
        <w:jc w:val="both"/>
        <w:rPr>
          <w:color w:val="00B0F0"/>
        </w:rPr>
      </w:pPr>
    </w:p>
    <w:p w:rsidR="001F329A" w:rsidRPr="001F329A" w:rsidRDefault="001F329A" w:rsidP="005D1E49">
      <w:pPr>
        <w:pStyle w:val="Akapitzlist"/>
        <w:numPr>
          <w:ilvl w:val="0"/>
          <w:numId w:val="51"/>
        </w:numPr>
        <w:tabs>
          <w:tab w:val="left" w:pos="364"/>
        </w:tabs>
        <w:spacing w:line="244" w:lineRule="auto"/>
        <w:ind w:right="20"/>
        <w:jc w:val="both"/>
        <w:rPr>
          <w:b/>
        </w:rPr>
      </w:pPr>
      <w:r w:rsidRPr="001F329A">
        <w:rPr>
          <w:b/>
        </w:rPr>
        <w:t>Istotne dla stron postanowienia, które zostaną wprowadzone do treści zawartej umowy w sprawie zamówienia publicznego</w:t>
      </w:r>
    </w:p>
    <w:p w:rsidR="001F329A" w:rsidRDefault="001F329A" w:rsidP="001F329A">
      <w:pPr>
        <w:pStyle w:val="Zal-text"/>
        <w:spacing w:before="0" w:after="0" w:line="24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16.1.1. Zamawiający wymaga od wybranego wykonawcy zawarcia umowy na warunkach określ</w:t>
      </w:r>
      <w:r>
        <w:rPr>
          <w:rFonts w:ascii="Times New Roman" w:hAnsi="Times New Roman" w:cs="Times New Roman"/>
          <w:color w:val="auto"/>
          <w:sz w:val="24"/>
          <w:szCs w:val="24"/>
        </w:rPr>
        <w:t>o</w:t>
      </w:r>
      <w:r>
        <w:rPr>
          <w:rFonts w:ascii="Times New Roman" w:hAnsi="Times New Roman" w:cs="Times New Roman"/>
          <w:color w:val="auto"/>
          <w:sz w:val="24"/>
          <w:szCs w:val="24"/>
        </w:rPr>
        <w:t>nych we wzorze umowy.</w:t>
      </w:r>
    </w:p>
    <w:p w:rsidR="001F329A" w:rsidRDefault="001F329A" w:rsidP="001F329A">
      <w:pPr>
        <w:ind w:right="460"/>
        <w:jc w:val="both"/>
      </w:pPr>
      <w:r>
        <w:t>16.1.2. Wzór umowy, stanowiący załącznik nr 5 do SIWZ, zawiera wszystkie istotne postan</w:t>
      </w:r>
      <w:r>
        <w:t>o</w:t>
      </w:r>
      <w:r>
        <w:t>wienia, które zostaną uwzględnione w umowie w sprawie zamówienia publicznego</w:t>
      </w:r>
    </w:p>
    <w:p w:rsidR="001F329A" w:rsidRPr="0088296B" w:rsidRDefault="001F329A" w:rsidP="001F329A">
      <w:pPr>
        <w:spacing w:line="312" w:lineRule="exact"/>
        <w:ind w:left="1134" w:hanging="708"/>
        <w:jc w:val="both"/>
        <w:rPr>
          <w:sz w:val="28"/>
          <w:szCs w:val="28"/>
        </w:rPr>
      </w:pPr>
    </w:p>
    <w:p w:rsidR="001F329A" w:rsidRPr="001F329A" w:rsidRDefault="001F329A" w:rsidP="005D1E49">
      <w:pPr>
        <w:pStyle w:val="Akapitzlist"/>
        <w:numPr>
          <w:ilvl w:val="0"/>
          <w:numId w:val="51"/>
        </w:numPr>
        <w:spacing w:line="244" w:lineRule="auto"/>
        <w:ind w:right="300"/>
        <w:jc w:val="both"/>
        <w:rPr>
          <w:b/>
        </w:rPr>
      </w:pPr>
      <w:r w:rsidRPr="001F329A">
        <w:rPr>
          <w:b/>
        </w:rPr>
        <w:t>Informacje o obowiązku osobistego wykonania przez Wykonawcę kluczowych części zamówienia.</w:t>
      </w:r>
    </w:p>
    <w:p w:rsidR="001F329A" w:rsidRPr="00A747C8" w:rsidRDefault="001F329A" w:rsidP="001F329A">
      <w:pPr>
        <w:spacing w:line="80" w:lineRule="exact"/>
        <w:jc w:val="both"/>
      </w:pPr>
    </w:p>
    <w:p w:rsidR="001F329A" w:rsidRPr="00A747C8" w:rsidRDefault="001F329A" w:rsidP="001F329A">
      <w:pPr>
        <w:spacing w:line="244" w:lineRule="auto"/>
        <w:ind w:left="4" w:right="360"/>
        <w:jc w:val="both"/>
      </w:pPr>
      <w:r w:rsidRPr="00A747C8">
        <w:t>Zamawiający nie określa kluczowych części zamówienia, które Wykonawca winien wykonać siłami własnymi.</w:t>
      </w:r>
    </w:p>
    <w:p w:rsidR="001F329A" w:rsidRPr="00A747C8" w:rsidRDefault="001F329A" w:rsidP="001F329A">
      <w:pPr>
        <w:spacing w:line="200" w:lineRule="exact"/>
        <w:jc w:val="both"/>
      </w:pPr>
    </w:p>
    <w:p w:rsidR="001F329A" w:rsidRPr="00A747C8" w:rsidRDefault="001F329A" w:rsidP="001F329A">
      <w:pPr>
        <w:spacing w:line="300" w:lineRule="exact"/>
        <w:jc w:val="both"/>
      </w:pPr>
    </w:p>
    <w:p w:rsidR="001F329A" w:rsidRPr="001F329A" w:rsidRDefault="001F329A" w:rsidP="005D1E49">
      <w:pPr>
        <w:pStyle w:val="Akapitzlist"/>
        <w:numPr>
          <w:ilvl w:val="0"/>
          <w:numId w:val="51"/>
        </w:numPr>
        <w:tabs>
          <w:tab w:val="left" w:pos="364"/>
        </w:tabs>
        <w:spacing w:line="0" w:lineRule="atLeast"/>
        <w:jc w:val="both"/>
        <w:rPr>
          <w:b/>
        </w:rPr>
      </w:pPr>
      <w:r w:rsidRPr="001F329A">
        <w:rPr>
          <w:b/>
        </w:rPr>
        <w:t>Wymagania dotyczące umów o podwykonawstwo.</w:t>
      </w:r>
    </w:p>
    <w:p w:rsidR="001F329A" w:rsidRPr="00A747C8" w:rsidRDefault="001F329A" w:rsidP="005D1E49">
      <w:pPr>
        <w:numPr>
          <w:ilvl w:val="1"/>
          <w:numId w:val="51"/>
        </w:numPr>
        <w:tabs>
          <w:tab w:val="left" w:pos="844"/>
        </w:tabs>
        <w:spacing w:line="245" w:lineRule="auto"/>
        <w:ind w:right="20"/>
        <w:jc w:val="both"/>
        <w:rPr>
          <w:b/>
        </w:rPr>
      </w:pPr>
      <w:r w:rsidRPr="00A747C8">
        <w:rPr>
          <w:b/>
        </w:rPr>
        <w:t>Umowa o podwykonawstwo, której przedmiotem są roboty budowlane musi zawierać postanowienia dotyczące:</w:t>
      </w:r>
    </w:p>
    <w:p w:rsidR="001F329A" w:rsidRPr="00A747C8" w:rsidRDefault="001F329A" w:rsidP="001F329A">
      <w:pPr>
        <w:spacing w:line="72" w:lineRule="exact"/>
        <w:jc w:val="both"/>
        <w:rPr>
          <w:b/>
        </w:rPr>
      </w:pPr>
    </w:p>
    <w:p w:rsidR="001F329A" w:rsidRDefault="001F329A" w:rsidP="005D1E49">
      <w:pPr>
        <w:pStyle w:val="Akapitzlist"/>
        <w:numPr>
          <w:ilvl w:val="2"/>
          <w:numId w:val="51"/>
        </w:numPr>
        <w:tabs>
          <w:tab w:val="left" w:pos="1124"/>
        </w:tabs>
        <w:spacing w:line="257" w:lineRule="auto"/>
        <w:jc w:val="both"/>
      </w:pPr>
      <w:r w:rsidRPr="00A747C8">
        <w:t>Szczegółowego określenia zakresu zlecanych podwykonawcy robót budowlanych wraz z oświadczeniem podwykonawcy, iż zapoznał się ona z dokumentacją techniczną oraz warunkami realizacji zamówienia i nie wnosi do nich żadnych uwag.</w:t>
      </w:r>
    </w:p>
    <w:p w:rsidR="001F329A" w:rsidRDefault="001F329A" w:rsidP="005D1E49">
      <w:pPr>
        <w:pStyle w:val="Akapitzlist"/>
        <w:numPr>
          <w:ilvl w:val="2"/>
          <w:numId w:val="51"/>
        </w:numPr>
        <w:tabs>
          <w:tab w:val="left" w:pos="1124"/>
        </w:tabs>
        <w:spacing w:line="257" w:lineRule="auto"/>
        <w:jc w:val="both"/>
      </w:pPr>
      <w:r w:rsidRPr="00A747C8">
        <w:t>Terminu płatności za wykonane roboty budowlane, który nie może być dłuższy niż 30 dni od dnia doręczenie wykonawcy faktury lub rachunku, potwierdzającego wykonanie zleconej podwykonawcy roboty budowlanej.</w:t>
      </w:r>
    </w:p>
    <w:p w:rsidR="001F329A" w:rsidRDefault="001F329A" w:rsidP="005D1E49">
      <w:pPr>
        <w:pStyle w:val="Akapitzlist"/>
        <w:numPr>
          <w:ilvl w:val="2"/>
          <w:numId w:val="51"/>
        </w:numPr>
        <w:tabs>
          <w:tab w:val="left" w:pos="1124"/>
        </w:tabs>
        <w:spacing w:line="257" w:lineRule="auto"/>
        <w:jc w:val="both"/>
      </w:pPr>
      <w:r w:rsidRPr="00A747C8">
        <w:t>Obowiązku przedłożenia Zamawiającemu przez podwykonawcę zamierzającego zawrzeć umowę o podwykonawstwo, której przedmiotem są roboty budowlane, projektu tej umowy, a także projektu jej zmiany, wraz ze zgodą Wykonawcy na zawarcie umowy o podwykonawstwo zgodnej z projektem umowy lub jej zmiany.</w:t>
      </w:r>
    </w:p>
    <w:p w:rsidR="001F329A" w:rsidRPr="00A747C8" w:rsidRDefault="001F329A" w:rsidP="005D1E49">
      <w:pPr>
        <w:pStyle w:val="Akapitzlist"/>
        <w:numPr>
          <w:ilvl w:val="2"/>
          <w:numId w:val="51"/>
        </w:numPr>
        <w:tabs>
          <w:tab w:val="left" w:pos="1124"/>
        </w:tabs>
        <w:spacing w:line="257" w:lineRule="auto"/>
        <w:jc w:val="both"/>
      </w:pPr>
      <w:r w:rsidRPr="00A747C8">
        <w:t>Obowiązku przedłożenia Zamawiającemu przez podwykonawcę poświadczonej za zgodność z oryginałem kopii zawartej umowy o podwykonawstwo lub jej zmiany, w terminie do 7 dni od jej zawarcia z wyłączeniem umów o podwykonawstwo, o których mowa w punkcie 18.2 niniejszej specyfikacji.</w:t>
      </w:r>
    </w:p>
    <w:p w:rsidR="001F329A" w:rsidRPr="00A747C8" w:rsidRDefault="001F329A" w:rsidP="001F329A">
      <w:pPr>
        <w:spacing w:line="65" w:lineRule="exact"/>
        <w:jc w:val="both"/>
      </w:pPr>
    </w:p>
    <w:p w:rsidR="001F329A" w:rsidRPr="00A747C8" w:rsidRDefault="001F329A" w:rsidP="005D1E49">
      <w:pPr>
        <w:numPr>
          <w:ilvl w:val="2"/>
          <w:numId w:val="51"/>
        </w:numPr>
        <w:tabs>
          <w:tab w:val="left" w:pos="1191"/>
        </w:tabs>
        <w:spacing w:line="268" w:lineRule="auto"/>
        <w:jc w:val="both"/>
      </w:pPr>
      <w:r w:rsidRPr="00A747C8">
        <w:t>Terminu na zgłoszenie przez Zamawiającego zastrzeżeń do projektu umowy o podwykonawstwo, której przedmiotem są roboty budowlane, a także projektu jej zmiany, lub sprzeciwu do umowy o podwykonawstwo, której przedmiotem są roboty budowlane lub jej zmiany – termin ten nie może być krótszy niż 14 dni od daty przedłożenia Zamawiającemu odpowiednio: projektu umowy, projektu zmiany umowy, poświadczonej za zgodność z oryginałem kopii zawartej umowy lub jej zmiany.</w:t>
      </w:r>
    </w:p>
    <w:p w:rsidR="001F329A" w:rsidRPr="00A747C8" w:rsidRDefault="001F329A" w:rsidP="001F329A">
      <w:pPr>
        <w:spacing w:line="48" w:lineRule="exact"/>
        <w:jc w:val="both"/>
      </w:pPr>
    </w:p>
    <w:p w:rsidR="001F329A" w:rsidRPr="00A747C8" w:rsidRDefault="001F329A" w:rsidP="005D1E49">
      <w:pPr>
        <w:numPr>
          <w:ilvl w:val="2"/>
          <w:numId w:val="51"/>
        </w:numPr>
        <w:tabs>
          <w:tab w:val="left" w:pos="1124"/>
        </w:tabs>
        <w:spacing w:line="244" w:lineRule="auto"/>
        <w:ind w:right="20"/>
        <w:jc w:val="both"/>
      </w:pPr>
      <w:r w:rsidRPr="00A747C8">
        <w:t>Zastrzeżenia, że podwykonawca bez zgody Zamawiającego nie ma prawa dokonywania cesji wierzytelności wynikającej z zawartej umowy o podwykonawstwo.</w:t>
      </w:r>
    </w:p>
    <w:p w:rsidR="001F329A" w:rsidRPr="00A747C8" w:rsidRDefault="001F329A" w:rsidP="001F329A">
      <w:pPr>
        <w:spacing w:line="77" w:lineRule="exact"/>
        <w:jc w:val="both"/>
      </w:pPr>
    </w:p>
    <w:p w:rsidR="001F329A" w:rsidRPr="00A747C8" w:rsidRDefault="001F329A" w:rsidP="005D1E49">
      <w:pPr>
        <w:numPr>
          <w:ilvl w:val="2"/>
          <w:numId w:val="51"/>
        </w:numPr>
        <w:tabs>
          <w:tab w:val="left" w:pos="1124"/>
        </w:tabs>
        <w:spacing w:line="267" w:lineRule="auto"/>
        <w:ind w:right="20"/>
        <w:jc w:val="both"/>
      </w:pPr>
      <w:r w:rsidRPr="00A747C8">
        <w:t xml:space="preserve">Jeżeli przedłożony Zamawiającemu projekt umowy lub jej zmiany lub poświadczona za zgodność z oryginałem kopia zawartej umowy o podwykonawstwo lub jej zmiana, której przedmiotem są roboty budowlane nie będzie spełniała warunków, o których mowa w </w:t>
      </w:r>
      <w:r w:rsidRPr="00A747C8">
        <w:lastRenderedPageBreak/>
        <w:t>punktach 19.1.1 – 19.1.6 niniejszej specyfikacji Zamawiający w terminie 14 dni od przedłożenia mu odpowiednio projektu lub poświadczonej za zgodność z oryginałem kopii zawartej umowy lub jej zmiany:</w:t>
      </w:r>
    </w:p>
    <w:p w:rsidR="001F329A" w:rsidRPr="00A747C8" w:rsidRDefault="001F329A" w:rsidP="001F329A">
      <w:pPr>
        <w:spacing w:line="2" w:lineRule="exact"/>
        <w:jc w:val="both"/>
      </w:pPr>
    </w:p>
    <w:p w:rsidR="001F329A" w:rsidRPr="00A747C8" w:rsidRDefault="001F329A" w:rsidP="005D1E49">
      <w:pPr>
        <w:pStyle w:val="Akapitzlist"/>
        <w:numPr>
          <w:ilvl w:val="0"/>
          <w:numId w:val="52"/>
        </w:numPr>
        <w:tabs>
          <w:tab w:val="left" w:pos="1724"/>
        </w:tabs>
        <w:spacing w:line="0" w:lineRule="atLeast"/>
        <w:jc w:val="both"/>
      </w:pPr>
      <w:r w:rsidRPr="00A747C8">
        <w:t>zgłosi pisemne zastrzeżenia do projektu umowy lub jej zmiany,</w:t>
      </w:r>
    </w:p>
    <w:p w:rsidR="001F329A" w:rsidRPr="00A747C8" w:rsidRDefault="001F329A" w:rsidP="001F329A">
      <w:pPr>
        <w:spacing w:line="43" w:lineRule="exact"/>
        <w:jc w:val="both"/>
      </w:pPr>
    </w:p>
    <w:p w:rsidR="001F329A" w:rsidRPr="00A747C8" w:rsidRDefault="001F329A" w:rsidP="005D1E49">
      <w:pPr>
        <w:pStyle w:val="Akapitzlist"/>
        <w:numPr>
          <w:ilvl w:val="0"/>
          <w:numId w:val="52"/>
        </w:numPr>
        <w:tabs>
          <w:tab w:val="left" w:pos="1724"/>
        </w:tabs>
        <w:spacing w:line="0" w:lineRule="atLeast"/>
        <w:jc w:val="both"/>
      </w:pPr>
      <w:r w:rsidRPr="00A747C8">
        <w:t>zgłosi pisemny sprzeciw do zawartej umowy lub jej zmiany.</w:t>
      </w:r>
    </w:p>
    <w:p w:rsidR="001F329A" w:rsidRPr="00A747C8" w:rsidRDefault="001F329A" w:rsidP="001F329A">
      <w:pPr>
        <w:spacing w:line="91" w:lineRule="exact"/>
        <w:jc w:val="both"/>
      </w:pPr>
    </w:p>
    <w:p w:rsidR="001F329A" w:rsidRPr="00A747C8" w:rsidRDefault="001F329A" w:rsidP="005D1E49">
      <w:pPr>
        <w:pStyle w:val="Akapitzlist"/>
        <w:numPr>
          <w:ilvl w:val="2"/>
          <w:numId w:val="51"/>
        </w:numPr>
        <w:tabs>
          <w:tab w:val="left" w:pos="1124"/>
        </w:tabs>
        <w:spacing w:line="257" w:lineRule="auto"/>
        <w:ind w:right="20"/>
        <w:jc w:val="both"/>
      </w:pPr>
      <w:r w:rsidRPr="00A747C8">
        <w:t>Pos</w:t>
      </w:r>
      <w:r w:rsidR="009E7286">
        <w:t>tanowienia zawarte w punktach 18.1.1 – 18</w:t>
      </w:r>
      <w:r w:rsidRPr="00A747C8">
        <w:t>.1.7 mają zastosowanie również do umów o podwykonawstwo zawieranych przez podwykonawców lub dalszych podwykonawców.</w:t>
      </w:r>
    </w:p>
    <w:p w:rsidR="001F329A" w:rsidRPr="00A747C8" w:rsidRDefault="001F329A" w:rsidP="001F329A">
      <w:pPr>
        <w:tabs>
          <w:tab w:val="left" w:pos="1124"/>
        </w:tabs>
        <w:spacing w:line="257" w:lineRule="auto"/>
        <w:ind w:left="1124" w:right="20"/>
        <w:jc w:val="both"/>
      </w:pPr>
    </w:p>
    <w:p w:rsidR="001F329A" w:rsidRPr="001F329A" w:rsidRDefault="001F329A" w:rsidP="005D1E49">
      <w:pPr>
        <w:pStyle w:val="Akapitzlist"/>
        <w:numPr>
          <w:ilvl w:val="1"/>
          <w:numId w:val="51"/>
        </w:numPr>
        <w:tabs>
          <w:tab w:val="left" w:pos="840"/>
        </w:tabs>
        <w:spacing w:line="245" w:lineRule="auto"/>
        <w:ind w:right="20"/>
        <w:jc w:val="both"/>
        <w:rPr>
          <w:b/>
        </w:rPr>
      </w:pPr>
      <w:r w:rsidRPr="001F329A">
        <w:rPr>
          <w:b/>
        </w:rPr>
        <w:t>Informacja o umowach o podwykonawstwo, których przedmiotem są dostawy lub usługi, nie podlegające obowiązkowi przedkładania Zamawiającemu:</w:t>
      </w:r>
    </w:p>
    <w:p w:rsidR="001F329A" w:rsidRPr="00A747C8" w:rsidRDefault="001F329A" w:rsidP="001F329A">
      <w:pPr>
        <w:spacing w:line="68" w:lineRule="exact"/>
        <w:jc w:val="both"/>
        <w:rPr>
          <w:b/>
        </w:rPr>
      </w:pPr>
    </w:p>
    <w:p w:rsidR="001F329A" w:rsidRPr="00A747C8" w:rsidRDefault="001F329A" w:rsidP="005D1E49">
      <w:pPr>
        <w:numPr>
          <w:ilvl w:val="2"/>
          <w:numId w:val="51"/>
        </w:numPr>
        <w:tabs>
          <w:tab w:val="left" w:pos="851"/>
        </w:tabs>
        <w:spacing w:line="239" w:lineRule="auto"/>
        <w:jc w:val="both"/>
      </w:pPr>
      <w:r w:rsidRPr="00A747C8">
        <w:t>umowy na dostawę mediów (energia elektryczna, woda, gaz), wywóz i utylizację odpadów.</w:t>
      </w:r>
    </w:p>
    <w:p w:rsidR="001F329A" w:rsidRPr="00A747C8" w:rsidRDefault="001F329A" w:rsidP="001F329A">
      <w:pPr>
        <w:spacing w:line="84" w:lineRule="exact"/>
        <w:jc w:val="both"/>
      </w:pPr>
    </w:p>
    <w:p w:rsidR="001F329A" w:rsidRPr="00A747C8" w:rsidRDefault="001F329A" w:rsidP="005D1E49">
      <w:pPr>
        <w:numPr>
          <w:ilvl w:val="2"/>
          <w:numId w:val="51"/>
        </w:numPr>
        <w:tabs>
          <w:tab w:val="left" w:pos="1120"/>
        </w:tabs>
        <w:spacing w:line="244" w:lineRule="auto"/>
        <w:ind w:right="20"/>
        <w:jc w:val="both"/>
      </w:pPr>
      <w:r w:rsidRPr="00A747C8">
        <w:t>umowy o wartości niższej niż 0,5% wartości umowy w sprawie zamówienia publicznego ale nie wyższych niż 50 000 zł brutto.</w:t>
      </w:r>
    </w:p>
    <w:p w:rsidR="001F329A" w:rsidRPr="00A747C8" w:rsidRDefault="001F329A" w:rsidP="001F329A">
      <w:pPr>
        <w:spacing w:line="378" w:lineRule="exact"/>
        <w:jc w:val="both"/>
      </w:pPr>
    </w:p>
    <w:p w:rsidR="001F329A" w:rsidRPr="00A747C8" w:rsidRDefault="001F329A" w:rsidP="005D1E49">
      <w:pPr>
        <w:numPr>
          <w:ilvl w:val="1"/>
          <w:numId w:val="51"/>
        </w:numPr>
        <w:tabs>
          <w:tab w:val="left" w:pos="840"/>
        </w:tabs>
        <w:spacing w:line="0" w:lineRule="atLeast"/>
        <w:jc w:val="both"/>
        <w:rPr>
          <w:b/>
        </w:rPr>
      </w:pPr>
      <w:r w:rsidRPr="00A747C8">
        <w:rPr>
          <w:b/>
        </w:rPr>
        <w:t>Pozostałe wymagania</w:t>
      </w:r>
    </w:p>
    <w:p w:rsidR="001F329A" w:rsidRPr="00A747C8" w:rsidRDefault="001F329A" w:rsidP="001F329A">
      <w:pPr>
        <w:spacing w:line="93" w:lineRule="exact"/>
        <w:jc w:val="both"/>
        <w:rPr>
          <w:b/>
        </w:rPr>
      </w:pPr>
    </w:p>
    <w:p w:rsidR="001F329A" w:rsidRPr="00A747C8" w:rsidRDefault="001F329A" w:rsidP="005D1E49">
      <w:pPr>
        <w:pStyle w:val="Akapitzlist"/>
        <w:numPr>
          <w:ilvl w:val="2"/>
          <w:numId w:val="51"/>
        </w:numPr>
        <w:tabs>
          <w:tab w:val="left" w:pos="1120"/>
        </w:tabs>
        <w:spacing w:line="264" w:lineRule="auto"/>
        <w:jc w:val="both"/>
      </w:pPr>
      <w:r w:rsidRPr="00A747C8">
        <w:t xml:space="preserve">Jeżeli powierzenie podwykonawcy wykonania części zamówienia na roboty budowlane lub usługi następuje w trakcie jego realizacji, Wykonawca na żądanie Zamawiającego zobowiązany jest złożyć w odniesieniu do tego podmiotu dokumenty, o których mowa w </w:t>
      </w:r>
      <w:r w:rsidRPr="001F329A">
        <w:rPr>
          <w:b/>
        </w:rPr>
        <w:t xml:space="preserve">pkt 6.3.2 a), b), c)  </w:t>
      </w:r>
      <w:r w:rsidRPr="00A747C8">
        <w:t>potwierdzające brak podstaw wykluczenia wobec tego podwykonawcy.</w:t>
      </w:r>
    </w:p>
    <w:p w:rsidR="001F329A" w:rsidRPr="00A747C8" w:rsidRDefault="001F329A" w:rsidP="001F329A">
      <w:pPr>
        <w:spacing w:line="51" w:lineRule="exact"/>
        <w:jc w:val="both"/>
      </w:pPr>
    </w:p>
    <w:p w:rsidR="001F329A" w:rsidRPr="00A747C8" w:rsidRDefault="001F329A" w:rsidP="005D1E49">
      <w:pPr>
        <w:numPr>
          <w:ilvl w:val="2"/>
          <w:numId w:val="51"/>
        </w:numPr>
        <w:tabs>
          <w:tab w:val="left" w:pos="1120"/>
        </w:tabs>
        <w:spacing w:line="257" w:lineRule="auto"/>
        <w:ind w:right="20"/>
        <w:jc w:val="both"/>
      </w:pPr>
      <w:r w:rsidRPr="00A747C8">
        <w:t>Jeżeli Zamawiający stwierdzi, że wobec danego podwykonawcy zachodzą podstawy wykluczenia, Wykonawca obowiązany jest zastąpić tego podwykonawcę lub zrezygnować z powierzenia wykonania części zamówienia podwykonawcy.</w:t>
      </w:r>
    </w:p>
    <w:p w:rsidR="001F329A" w:rsidRPr="00A747C8" w:rsidRDefault="001F329A" w:rsidP="001F329A">
      <w:pPr>
        <w:spacing w:line="15" w:lineRule="exact"/>
        <w:jc w:val="both"/>
      </w:pPr>
    </w:p>
    <w:p w:rsidR="001F329A" w:rsidRPr="00A747C8" w:rsidRDefault="009E7286" w:rsidP="005D1E49">
      <w:pPr>
        <w:numPr>
          <w:ilvl w:val="2"/>
          <w:numId w:val="51"/>
        </w:numPr>
        <w:tabs>
          <w:tab w:val="left" w:pos="1120"/>
        </w:tabs>
        <w:spacing w:line="0" w:lineRule="atLeast"/>
        <w:jc w:val="both"/>
      </w:pPr>
      <w:r>
        <w:t>Zapisy pkt 18.3.1 i 18</w:t>
      </w:r>
      <w:r w:rsidR="001F329A" w:rsidRPr="00A747C8">
        <w:t>.3.2 stosuje się wobec dalszych podwykonawców.</w:t>
      </w:r>
    </w:p>
    <w:p w:rsidR="001F329A" w:rsidRPr="00A747C8" w:rsidRDefault="001F329A" w:rsidP="001F329A">
      <w:pPr>
        <w:spacing w:line="263" w:lineRule="exact"/>
        <w:jc w:val="both"/>
      </w:pPr>
    </w:p>
    <w:p w:rsidR="001F329A" w:rsidRPr="001F329A" w:rsidRDefault="001F329A" w:rsidP="005D1E49">
      <w:pPr>
        <w:pStyle w:val="Akapitzlist"/>
        <w:numPr>
          <w:ilvl w:val="0"/>
          <w:numId w:val="51"/>
        </w:numPr>
        <w:tabs>
          <w:tab w:val="left" w:pos="400"/>
        </w:tabs>
        <w:spacing w:line="0" w:lineRule="atLeast"/>
        <w:jc w:val="both"/>
        <w:rPr>
          <w:b/>
        </w:rPr>
      </w:pPr>
      <w:r w:rsidRPr="001F329A">
        <w:rPr>
          <w:b/>
        </w:rPr>
        <w:t>Pouczenie o środkach ochrony prawnej</w:t>
      </w:r>
    </w:p>
    <w:p w:rsidR="001F329A" w:rsidRPr="00A747C8" w:rsidRDefault="001F329A" w:rsidP="001F329A">
      <w:pPr>
        <w:spacing w:line="105" w:lineRule="exact"/>
        <w:jc w:val="both"/>
      </w:pPr>
    </w:p>
    <w:p w:rsidR="001F329A" w:rsidRPr="00A747C8" w:rsidRDefault="001F329A" w:rsidP="001F329A">
      <w:pPr>
        <w:spacing w:line="264" w:lineRule="auto"/>
        <w:ind w:right="20"/>
        <w:jc w:val="both"/>
      </w:pPr>
      <w:r w:rsidRPr="00A747C8">
        <w:t>Wykonawcom a także innemu podmiotowi, jeżeli ma lub miał interes w uzyskaniu danego zamówienia oraz poniósł lub może ponieść szkodę w wyniku naruszenia przez Zamawiającego przepisów ustawy, przysługują środki ochrony prawnej określone w Dziale VI ustawy Prawo zamówień publicznych.</w:t>
      </w:r>
    </w:p>
    <w:p w:rsidR="001F329A" w:rsidRPr="00A747C8" w:rsidRDefault="001F329A" w:rsidP="001F329A">
      <w:pPr>
        <w:spacing w:line="254" w:lineRule="exact"/>
        <w:jc w:val="both"/>
      </w:pPr>
    </w:p>
    <w:p w:rsidR="001F329A" w:rsidRPr="00A747C8" w:rsidRDefault="001F329A" w:rsidP="001F329A">
      <w:pPr>
        <w:spacing w:line="257" w:lineRule="auto"/>
        <w:jc w:val="both"/>
      </w:pPr>
      <w:r w:rsidRPr="00A747C8">
        <w:t>Środki ochrony prawnej wobec ogłoszenia o zamówieniu oraz specyfikacji istotnych warunków zamówienia przysługują również organizacjom wpisanym na listę, o której mowa w art. 154 pkt 5 ustawy.</w:t>
      </w:r>
    </w:p>
    <w:p w:rsidR="001F329A" w:rsidRPr="00A747C8" w:rsidRDefault="001F329A" w:rsidP="001F329A">
      <w:pPr>
        <w:spacing w:line="200" w:lineRule="exact"/>
        <w:jc w:val="both"/>
      </w:pPr>
    </w:p>
    <w:p w:rsidR="001F329A" w:rsidRPr="001F329A" w:rsidRDefault="001F329A" w:rsidP="005D1E49">
      <w:pPr>
        <w:pStyle w:val="Akapitzlist"/>
        <w:numPr>
          <w:ilvl w:val="0"/>
          <w:numId w:val="51"/>
        </w:numPr>
        <w:spacing w:line="0" w:lineRule="atLeast"/>
        <w:jc w:val="both"/>
        <w:rPr>
          <w:b/>
        </w:rPr>
      </w:pPr>
      <w:r w:rsidRPr="001F329A">
        <w:rPr>
          <w:b/>
        </w:rPr>
        <w:t>Pozostałe informacje i postanowienia</w:t>
      </w:r>
    </w:p>
    <w:p w:rsidR="001F329A" w:rsidRPr="00A747C8" w:rsidRDefault="001F329A" w:rsidP="001F329A">
      <w:pPr>
        <w:spacing w:line="53" w:lineRule="exact"/>
        <w:jc w:val="both"/>
      </w:pPr>
    </w:p>
    <w:p w:rsidR="001F329A" w:rsidRPr="00A747C8" w:rsidRDefault="001F329A" w:rsidP="001F329A">
      <w:pPr>
        <w:spacing w:line="96" w:lineRule="exact"/>
        <w:jc w:val="both"/>
      </w:pPr>
    </w:p>
    <w:p w:rsidR="001F329A" w:rsidRPr="00A747C8" w:rsidRDefault="001F329A" w:rsidP="005D1E49">
      <w:pPr>
        <w:numPr>
          <w:ilvl w:val="0"/>
          <w:numId w:val="19"/>
        </w:numPr>
        <w:tabs>
          <w:tab w:val="left" w:pos="720"/>
        </w:tabs>
        <w:spacing w:line="257" w:lineRule="auto"/>
        <w:ind w:left="720" w:right="20" w:hanging="532"/>
        <w:jc w:val="both"/>
      </w:pPr>
      <w:r w:rsidRPr="00A747C8">
        <w:t>Adres poczty elektronicznej oraz strony internetowej Zamawiającego znajduje się w punkcie 1.1. Adresy poczty elektronicznej osób upoważnionych do kontaktu z Wykonawcami znajdują się w punkcie 7.2 niniejszej specyfikacji.</w:t>
      </w:r>
    </w:p>
    <w:p w:rsidR="001F329A" w:rsidRPr="00A747C8" w:rsidRDefault="001F329A" w:rsidP="001F329A">
      <w:pPr>
        <w:spacing w:line="58" w:lineRule="exact"/>
        <w:jc w:val="both"/>
      </w:pPr>
    </w:p>
    <w:p w:rsidR="001F329A" w:rsidRPr="00A747C8" w:rsidRDefault="001F329A" w:rsidP="005D1E49">
      <w:pPr>
        <w:numPr>
          <w:ilvl w:val="0"/>
          <w:numId w:val="19"/>
        </w:numPr>
        <w:tabs>
          <w:tab w:val="left" w:pos="720"/>
        </w:tabs>
        <w:spacing w:line="244" w:lineRule="auto"/>
        <w:ind w:left="720" w:hanging="532"/>
        <w:jc w:val="both"/>
      </w:pPr>
      <w:r w:rsidRPr="00A747C8">
        <w:t>Rozliczenia pomiędzy Zamawiającym a Wykonawcą zamówienia odbywać się będą w złotych polskich. Zamawiający nie przewiduje rozliczeń w walutach obcych.</w:t>
      </w:r>
    </w:p>
    <w:p w:rsidR="001F329A" w:rsidRPr="00A747C8" w:rsidRDefault="001F329A" w:rsidP="001F329A">
      <w:pPr>
        <w:spacing w:line="73" w:lineRule="exact"/>
        <w:jc w:val="both"/>
      </w:pPr>
    </w:p>
    <w:p w:rsidR="009E7286" w:rsidRDefault="001F329A" w:rsidP="005D1E49">
      <w:pPr>
        <w:numPr>
          <w:ilvl w:val="0"/>
          <w:numId w:val="19"/>
        </w:numPr>
        <w:tabs>
          <w:tab w:val="left" w:pos="720"/>
        </w:tabs>
        <w:spacing w:line="262" w:lineRule="auto"/>
        <w:ind w:left="720" w:hanging="532"/>
        <w:jc w:val="both"/>
      </w:pPr>
      <w:r w:rsidRPr="00A747C8">
        <w:t>W przypadku przedkładania przez Wykonawcę dokumentów zawierających informacje podane w walucie innej niż PLN, Zamawiający w stosownych przypadkach dokona ich przeliczenia na PLN na podstawie średniego kursu walut podanego przez NBP (Tabela A) z dnia ukazania się ogłoszenia o niniejszym postępowaniu w Biuletynie Zamówień Publicznych.</w:t>
      </w:r>
    </w:p>
    <w:p w:rsidR="009E7286" w:rsidRDefault="009E7286">
      <w:r>
        <w:br w:type="page"/>
      </w:r>
    </w:p>
    <w:p w:rsidR="001F329A" w:rsidRPr="00A747C8" w:rsidRDefault="001F329A" w:rsidP="009E7286">
      <w:pPr>
        <w:tabs>
          <w:tab w:val="left" w:pos="720"/>
        </w:tabs>
        <w:spacing w:line="262" w:lineRule="auto"/>
        <w:ind w:left="720"/>
        <w:jc w:val="both"/>
      </w:pPr>
    </w:p>
    <w:p w:rsidR="001F329A" w:rsidRPr="00A747C8" w:rsidRDefault="001F329A" w:rsidP="001F329A">
      <w:pPr>
        <w:spacing w:line="43" w:lineRule="exact"/>
        <w:jc w:val="both"/>
      </w:pPr>
    </w:p>
    <w:p w:rsidR="001F329A" w:rsidRPr="001F329A" w:rsidRDefault="001F329A" w:rsidP="005D1E49">
      <w:pPr>
        <w:pStyle w:val="Akapitzlist"/>
        <w:numPr>
          <w:ilvl w:val="0"/>
          <w:numId w:val="51"/>
        </w:numPr>
        <w:spacing w:line="0" w:lineRule="atLeast"/>
        <w:jc w:val="both"/>
        <w:rPr>
          <w:b/>
        </w:rPr>
      </w:pPr>
      <w:r w:rsidRPr="001F329A">
        <w:rPr>
          <w:b/>
        </w:rPr>
        <w:t xml:space="preserve"> Załączniki do specyfikacji</w:t>
      </w:r>
    </w:p>
    <w:p w:rsidR="001F329A" w:rsidRPr="00A747C8" w:rsidRDefault="001F329A" w:rsidP="001F329A">
      <w:pPr>
        <w:spacing w:line="48" w:lineRule="exact"/>
        <w:jc w:val="both"/>
      </w:pPr>
    </w:p>
    <w:p w:rsidR="001F329A" w:rsidRPr="00A747C8" w:rsidRDefault="001F329A" w:rsidP="005D1E49">
      <w:pPr>
        <w:numPr>
          <w:ilvl w:val="0"/>
          <w:numId w:val="20"/>
        </w:numPr>
        <w:tabs>
          <w:tab w:val="left" w:pos="720"/>
        </w:tabs>
        <w:spacing w:line="0" w:lineRule="atLeast"/>
        <w:ind w:left="720" w:hanging="532"/>
        <w:jc w:val="both"/>
      </w:pPr>
      <w:r w:rsidRPr="00A747C8">
        <w:t>Formularz ofertowy (załącznik nr 1),</w:t>
      </w:r>
    </w:p>
    <w:p w:rsidR="001F329A" w:rsidRPr="00A747C8" w:rsidRDefault="001F329A" w:rsidP="001F329A">
      <w:pPr>
        <w:spacing w:line="38" w:lineRule="exact"/>
        <w:jc w:val="both"/>
      </w:pPr>
    </w:p>
    <w:p w:rsidR="001F329A" w:rsidRPr="00A747C8" w:rsidRDefault="001F329A" w:rsidP="005D1E49">
      <w:pPr>
        <w:numPr>
          <w:ilvl w:val="0"/>
          <w:numId w:val="20"/>
        </w:numPr>
        <w:tabs>
          <w:tab w:val="left" w:pos="720"/>
        </w:tabs>
        <w:spacing w:line="0" w:lineRule="atLeast"/>
        <w:ind w:left="720" w:hanging="532"/>
        <w:jc w:val="both"/>
      </w:pPr>
      <w:r w:rsidRPr="00A747C8">
        <w:t>Oświadczenie wykonawcy (załącznik Nr 2 i 2a),</w:t>
      </w:r>
    </w:p>
    <w:p w:rsidR="001F329A" w:rsidRPr="00A747C8" w:rsidRDefault="001F329A" w:rsidP="001F329A">
      <w:pPr>
        <w:spacing w:line="38" w:lineRule="exact"/>
        <w:jc w:val="both"/>
      </w:pPr>
    </w:p>
    <w:p w:rsidR="001F329A" w:rsidRPr="00A747C8" w:rsidRDefault="001F329A" w:rsidP="005D1E49">
      <w:pPr>
        <w:numPr>
          <w:ilvl w:val="0"/>
          <w:numId w:val="20"/>
        </w:numPr>
        <w:tabs>
          <w:tab w:val="left" w:pos="720"/>
        </w:tabs>
        <w:spacing w:line="0" w:lineRule="atLeast"/>
        <w:ind w:left="720" w:hanging="532"/>
        <w:jc w:val="both"/>
      </w:pPr>
      <w:r w:rsidRPr="00A747C8">
        <w:t>Oświadczenie o przynależności lub braku przynależności do tej sanem grupy kapitałowej (załącznik nr 3),</w:t>
      </w:r>
    </w:p>
    <w:p w:rsidR="001F329A" w:rsidRPr="00A747C8" w:rsidRDefault="001F329A" w:rsidP="001F329A">
      <w:pPr>
        <w:spacing w:line="43" w:lineRule="exact"/>
        <w:jc w:val="both"/>
      </w:pPr>
    </w:p>
    <w:p w:rsidR="001F329A" w:rsidRPr="00A747C8" w:rsidRDefault="001F329A" w:rsidP="005D1E49">
      <w:pPr>
        <w:numPr>
          <w:ilvl w:val="0"/>
          <w:numId w:val="20"/>
        </w:numPr>
        <w:tabs>
          <w:tab w:val="left" w:pos="720"/>
        </w:tabs>
        <w:spacing w:line="0" w:lineRule="atLeast"/>
        <w:ind w:left="720" w:hanging="532"/>
        <w:jc w:val="both"/>
      </w:pPr>
      <w:r w:rsidRPr="00A747C8">
        <w:t>Zobowiązanie do udostępnienia zasobów – przykładowy formularz (załącznik Nr 4),</w:t>
      </w:r>
    </w:p>
    <w:p w:rsidR="001F329A" w:rsidRPr="00A747C8" w:rsidRDefault="001F329A" w:rsidP="001F329A">
      <w:pPr>
        <w:spacing w:line="38" w:lineRule="exact"/>
        <w:jc w:val="both"/>
      </w:pPr>
    </w:p>
    <w:p w:rsidR="001F329A" w:rsidRPr="00A747C8" w:rsidRDefault="001F329A" w:rsidP="005D1E49">
      <w:pPr>
        <w:numPr>
          <w:ilvl w:val="0"/>
          <w:numId w:val="20"/>
        </w:numPr>
        <w:tabs>
          <w:tab w:val="left" w:pos="720"/>
        </w:tabs>
        <w:spacing w:line="0" w:lineRule="atLeast"/>
        <w:ind w:left="720" w:hanging="532"/>
        <w:jc w:val="both"/>
      </w:pPr>
      <w:r w:rsidRPr="00A747C8">
        <w:t>Projekt umowy (załącznik Nr 5),</w:t>
      </w:r>
    </w:p>
    <w:p w:rsidR="001F329A" w:rsidRPr="00A747C8" w:rsidRDefault="001F329A" w:rsidP="005D1E49">
      <w:pPr>
        <w:numPr>
          <w:ilvl w:val="0"/>
          <w:numId w:val="20"/>
        </w:numPr>
        <w:tabs>
          <w:tab w:val="left" w:pos="720"/>
        </w:tabs>
        <w:spacing w:line="0" w:lineRule="atLeast"/>
        <w:ind w:left="720" w:hanging="532"/>
        <w:jc w:val="both"/>
      </w:pPr>
      <w:r w:rsidRPr="00A747C8">
        <w:t>Wykaz wykonanych w okresie ostatnich 5 lat robót budowlanych (załącznik Nr 6),</w:t>
      </w:r>
    </w:p>
    <w:p w:rsidR="001F329A" w:rsidRPr="00A747C8" w:rsidRDefault="001F329A" w:rsidP="005D1E49">
      <w:pPr>
        <w:numPr>
          <w:ilvl w:val="0"/>
          <w:numId w:val="20"/>
        </w:numPr>
        <w:tabs>
          <w:tab w:val="left" w:pos="720"/>
        </w:tabs>
        <w:spacing w:line="0" w:lineRule="atLeast"/>
        <w:ind w:left="720" w:hanging="532"/>
        <w:jc w:val="both"/>
      </w:pPr>
      <w:r w:rsidRPr="00A747C8">
        <w:t>Wykaz osób odpowiedzialnych za wykonanie zobowiązań umowy(załącznik nr 7),</w:t>
      </w:r>
    </w:p>
    <w:p w:rsidR="001F329A" w:rsidRPr="00A747C8" w:rsidRDefault="001F329A" w:rsidP="001F329A">
      <w:pPr>
        <w:spacing w:line="43" w:lineRule="exact"/>
        <w:jc w:val="both"/>
      </w:pPr>
    </w:p>
    <w:p w:rsidR="001F329A" w:rsidRPr="00A747C8" w:rsidRDefault="001F329A" w:rsidP="005D1E49">
      <w:pPr>
        <w:numPr>
          <w:ilvl w:val="0"/>
          <w:numId w:val="20"/>
        </w:numPr>
        <w:tabs>
          <w:tab w:val="left" w:pos="720"/>
        </w:tabs>
        <w:spacing w:line="0" w:lineRule="atLeast"/>
        <w:ind w:left="720" w:hanging="532"/>
        <w:jc w:val="both"/>
        <w:sectPr w:rsidR="001F329A" w:rsidRPr="00A747C8" w:rsidSect="00411827">
          <w:pgSz w:w="11900" w:h="16840"/>
          <w:pgMar w:top="1407" w:right="1400" w:bottom="426" w:left="1134" w:header="0" w:footer="0" w:gutter="0"/>
          <w:cols w:space="0" w:equalWidth="0">
            <w:col w:w="9366"/>
          </w:cols>
          <w:docGrid w:linePitch="360"/>
        </w:sectPr>
      </w:pPr>
      <w:r w:rsidRPr="00A747C8">
        <w:t>Dokumentacja techniczna.</w:t>
      </w:r>
    </w:p>
    <w:p w:rsidR="001F329A" w:rsidRPr="00A747C8" w:rsidRDefault="001F329A" w:rsidP="001F329A">
      <w:pPr>
        <w:tabs>
          <w:tab w:val="left" w:pos="720"/>
        </w:tabs>
        <w:spacing w:line="248" w:lineRule="auto"/>
        <w:jc w:val="both"/>
        <w:sectPr w:rsidR="001F329A" w:rsidRPr="00A747C8" w:rsidSect="00411827">
          <w:pgSz w:w="11900" w:h="16840"/>
          <w:pgMar w:top="1440" w:right="1400" w:bottom="950" w:left="1134" w:header="0" w:footer="0" w:gutter="0"/>
          <w:cols w:space="0" w:equalWidth="0">
            <w:col w:w="9366"/>
          </w:cols>
          <w:docGrid w:linePitch="360"/>
        </w:sectPr>
      </w:pPr>
    </w:p>
    <w:p w:rsidR="00A95BAC" w:rsidRDefault="00A95BAC" w:rsidP="00A95BAC">
      <w:pPr>
        <w:pStyle w:val="Nagwek60"/>
        <w:keepNext/>
        <w:keepLines/>
        <w:shd w:val="clear" w:color="auto" w:fill="auto"/>
        <w:spacing w:line="240" w:lineRule="auto"/>
        <w:ind w:right="20"/>
        <w:jc w:val="center"/>
        <w:rPr>
          <w:rFonts w:ascii="Times New Roman" w:hAnsi="Times New Roman" w:cs="Times New Roman"/>
          <w:color w:val="000000"/>
          <w:sz w:val="28"/>
          <w:szCs w:val="28"/>
        </w:rPr>
      </w:pPr>
    </w:p>
    <w:p w:rsidR="00A95BAC" w:rsidRDefault="00A95BAC">
      <w:pPr>
        <w:rPr>
          <w:rFonts w:eastAsia="Verdana"/>
          <w:b/>
          <w:bCs/>
          <w:color w:val="000000"/>
          <w:sz w:val="28"/>
          <w:szCs w:val="28"/>
        </w:rPr>
      </w:pPr>
      <w:r>
        <w:rPr>
          <w:color w:val="000000"/>
          <w:sz w:val="28"/>
          <w:szCs w:val="28"/>
        </w:rPr>
        <w:br w:type="page"/>
      </w:r>
    </w:p>
    <w:p w:rsidR="00CC2BFB" w:rsidRPr="00A747C8" w:rsidRDefault="00CC2BFB" w:rsidP="00CC2BFB">
      <w:pPr>
        <w:rPr>
          <w:rFonts w:eastAsia="Arial"/>
        </w:rPr>
        <w:sectPr w:rsidR="00CC2BFB" w:rsidRPr="00A747C8" w:rsidSect="00411827">
          <w:pgSz w:w="11900" w:h="16840"/>
          <w:pgMar w:top="1240" w:right="720" w:bottom="879" w:left="1134" w:header="0" w:footer="0" w:gutter="0"/>
          <w:cols w:space="0" w:equalWidth="0">
            <w:col w:w="9366"/>
          </w:cols>
          <w:docGrid w:linePitch="360"/>
        </w:sectPr>
      </w:pPr>
    </w:p>
    <w:p w:rsidR="00CC2BFB" w:rsidRPr="002A41B7" w:rsidRDefault="00CC2BFB" w:rsidP="00CC2BFB">
      <w:pPr>
        <w:tabs>
          <w:tab w:val="left" w:pos="844"/>
        </w:tabs>
        <w:spacing w:line="0" w:lineRule="atLeast"/>
        <w:ind w:left="844" w:hanging="484"/>
        <w:jc w:val="both"/>
        <w:rPr>
          <w:b/>
        </w:rPr>
        <w:sectPr w:rsidR="00CC2BFB" w:rsidRPr="002A41B7" w:rsidSect="00411827">
          <w:pgSz w:w="11900" w:h="16840"/>
          <w:pgMar w:top="1407" w:right="1400" w:bottom="1440" w:left="1134" w:header="0" w:footer="0" w:gutter="0"/>
          <w:cols w:space="0" w:equalWidth="0">
            <w:col w:w="9366"/>
          </w:cols>
          <w:docGrid w:linePitch="360"/>
        </w:sectPr>
      </w:pPr>
    </w:p>
    <w:p w:rsidR="00301D59" w:rsidRPr="002A41B7" w:rsidRDefault="00301D59" w:rsidP="005D1E49">
      <w:pPr>
        <w:numPr>
          <w:ilvl w:val="2"/>
          <w:numId w:val="51"/>
        </w:numPr>
        <w:spacing w:line="244" w:lineRule="auto"/>
        <w:ind w:left="2268" w:right="20" w:hanging="850"/>
        <w:jc w:val="both"/>
        <w:sectPr w:rsidR="00301D59" w:rsidRPr="002A41B7" w:rsidSect="00411827">
          <w:pgSz w:w="11900" w:h="16840"/>
          <w:pgMar w:top="1440" w:right="1400" w:bottom="832" w:left="1134" w:header="0" w:footer="0" w:gutter="0"/>
          <w:cols w:space="0" w:equalWidth="0">
            <w:col w:w="9366"/>
          </w:cols>
          <w:docGrid w:linePitch="360"/>
        </w:sectPr>
      </w:pPr>
    </w:p>
    <w:p w:rsidR="00301D59" w:rsidRDefault="00301D59" w:rsidP="00301D59">
      <w:pPr>
        <w:spacing w:line="244" w:lineRule="auto"/>
        <w:ind w:right="20"/>
        <w:jc w:val="both"/>
      </w:pPr>
    </w:p>
    <w:p w:rsidR="00A851AD" w:rsidRPr="002A41B7" w:rsidRDefault="00A851AD" w:rsidP="00A851AD">
      <w:pPr>
        <w:spacing w:line="200" w:lineRule="exact"/>
      </w:pPr>
      <w:bookmarkStart w:id="10" w:name="page13"/>
      <w:bookmarkEnd w:id="10"/>
    </w:p>
    <w:p w:rsidR="00A851AD" w:rsidRPr="002A41B7" w:rsidRDefault="00A851AD" w:rsidP="00A851AD">
      <w:pPr>
        <w:spacing w:line="200" w:lineRule="exact"/>
      </w:pPr>
    </w:p>
    <w:p w:rsidR="009D7409" w:rsidRDefault="009D7409" w:rsidP="009D7409">
      <w:pPr>
        <w:spacing w:line="320" w:lineRule="exact"/>
      </w:pPr>
      <w:bookmarkStart w:id="11" w:name="page14"/>
      <w:bookmarkEnd w:id="11"/>
    </w:p>
    <w:p w:rsidR="00D37E36" w:rsidRPr="002A41B7" w:rsidRDefault="00D37E36" w:rsidP="00D37E36">
      <w:pPr>
        <w:tabs>
          <w:tab w:val="left" w:pos="1124"/>
        </w:tabs>
        <w:spacing w:line="257" w:lineRule="auto"/>
        <w:ind w:right="20"/>
        <w:jc w:val="both"/>
        <w:sectPr w:rsidR="00D37E36" w:rsidRPr="002A41B7">
          <w:pgSz w:w="11900" w:h="16840"/>
          <w:pgMar w:top="1407" w:right="1400" w:bottom="767" w:left="1416" w:header="0" w:footer="0" w:gutter="0"/>
          <w:cols w:space="0" w:equalWidth="0">
            <w:col w:w="9084"/>
          </w:cols>
          <w:docGrid w:linePitch="360"/>
        </w:sectPr>
      </w:pPr>
    </w:p>
    <w:p w:rsidR="00E453E3" w:rsidRPr="008D5124" w:rsidRDefault="00E453E3" w:rsidP="008D5124">
      <w:pPr>
        <w:spacing w:line="0" w:lineRule="atLeast"/>
        <w:jc w:val="both"/>
        <w:sectPr w:rsidR="00E453E3" w:rsidRPr="008D5124">
          <w:pgSz w:w="11900" w:h="16840"/>
          <w:pgMar w:top="1440" w:right="1380" w:bottom="437" w:left="1420" w:header="0" w:footer="0" w:gutter="0"/>
          <w:cols w:space="0" w:equalWidth="0">
            <w:col w:w="9100"/>
          </w:cols>
          <w:docGrid w:linePitch="360"/>
        </w:sectPr>
      </w:pPr>
    </w:p>
    <w:p w:rsidR="0096324A" w:rsidRPr="00E453E3" w:rsidRDefault="0096324A" w:rsidP="00436CB3">
      <w:pPr>
        <w:spacing w:line="262" w:lineRule="auto"/>
        <w:jc w:val="both"/>
        <w:rPr>
          <w:sz w:val="22"/>
        </w:rPr>
        <w:sectPr w:rsidR="0096324A" w:rsidRPr="00E453E3">
          <w:pgSz w:w="11900" w:h="16840"/>
          <w:pgMar w:top="1440" w:right="1400" w:bottom="1440" w:left="1416" w:header="0" w:footer="0" w:gutter="0"/>
          <w:cols w:space="0" w:equalWidth="0">
            <w:col w:w="9084"/>
          </w:cols>
          <w:docGrid w:linePitch="360"/>
        </w:sectPr>
      </w:pPr>
    </w:p>
    <w:p w:rsidR="0096324A" w:rsidRDefault="0096324A" w:rsidP="00D37E36">
      <w:pPr>
        <w:spacing w:line="268" w:lineRule="auto"/>
        <w:rPr>
          <w:sz w:val="22"/>
        </w:rPr>
        <w:sectPr w:rsidR="0096324A">
          <w:pgSz w:w="11900" w:h="16840"/>
          <w:pgMar w:top="1440" w:right="1400" w:bottom="1440" w:left="1420" w:header="0" w:footer="0" w:gutter="0"/>
          <w:cols w:space="0" w:equalWidth="0">
            <w:col w:w="9080"/>
          </w:cols>
          <w:docGrid w:linePitch="360"/>
        </w:sectPr>
      </w:pPr>
      <w:bookmarkStart w:id="12" w:name="page10"/>
      <w:bookmarkStart w:id="13" w:name="page11"/>
      <w:bookmarkEnd w:id="12"/>
      <w:bookmarkEnd w:id="13"/>
    </w:p>
    <w:p w:rsidR="0096324A" w:rsidRPr="002A41B7" w:rsidRDefault="0096324A" w:rsidP="00D37E36">
      <w:pPr>
        <w:tabs>
          <w:tab w:val="left" w:pos="364"/>
        </w:tabs>
        <w:spacing w:line="244" w:lineRule="auto"/>
        <w:ind w:right="20"/>
        <w:jc w:val="both"/>
        <w:rPr>
          <w:b/>
        </w:rPr>
        <w:sectPr w:rsidR="0096324A" w:rsidRPr="002A41B7">
          <w:pgSz w:w="11900" w:h="16840"/>
          <w:pgMar w:top="1412" w:right="1400" w:bottom="615" w:left="1416" w:header="0" w:footer="0" w:gutter="0"/>
          <w:cols w:space="0" w:equalWidth="0">
            <w:col w:w="9084"/>
          </w:cols>
          <w:docGrid w:linePitch="360"/>
        </w:sectPr>
      </w:pPr>
      <w:bookmarkStart w:id="14" w:name="page12"/>
      <w:bookmarkEnd w:id="14"/>
    </w:p>
    <w:p w:rsidR="0096324A" w:rsidRPr="002A41B7" w:rsidRDefault="0096324A" w:rsidP="00D37E36">
      <w:pPr>
        <w:tabs>
          <w:tab w:val="left" w:pos="1280"/>
        </w:tabs>
        <w:spacing w:line="0" w:lineRule="atLeast"/>
        <w:jc w:val="both"/>
        <w:sectPr w:rsidR="0096324A" w:rsidRPr="002A41B7">
          <w:pgSz w:w="11900" w:h="16840"/>
          <w:pgMar w:top="1426" w:right="1400" w:bottom="642" w:left="1420" w:header="0" w:footer="0" w:gutter="0"/>
          <w:cols w:space="0" w:equalWidth="0">
            <w:col w:w="9080"/>
          </w:cols>
          <w:docGrid w:linePitch="360"/>
        </w:sectPr>
      </w:pPr>
      <w:bookmarkStart w:id="15" w:name="page15"/>
      <w:bookmarkStart w:id="16" w:name="page16"/>
      <w:bookmarkStart w:id="17" w:name="page17"/>
      <w:bookmarkEnd w:id="15"/>
      <w:bookmarkEnd w:id="16"/>
      <w:bookmarkEnd w:id="17"/>
    </w:p>
    <w:p w:rsidR="0096324A" w:rsidRDefault="0096324A" w:rsidP="00D37E36">
      <w:pPr>
        <w:tabs>
          <w:tab w:val="left" w:pos="764"/>
        </w:tabs>
        <w:spacing w:line="244" w:lineRule="auto"/>
        <w:ind w:right="20"/>
        <w:jc w:val="both"/>
        <w:rPr>
          <w:sz w:val="22"/>
        </w:rPr>
        <w:sectPr w:rsidR="0096324A">
          <w:pgSz w:w="11900" w:h="16840"/>
          <w:pgMar w:top="1440" w:right="1400" w:bottom="1440" w:left="1776" w:header="0" w:footer="0" w:gutter="0"/>
          <w:cols w:space="0" w:equalWidth="0">
            <w:col w:w="8724"/>
          </w:cols>
          <w:docGrid w:linePitch="360"/>
        </w:sectPr>
      </w:pPr>
    </w:p>
    <w:p w:rsidR="0096324A" w:rsidRDefault="0096324A" w:rsidP="00D37E36">
      <w:pPr>
        <w:tabs>
          <w:tab w:val="left" w:pos="764"/>
        </w:tabs>
        <w:spacing w:line="270" w:lineRule="auto"/>
        <w:jc w:val="both"/>
        <w:rPr>
          <w:sz w:val="22"/>
        </w:rPr>
        <w:sectPr w:rsidR="0096324A">
          <w:pgSz w:w="11900" w:h="16840"/>
          <w:pgMar w:top="1412" w:right="1400" w:bottom="770" w:left="1776" w:header="0" w:footer="0" w:gutter="0"/>
          <w:cols w:space="0" w:equalWidth="0">
            <w:col w:w="8724"/>
          </w:cols>
          <w:docGrid w:linePitch="360"/>
        </w:sectPr>
      </w:pPr>
    </w:p>
    <w:p w:rsidR="00691906" w:rsidRPr="00604EFE" w:rsidRDefault="00691906" w:rsidP="00D37E36">
      <w:pPr>
        <w:tabs>
          <w:tab w:val="left" w:pos="1719"/>
        </w:tabs>
        <w:spacing w:line="275" w:lineRule="auto"/>
        <w:ind w:right="20"/>
        <w:jc w:val="both"/>
        <w:rPr>
          <w:sz w:val="22"/>
        </w:rPr>
        <w:sectPr w:rsidR="00691906" w:rsidRPr="00604EFE">
          <w:pgSz w:w="11900" w:h="16840"/>
          <w:pgMar w:top="1407" w:right="1400" w:bottom="430" w:left="1421" w:header="0" w:footer="0" w:gutter="0"/>
          <w:cols w:space="0" w:equalWidth="0">
            <w:col w:w="9079"/>
          </w:cols>
          <w:docGrid w:linePitch="360"/>
        </w:sectPr>
      </w:pPr>
    </w:p>
    <w:p w:rsidR="00691906" w:rsidRDefault="00691906" w:rsidP="00691906">
      <w:pPr>
        <w:spacing w:line="16" w:lineRule="exact"/>
      </w:pPr>
      <w:bookmarkStart w:id="18" w:name="page8"/>
      <w:bookmarkStart w:id="19" w:name="page9"/>
      <w:bookmarkEnd w:id="8"/>
      <w:bookmarkEnd w:id="18"/>
      <w:bookmarkEnd w:id="19"/>
    </w:p>
    <w:sectPr w:rsidR="00691906" w:rsidSect="00D37E36">
      <w:footerReference w:type="default" r:id="rId17"/>
      <w:pgSz w:w="11900" w:h="16840"/>
      <w:pgMar w:top="1250" w:right="720" w:bottom="852" w:left="1262" w:header="0" w:footer="0" w:gutter="0"/>
      <w:cols w:space="0" w:equalWidth="0">
        <w:col w:w="991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E49" w:rsidRDefault="005D1E49" w:rsidP="008003E4">
      <w:r>
        <w:separator/>
      </w:r>
    </w:p>
  </w:endnote>
  <w:endnote w:type="continuationSeparator" w:id="0">
    <w:p w:rsidR="005D1E49" w:rsidRDefault="005D1E49"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Content>
      <w:p w:rsidR="00A851AD" w:rsidRDefault="00A851AD">
        <w:pPr>
          <w:pStyle w:val="Stopka"/>
          <w:jc w:val="right"/>
        </w:pPr>
        <w:r>
          <w:fldChar w:fldCharType="begin"/>
        </w:r>
        <w:r>
          <w:instrText>PAGE   \* MERGEFORMAT</w:instrText>
        </w:r>
        <w:r>
          <w:fldChar w:fldCharType="separate"/>
        </w:r>
        <w:r w:rsidR="00A357E1">
          <w:rPr>
            <w:noProof/>
          </w:rPr>
          <w:t>37</w:t>
        </w:r>
        <w:r>
          <w:fldChar w:fldCharType="end"/>
        </w:r>
      </w:p>
    </w:sdtContent>
  </w:sdt>
  <w:p w:rsidR="00A851AD" w:rsidRDefault="00A851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E49" w:rsidRDefault="005D1E49" w:rsidP="008003E4">
      <w:r>
        <w:separator/>
      </w:r>
    </w:p>
  </w:footnote>
  <w:footnote w:type="continuationSeparator" w:id="0">
    <w:p w:rsidR="005D1E49" w:rsidRDefault="005D1E49"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6FB4EC64"/>
    <w:lvl w:ilvl="0" w:tplc="FFFFFFFF">
      <w:start w:val="5"/>
      <w:numFmt w:val="decimal"/>
      <w:lvlText w:val="%1."/>
      <w:lvlJc w:val="left"/>
    </w:lvl>
    <w:lvl w:ilvl="1" w:tplc="49F842AA">
      <w:start w:val="1"/>
      <w:numFmt w:val="decimal"/>
      <w:lvlText w:val="%2."/>
      <w:lvlJc w:val="left"/>
      <w:rPr>
        <w:b/>
      </w:rPr>
    </w:lvl>
    <w:lvl w:ilvl="2" w:tplc="0415000F">
      <w:start w:val="1"/>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B8868262"/>
    <w:lvl w:ilvl="0" w:tplc="FFFFFFFF">
      <w:start w:val="1"/>
      <w:numFmt w:val="decimal"/>
      <w:lvlText w:val="%1"/>
      <w:lvlJc w:val="left"/>
    </w:lvl>
    <w:lvl w:ilvl="1" w:tplc="FFFFFFFF">
      <w:start w:val="1"/>
      <w:numFmt w:val="decimal"/>
      <w:lvlText w:val="%2"/>
      <w:lvlJc w:val="left"/>
    </w:lvl>
    <w:lvl w:ilvl="2" w:tplc="04150017">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F0DA6FA2"/>
    <w:lvl w:ilvl="0" w:tplc="FFFFFFFF">
      <w:start w:val="4"/>
      <w:numFmt w:val="decimal"/>
      <w:lvlText w:val="5.%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AD948594"/>
    <w:lvl w:ilvl="0" w:tplc="0415000F">
      <w:start w:val="1"/>
      <w:numFmt w:val="decimal"/>
      <w:lvlText w:val="%1."/>
      <w:lvlJc w:val="left"/>
    </w:lvl>
    <w:lvl w:ilvl="1" w:tplc="FFFFFFFF">
      <w:start w:val="1"/>
      <w:numFmt w:val="bullet"/>
      <w:lvlText w:val="-"/>
      <w:lvlJc w:val="left"/>
    </w:lvl>
    <w:lvl w:ilvl="2" w:tplc="FFFFFFFF">
      <w:start w:val="49"/>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DE3EB16A"/>
    <w:lvl w:ilvl="0" w:tplc="FFFFFFFF">
      <w:start w:val="1"/>
      <w:numFmt w:val="decimal"/>
      <w:lvlText w:val="%1"/>
      <w:lvlJc w:val="left"/>
    </w:lvl>
    <w:lvl w:ilvl="1" w:tplc="3726FCCC">
      <w:start w:val="1"/>
      <w:numFmt w:val="decimal"/>
      <w:lvlText w:val="6.%2."/>
      <w:lvlJc w:val="left"/>
      <w:rPr>
        <w:rFonts w:hint="default"/>
      </w:rPr>
    </w:lvl>
    <w:lvl w:ilvl="2" w:tplc="FFFFFFFF">
      <w:start w:val="1"/>
      <w:numFmt w:val="decimal"/>
      <w:lvlText w:val="5.4.%3."/>
      <w:lvlJc w:val="left"/>
    </w:lvl>
    <w:lvl w:ilvl="3" w:tplc="FFFFFFFF">
      <w:start w:val="1"/>
      <w:numFmt w:val="decimal"/>
      <w:lvlText w:val="%4."/>
      <w:lvlJc w:val="left"/>
    </w:lvl>
    <w:lvl w:ilvl="4" w:tplc="FFFFFFFF">
      <w:start w:val="1"/>
      <w:numFmt w:val="lowerLetter"/>
      <w:lvlText w:val="%5)"/>
      <w:lvlJc w:val="left"/>
    </w:lvl>
    <w:lvl w:ilvl="5" w:tplc="FFFFFFFF">
      <w:start w:val="1"/>
      <w:numFmt w:val="lowerLetter"/>
      <w:lvlText w:val="%6"/>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E"/>
    <w:multiLevelType w:val="hybridMultilevel"/>
    <w:tmpl w:val="5FB8011C"/>
    <w:lvl w:ilvl="0" w:tplc="FFFFFFFF">
      <w:start w:val="4"/>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F"/>
    <w:multiLevelType w:val="hybridMultilevel"/>
    <w:tmpl w:val="2A487CB0"/>
    <w:lvl w:ilvl="0" w:tplc="FFFFFFFF">
      <w:start w:val="9"/>
      <w:numFmt w:val="decimal"/>
      <w:lvlText w:val="%1."/>
      <w:lvlJc w:val="left"/>
    </w:lvl>
    <w:lvl w:ilvl="1" w:tplc="FFFFFFFF">
      <w:start w:val="1"/>
      <w:numFmt w:val="decimal"/>
      <w:lvlText w:val="9.%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3"/>
    <w:multiLevelType w:val="hybridMultilevel"/>
    <w:tmpl w:val="EAE84AEC"/>
    <w:lvl w:ilvl="0" w:tplc="FFFFFFFF">
      <w:start w:val="13"/>
      <w:numFmt w:val="decimal"/>
      <w:lvlText w:val="%1."/>
      <w:lvlJc w:val="left"/>
    </w:lvl>
    <w:lvl w:ilvl="1" w:tplc="FFFFFFFF">
      <w:start w:val="1"/>
      <w:numFmt w:val="decimal"/>
      <w:lvlText w:val="14.%2."/>
      <w:lvlJc w:val="left"/>
    </w:lvl>
    <w:lvl w:ilvl="2" w:tplc="FFFFFFFF">
      <w:start w:val="1"/>
      <w:numFmt w:val="decimal"/>
      <w:lvlText w:val="14.1.%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5"/>
    <w:multiLevelType w:val="hybridMultilevel"/>
    <w:tmpl w:val="4B588F54"/>
    <w:lvl w:ilvl="0" w:tplc="FFFFFFFF">
      <w:start w:val="1"/>
      <w:numFmt w:val="decimal"/>
      <w:lvlText w:val="%1"/>
      <w:lvlJc w:val="left"/>
    </w:lvl>
    <w:lvl w:ilvl="1" w:tplc="FFFFFFFF">
      <w:start w:val="4"/>
      <w:numFmt w:val="low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9"/>
    <w:multiLevelType w:val="hybridMultilevel"/>
    <w:tmpl w:val="CCF8CA6A"/>
    <w:lvl w:ilvl="0" w:tplc="FFFFFFFF">
      <w:start w:val="14"/>
      <w:numFmt w:val="decimal"/>
      <w:lvlText w:val="%1."/>
      <w:lvlJc w:val="left"/>
    </w:lvl>
    <w:lvl w:ilvl="1" w:tplc="FFFFFFFF">
      <w:start w:val="1"/>
      <w:numFmt w:val="decimal"/>
      <w:lvlText w:val="15.%2."/>
      <w:lvlJc w:val="left"/>
    </w:lvl>
    <w:lvl w:ilvl="2" w:tplc="FFFFFFFF">
      <w:start w:val="1"/>
      <w:numFmt w:val="decimal"/>
      <w:lvlText w:val="15.1.%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B"/>
    <w:multiLevelType w:val="hybridMultilevel"/>
    <w:tmpl w:val="28884716"/>
    <w:lvl w:ilvl="0" w:tplc="FFFFFFFF">
      <w:start w:val="15"/>
      <w:numFmt w:val="decimal"/>
      <w:lvlText w:val="%1."/>
      <w:lvlJc w:val="left"/>
    </w:lvl>
    <w:lvl w:ilvl="1" w:tplc="FFFFFFFF">
      <w:start w:val="1"/>
      <w:numFmt w:val="decimal"/>
      <w:lvlText w:val="16.%2."/>
      <w:lvlJc w:val="left"/>
    </w:lvl>
    <w:lvl w:ilvl="2" w:tplc="FFFFFFFF">
      <w:start w:val="1"/>
      <w:numFmt w:val="decimal"/>
      <w:lvlText w:val="%3"/>
      <w:lvlJc w:val="left"/>
    </w:lvl>
    <w:lvl w:ilvl="3" w:tplc="FFFFFFFF">
      <w:start w:val="1"/>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E"/>
    <w:multiLevelType w:val="hybridMultilevel"/>
    <w:tmpl w:val="3DC240FA"/>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36"/>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37"/>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8F28D8"/>
    <w:multiLevelType w:val="hybridMultilevel"/>
    <w:tmpl w:val="362CBEAE"/>
    <w:lvl w:ilvl="0" w:tplc="CF126128">
      <w:start w:val="1"/>
      <w:numFmt w:val="bullet"/>
      <w:lvlText w:val="-"/>
      <w:lvlJc w:val="left"/>
      <w:pPr>
        <w:ind w:left="5604" w:hanging="360"/>
      </w:pPr>
      <w:rPr>
        <w:rFonts w:ascii="Times New Roman" w:eastAsia="Times New Roman" w:hAnsi="Times New Roman" w:cs="Times New Roman" w:hint="default"/>
      </w:rPr>
    </w:lvl>
    <w:lvl w:ilvl="1" w:tplc="04150003" w:tentative="1">
      <w:start w:val="1"/>
      <w:numFmt w:val="bullet"/>
      <w:lvlText w:val="o"/>
      <w:lvlJc w:val="left"/>
      <w:pPr>
        <w:ind w:left="6324" w:hanging="360"/>
      </w:pPr>
      <w:rPr>
        <w:rFonts w:ascii="Courier New" w:hAnsi="Courier New" w:cs="Courier New" w:hint="default"/>
      </w:rPr>
    </w:lvl>
    <w:lvl w:ilvl="2" w:tplc="04150005" w:tentative="1">
      <w:start w:val="1"/>
      <w:numFmt w:val="bullet"/>
      <w:lvlText w:val=""/>
      <w:lvlJc w:val="left"/>
      <w:pPr>
        <w:ind w:left="7044" w:hanging="360"/>
      </w:pPr>
      <w:rPr>
        <w:rFonts w:ascii="Wingdings" w:hAnsi="Wingdings" w:hint="default"/>
      </w:rPr>
    </w:lvl>
    <w:lvl w:ilvl="3" w:tplc="04150001" w:tentative="1">
      <w:start w:val="1"/>
      <w:numFmt w:val="bullet"/>
      <w:lvlText w:val=""/>
      <w:lvlJc w:val="left"/>
      <w:pPr>
        <w:ind w:left="7764" w:hanging="360"/>
      </w:pPr>
      <w:rPr>
        <w:rFonts w:ascii="Symbol" w:hAnsi="Symbol" w:hint="default"/>
      </w:rPr>
    </w:lvl>
    <w:lvl w:ilvl="4" w:tplc="04150003" w:tentative="1">
      <w:start w:val="1"/>
      <w:numFmt w:val="bullet"/>
      <w:lvlText w:val="o"/>
      <w:lvlJc w:val="left"/>
      <w:pPr>
        <w:ind w:left="8484" w:hanging="360"/>
      </w:pPr>
      <w:rPr>
        <w:rFonts w:ascii="Courier New" w:hAnsi="Courier New" w:cs="Courier New" w:hint="default"/>
      </w:rPr>
    </w:lvl>
    <w:lvl w:ilvl="5" w:tplc="04150005" w:tentative="1">
      <w:start w:val="1"/>
      <w:numFmt w:val="bullet"/>
      <w:lvlText w:val=""/>
      <w:lvlJc w:val="left"/>
      <w:pPr>
        <w:ind w:left="9204" w:hanging="360"/>
      </w:pPr>
      <w:rPr>
        <w:rFonts w:ascii="Wingdings" w:hAnsi="Wingdings" w:hint="default"/>
      </w:rPr>
    </w:lvl>
    <w:lvl w:ilvl="6" w:tplc="04150001" w:tentative="1">
      <w:start w:val="1"/>
      <w:numFmt w:val="bullet"/>
      <w:lvlText w:val=""/>
      <w:lvlJc w:val="left"/>
      <w:pPr>
        <w:ind w:left="9924" w:hanging="360"/>
      </w:pPr>
      <w:rPr>
        <w:rFonts w:ascii="Symbol" w:hAnsi="Symbol" w:hint="default"/>
      </w:rPr>
    </w:lvl>
    <w:lvl w:ilvl="7" w:tplc="04150003" w:tentative="1">
      <w:start w:val="1"/>
      <w:numFmt w:val="bullet"/>
      <w:lvlText w:val="o"/>
      <w:lvlJc w:val="left"/>
      <w:pPr>
        <w:ind w:left="10644" w:hanging="360"/>
      </w:pPr>
      <w:rPr>
        <w:rFonts w:ascii="Courier New" w:hAnsi="Courier New" w:cs="Courier New" w:hint="default"/>
      </w:rPr>
    </w:lvl>
    <w:lvl w:ilvl="8" w:tplc="04150005" w:tentative="1">
      <w:start w:val="1"/>
      <w:numFmt w:val="bullet"/>
      <w:lvlText w:val=""/>
      <w:lvlJc w:val="left"/>
      <w:pPr>
        <w:ind w:left="11364" w:hanging="360"/>
      </w:pPr>
      <w:rPr>
        <w:rFonts w:ascii="Wingdings" w:hAnsi="Wingdings" w:hint="default"/>
      </w:rPr>
    </w:lvl>
  </w:abstractNum>
  <w:abstractNum w:abstractNumId="16">
    <w:nsid w:val="050957BF"/>
    <w:multiLevelType w:val="multilevel"/>
    <w:tmpl w:val="484280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78653E7"/>
    <w:multiLevelType w:val="hybridMultilevel"/>
    <w:tmpl w:val="00900B42"/>
    <w:lvl w:ilvl="0" w:tplc="CF126128">
      <w:start w:val="1"/>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nsid w:val="07E179BE"/>
    <w:multiLevelType w:val="hybridMultilevel"/>
    <w:tmpl w:val="C8700648"/>
    <w:lvl w:ilvl="0" w:tplc="04150017">
      <w:start w:val="1"/>
      <w:numFmt w:val="lowerLetter"/>
      <w:lvlText w:val="%1)"/>
      <w:lvlJc w:val="left"/>
      <w:pPr>
        <w:ind w:left="786" w:hanging="360"/>
      </w:pPr>
    </w:lvl>
    <w:lvl w:ilvl="1" w:tplc="04150017">
      <w:start w:val="1"/>
      <w:numFmt w:val="lowerLetter"/>
      <w:lvlText w:val="%2)"/>
      <w:lvlJc w:val="left"/>
      <w:pPr>
        <w:ind w:left="1440" w:hanging="360"/>
      </w:pPr>
    </w:lvl>
    <w:lvl w:ilvl="2" w:tplc="FFFFFFFF">
      <w:start w:val="1"/>
      <w:numFmt w:val="bullet"/>
      <w:lvlText w:val="-"/>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844BDC"/>
    <w:multiLevelType w:val="hybridMultilevel"/>
    <w:tmpl w:val="E742761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D7E5BE8"/>
    <w:multiLevelType w:val="hybridMultilevel"/>
    <w:tmpl w:val="4DD0B7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355CE7"/>
    <w:multiLevelType w:val="multilevel"/>
    <w:tmpl w:val="A62C8F9A"/>
    <w:lvl w:ilvl="0">
      <w:start w:val="11"/>
      <w:numFmt w:val="decimal"/>
      <w:lvlText w:val="%1."/>
      <w:lvlJc w:val="left"/>
      <w:pPr>
        <w:ind w:left="0" w:firstLine="0"/>
      </w:pPr>
      <w:rPr>
        <w:rFonts w:hint="default"/>
      </w:rPr>
    </w:lvl>
    <w:lvl w:ilvl="1">
      <w:start w:val="1"/>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15661453"/>
    <w:multiLevelType w:val="hybridMultilevel"/>
    <w:tmpl w:val="BFDA9B30"/>
    <w:lvl w:ilvl="0" w:tplc="CF126128">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15DE12BC"/>
    <w:multiLevelType w:val="multilevel"/>
    <w:tmpl w:val="ECA877A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101541"/>
    <w:multiLevelType w:val="hybridMultilevel"/>
    <w:tmpl w:val="074A0124"/>
    <w:lvl w:ilvl="0" w:tplc="FFFFFFFF">
      <w:start w:val="1"/>
      <w:numFmt w:val="bullet"/>
      <w:lvlText w:val="-"/>
      <w:lvlJc w:val="left"/>
      <w:pPr>
        <w:ind w:left="1146" w:hanging="360"/>
      </w:p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E670982"/>
    <w:multiLevelType w:val="hybridMultilevel"/>
    <w:tmpl w:val="EE408E86"/>
    <w:lvl w:ilvl="0" w:tplc="35B825AA">
      <w:start w:val="1"/>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4B5691"/>
    <w:multiLevelType w:val="multilevel"/>
    <w:tmpl w:val="6D90D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9AE345D"/>
    <w:multiLevelType w:val="hybridMultilevel"/>
    <w:tmpl w:val="36C2352C"/>
    <w:lvl w:ilvl="0" w:tplc="CF12612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A2F7635"/>
    <w:multiLevelType w:val="multilevel"/>
    <w:tmpl w:val="13F2A11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nsid w:val="2AE13331"/>
    <w:multiLevelType w:val="multilevel"/>
    <w:tmpl w:val="D52ECC6E"/>
    <w:lvl w:ilvl="0">
      <w:start w:val="6"/>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0">
    <w:nsid w:val="39454EA9"/>
    <w:multiLevelType w:val="multilevel"/>
    <w:tmpl w:val="EB967A6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B9D234E"/>
    <w:multiLevelType w:val="hybridMultilevel"/>
    <w:tmpl w:val="22848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CA36F74"/>
    <w:multiLevelType w:val="multilevel"/>
    <w:tmpl w:val="F9887A3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lowerLetter"/>
      <w:lvlText w:val="%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3D2A4484"/>
    <w:multiLevelType w:val="multilevel"/>
    <w:tmpl w:val="5F1067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058378B"/>
    <w:multiLevelType w:val="hybridMultilevel"/>
    <w:tmpl w:val="539C0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9542BF"/>
    <w:multiLevelType w:val="multilevel"/>
    <w:tmpl w:val="92729892"/>
    <w:lvl w:ilvl="0">
      <w:start w:val="1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3CC3084"/>
    <w:multiLevelType w:val="multilevel"/>
    <w:tmpl w:val="0678ADA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3E85BF1"/>
    <w:multiLevelType w:val="multilevel"/>
    <w:tmpl w:val="CCAC632A"/>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4C4116F8"/>
    <w:multiLevelType w:val="hybridMultilevel"/>
    <w:tmpl w:val="9C084964"/>
    <w:lvl w:ilvl="0" w:tplc="B9C66E00">
      <w:start w:val="1"/>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DA6DFD"/>
    <w:multiLevelType w:val="hybridMultilevel"/>
    <w:tmpl w:val="8A66F494"/>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E2E717F"/>
    <w:multiLevelType w:val="multilevel"/>
    <w:tmpl w:val="C9DA36B8"/>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511E3A14"/>
    <w:multiLevelType w:val="multilevel"/>
    <w:tmpl w:val="B0ECB97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5B2499E"/>
    <w:multiLevelType w:val="hybridMultilevel"/>
    <w:tmpl w:val="B3E25C8E"/>
    <w:lvl w:ilvl="0" w:tplc="1AEACD3A">
      <w:start w:val="1"/>
      <w:numFmt w:val="decimal"/>
      <w:lvlText w:val="6.1.%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F7676F"/>
    <w:multiLevelType w:val="hybridMultilevel"/>
    <w:tmpl w:val="679C6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B3232D"/>
    <w:multiLevelType w:val="multilevel"/>
    <w:tmpl w:val="40542A6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48931EC"/>
    <w:multiLevelType w:val="multilevel"/>
    <w:tmpl w:val="DA82323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CD44ABE"/>
    <w:multiLevelType w:val="multilevel"/>
    <w:tmpl w:val="5874DD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A52FD4"/>
    <w:multiLevelType w:val="hybridMultilevel"/>
    <w:tmpl w:val="35B498A4"/>
    <w:lvl w:ilvl="0" w:tplc="E6F83DB6">
      <w:start w:val="2"/>
      <w:numFmt w:val="decimal"/>
      <w:lvlText w:val="6.%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2422FC"/>
    <w:multiLevelType w:val="multilevel"/>
    <w:tmpl w:val="9376BCF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78BD4647"/>
    <w:multiLevelType w:val="hybridMultilevel"/>
    <w:tmpl w:val="99F03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CB9234D"/>
    <w:multiLevelType w:val="multilevel"/>
    <w:tmpl w:val="42B207F4"/>
    <w:lvl w:ilvl="0">
      <w:start w:val="7"/>
      <w:numFmt w:val="decimal"/>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1">
    <w:nsid w:val="7E961ADB"/>
    <w:multiLevelType w:val="hybridMultilevel"/>
    <w:tmpl w:val="F880E3F8"/>
    <w:lvl w:ilvl="0" w:tplc="04150017">
      <w:start w:val="1"/>
      <w:numFmt w:val="lowerLetter"/>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num w:numId="1">
    <w:abstractNumId w:val="48"/>
  </w:num>
  <w:num w:numId="2">
    <w:abstractNumId w:val="22"/>
  </w:num>
  <w:num w:numId="3">
    <w:abstractNumId w:val="4"/>
  </w:num>
  <w:num w:numId="4">
    <w:abstractNumId w:val="0"/>
  </w:num>
  <w:num w:numId="5">
    <w:abstractNumId w:val="18"/>
  </w:num>
  <w:num w:numId="6">
    <w:abstractNumId w:val="19"/>
  </w:num>
  <w:num w:numId="7">
    <w:abstractNumId w:val="1"/>
  </w:num>
  <w:num w:numId="8">
    <w:abstractNumId w:val="2"/>
  </w:num>
  <w:num w:numId="9">
    <w:abstractNumId w:val="3"/>
  </w:num>
  <w:num w:numId="10">
    <w:abstractNumId w:val="39"/>
  </w:num>
  <w:num w:numId="11">
    <w:abstractNumId w:val="17"/>
  </w:num>
  <w:num w:numId="12">
    <w:abstractNumId w:val="5"/>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51"/>
  </w:num>
  <w:num w:numId="22">
    <w:abstractNumId w:val="42"/>
  </w:num>
  <w:num w:numId="23">
    <w:abstractNumId w:val="47"/>
  </w:num>
  <w:num w:numId="24">
    <w:abstractNumId w:val="38"/>
  </w:num>
  <w:num w:numId="25">
    <w:abstractNumId w:val="29"/>
  </w:num>
  <w:num w:numId="26">
    <w:abstractNumId w:val="49"/>
  </w:num>
  <w:num w:numId="27">
    <w:abstractNumId w:val="36"/>
  </w:num>
  <w:num w:numId="28">
    <w:abstractNumId w:val="50"/>
  </w:num>
  <w:num w:numId="29">
    <w:abstractNumId w:val="31"/>
  </w:num>
  <w:num w:numId="30">
    <w:abstractNumId w:val="44"/>
  </w:num>
  <w:num w:numId="31">
    <w:abstractNumId w:val="20"/>
  </w:num>
  <w:num w:numId="32">
    <w:abstractNumId w:val="15"/>
  </w:num>
  <w:num w:numId="33">
    <w:abstractNumId w:val="27"/>
  </w:num>
  <w:num w:numId="34">
    <w:abstractNumId w:val="26"/>
  </w:num>
  <w:num w:numId="35">
    <w:abstractNumId w:val="46"/>
  </w:num>
  <w:num w:numId="36">
    <w:abstractNumId w:val="33"/>
  </w:num>
  <w:num w:numId="37">
    <w:abstractNumId w:val="28"/>
  </w:num>
  <w:num w:numId="38">
    <w:abstractNumId w:val="16"/>
  </w:num>
  <w:num w:numId="39">
    <w:abstractNumId w:val="37"/>
  </w:num>
  <w:num w:numId="40">
    <w:abstractNumId w:val="6"/>
  </w:num>
  <w:num w:numId="41">
    <w:abstractNumId w:val="24"/>
  </w:num>
  <w:num w:numId="42">
    <w:abstractNumId w:val="25"/>
  </w:num>
  <w:num w:numId="43">
    <w:abstractNumId w:val="21"/>
  </w:num>
  <w:num w:numId="44">
    <w:abstractNumId w:val="30"/>
  </w:num>
  <w:num w:numId="45">
    <w:abstractNumId w:val="45"/>
  </w:num>
  <w:num w:numId="46">
    <w:abstractNumId w:val="35"/>
  </w:num>
  <w:num w:numId="47">
    <w:abstractNumId w:val="40"/>
  </w:num>
  <w:num w:numId="48">
    <w:abstractNumId w:val="32"/>
  </w:num>
  <w:num w:numId="49">
    <w:abstractNumId w:val="34"/>
  </w:num>
  <w:num w:numId="50">
    <w:abstractNumId w:val="41"/>
  </w:num>
  <w:num w:numId="51">
    <w:abstractNumId w:val="23"/>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02AD0"/>
    <w:rsid w:val="0001627B"/>
    <w:rsid w:val="000179E9"/>
    <w:rsid w:val="00024088"/>
    <w:rsid w:val="0002418B"/>
    <w:rsid w:val="000260AC"/>
    <w:rsid w:val="0002736C"/>
    <w:rsid w:val="0003497B"/>
    <w:rsid w:val="00034DA1"/>
    <w:rsid w:val="00035B23"/>
    <w:rsid w:val="00040431"/>
    <w:rsid w:val="00043DB8"/>
    <w:rsid w:val="00051E92"/>
    <w:rsid w:val="000525E6"/>
    <w:rsid w:val="00055369"/>
    <w:rsid w:val="000558EF"/>
    <w:rsid w:val="00063755"/>
    <w:rsid w:val="00076739"/>
    <w:rsid w:val="0008610D"/>
    <w:rsid w:val="00092614"/>
    <w:rsid w:val="00094CAF"/>
    <w:rsid w:val="00097EC6"/>
    <w:rsid w:val="00097F76"/>
    <w:rsid w:val="000A52C6"/>
    <w:rsid w:val="000A594B"/>
    <w:rsid w:val="000A7517"/>
    <w:rsid w:val="000B3E36"/>
    <w:rsid w:val="000C04FC"/>
    <w:rsid w:val="000C4E04"/>
    <w:rsid w:val="000D6292"/>
    <w:rsid w:val="000D76EE"/>
    <w:rsid w:val="000E65C5"/>
    <w:rsid w:val="000F34D1"/>
    <w:rsid w:val="00100982"/>
    <w:rsid w:val="001141E8"/>
    <w:rsid w:val="00121997"/>
    <w:rsid w:val="00131E7C"/>
    <w:rsid w:val="00132DD4"/>
    <w:rsid w:val="0013312E"/>
    <w:rsid w:val="001421FC"/>
    <w:rsid w:val="00142285"/>
    <w:rsid w:val="00143D30"/>
    <w:rsid w:val="0014414C"/>
    <w:rsid w:val="00150ED0"/>
    <w:rsid w:val="00157807"/>
    <w:rsid w:val="00157B04"/>
    <w:rsid w:val="00160B1B"/>
    <w:rsid w:val="00162454"/>
    <w:rsid w:val="001649FF"/>
    <w:rsid w:val="00167B7A"/>
    <w:rsid w:val="00173A16"/>
    <w:rsid w:val="00181D20"/>
    <w:rsid w:val="0018372B"/>
    <w:rsid w:val="0018743B"/>
    <w:rsid w:val="00190012"/>
    <w:rsid w:val="001962AD"/>
    <w:rsid w:val="00197E77"/>
    <w:rsid w:val="001A522D"/>
    <w:rsid w:val="001B0BA4"/>
    <w:rsid w:val="001C538A"/>
    <w:rsid w:val="001D0122"/>
    <w:rsid w:val="001D2986"/>
    <w:rsid w:val="001F329A"/>
    <w:rsid w:val="001F76A9"/>
    <w:rsid w:val="00202F51"/>
    <w:rsid w:val="002125C6"/>
    <w:rsid w:val="0021284A"/>
    <w:rsid w:val="002247DD"/>
    <w:rsid w:val="00224B24"/>
    <w:rsid w:val="00234E77"/>
    <w:rsid w:val="00241DE8"/>
    <w:rsid w:val="00246F89"/>
    <w:rsid w:val="00253E16"/>
    <w:rsid w:val="00255537"/>
    <w:rsid w:val="002560E5"/>
    <w:rsid w:val="00256E64"/>
    <w:rsid w:val="00257D59"/>
    <w:rsid w:val="002660A0"/>
    <w:rsid w:val="002674B4"/>
    <w:rsid w:val="00270834"/>
    <w:rsid w:val="0028052C"/>
    <w:rsid w:val="00291471"/>
    <w:rsid w:val="002A11F0"/>
    <w:rsid w:val="002A120B"/>
    <w:rsid w:val="002A4160"/>
    <w:rsid w:val="002A41B7"/>
    <w:rsid w:val="002A5C71"/>
    <w:rsid w:val="002A68BC"/>
    <w:rsid w:val="002B6713"/>
    <w:rsid w:val="002C3574"/>
    <w:rsid w:val="002E0584"/>
    <w:rsid w:val="002E5C5E"/>
    <w:rsid w:val="002F313F"/>
    <w:rsid w:val="00301D59"/>
    <w:rsid w:val="00304F4E"/>
    <w:rsid w:val="00310361"/>
    <w:rsid w:val="00311BA8"/>
    <w:rsid w:val="00321109"/>
    <w:rsid w:val="0033646A"/>
    <w:rsid w:val="003421C8"/>
    <w:rsid w:val="00353C16"/>
    <w:rsid w:val="00364526"/>
    <w:rsid w:val="0037574F"/>
    <w:rsid w:val="00375CC1"/>
    <w:rsid w:val="00377635"/>
    <w:rsid w:val="00377D2F"/>
    <w:rsid w:val="003802B6"/>
    <w:rsid w:val="003841F4"/>
    <w:rsid w:val="003A1680"/>
    <w:rsid w:val="003A219F"/>
    <w:rsid w:val="003A2AA3"/>
    <w:rsid w:val="003A2FD9"/>
    <w:rsid w:val="003A7A63"/>
    <w:rsid w:val="003E1D25"/>
    <w:rsid w:val="003E7CDB"/>
    <w:rsid w:val="003F43A3"/>
    <w:rsid w:val="003F5C4D"/>
    <w:rsid w:val="00400A45"/>
    <w:rsid w:val="00403435"/>
    <w:rsid w:val="004103C4"/>
    <w:rsid w:val="00411179"/>
    <w:rsid w:val="00411827"/>
    <w:rsid w:val="00411D67"/>
    <w:rsid w:val="00413E91"/>
    <w:rsid w:val="00417D80"/>
    <w:rsid w:val="00423C4C"/>
    <w:rsid w:val="00436CB3"/>
    <w:rsid w:val="0044242F"/>
    <w:rsid w:val="00454C4B"/>
    <w:rsid w:val="004561EC"/>
    <w:rsid w:val="00463420"/>
    <w:rsid w:val="004668FF"/>
    <w:rsid w:val="00475688"/>
    <w:rsid w:val="004760DB"/>
    <w:rsid w:val="0047661B"/>
    <w:rsid w:val="00477DA5"/>
    <w:rsid w:val="00492548"/>
    <w:rsid w:val="00494AF6"/>
    <w:rsid w:val="00494B07"/>
    <w:rsid w:val="004A106D"/>
    <w:rsid w:val="004A2FA1"/>
    <w:rsid w:val="004C2566"/>
    <w:rsid w:val="004D1F6B"/>
    <w:rsid w:val="004D2D7D"/>
    <w:rsid w:val="004E03AB"/>
    <w:rsid w:val="004E4167"/>
    <w:rsid w:val="004E71E7"/>
    <w:rsid w:val="004E75A7"/>
    <w:rsid w:val="004F15AF"/>
    <w:rsid w:val="004F5DE3"/>
    <w:rsid w:val="00504861"/>
    <w:rsid w:val="00512F6E"/>
    <w:rsid w:val="005230FA"/>
    <w:rsid w:val="00541E83"/>
    <w:rsid w:val="00542073"/>
    <w:rsid w:val="005519A2"/>
    <w:rsid w:val="00572B2D"/>
    <w:rsid w:val="00573B6D"/>
    <w:rsid w:val="00592282"/>
    <w:rsid w:val="00593EAB"/>
    <w:rsid w:val="005A184D"/>
    <w:rsid w:val="005C3F7F"/>
    <w:rsid w:val="005D1069"/>
    <w:rsid w:val="005D1D5A"/>
    <w:rsid w:val="005D1E49"/>
    <w:rsid w:val="005D619E"/>
    <w:rsid w:val="005D76A2"/>
    <w:rsid w:val="005D76F5"/>
    <w:rsid w:val="005E0213"/>
    <w:rsid w:val="005E4BDA"/>
    <w:rsid w:val="005E5553"/>
    <w:rsid w:val="005F702E"/>
    <w:rsid w:val="00604EFE"/>
    <w:rsid w:val="006152D1"/>
    <w:rsid w:val="00620FC2"/>
    <w:rsid w:val="00622DAC"/>
    <w:rsid w:val="00631D4A"/>
    <w:rsid w:val="00644B24"/>
    <w:rsid w:val="0064704E"/>
    <w:rsid w:val="00651743"/>
    <w:rsid w:val="00653607"/>
    <w:rsid w:val="00666086"/>
    <w:rsid w:val="006710F9"/>
    <w:rsid w:val="00672FFC"/>
    <w:rsid w:val="00673CFE"/>
    <w:rsid w:val="00673F72"/>
    <w:rsid w:val="00691906"/>
    <w:rsid w:val="00696466"/>
    <w:rsid w:val="0069668F"/>
    <w:rsid w:val="00697D05"/>
    <w:rsid w:val="006A2A7E"/>
    <w:rsid w:val="006A6D34"/>
    <w:rsid w:val="006B3702"/>
    <w:rsid w:val="006B4C8F"/>
    <w:rsid w:val="006B5920"/>
    <w:rsid w:val="006C11F4"/>
    <w:rsid w:val="006C278F"/>
    <w:rsid w:val="006C29D0"/>
    <w:rsid w:val="006C5F33"/>
    <w:rsid w:val="006D099C"/>
    <w:rsid w:val="006D390E"/>
    <w:rsid w:val="006D4E61"/>
    <w:rsid w:val="006D5802"/>
    <w:rsid w:val="006D6B71"/>
    <w:rsid w:val="006E1E96"/>
    <w:rsid w:val="006F4541"/>
    <w:rsid w:val="00720BF0"/>
    <w:rsid w:val="00722548"/>
    <w:rsid w:val="00742C10"/>
    <w:rsid w:val="00746CD2"/>
    <w:rsid w:val="00747315"/>
    <w:rsid w:val="00750E5E"/>
    <w:rsid w:val="00752C2C"/>
    <w:rsid w:val="00763D89"/>
    <w:rsid w:val="00766DEC"/>
    <w:rsid w:val="007762B6"/>
    <w:rsid w:val="00776A21"/>
    <w:rsid w:val="0078120A"/>
    <w:rsid w:val="00784DA6"/>
    <w:rsid w:val="00790FAA"/>
    <w:rsid w:val="00792620"/>
    <w:rsid w:val="007A3F99"/>
    <w:rsid w:val="007B178B"/>
    <w:rsid w:val="007B5730"/>
    <w:rsid w:val="007B5B46"/>
    <w:rsid w:val="007D126D"/>
    <w:rsid w:val="007D211C"/>
    <w:rsid w:val="007E19F8"/>
    <w:rsid w:val="007F103E"/>
    <w:rsid w:val="007F7938"/>
    <w:rsid w:val="0080035D"/>
    <w:rsid w:val="008003E4"/>
    <w:rsid w:val="00800994"/>
    <w:rsid w:val="00800B2B"/>
    <w:rsid w:val="00802005"/>
    <w:rsid w:val="00811F50"/>
    <w:rsid w:val="0082688E"/>
    <w:rsid w:val="00833754"/>
    <w:rsid w:val="008353D7"/>
    <w:rsid w:val="00842390"/>
    <w:rsid w:val="0085719D"/>
    <w:rsid w:val="008632EC"/>
    <w:rsid w:val="0086350A"/>
    <w:rsid w:val="008659CD"/>
    <w:rsid w:val="00870166"/>
    <w:rsid w:val="008712F3"/>
    <w:rsid w:val="00873B5E"/>
    <w:rsid w:val="00877495"/>
    <w:rsid w:val="0088296B"/>
    <w:rsid w:val="008835C3"/>
    <w:rsid w:val="0088633C"/>
    <w:rsid w:val="008909A5"/>
    <w:rsid w:val="008A0D58"/>
    <w:rsid w:val="008A41F8"/>
    <w:rsid w:val="008A5FD6"/>
    <w:rsid w:val="008B1A9F"/>
    <w:rsid w:val="008B1C28"/>
    <w:rsid w:val="008C105D"/>
    <w:rsid w:val="008C6075"/>
    <w:rsid w:val="008D5124"/>
    <w:rsid w:val="008E1BE0"/>
    <w:rsid w:val="008E715C"/>
    <w:rsid w:val="00900525"/>
    <w:rsid w:val="00907DEA"/>
    <w:rsid w:val="00912464"/>
    <w:rsid w:val="0092798B"/>
    <w:rsid w:val="009320C0"/>
    <w:rsid w:val="00935684"/>
    <w:rsid w:val="009417DD"/>
    <w:rsid w:val="00946910"/>
    <w:rsid w:val="00946F6E"/>
    <w:rsid w:val="00952E9F"/>
    <w:rsid w:val="00954DF9"/>
    <w:rsid w:val="0095702F"/>
    <w:rsid w:val="0096083D"/>
    <w:rsid w:val="0096287F"/>
    <w:rsid w:val="0096324A"/>
    <w:rsid w:val="00981314"/>
    <w:rsid w:val="00981FD7"/>
    <w:rsid w:val="009826AD"/>
    <w:rsid w:val="0098720D"/>
    <w:rsid w:val="009A4297"/>
    <w:rsid w:val="009D7409"/>
    <w:rsid w:val="009E50CB"/>
    <w:rsid w:val="009E5C77"/>
    <w:rsid w:val="009E7286"/>
    <w:rsid w:val="00A0166E"/>
    <w:rsid w:val="00A01F7A"/>
    <w:rsid w:val="00A039E9"/>
    <w:rsid w:val="00A27104"/>
    <w:rsid w:val="00A31DDB"/>
    <w:rsid w:val="00A3438B"/>
    <w:rsid w:val="00A348C4"/>
    <w:rsid w:val="00A34C1A"/>
    <w:rsid w:val="00A357E1"/>
    <w:rsid w:val="00A36BF1"/>
    <w:rsid w:val="00A437F8"/>
    <w:rsid w:val="00A44526"/>
    <w:rsid w:val="00A447CF"/>
    <w:rsid w:val="00A65EF8"/>
    <w:rsid w:val="00A736C5"/>
    <w:rsid w:val="00A747C8"/>
    <w:rsid w:val="00A75FC6"/>
    <w:rsid w:val="00A76ACE"/>
    <w:rsid w:val="00A82FF2"/>
    <w:rsid w:val="00A851AD"/>
    <w:rsid w:val="00A941D0"/>
    <w:rsid w:val="00A95BAC"/>
    <w:rsid w:val="00AA178B"/>
    <w:rsid w:val="00AA4940"/>
    <w:rsid w:val="00AB46AD"/>
    <w:rsid w:val="00AC53BD"/>
    <w:rsid w:val="00AF147F"/>
    <w:rsid w:val="00AF195E"/>
    <w:rsid w:val="00AF6D25"/>
    <w:rsid w:val="00B07E98"/>
    <w:rsid w:val="00B116D5"/>
    <w:rsid w:val="00B13C97"/>
    <w:rsid w:val="00B16630"/>
    <w:rsid w:val="00B25641"/>
    <w:rsid w:val="00B26F84"/>
    <w:rsid w:val="00B61B50"/>
    <w:rsid w:val="00B63D66"/>
    <w:rsid w:val="00B74310"/>
    <w:rsid w:val="00B75191"/>
    <w:rsid w:val="00B81CDD"/>
    <w:rsid w:val="00B8790F"/>
    <w:rsid w:val="00BA18DC"/>
    <w:rsid w:val="00BA6917"/>
    <w:rsid w:val="00BA7A57"/>
    <w:rsid w:val="00BB108F"/>
    <w:rsid w:val="00BB594F"/>
    <w:rsid w:val="00BC0371"/>
    <w:rsid w:val="00BC6A3F"/>
    <w:rsid w:val="00BE0CCB"/>
    <w:rsid w:val="00C033F7"/>
    <w:rsid w:val="00C03405"/>
    <w:rsid w:val="00C03873"/>
    <w:rsid w:val="00C04844"/>
    <w:rsid w:val="00C0562F"/>
    <w:rsid w:val="00C072C8"/>
    <w:rsid w:val="00C16532"/>
    <w:rsid w:val="00C21F78"/>
    <w:rsid w:val="00C25CCE"/>
    <w:rsid w:val="00C27204"/>
    <w:rsid w:val="00C274CF"/>
    <w:rsid w:val="00C27622"/>
    <w:rsid w:val="00C32AEE"/>
    <w:rsid w:val="00C346E9"/>
    <w:rsid w:val="00C37CC9"/>
    <w:rsid w:val="00C41E6D"/>
    <w:rsid w:val="00C452CF"/>
    <w:rsid w:val="00C55430"/>
    <w:rsid w:val="00C9113A"/>
    <w:rsid w:val="00CA0247"/>
    <w:rsid w:val="00CA12CA"/>
    <w:rsid w:val="00CA4DC1"/>
    <w:rsid w:val="00CC10E7"/>
    <w:rsid w:val="00CC2BFB"/>
    <w:rsid w:val="00CC544C"/>
    <w:rsid w:val="00CD0D71"/>
    <w:rsid w:val="00CE2D12"/>
    <w:rsid w:val="00CF4BA8"/>
    <w:rsid w:val="00D04636"/>
    <w:rsid w:val="00D048FC"/>
    <w:rsid w:val="00D05A8F"/>
    <w:rsid w:val="00D1733A"/>
    <w:rsid w:val="00D33435"/>
    <w:rsid w:val="00D35018"/>
    <w:rsid w:val="00D3688E"/>
    <w:rsid w:val="00D37E36"/>
    <w:rsid w:val="00D400F6"/>
    <w:rsid w:val="00D44D9C"/>
    <w:rsid w:val="00D4688A"/>
    <w:rsid w:val="00D46FAB"/>
    <w:rsid w:val="00D54033"/>
    <w:rsid w:val="00D76E61"/>
    <w:rsid w:val="00D81235"/>
    <w:rsid w:val="00DA0922"/>
    <w:rsid w:val="00DA4338"/>
    <w:rsid w:val="00DA6A19"/>
    <w:rsid w:val="00DB124D"/>
    <w:rsid w:val="00DC44A1"/>
    <w:rsid w:val="00DD5D1D"/>
    <w:rsid w:val="00DE0B42"/>
    <w:rsid w:val="00DE75FC"/>
    <w:rsid w:val="00DE76AB"/>
    <w:rsid w:val="00DF6704"/>
    <w:rsid w:val="00E01F5D"/>
    <w:rsid w:val="00E037B0"/>
    <w:rsid w:val="00E07C97"/>
    <w:rsid w:val="00E139A5"/>
    <w:rsid w:val="00E14A70"/>
    <w:rsid w:val="00E23228"/>
    <w:rsid w:val="00E37346"/>
    <w:rsid w:val="00E41A4B"/>
    <w:rsid w:val="00E453E3"/>
    <w:rsid w:val="00E4647F"/>
    <w:rsid w:val="00E76F41"/>
    <w:rsid w:val="00E77D3C"/>
    <w:rsid w:val="00E84DEA"/>
    <w:rsid w:val="00E8521A"/>
    <w:rsid w:val="00E92D06"/>
    <w:rsid w:val="00EC1377"/>
    <w:rsid w:val="00ED42DD"/>
    <w:rsid w:val="00ED4CCD"/>
    <w:rsid w:val="00EE3CA6"/>
    <w:rsid w:val="00EF42D6"/>
    <w:rsid w:val="00F20FCD"/>
    <w:rsid w:val="00F36BF5"/>
    <w:rsid w:val="00F36F60"/>
    <w:rsid w:val="00F44C77"/>
    <w:rsid w:val="00F5734D"/>
    <w:rsid w:val="00F61329"/>
    <w:rsid w:val="00F81DD5"/>
    <w:rsid w:val="00F83790"/>
    <w:rsid w:val="00F90F33"/>
    <w:rsid w:val="00F9166B"/>
    <w:rsid w:val="00FA06D1"/>
    <w:rsid w:val="00FC64C4"/>
    <w:rsid w:val="00FD2503"/>
    <w:rsid w:val="00FD2559"/>
    <w:rsid w:val="00FD5495"/>
    <w:rsid w:val="00FD60BE"/>
    <w:rsid w:val="00FF1EB0"/>
    <w:rsid w:val="00FF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C3FA42-B127-4435-B04A-5C29B2F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0166"/>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basedOn w:val="Normalny"/>
    <w:uiPriority w:val="34"/>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
    <w:name w:val="Nagłówek #3_"/>
    <w:basedOn w:val="Domylnaczcionkaakapitu"/>
    <w:link w:val="Nagwek30"/>
    <w:locked/>
    <w:rsid w:val="007D126D"/>
    <w:rPr>
      <w:rFonts w:ascii="Verdana" w:eastAsia="Verdana" w:hAnsi="Verdana" w:cs="Verdana"/>
      <w:b/>
      <w:bCs/>
      <w:sz w:val="28"/>
      <w:szCs w:val="28"/>
      <w:shd w:val="clear" w:color="auto" w:fill="FFFFFF"/>
    </w:rPr>
  </w:style>
  <w:style w:type="paragraph" w:customStyle="1" w:styleId="Nagwek30">
    <w:name w:val="Nagłówek #3"/>
    <w:basedOn w:val="Normalny"/>
    <w:link w:val="Nagwek3"/>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 w:type="paragraph" w:styleId="Tekstpodstawowy">
    <w:name w:val="Body Text"/>
    <w:basedOn w:val="Normalny"/>
    <w:link w:val="TekstpodstawowyZnak"/>
    <w:semiHidden/>
    <w:rsid w:val="001B0BA4"/>
    <w:pPr>
      <w:jc w:val="both"/>
    </w:pPr>
    <w:rPr>
      <w:rFonts w:ascii="Arial" w:hAnsi="Arial" w:cs="Arial"/>
    </w:rPr>
  </w:style>
  <w:style w:type="character" w:customStyle="1" w:styleId="TekstpodstawowyZnak">
    <w:name w:val="Tekst podstawowy Znak"/>
    <w:basedOn w:val="Domylnaczcionkaakapitu"/>
    <w:link w:val="Tekstpodstawowy"/>
    <w:semiHidden/>
    <w:rsid w:val="001B0BA4"/>
    <w:rPr>
      <w:rFonts w:ascii="Arial" w:hAnsi="Arial" w:cs="Arial"/>
      <w:sz w:val="24"/>
      <w:szCs w:val="24"/>
    </w:rPr>
  </w:style>
  <w:style w:type="paragraph" w:customStyle="1" w:styleId="Zal-text">
    <w:name w:val="Zal-text"/>
    <w:basedOn w:val="Normalny"/>
    <w:uiPriority w:val="99"/>
    <w:rsid w:val="00811F50"/>
    <w:pPr>
      <w:widowControl w:val="0"/>
      <w:tabs>
        <w:tab w:val="right" w:leader="dot" w:pos="8674"/>
      </w:tabs>
      <w:autoSpaceDE w:val="0"/>
      <w:autoSpaceDN w:val="0"/>
      <w:adjustRightInd w:val="0"/>
      <w:spacing w:before="85" w:after="85" w:line="300" w:lineRule="atLeast"/>
      <w:ind w:left="57" w:right="57"/>
      <w:jc w:val="both"/>
      <w:textAlignment w:val="center"/>
    </w:pPr>
    <w:rPr>
      <w:rFonts w:ascii="MyriadPro-Regular" w:hAnsi="MyriadPro-Regular" w:cs="Myriad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rochow.pl" TargetMode="External"/><Relationship Id="rId13" Type="http://schemas.openxmlformats.org/officeDocument/2006/relationships/hyperlink" Target="mailto:m.cetkowska@broch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chow.bip.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roch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rochow.p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brochow.bip.or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m.rojek@broch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C3D7-9F7C-45CC-8967-743D4449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37</Pages>
  <Words>8757</Words>
  <Characters>52548</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61183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Administrator</cp:lastModifiedBy>
  <cp:revision>41</cp:revision>
  <cp:lastPrinted>2017-03-30T10:56:00Z</cp:lastPrinted>
  <dcterms:created xsi:type="dcterms:W3CDTF">2017-03-22T10:06:00Z</dcterms:created>
  <dcterms:modified xsi:type="dcterms:W3CDTF">2017-03-30T13:14:00Z</dcterms:modified>
</cp:coreProperties>
</file>